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8005" w:type="dxa"/>
        <w:jc w:val="center"/>
        <w:tblLayout w:type="fixed"/>
        <w:tblLook w:val="04A0" w:firstRow="1" w:lastRow="0" w:firstColumn="1" w:lastColumn="0" w:noHBand="0" w:noVBand="1"/>
      </w:tblPr>
      <w:tblGrid>
        <w:gridCol w:w="8005"/>
      </w:tblGrid>
      <w:tr w:rsidR="00FA68D9" w:rsidRPr="004014FD" w14:paraId="1709CCC6" w14:textId="77777777" w:rsidTr="005B0804">
        <w:trPr>
          <w:trHeight w:val="4689"/>
          <w:jc w:val="center"/>
        </w:trPr>
        <w:tc>
          <w:tcPr>
            <w:tcW w:w="8005" w:type="dxa"/>
          </w:tcPr>
          <w:p w14:paraId="33D8523D" w14:textId="2EFF265F" w:rsidR="001B5075" w:rsidRPr="00537ABD" w:rsidRDefault="001B5075" w:rsidP="005B0804">
            <w:pPr>
              <w:tabs>
                <w:tab w:val="clear" w:pos="567"/>
              </w:tabs>
              <w:snapToGrid/>
              <w:spacing w:before="120"/>
              <w:jc w:val="center"/>
              <w:rPr>
                <w:rFonts w:ascii="Arial" w:hAnsi="Arial" w:cs="Arial"/>
                <w:bCs/>
                <w:sz w:val="22"/>
                <w:szCs w:val="22"/>
                <w:u w:val="single"/>
                <w:lang w:val="es-ES"/>
              </w:rPr>
            </w:pPr>
            <w:r w:rsidRPr="00537ABD">
              <w:rPr>
                <w:rFonts w:ascii="Arial" w:hAnsi="Arial" w:cs="Arial"/>
                <w:sz w:val="22"/>
                <w:szCs w:val="22"/>
                <w:u w:val="single"/>
                <w:lang w:val="es-ES"/>
              </w:rPr>
              <w:t>Resumen</w:t>
            </w:r>
          </w:p>
          <w:p w14:paraId="46FA4A19" w14:textId="77777777" w:rsidR="00FA68D9" w:rsidRPr="00537ABD" w:rsidRDefault="00FA68D9">
            <w:pPr>
              <w:tabs>
                <w:tab w:val="clear" w:pos="567"/>
              </w:tabs>
              <w:snapToGrid/>
              <w:rPr>
                <w:rFonts w:ascii="Arial" w:hAnsi="Arial" w:cs="Arial"/>
                <w:b/>
                <w:bCs/>
                <w:sz w:val="22"/>
                <w:szCs w:val="22"/>
                <w:lang w:val="es-ES"/>
              </w:rPr>
            </w:pPr>
          </w:p>
          <w:p w14:paraId="4E0F1C68" w14:textId="2AFB4FB4" w:rsidR="000F79E5" w:rsidRPr="00537ABD" w:rsidRDefault="00E44F11" w:rsidP="00266D82">
            <w:pPr>
              <w:widowControl w:val="0"/>
              <w:shd w:val="clear" w:color="auto" w:fill="FFFFFF"/>
              <w:adjustRightInd w:val="0"/>
              <w:spacing w:after="240"/>
              <w:ind w:right="284"/>
              <w:jc w:val="both"/>
              <w:textAlignment w:val="baseline"/>
              <w:rPr>
                <w:rFonts w:ascii="Arial" w:eastAsia="Times New Roman" w:hAnsi="Arial" w:cs="Arial"/>
                <w:sz w:val="22"/>
                <w:szCs w:val="22"/>
                <w:lang w:val="es-ES"/>
              </w:rPr>
            </w:pPr>
            <w:r w:rsidRPr="00537ABD">
              <w:rPr>
                <w:rFonts w:ascii="Arial" w:hAnsi="Arial" w:cs="Arial"/>
                <w:sz w:val="22"/>
                <w:szCs w:val="22"/>
                <w:lang w:val="es-ES"/>
              </w:rPr>
              <w:t>De conformidad con la resolución A-31/2, en el presente documento figura la primera versión de la propuesta de revisión del Reglamento de la COI para su examen por el Consejo Ejecutivo con miras a preparar la versión definitiva para su aprobación por la Asamblea de la COI en su 32ª reunión. En el anexo del documento figura un resumen de las revisiones propuestas en comparación con el Reglamento actual.</w:t>
            </w:r>
          </w:p>
          <w:p w14:paraId="379B2193" w14:textId="0F9DC4E3" w:rsidR="00CA4400" w:rsidRPr="00537ABD" w:rsidRDefault="002E3B21" w:rsidP="00266D82">
            <w:pPr>
              <w:widowControl w:val="0"/>
              <w:shd w:val="clear" w:color="auto" w:fill="FFFFFF"/>
              <w:adjustRightInd w:val="0"/>
              <w:spacing w:after="240"/>
              <w:ind w:right="284"/>
              <w:jc w:val="both"/>
              <w:textAlignment w:val="baseline"/>
              <w:rPr>
                <w:rFonts w:ascii="Arial" w:eastAsia="Times New Roman" w:hAnsi="Arial" w:cs="Arial"/>
                <w:sz w:val="22"/>
                <w:szCs w:val="22"/>
                <w:lang w:val="es-ES"/>
              </w:rPr>
            </w:pPr>
            <w:r w:rsidRPr="00537ABD">
              <w:rPr>
                <w:rFonts w:ascii="Arial" w:hAnsi="Arial" w:cs="Arial"/>
                <w:sz w:val="22"/>
                <w:szCs w:val="22"/>
                <w:lang w:val="es-ES"/>
              </w:rPr>
              <w:t>Para obtener información adicional sobre los antecedentes y la justificación de estas revisiones, se puede consultar el Informe del Presidente del Grupo Asesor sobre Finanzas para el periodo entre reuniones (periodo entre reuniones de diciembre de 2021 a junio de 2022) (IOC/EC-55/5.</w:t>
            </w:r>
            <w:proofErr w:type="gramStart"/>
            <w:r w:rsidRPr="00537ABD">
              <w:rPr>
                <w:rFonts w:ascii="Arial" w:hAnsi="Arial" w:cs="Arial"/>
                <w:sz w:val="22"/>
                <w:szCs w:val="22"/>
                <w:lang w:val="es-ES"/>
              </w:rPr>
              <w:t>1.Doc</w:t>
            </w:r>
            <w:proofErr w:type="gramEnd"/>
            <w:r w:rsidRPr="00537ABD">
              <w:rPr>
                <w:rFonts w:ascii="Arial" w:hAnsi="Arial" w:cs="Arial"/>
                <w:sz w:val="22"/>
                <w:szCs w:val="22"/>
                <w:lang w:val="es-ES"/>
              </w:rPr>
              <w:t>(2)).</w:t>
            </w:r>
          </w:p>
          <w:p w14:paraId="6C050125" w14:textId="5453E45A" w:rsidR="00FA68D9" w:rsidRPr="00537ABD" w:rsidRDefault="002F2691" w:rsidP="002E3B21">
            <w:pPr>
              <w:tabs>
                <w:tab w:val="clear" w:pos="567"/>
              </w:tabs>
              <w:snapToGrid/>
              <w:spacing w:after="120"/>
              <w:jc w:val="both"/>
              <w:rPr>
                <w:rFonts w:ascii="Arial" w:eastAsia="Calibri" w:hAnsi="Arial" w:cs="Arial"/>
                <w:bCs/>
                <w:sz w:val="22"/>
                <w:szCs w:val="22"/>
                <w:u w:val="single"/>
                <w:lang w:val="es-ES"/>
              </w:rPr>
            </w:pPr>
            <w:r w:rsidRPr="00537ABD">
              <w:rPr>
                <w:rFonts w:ascii="Arial" w:hAnsi="Arial" w:cs="Arial"/>
                <w:sz w:val="22"/>
                <w:szCs w:val="22"/>
                <w:u w:val="single"/>
                <w:lang w:val="es-ES"/>
              </w:rPr>
              <w:t>Decisión propuesta</w:t>
            </w:r>
            <w:r w:rsidRPr="00537ABD">
              <w:rPr>
                <w:rFonts w:ascii="Arial" w:hAnsi="Arial" w:cs="Arial"/>
                <w:sz w:val="22"/>
                <w:szCs w:val="22"/>
                <w:lang w:val="es-ES"/>
              </w:rPr>
              <w:t xml:space="preserve">: tras una introducción y un debate en sesión plenaria en el marco del punto 5.1, se invita al Consejo Ejecutivo a tomar nota de este documento y a examinar el proyecto de decisión que lleva la referencia </w:t>
            </w:r>
            <w:r w:rsidR="00AF3D84">
              <w:rPr>
                <w:rFonts w:ascii="Arial" w:hAnsi="Arial" w:cs="Arial"/>
                <w:sz w:val="22"/>
                <w:szCs w:val="22"/>
                <w:lang w:val="es-ES"/>
              </w:rPr>
              <w:t>“</w:t>
            </w:r>
            <w:proofErr w:type="spellStart"/>
            <w:r w:rsidR="00AF3D84">
              <w:rPr>
                <w:rFonts w:ascii="Arial" w:hAnsi="Arial" w:cs="Arial"/>
                <w:sz w:val="22"/>
                <w:szCs w:val="22"/>
                <w:lang w:val="es-ES"/>
              </w:rPr>
              <w:t>D</w:t>
            </w:r>
            <w:r w:rsidRPr="00537ABD">
              <w:rPr>
                <w:rFonts w:ascii="Arial" w:hAnsi="Arial" w:cs="Arial"/>
                <w:sz w:val="22"/>
                <w:szCs w:val="22"/>
                <w:lang w:val="es-ES"/>
              </w:rPr>
              <w:t>ec</w:t>
            </w:r>
            <w:proofErr w:type="spellEnd"/>
            <w:r w:rsidRPr="00537ABD">
              <w:rPr>
                <w:rFonts w:ascii="Arial" w:hAnsi="Arial" w:cs="Arial"/>
                <w:sz w:val="22"/>
                <w:szCs w:val="22"/>
                <w:lang w:val="es-ES"/>
              </w:rPr>
              <w:t>. EC-55/3.1</w:t>
            </w:r>
            <w:r w:rsidR="00AF3D84">
              <w:rPr>
                <w:rFonts w:ascii="Arial" w:hAnsi="Arial" w:cs="Arial"/>
                <w:sz w:val="22"/>
                <w:szCs w:val="22"/>
                <w:lang w:val="es-ES"/>
              </w:rPr>
              <w:t>”</w:t>
            </w:r>
            <w:r w:rsidRPr="00537ABD">
              <w:rPr>
                <w:rFonts w:ascii="Arial" w:hAnsi="Arial" w:cs="Arial"/>
                <w:sz w:val="22"/>
                <w:szCs w:val="22"/>
                <w:lang w:val="es-ES"/>
              </w:rPr>
              <w:t xml:space="preserve"> en el documento de decisión provisional (documento IOC/EC-55/AP). Posteriormente, el documento será examinado en profundidad por el Comité de Finanzas de composición abierta creado para la reunión y la decisión correspondiente figurará en el proyecto de resolución que el Comité de Finanzas someterá a la aprobación del Consejo Ejecutivo en el marco del punto 5.2, de conformidad con lo dispuesto en el párrafo 15 del proyecto de directrices revisadas para la preparación y el examen de los proyectos de resolución (</w:t>
            </w:r>
            <w:hyperlink r:id="rId8" w:history="1">
              <w:r w:rsidRPr="00AF3D84">
                <w:rPr>
                  <w:rStyle w:val="Hipervnculo"/>
                  <w:rFonts w:ascii="Arial" w:hAnsi="Arial" w:cs="Arial"/>
                  <w:sz w:val="22"/>
                  <w:szCs w:val="22"/>
                  <w:lang w:val="es-ES"/>
                </w:rPr>
                <w:t>IOC/INF-1315</w:t>
              </w:r>
            </w:hyperlink>
            <w:r w:rsidRPr="00537ABD">
              <w:rPr>
                <w:rFonts w:ascii="Arial" w:hAnsi="Arial" w:cs="Arial"/>
                <w:sz w:val="22"/>
                <w:szCs w:val="22"/>
                <w:lang w:val="es-ES"/>
              </w:rPr>
              <w:t>).</w:t>
            </w:r>
          </w:p>
        </w:tc>
      </w:tr>
    </w:tbl>
    <w:p w14:paraId="1B8BC03B" w14:textId="77777777" w:rsidR="00795D39" w:rsidRPr="00537ABD" w:rsidRDefault="00795D39" w:rsidP="00E86920">
      <w:pPr>
        <w:tabs>
          <w:tab w:val="clear" w:pos="567"/>
        </w:tabs>
        <w:snapToGrid/>
        <w:rPr>
          <w:rFonts w:ascii="Arial" w:hAnsi="Arial" w:cs="Arial"/>
          <w:b/>
          <w:bCs/>
          <w:sz w:val="22"/>
          <w:szCs w:val="22"/>
          <w:lang w:val="es-ES"/>
        </w:rPr>
        <w:sectPr w:rsidR="00795D39" w:rsidRPr="00537ABD" w:rsidSect="00FF3F00">
          <w:headerReference w:type="even" r:id="rId9"/>
          <w:headerReference w:type="default" r:id="rId10"/>
          <w:headerReference w:type="first" r:id="rId11"/>
          <w:type w:val="oddPage"/>
          <w:pgSz w:w="11906" w:h="16838" w:code="9"/>
          <w:pgMar w:top="1418" w:right="1134" w:bottom="1134" w:left="1134" w:header="680" w:footer="0" w:gutter="0"/>
          <w:pgNumType w:start="1"/>
          <w:cols w:space="708"/>
          <w:titlePg/>
          <w:docGrid w:linePitch="360"/>
        </w:sectPr>
      </w:pPr>
    </w:p>
    <w:p w14:paraId="3F643FCC" w14:textId="16D15D37" w:rsidR="00A27A24" w:rsidRPr="00537ABD" w:rsidRDefault="00795D39" w:rsidP="00A27A24">
      <w:pPr>
        <w:pStyle w:val="Prrafodelista"/>
        <w:numPr>
          <w:ilvl w:val="0"/>
          <w:numId w:val="118"/>
        </w:numPr>
        <w:tabs>
          <w:tab w:val="clear" w:pos="567"/>
          <w:tab w:val="left" w:pos="709"/>
        </w:tabs>
        <w:ind w:left="0" w:firstLine="0"/>
        <w:jc w:val="both"/>
        <w:rPr>
          <w:rFonts w:ascii="Arial" w:hAnsi="Arial" w:cs="Arial"/>
          <w:w w:val="105"/>
          <w:sz w:val="22"/>
          <w:szCs w:val="22"/>
          <w:lang w:val="es-ES"/>
        </w:rPr>
      </w:pPr>
      <w:r w:rsidRPr="00537ABD">
        <w:rPr>
          <w:rFonts w:ascii="Arial" w:hAnsi="Arial" w:cs="Arial"/>
          <w:sz w:val="22"/>
          <w:szCs w:val="22"/>
          <w:lang w:val="es-ES"/>
        </w:rPr>
        <w:lastRenderedPageBreak/>
        <w:t>En 2021, la Asamblea de la COI, en su 31ª reunión, aprobó la resolución A-31/2, en virtud de la cual se inici</w:t>
      </w:r>
      <w:r w:rsidR="00123C1D">
        <w:rPr>
          <w:rFonts w:ascii="Arial" w:hAnsi="Arial" w:cs="Arial"/>
          <w:sz w:val="22"/>
          <w:szCs w:val="22"/>
          <w:lang w:val="es-ES"/>
        </w:rPr>
        <w:t>ó</w:t>
      </w:r>
      <w:r w:rsidRPr="00537ABD">
        <w:rPr>
          <w:rFonts w:ascii="Arial" w:hAnsi="Arial" w:cs="Arial"/>
          <w:sz w:val="22"/>
          <w:szCs w:val="22"/>
          <w:lang w:val="es-ES"/>
        </w:rPr>
        <w:t xml:space="preserve"> la revisión del Reglamento a fin de adecuarlo a las mejores prácticas de las Naciones Unidas, adaptarlo a las reuniones en línea, hacer las aclaraciones necesarias y armonizar las distintas versiones lingüísticas. A </w:t>
      </w:r>
      <w:proofErr w:type="gramStart"/>
      <w:r w:rsidRPr="00537ABD">
        <w:rPr>
          <w:rFonts w:ascii="Arial" w:hAnsi="Arial" w:cs="Arial"/>
          <w:sz w:val="22"/>
          <w:szCs w:val="22"/>
          <w:lang w:val="es-ES"/>
        </w:rPr>
        <w:t>continuación</w:t>
      </w:r>
      <w:proofErr w:type="gramEnd"/>
      <w:r w:rsidRPr="00537ABD">
        <w:rPr>
          <w:rFonts w:ascii="Arial" w:hAnsi="Arial" w:cs="Arial"/>
          <w:sz w:val="22"/>
          <w:szCs w:val="22"/>
          <w:lang w:val="es-ES"/>
        </w:rPr>
        <w:t xml:space="preserve"> se presenta la primera versión de la propuesta de revisión del Reglamento de la COI para su examen por el Consejo Ejecutivo. </w:t>
      </w:r>
    </w:p>
    <w:p w14:paraId="5976870E" w14:textId="77777777" w:rsidR="00A27A24" w:rsidRPr="00537ABD" w:rsidRDefault="00A27A24" w:rsidP="00A27A24">
      <w:pPr>
        <w:pStyle w:val="Prrafodelista"/>
        <w:tabs>
          <w:tab w:val="clear" w:pos="567"/>
          <w:tab w:val="left" w:pos="709"/>
        </w:tabs>
        <w:ind w:left="0"/>
        <w:jc w:val="both"/>
        <w:rPr>
          <w:rFonts w:ascii="Arial" w:hAnsi="Arial" w:cs="Arial"/>
          <w:w w:val="105"/>
          <w:sz w:val="22"/>
          <w:szCs w:val="22"/>
          <w:lang w:val="es-ES"/>
        </w:rPr>
      </w:pPr>
    </w:p>
    <w:p w14:paraId="7AB40D94" w14:textId="03D28C7D" w:rsidR="00FF3F00" w:rsidRPr="004014FD" w:rsidRDefault="00FF3F00" w:rsidP="00FF3F00">
      <w:pPr>
        <w:pStyle w:val="Ttulo1"/>
        <w:tabs>
          <w:tab w:val="left" w:pos="4269"/>
          <w:tab w:val="left" w:pos="7377"/>
        </w:tabs>
        <w:rPr>
          <w:rFonts w:ascii="Arial" w:hAnsi="Arial" w:cs="Arial"/>
          <w:color w:val="231F20"/>
          <w:w w:val="105"/>
          <w:sz w:val="22"/>
          <w:szCs w:val="22"/>
          <w:lang w:val="es-ES_tradnl"/>
        </w:rPr>
      </w:pPr>
      <w:r w:rsidRPr="00537ABD">
        <w:rPr>
          <w:rFonts w:ascii="Arial" w:hAnsi="Arial" w:cs="Arial"/>
          <w:sz w:val="22"/>
          <w:szCs w:val="22"/>
          <w:lang w:val="es-ES"/>
        </w:rPr>
        <w:t>REGLAMENTO</w:t>
      </w:r>
    </w:p>
    <w:p w14:paraId="6879ECF6" w14:textId="6BB2F928" w:rsidR="00FF3F00" w:rsidRPr="00537ABD" w:rsidRDefault="00FF3F00" w:rsidP="00FF3F00">
      <w:pPr>
        <w:spacing w:after="240"/>
        <w:ind w:right="-35" w:hanging="6"/>
        <w:jc w:val="both"/>
        <w:rPr>
          <w:rFonts w:ascii="Arial" w:hAnsi="Arial" w:cs="Arial"/>
          <w:color w:val="231F20"/>
          <w:sz w:val="22"/>
          <w:szCs w:val="22"/>
          <w:lang w:val="es-ES"/>
        </w:rPr>
      </w:pPr>
      <w:r w:rsidRPr="00537ABD">
        <w:rPr>
          <w:rFonts w:ascii="Arial" w:hAnsi="Arial" w:cs="Arial"/>
          <w:sz w:val="22"/>
          <w:szCs w:val="22"/>
          <w:lang w:val="es-ES"/>
        </w:rPr>
        <w:t>En 2000 la Comisión Oceanográfica Intergubernamental emprendió la revisión de su Reglamento a fin de compatibilizarlo con los nuevos Estatutos de la Comisión aprobados en 1999*. El presente Reglamento fue aprobado por la Asamblea de la COI en su 21ª reunión, el 11 de julio de 2001, mediante su resolución XXI-4.</w:t>
      </w:r>
    </w:p>
    <w:p w14:paraId="28847F7F" w14:textId="1B949655" w:rsidR="00FF3F00" w:rsidRPr="00537ABD" w:rsidRDefault="00FF3F00" w:rsidP="00FF3F00">
      <w:pPr>
        <w:spacing w:after="240"/>
        <w:ind w:right="-35" w:hanging="6"/>
        <w:jc w:val="both"/>
        <w:rPr>
          <w:rFonts w:ascii="Arial" w:hAnsi="Arial" w:cs="Arial"/>
          <w:b/>
          <w:bCs/>
          <w:color w:val="231F20"/>
          <w:sz w:val="22"/>
          <w:szCs w:val="22"/>
          <w:lang w:val="es-ES"/>
        </w:rPr>
      </w:pPr>
      <w:r w:rsidRPr="00537ABD">
        <w:rPr>
          <w:rFonts w:ascii="Arial" w:hAnsi="Arial" w:cs="Arial"/>
          <w:b/>
          <w:bCs/>
          <w:sz w:val="22"/>
          <w:szCs w:val="22"/>
          <w:lang w:val="es-ES"/>
        </w:rPr>
        <w:t>[Se añadirá un nuevo párrafo una vez finalizado el proceso de revisión en curso.]</w:t>
      </w:r>
    </w:p>
    <w:p w14:paraId="7E1BF4B6" w14:textId="2F1F4642" w:rsidR="00FF3F00" w:rsidRPr="00537ABD" w:rsidRDefault="00FF3F00" w:rsidP="006A22E8">
      <w:pPr>
        <w:spacing w:after="240"/>
        <w:ind w:right="-34" w:firstLine="11"/>
        <w:jc w:val="both"/>
        <w:rPr>
          <w:rFonts w:ascii="Arial" w:hAnsi="Arial" w:cs="Arial"/>
          <w:color w:val="231F20"/>
          <w:sz w:val="22"/>
          <w:szCs w:val="22"/>
          <w:lang w:val="es-ES"/>
        </w:rPr>
      </w:pPr>
      <w:r w:rsidRPr="00537ABD">
        <w:rPr>
          <w:rFonts w:ascii="Arial" w:hAnsi="Arial" w:cs="Arial"/>
          <w:sz w:val="22"/>
          <w:szCs w:val="22"/>
          <w:lang w:val="es-ES"/>
        </w:rPr>
        <w:t xml:space="preserve">El texto incluye una serie de disposiciones técnicas para las elecciones, presentadas en el apéndice I. La constitución de los grupos electorales de los Estados Miembros de la COI y la distribución de los escaños de los Estados Miembros en el Consejo Ejecutivo por grupo electoral están disponibles en línea como apéndice II y apéndice III, respectivamente. </w:t>
      </w:r>
    </w:p>
    <w:p w14:paraId="4ED7DD1D" w14:textId="0A95DDEB" w:rsidR="006A22E8" w:rsidRPr="00537ABD" w:rsidRDefault="006A22E8" w:rsidP="006A22E8">
      <w:pPr>
        <w:spacing w:after="240"/>
        <w:ind w:right="-34" w:firstLine="11"/>
        <w:jc w:val="both"/>
        <w:rPr>
          <w:rFonts w:ascii="Arial" w:hAnsi="Arial" w:cs="Arial"/>
          <w:b/>
          <w:bCs/>
          <w:color w:val="231F20"/>
          <w:sz w:val="22"/>
          <w:szCs w:val="22"/>
          <w:lang w:val="es-ES"/>
        </w:rPr>
      </w:pPr>
      <w:r w:rsidRPr="00537ABD">
        <w:rPr>
          <w:rFonts w:ascii="Arial" w:hAnsi="Arial" w:cs="Arial"/>
          <w:b/>
          <w:bCs/>
          <w:sz w:val="22"/>
          <w:szCs w:val="22"/>
          <w:lang w:val="es-ES"/>
        </w:rPr>
        <w:t>Índice</w:t>
      </w:r>
    </w:p>
    <w:p w14:paraId="1187F88F" w14:textId="77777777" w:rsidR="00FF3F00" w:rsidRPr="00537ABD" w:rsidRDefault="00FF3F00" w:rsidP="006A22E8">
      <w:pPr>
        <w:pStyle w:val="Ttulo2"/>
        <w:keepNext w:val="0"/>
        <w:keepLines w:val="0"/>
        <w:widowControl w:val="0"/>
        <w:spacing w:before="240" w:after="60"/>
        <w:ind w:left="0" w:right="-289" w:firstLine="0"/>
        <w:rPr>
          <w:rFonts w:ascii="Arial" w:hAnsi="Arial" w:cs="Arial"/>
          <w:smallCaps/>
          <w:color w:val="231F20"/>
          <w:sz w:val="22"/>
          <w:szCs w:val="22"/>
          <w:lang w:val="es-ES"/>
        </w:rPr>
      </w:pPr>
      <w:r w:rsidRPr="00537ABD">
        <w:rPr>
          <w:rFonts w:ascii="Arial" w:hAnsi="Arial" w:cs="Arial"/>
          <w:sz w:val="22"/>
          <w:szCs w:val="22"/>
          <w:lang w:val="es-ES"/>
        </w:rPr>
        <w:t xml:space="preserve">I. </w:t>
      </w:r>
      <w:r w:rsidRPr="00537ABD">
        <w:rPr>
          <w:rFonts w:ascii="Arial" w:hAnsi="Arial" w:cs="Arial"/>
          <w:sz w:val="22"/>
          <w:szCs w:val="22"/>
          <w:lang w:val="es-ES"/>
        </w:rPr>
        <w:tab/>
        <w:t>DISPOSICIONES GENERALES</w:t>
      </w:r>
    </w:p>
    <w:p w14:paraId="285744F7" w14:textId="5D967EC8" w:rsidR="00FF3F00" w:rsidRPr="00123C1D" w:rsidRDefault="00FF3F00" w:rsidP="006A22E8">
      <w:pPr>
        <w:pStyle w:val="Ttulo2"/>
        <w:keepNext w:val="0"/>
        <w:keepLines w:val="0"/>
        <w:widowControl w:val="0"/>
        <w:spacing w:before="0" w:after="60"/>
        <w:ind w:left="1400" w:right="-289" w:hanging="812"/>
        <w:rPr>
          <w:rFonts w:ascii="Arial" w:hAnsi="Arial" w:cs="Arial"/>
          <w:b w:val="0"/>
          <w:bCs w:val="0"/>
          <w:sz w:val="22"/>
          <w:szCs w:val="22"/>
          <w:lang w:val="es-ES"/>
        </w:rPr>
      </w:pPr>
      <w:r w:rsidRPr="00123C1D">
        <w:rPr>
          <w:rFonts w:ascii="Arial" w:hAnsi="Arial" w:cs="Arial"/>
          <w:b w:val="0"/>
          <w:bCs w:val="0"/>
          <w:sz w:val="22"/>
          <w:szCs w:val="22"/>
          <w:lang w:val="es-ES"/>
        </w:rPr>
        <w:t>I.1.</w:t>
      </w:r>
      <w:r w:rsidRPr="00123C1D">
        <w:rPr>
          <w:rFonts w:ascii="Arial" w:hAnsi="Arial" w:cs="Arial"/>
          <w:b w:val="0"/>
          <w:bCs w:val="0"/>
          <w:sz w:val="22"/>
          <w:szCs w:val="22"/>
          <w:lang w:val="es-ES"/>
        </w:rPr>
        <w:tab/>
      </w:r>
      <w:r w:rsidR="00123C1D">
        <w:rPr>
          <w:rFonts w:ascii="Arial" w:hAnsi="Arial" w:cs="Arial"/>
          <w:b w:val="0"/>
          <w:bCs w:val="0"/>
          <w:caps w:val="0"/>
          <w:sz w:val="22"/>
          <w:szCs w:val="22"/>
          <w:lang w:val="es-ES"/>
        </w:rPr>
        <w:t>C</w:t>
      </w:r>
      <w:r w:rsidR="00123C1D" w:rsidRPr="00123C1D">
        <w:rPr>
          <w:rFonts w:ascii="Arial" w:hAnsi="Arial" w:cs="Arial"/>
          <w:b w:val="0"/>
          <w:bCs w:val="0"/>
          <w:caps w:val="0"/>
          <w:sz w:val="22"/>
          <w:szCs w:val="22"/>
          <w:lang w:val="es-ES"/>
        </w:rPr>
        <w:t xml:space="preserve">omposición de la </w:t>
      </w:r>
      <w:r w:rsidR="00123C1D">
        <w:rPr>
          <w:rFonts w:ascii="Arial" w:hAnsi="Arial" w:cs="Arial"/>
          <w:b w:val="0"/>
          <w:bCs w:val="0"/>
          <w:caps w:val="0"/>
          <w:sz w:val="22"/>
          <w:szCs w:val="22"/>
          <w:lang w:val="es-ES"/>
        </w:rPr>
        <w:t>C</w:t>
      </w:r>
      <w:r w:rsidR="00123C1D" w:rsidRPr="00123C1D">
        <w:rPr>
          <w:rFonts w:ascii="Arial" w:hAnsi="Arial" w:cs="Arial"/>
          <w:b w:val="0"/>
          <w:bCs w:val="0"/>
          <w:caps w:val="0"/>
          <w:sz w:val="22"/>
          <w:szCs w:val="22"/>
          <w:lang w:val="es-ES"/>
        </w:rPr>
        <w:t>omisión</w:t>
      </w:r>
    </w:p>
    <w:p w14:paraId="36FD885B" w14:textId="77777777" w:rsidR="00FF3F00" w:rsidRPr="00123C1D" w:rsidRDefault="00FF3F00" w:rsidP="006A22E8">
      <w:pPr>
        <w:pStyle w:val="Textoindependiente"/>
        <w:snapToGrid w:val="0"/>
        <w:spacing w:after="60"/>
        <w:ind w:left="1400" w:right="17" w:hanging="812"/>
        <w:jc w:val="both"/>
        <w:rPr>
          <w:rFonts w:ascii="Arial" w:hAnsi="Arial" w:cs="Arial"/>
          <w:color w:val="231F20"/>
          <w:sz w:val="22"/>
          <w:szCs w:val="22"/>
          <w:lang w:val="es-ES"/>
        </w:rPr>
      </w:pPr>
      <w:r w:rsidRPr="00537ABD">
        <w:rPr>
          <w:rFonts w:ascii="Arial" w:hAnsi="Arial" w:cs="Arial"/>
          <w:sz w:val="22"/>
          <w:szCs w:val="22"/>
          <w:lang w:val="es-ES"/>
        </w:rPr>
        <w:t>I.2.</w:t>
      </w:r>
      <w:r w:rsidRPr="00537ABD">
        <w:rPr>
          <w:rFonts w:ascii="Arial" w:hAnsi="Arial" w:cs="Arial"/>
          <w:sz w:val="22"/>
          <w:szCs w:val="22"/>
          <w:lang w:val="es-ES"/>
        </w:rPr>
        <w:tab/>
        <w:t>Mesa</w:t>
      </w:r>
    </w:p>
    <w:p w14:paraId="3764CF9E" w14:textId="77777777" w:rsidR="00FF3F00" w:rsidRPr="00537ABD" w:rsidRDefault="00FF3F00" w:rsidP="006A22E8">
      <w:pPr>
        <w:pStyle w:val="Textoindependiente"/>
        <w:snapToGrid w:val="0"/>
        <w:spacing w:after="60"/>
        <w:ind w:left="1400" w:right="17" w:hanging="812"/>
        <w:jc w:val="both"/>
        <w:rPr>
          <w:rFonts w:ascii="Arial" w:hAnsi="Arial" w:cs="Arial"/>
          <w:color w:val="231F20"/>
          <w:sz w:val="22"/>
          <w:szCs w:val="22"/>
          <w:lang w:val="es-ES"/>
        </w:rPr>
      </w:pPr>
      <w:r w:rsidRPr="00537ABD">
        <w:rPr>
          <w:rFonts w:ascii="Arial" w:hAnsi="Arial" w:cs="Arial"/>
          <w:sz w:val="22"/>
          <w:szCs w:val="22"/>
          <w:lang w:val="es-ES"/>
        </w:rPr>
        <w:t>I.3.</w:t>
      </w:r>
      <w:r w:rsidRPr="00537ABD">
        <w:rPr>
          <w:rFonts w:ascii="Arial" w:hAnsi="Arial" w:cs="Arial"/>
          <w:sz w:val="22"/>
          <w:szCs w:val="22"/>
          <w:lang w:val="es-ES"/>
        </w:rPr>
        <w:tab/>
        <w:t>Comités, órganos subsidiarios y otros órganos</w:t>
      </w:r>
    </w:p>
    <w:p w14:paraId="317DC1F5" w14:textId="77777777" w:rsidR="00FF3F00" w:rsidRPr="00537ABD" w:rsidRDefault="00FF3F00" w:rsidP="006A22E8">
      <w:pPr>
        <w:pStyle w:val="Textoindependiente"/>
        <w:snapToGrid w:val="0"/>
        <w:spacing w:after="60"/>
        <w:ind w:left="1400" w:right="17" w:hanging="812"/>
        <w:jc w:val="both"/>
        <w:rPr>
          <w:rFonts w:ascii="Arial" w:hAnsi="Arial" w:cs="Arial"/>
          <w:color w:val="231F20"/>
          <w:sz w:val="22"/>
          <w:szCs w:val="22"/>
          <w:lang w:val="es-ES"/>
        </w:rPr>
      </w:pPr>
      <w:r w:rsidRPr="00537ABD">
        <w:rPr>
          <w:rFonts w:ascii="Arial" w:hAnsi="Arial" w:cs="Arial"/>
          <w:sz w:val="22"/>
          <w:szCs w:val="22"/>
          <w:lang w:val="es-ES"/>
        </w:rPr>
        <w:t>I.4.</w:t>
      </w:r>
      <w:r w:rsidRPr="00537ABD">
        <w:rPr>
          <w:rFonts w:ascii="Arial" w:hAnsi="Arial" w:cs="Arial"/>
          <w:sz w:val="22"/>
          <w:szCs w:val="22"/>
          <w:lang w:val="es-ES"/>
        </w:rPr>
        <w:tab/>
        <w:t>Secretaría</w:t>
      </w:r>
    </w:p>
    <w:p w14:paraId="40869A83" w14:textId="77777777" w:rsidR="00FF3F00" w:rsidRPr="00537ABD" w:rsidRDefault="00FF3F00" w:rsidP="006A22E8">
      <w:pPr>
        <w:pStyle w:val="Textoindependiente"/>
        <w:snapToGrid w:val="0"/>
        <w:spacing w:after="60"/>
        <w:ind w:left="1400" w:right="17" w:hanging="812"/>
        <w:jc w:val="both"/>
        <w:rPr>
          <w:rFonts w:ascii="Arial" w:hAnsi="Arial" w:cs="Arial"/>
          <w:color w:val="231F20"/>
          <w:sz w:val="22"/>
          <w:szCs w:val="22"/>
          <w:lang w:val="es-ES"/>
        </w:rPr>
      </w:pPr>
      <w:r w:rsidRPr="00537ABD">
        <w:rPr>
          <w:rFonts w:ascii="Arial" w:hAnsi="Arial" w:cs="Arial"/>
          <w:sz w:val="22"/>
          <w:szCs w:val="22"/>
          <w:lang w:val="es-ES"/>
        </w:rPr>
        <w:t>I.5.</w:t>
      </w:r>
      <w:r w:rsidRPr="00537ABD">
        <w:rPr>
          <w:rFonts w:ascii="Arial" w:hAnsi="Arial" w:cs="Arial"/>
          <w:sz w:val="22"/>
          <w:szCs w:val="22"/>
          <w:lang w:val="es-ES"/>
        </w:rPr>
        <w:tab/>
        <w:t>Idiomas</w:t>
      </w:r>
    </w:p>
    <w:p w14:paraId="06E26A83" w14:textId="77777777" w:rsidR="00FF3F00" w:rsidRPr="00537ABD" w:rsidRDefault="00FF3F00" w:rsidP="006A22E8">
      <w:pPr>
        <w:pStyle w:val="Textoindependiente"/>
        <w:snapToGrid w:val="0"/>
        <w:spacing w:after="60"/>
        <w:ind w:left="1400" w:right="17" w:hanging="812"/>
        <w:jc w:val="both"/>
        <w:rPr>
          <w:rFonts w:ascii="Arial" w:hAnsi="Arial" w:cs="Arial"/>
          <w:color w:val="231F20"/>
          <w:sz w:val="22"/>
          <w:szCs w:val="22"/>
          <w:lang w:val="es-ES"/>
        </w:rPr>
      </w:pPr>
      <w:r w:rsidRPr="00537ABD">
        <w:rPr>
          <w:rFonts w:ascii="Arial" w:hAnsi="Arial" w:cs="Arial"/>
          <w:sz w:val="22"/>
          <w:szCs w:val="22"/>
          <w:lang w:val="es-ES"/>
        </w:rPr>
        <w:t>I.6.</w:t>
      </w:r>
      <w:r w:rsidRPr="00537ABD">
        <w:rPr>
          <w:rFonts w:ascii="Arial" w:hAnsi="Arial" w:cs="Arial"/>
          <w:sz w:val="22"/>
          <w:szCs w:val="22"/>
          <w:lang w:val="es-ES"/>
        </w:rPr>
        <w:tab/>
        <w:t>Dirección de los debates</w:t>
      </w:r>
    </w:p>
    <w:p w14:paraId="371CCBAD" w14:textId="77777777" w:rsidR="00FF3F00" w:rsidRPr="00537ABD" w:rsidRDefault="00FF3F00" w:rsidP="006A22E8">
      <w:pPr>
        <w:pStyle w:val="Textoindependiente"/>
        <w:snapToGrid w:val="0"/>
        <w:spacing w:after="60"/>
        <w:ind w:left="1400" w:right="17" w:hanging="812"/>
        <w:jc w:val="both"/>
        <w:rPr>
          <w:rFonts w:ascii="Arial" w:hAnsi="Arial" w:cs="Arial"/>
          <w:color w:val="231F20"/>
          <w:sz w:val="22"/>
          <w:szCs w:val="22"/>
          <w:lang w:val="es-ES"/>
        </w:rPr>
      </w:pPr>
      <w:r w:rsidRPr="00537ABD">
        <w:rPr>
          <w:rFonts w:ascii="Arial" w:hAnsi="Arial" w:cs="Arial"/>
          <w:sz w:val="22"/>
          <w:szCs w:val="22"/>
          <w:lang w:val="es-ES"/>
        </w:rPr>
        <w:t>I.7.</w:t>
      </w:r>
      <w:r w:rsidRPr="00537ABD">
        <w:rPr>
          <w:rFonts w:ascii="Arial" w:hAnsi="Arial" w:cs="Arial"/>
          <w:sz w:val="22"/>
          <w:szCs w:val="22"/>
          <w:lang w:val="es-ES"/>
        </w:rPr>
        <w:tab/>
        <w:t>Votaciones</w:t>
      </w:r>
    </w:p>
    <w:p w14:paraId="66BE8C81" w14:textId="77777777" w:rsidR="00FF3F00" w:rsidRPr="00537ABD" w:rsidRDefault="00FF3F00" w:rsidP="006A22E8">
      <w:pPr>
        <w:pStyle w:val="Textoindependiente"/>
        <w:snapToGrid w:val="0"/>
        <w:spacing w:after="60"/>
        <w:ind w:left="1400" w:right="17" w:hanging="812"/>
        <w:jc w:val="both"/>
        <w:rPr>
          <w:rFonts w:ascii="Arial" w:hAnsi="Arial" w:cs="Arial"/>
          <w:color w:val="231F20"/>
          <w:sz w:val="22"/>
          <w:szCs w:val="22"/>
          <w:lang w:val="es-ES"/>
        </w:rPr>
      </w:pPr>
      <w:r w:rsidRPr="00537ABD">
        <w:rPr>
          <w:rFonts w:ascii="Arial" w:hAnsi="Arial" w:cs="Arial"/>
          <w:sz w:val="22"/>
          <w:szCs w:val="22"/>
          <w:lang w:val="es-ES"/>
        </w:rPr>
        <w:t>I.8.</w:t>
      </w:r>
      <w:r w:rsidRPr="00537ABD">
        <w:rPr>
          <w:rFonts w:ascii="Arial" w:hAnsi="Arial" w:cs="Arial"/>
          <w:sz w:val="22"/>
          <w:szCs w:val="22"/>
          <w:lang w:val="es-ES"/>
        </w:rPr>
        <w:tab/>
        <w:t>Informes</w:t>
      </w:r>
    </w:p>
    <w:p w14:paraId="372116D7" w14:textId="77777777" w:rsidR="00FF3F00" w:rsidRPr="00537ABD" w:rsidRDefault="00FF3F00" w:rsidP="006A22E8">
      <w:pPr>
        <w:pStyle w:val="Textoindependiente"/>
        <w:snapToGrid w:val="0"/>
        <w:spacing w:after="60"/>
        <w:ind w:left="1400" w:right="17" w:hanging="812"/>
        <w:jc w:val="both"/>
        <w:rPr>
          <w:rFonts w:ascii="Arial" w:hAnsi="Arial" w:cs="Arial"/>
          <w:color w:val="231F20"/>
          <w:sz w:val="22"/>
          <w:szCs w:val="22"/>
          <w:lang w:val="es-ES"/>
        </w:rPr>
      </w:pPr>
      <w:r w:rsidRPr="00537ABD">
        <w:rPr>
          <w:rFonts w:ascii="Arial" w:hAnsi="Arial" w:cs="Arial"/>
          <w:sz w:val="22"/>
          <w:szCs w:val="22"/>
          <w:lang w:val="es-ES"/>
        </w:rPr>
        <w:t>I.9.</w:t>
      </w:r>
      <w:r w:rsidRPr="00537ABD">
        <w:rPr>
          <w:rFonts w:ascii="Arial" w:hAnsi="Arial" w:cs="Arial"/>
          <w:sz w:val="22"/>
          <w:szCs w:val="22"/>
          <w:lang w:val="es-ES"/>
        </w:rPr>
        <w:tab/>
        <w:t>Representación de la Comisión</w:t>
      </w:r>
    </w:p>
    <w:p w14:paraId="0B76181D" w14:textId="77777777" w:rsidR="00FF3F00" w:rsidRPr="00537ABD" w:rsidRDefault="00FF3F00" w:rsidP="006A22E8">
      <w:pPr>
        <w:pStyle w:val="Textoindependiente"/>
        <w:snapToGrid w:val="0"/>
        <w:spacing w:after="60"/>
        <w:ind w:left="1400" w:right="17" w:hanging="812"/>
        <w:jc w:val="both"/>
        <w:rPr>
          <w:rFonts w:ascii="Arial" w:hAnsi="Arial" w:cs="Arial"/>
          <w:color w:val="231F20"/>
          <w:sz w:val="22"/>
          <w:szCs w:val="22"/>
          <w:lang w:val="es-ES"/>
        </w:rPr>
      </w:pPr>
      <w:r w:rsidRPr="00537ABD">
        <w:rPr>
          <w:rFonts w:ascii="Arial" w:hAnsi="Arial" w:cs="Arial"/>
          <w:sz w:val="22"/>
          <w:szCs w:val="22"/>
          <w:lang w:val="es-ES"/>
        </w:rPr>
        <w:t>I.10.</w:t>
      </w:r>
      <w:r w:rsidRPr="00537ABD">
        <w:rPr>
          <w:rFonts w:ascii="Arial" w:hAnsi="Arial" w:cs="Arial"/>
          <w:sz w:val="22"/>
          <w:szCs w:val="22"/>
          <w:lang w:val="es-ES"/>
        </w:rPr>
        <w:tab/>
        <w:t>Relaciones con las organizaciones internacionales</w:t>
      </w:r>
    </w:p>
    <w:p w14:paraId="4C87DA7D" w14:textId="77777777" w:rsidR="00FF3F00" w:rsidRPr="00537ABD" w:rsidRDefault="00FF3F00" w:rsidP="006A22E8">
      <w:pPr>
        <w:pStyle w:val="Textoindependiente"/>
        <w:snapToGrid w:val="0"/>
        <w:spacing w:after="60"/>
        <w:ind w:left="1400" w:right="17" w:hanging="812"/>
        <w:jc w:val="both"/>
        <w:rPr>
          <w:rFonts w:ascii="Arial" w:hAnsi="Arial" w:cs="Arial"/>
          <w:color w:val="231F20"/>
          <w:sz w:val="22"/>
          <w:szCs w:val="22"/>
          <w:lang w:val="es-ES"/>
        </w:rPr>
      </w:pPr>
      <w:r w:rsidRPr="00537ABD">
        <w:rPr>
          <w:rFonts w:ascii="Arial" w:hAnsi="Arial" w:cs="Arial"/>
          <w:sz w:val="22"/>
          <w:szCs w:val="22"/>
          <w:lang w:val="es-ES"/>
        </w:rPr>
        <w:t>I.11.</w:t>
      </w:r>
      <w:r w:rsidRPr="00537ABD">
        <w:rPr>
          <w:rFonts w:ascii="Arial" w:hAnsi="Arial" w:cs="Arial"/>
          <w:sz w:val="22"/>
          <w:szCs w:val="22"/>
          <w:lang w:val="es-ES"/>
        </w:rPr>
        <w:tab/>
        <w:t>Asuntos financieros</w:t>
      </w:r>
    </w:p>
    <w:p w14:paraId="12D5D1F8" w14:textId="77777777" w:rsidR="00FF3F00" w:rsidRPr="00537ABD" w:rsidRDefault="00FF3F00" w:rsidP="006A22E8">
      <w:pPr>
        <w:pStyle w:val="Textoindependiente"/>
        <w:snapToGrid w:val="0"/>
        <w:spacing w:after="120"/>
        <w:ind w:left="1400" w:right="17" w:hanging="812"/>
        <w:jc w:val="both"/>
        <w:rPr>
          <w:rFonts w:ascii="Arial" w:hAnsi="Arial" w:cs="Arial"/>
          <w:color w:val="231F20"/>
          <w:sz w:val="22"/>
          <w:szCs w:val="22"/>
          <w:lang w:val="es-ES"/>
        </w:rPr>
      </w:pPr>
      <w:r w:rsidRPr="00537ABD">
        <w:rPr>
          <w:rFonts w:ascii="Arial" w:hAnsi="Arial" w:cs="Arial"/>
          <w:sz w:val="22"/>
          <w:szCs w:val="22"/>
          <w:lang w:val="es-ES"/>
        </w:rPr>
        <w:t>I.12.</w:t>
      </w:r>
      <w:r w:rsidRPr="00537ABD">
        <w:rPr>
          <w:rFonts w:ascii="Arial" w:hAnsi="Arial" w:cs="Arial"/>
          <w:sz w:val="22"/>
          <w:szCs w:val="22"/>
          <w:lang w:val="es-ES"/>
        </w:rPr>
        <w:tab/>
        <w:t>Recomendaciones encaminadas a modificar los Estatutos</w:t>
      </w:r>
    </w:p>
    <w:p w14:paraId="2FE4C16E" w14:textId="77777777" w:rsidR="00FF3F00" w:rsidRPr="00537ABD" w:rsidRDefault="00FF3F00" w:rsidP="006A22E8">
      <w:pPr>
        <w:pStyle w:val="Ttulo2"/>
        <w:keepNext w:val="0"/>
        <w:keepLines w:val="0"/>
        <w:widowControl w:val="0"/>
        <w:spacing w:before="0" w:after="60"/>
        <w:ind w:left="0" w:right="-289" w:firstLine="0"/>
        <w:rPr>
          <w:rFonts w:ascii="Arial" w:hAnsi="Arial" w:cs="Arial"/>
          <w:smallCaps/>
          <w:color w:val="231F20"/>
          <w:sz w:val="22"/>
          <w:szCs w:val="22"/>
          <w:lang w:val="es-ES"/>
        </w:rPr>
      </w:pPr>
      <w:r w:rsidRPr="00537ABD">
        <w:rPr>
          <w:rFonts w:ascii="Arial" w:hAnsi="Arial" w:cs="Arial"/>
          <w:sz w:val="22"/>
          <w:szCs w:val="22"/>
          <w:lang w:val="es-ES"/>
        </w:rPr>
        <w:t>II.</w:t>
      </w:r>
      <w:r w:rsidRPr="00537ABD">
        <w:rPr>
          <w:rFonts w:ascii="Arial" w:hAnsi="Arial" w:cs="Arial"/>
          <w:sz w:val="22"/>
          <w:szCs w:val="22"/>
          <w:lang w:val="es-ES"/>
        </w:rPr>
        <w:tab/>
        <w:t>LA ASAMBLEA</w:t>
      </w:r>
    </w:p>
    <w:p w14:paraId="75DD647C" w14:textId="7A9F93DF" w:rsidR="00FF3F00" w:rsidRPr="00BB1194" w:rsidRDefault="00FF3F00" w:rsidP="006A22E8">
      <w:pPr>
        <w:pStyle w:val="Ttulo2"/>
        <w:keepNext w:val="0"/>
        <w:keepLines w:val="0"/>
        <w:widowControl w:val="0"/>
        <w:spacing w:before="0" w:after="60"/>
        <w:ind w:left="1400" w:right="-288" w:hanging="840"/>
        <w:rPr>
          <w:rFonts w:ascii="Arial" w:hAnsi="Arial" w:cs="Arial"/>
          <w:b w:val="0"/>
          <w:bCs w:val="0"/>
          <w:color w:val="231F20"/>
          <w:sz w:val="22"/>
          <w:szCs w:val="22"/>
          <w:lang w:val="es-ES"/>
        </w:rPr>
      </w:pPr>
      <w:r w:rsidRPr="00BB1194">
        <w:rPr>
          <w:rFonts w:ascii="Arial" w:hAnsi="Arial" w:cs="Arial"/>
          <w:b w:val="0"/>
          <w:bCs w:val="0"/>
          <w:sz w:val="22"/>
          <w:szCs w:val="22"/>
          <w:lang w:val="es-ES"/>
        </w:rPr>
        <w:t>II.1.</w:t>
      </w:r>
      <w:r w:rsidRPr="00BB1194">
        <w:rPr>
          <w:rFonts w:ascii="Arial" w:hAnsi="Arial" w:cs="Arial"/>
          <w:b w:val="0"/>
          <w:bCs w:val="0"/>
          <w:sz w:val="22"/>
          <w:szCs w:val="22"/>
          <w:lang w:val="es-ES"/>
        </w:rPr>
        <w:tab/>
      </w:r>
      <w:r w:rsidR="00BB1194" w:rsidRPr="00BB1194">
        <w:rPr>
          <w:rFonts w:ascii="Arial" w:hAnsi="Arial" w:cs="Arial"/>
          <w:b w:val="0"/>
          <w:bCs w:val="0"/>
          <w:caps w:val="0"/>
          <w:sz w:val="22"/>
          <w:szCs w:val="22"/>
          <w:lang w:val="es-ES"/>
        </w:rPr>
        <w:t>Composición y reuniones</w:t>
      </w:r>
    </w:p>
    <w:p w14:paraId="4964ECD8" w14:textId="0B4D0767" w:rsidR="00FF3F00" w:rsidRPr="00BB1194" w:rsidRDefault="00FF3F00" w:rsidP="006A22E8">
      <w:pPr>
        <w:pStyle w:val="Ttulo2"/>
        <w:keepNext w:val="0"/>
        <w:keepLines w:val="0"/>
        <w:widowControl w:val="0"/>
        <w:spacing w:before="0" w:after="60"/>
        <w:ind w:left="1400" w:right="-288" w:hanging="840"/>
        <w:rPr>
          <w:rFonts w:ascii="Arial" w:hAnsi="Arial" w:cs="Arial"/>
          <w:b w:val="0"/>
          <w:bCs w:val="0"/>
          <w:sz w:val="22"/>
          <w:szCs w:val="22"/>
          <w:lang w:val="es-ES"/>
        </w:rPr>
      </w:pPr>
      <w:r w:rsidRPr="00BB1194">
        <w:rPr>
          <w:rFonts w:ascii="Arial" w:hAnsi="Arial" w:cs="Arial"/>
          <w:b w:val="0"/>
          <w:bCs w:val="0"/>
          <w:sz w:val="22"/>
          <w:szCs w:val="22"/>
          <w:lang w:val="es-ES"/>
        </w:rPr>
        <w:t>II.2.</w:t>
      </w:r>
      <w:r w:rsidRPr="00BB1194">
        <w:rPr>
          <w:rFonts w:ascii="Arial" w:hAnsi="Arial" w:cs="Arial"/>
          <w:b w:val="0"/>
          <w:bCs w:val="0"/>
          <w:sz w:val="22"/>
          <w:szCs w:val="22"/>
          <w:lang w:val="es-ES"/>
        </w:rPr>
        <w:tab/>
      </w:r>
      <w:r w:rsidR="00BB1194" w:rsidRPr="00BB1194">
        <w:rPr>
          <w:rFonts w:ascii="Arial" w:hAnsi="Arial" w:cs="Arial"/>
          <w:b w:val="0"/>
          <w:bCs w:val="0"/>
          <w:caps w:val="0"/>
          <w:sz w:val="22"/>
          <w:szCs w:val="22"/>
          <w:lang w:val="es-ES"/>
        </w:rPr>
        <w:t>Orden del día de la Asamblea</w:t>
      </w:r>
    </w:p>
    <w:p w14:paraId="3FDF07CA" w14:textId="5000AAE1" w:rsidR="00FF3F00" w:rsidRPr="00BB1194" w:rsidRDefault="00FF3F00" w:rsidP="006A22E8">
      <w:pPr>
        <w:pStyle w:val="Ttulo2"/>
        <w:keepNext w:val="0"/>
        <w:keepLines w:val="0"/>
        <w:widowControl w:val="0"/>
        <w:spacing w:before="0" w:after="60"/>
        <w:ind w:left="1400" w:right="-288" w:hanging="840"/>
        <w:rPr>
          <w:rFonts w:ascii="Arial" w:hAnsi="Arial" w:cs="Arial"/>
          <w:b w:val="0"/>
          <w:bCs w:val="0"/>
          <w:sz w:val="22"/>
          <w:szCs w:val="22"/>
          <w:lang w:val="es-ES"/>
        </w:rPr>
      </w:pPr>
      <w:r w:rsidRPr="00BB1194">
        <w:rPr>
          <w:rFonts w:ascii="Arial" w:hAnsi="Arial" w:cs="Arial"/>
          <w:b w:val="0"/>
          <w:bCs w:val="0"/>
          <w:sz w:val="22"/>
          <w:szCs w:val="22"/>
          <w:lang w:val="es-ES"/>
        </w:rPr>
        <w:t>II.3.</w:t>
      </w:r>
      <w:r w:rsidRPr="00BB1194">
        <w:rPr>
          <w:rFonts w:ascii="Arial" w:hAnsi="Arial" w:cs="Arial"/>
          <w:b w:val="0"/>
          <w:bCs w:val="0"/>
          <w:sz w:val="22"/>
          <w:szCs w:val="22"/>
          <w:lang w:val="es-ES"/>
        </w:rPr>
        <w:tab/>
      </w:r>
      <w:r w:rsidR="00BB1194" w:rsidRPr="00BB1194">
        <w:rPr>
          <w:rFonts w:ascii="Arial" w:hAnsi="Arial" w:cs="Arial"/>
          <w:b w:val="0"/>
          <w:bCs w:val="0"/>
          <w:caps w:val="0"/>
          <w:sz w:val="22"/>
          <w:szCs w:val="22"/>
          <w:lang w:val="es-ES"/>
        </w:rPr>
        <w:t>Organización de la Asamblea</w:t>
      </w:r>
    </w:p>
    <w:p w14:paraId="6A3AAABE" w14:textId="77777777" w:rsidR="00FF3F00" w:rsidRPr="00537ABD" w:rsidRDefault="00FF3F00" w:rsidP="006A22E8">
      <w:pPr>
        <w:pStyle w:val="Prrafodelista"/>
        <w:widowControl w:val="0"/>
        <w:spacing w:after="120"/>
        <w:ind w:left="1400" w:right="-11" w:hanging="840"/>
        <w:contextualSpacing w:val="0"/>
        <w:rPr>
          <w:rFonts w:ascii="Arial" w:hAnsi="Arial" w:cs="Arial"/>
          <w:sz w:val="22"/>
          <w:szCs w:val="22"/>
        </w:rPr>
      </w:pPr>
      <w:r w:rsidRPr="00537ABD">
        <w:rPr>
          <w:rFonts w:ascii="Arial" w:hAnsi="Arial" w:cs="Arial"/>
          <w:sz w:val="22"/>
          <w:szCs w:val="22"/>
          <w:lang w:val="es-ES"/>
        </w:rPr>
        <w:t>II.4.</w:t>
      </w:r>
      <w:r w:rsidRPr="00537ABD">
        <w:rPr>
          <w:rFonts w:ascii="Arial" w:hAnsi="Arial" w:cs="Arial"/>
          <w:sz w:val="22"/>
          <w:szCs w:val="22"/>
          <w:lang w:val="es-ES"/>
        </w:rPr>
        <w:tab/>
        <w:t>Informes</w:t>
      </w:r>
    </w:p>
    <w:p w14:paraId="67B53D79" w14:textId="77777777" w:rsidR="00FF3F00" w:rsidRPr="00537ABD" w:rsidRDefault="00FF3F00" w:rsidP="006A22E8">
      <w:pPr>
        <w:pStyle w:val="Ttulo2"/>
        <w:keepNext w:val="0"/>
        <w:keepLines w:val="0"/>
        <w:widowControl w:val="0"/>
        <w:numPr>
          <w:ilvl w:val="0"/>
          <w:numId w:val="31"/>
        </w:numPr>
        <w:spacing w:before="240" w:after="60"/>
        <w:ind w:left="709" w:right="-289" w:hanging="709"/>
        <w:rPr>
          <w:rFonts w:ascii="Arial" w:hAnsi="Arial" w:cs="Arial"/>
          <w:smallCaps/>
          <w:color w:val="231F20"/>
          <w:sz w:val="22"/>
          <w:szCs w:val="22"/>
        </w:rPr>
      </w:pPr>
      <w:r w:rsidRPr="00537ABD">
        <w:rPr>
          <w:rFonts w:ascii="Arial" w:hAnsi="Arial" w:cs="Arial"/>
          <w:sz w:val="22"/>
          <w:szCs w:val="22"/>
          <w:lang w:val="es-ES"/>
        </w:rPr>
        <w:t>EL CONSEJO EJECUTIVO</w:t>
      </w:r>
    </w:p>
    <w:p w14:paraId="2F042DDD" w14:textId="16F4B357" w:rsidR="00FF3F00" w:rsidRPr="00B27FD6" w:rsidRDefault="00FF3F00" w:rsidP="006A22E8">
      <w:pPr>
        <w:pStyle w:val="Ttulo2"/>
        <w:keepNext w:val="0"/>
        <w:keepLines w:val="0"/>
        <w:widowControl w:val="0"/>
        <w:spacing w:before="0" w:after="60"/>
        <w:ind w:left="1400" w:right="-289" w:hanging="833"/>
        <w:rPr>
          <w:rFonts w:ascii="Arial" w:hAnsi="Arial" w:cs="Arial"/>
          <w:b w:val="0"/>
          <w:bCs w:val="0"/>
          <w:color w:val="231F20"/>
          <w:sz w:val="22"/>
          <w:szCs w:val="22"/>
        </w:rPr>
      </w:pPr>
      <w:r w:rsidRPr="00B27FD6">
        <w:rPr>
          <w:rFonts w:ascii="Arial" w:hAnsi="Arial" w:cs="Arial"/>
          <w:b w:val="0"/>
          <w:bCs w:val="0"/>
          <w:sz w:val="22"/>
          <w:szCs w:val="22"/>
          <w:lang w:val="es-ES"/>
        </w:rPr>
        <w:t>III.1</w:t>
      </w:r>
      <w:r w:rsidRPr="00B27FD6">
        <w:rPr>
          <w:rFonts w:ascii="Arial" w:hAnsi="Arial" w:cs="Arial"/>
          <w:b w:val="0"/>
          <w:bCs w:val="0"/>
          <w:sz w:val="22"/>
          <w:szCs w:val="22"/>
          <w:lang w:val="es-ES"/>
        </w:rPr>
        <w:tab/>
      </w:r>
      <w:r w:rsidR="00B27FD6" w:rsidRPr="00B27FD6">
        <w:rPr>
          <w:rFonts w:ascii="Arial" w:hAnsi="Arial" w:cs="Arial"/>
          <w:b w:val="0"/>
          <w:bCs w:val="0"/>
          <w:caps w:val="0"/>
          <w:sz w:val="22"/>
          <w:szCs w:val="22"/>
          <w:lang w:val="es-ES"/>
        </w:rPr>
        <w:t>Composición y representación</w:t>
      </w:r>
    </w:p>
    <w:p w14:paraId="4E604822" w14:textId="661392D2" w:rsidR="00FF3F00" w:rsidRPr="00B27FD6" w:rsidRDefault="00FF3F00" w:rsidP="006A22E8">
      <w:pPr>
        <w:pStyle w:val="Ttulo2"/>
        <w:keepNext w:val="0"/>
        <w:keepLines w:val="0"/>
        <w:widowControl w:val="0"/>
        <w:spacing w:before="0" w:after="60"/>
        <w:ind w:left="1400" w:right="-289" w:hanging="833"/>
        <w:rPr>
          <w:rFonts w:ascii="Arial" w:hAnsi="Arial" w:cs="Arial"/>
          <w:b w:val="0"/>
          <w:bCs w:val="0"/>
          <w:color w:val="231F20"/>
          <w:sz w:val="22"/>
          <w:szCs w:val="22"/>
          <w:lang w:val="es-ES"/>
        </w:rPr>
      </w:pPr>
      <w:r w:rsidRPr="00B27FD6">
        <w:rPr>
          <w:rFonts w:ascii="Arial" w:hAnsi="Arial" w:cs="Arial"/>
          <w:b w:val="0"/>
          <w:bCs w:val="0"/>
          <w:sz w:val="22"/>
          <w:szCs w:val="22"/>
          <w:lang w:val="es-ES"/>
        </w:rPr>
        <w:t>III.2</w:t>
      </w:r>
      <w:r w:rsidRPr="00B27FD6">
        <w:rPr>
          <w:rFonts w:ascii="Arial" w:hAnsi="Arial" w:cs="Arial"/>
          <w:b w:val="0"/>
          <w:bCs w:val="0"/>
          <w:sz w:val="22"/>
          <w:szCs w:val="22"/>
          <w:lang w:val="es-ES"/>
        </w:rPr>
        <w:tab/>
      </w:r>
      <w:r w:rsidR="00B27FD6" w:rsidRPr="00B27FD6">
        <w:rPr>
          <w:rFonts w:ascii="Arial" w:hAnsi="Arial" w:cs="Arial"/>
          <w:b w:val="0"/>
          <w:bCs w:val="0"/>
          <w:caps w:val="0"/>
          <w:sz w:val="22"/>
          <w:szCs w:val="22"/>
          <w:lang w:val="es-ES"/>
        </w:rPr>
        <w:t>Reuniones</w:t>
      </w:r>
    </w:p>
    <w:p w14:paraId="5EBC19D0" w14:textId="7E1FA12E" w:rsidR="00FF3F00" w:rsidRPr="00B27FD6" w:rsidRDefault="00FF3F00" w:rsidP="006A22E8">
      <w:pPr>
        <w:pStyle w:val="Ttulo2"/>
        <w:keepNext w:val="0"/>
        <w:keepLines w:val="0"/>
        <w:widowControl w:val="0"/>
        <w:spacing w:before="0" w:after="60"/>
        <w:ind w:left="1400" w:right="-289" w:hanging="833"/>
        <w:rPr>
          <w:rFonts w:ascii="Arial" w:hAnsi="Arial" w:cs="Arial"/>
          <w:b w:val="0"/>
          <w:bCs w:val="0"/>
          <w:color w:val="231F20"/>
          <w:sz w:val="22"/>
          <w:szCs w:val="22"/>
          <w:lang w:val="es-ES"/>
        </w:rPr>
      </w:pPr>
      <w:r w:rsidRPr="00B27FD6">
        <w:rPr>
          <w:rFonts w:ascii="Arial" w:hAnsi="Arial" w:cs="Arial"/>
          <w:b w:val="0"/>
          <w:bCs w:val="0"/>
          <w:sz w:val="22"/>
          <w:szCs w:val="22"/>
          <w:lang w:val="es-ES"/>
        </w:rPr>
        <w:t>III.3</w:t>
      </w:r>
      <w:r w:rsidRPr="00B27FD6">
        <w:rPr>
          <w:rFonts w:ascii="Arial" w:hAnsi="Arial" w:cs="Arial"/>
          <w:b w:val="0"/>
          <w:bCs w:val="0"/>
          <w:sz w:val="22"/>
          <w:szCs w:val="22"/>
          <w:lang w:val="es-ES"/>
        </w:rPr>
        <w:tab/>
      </w:r>
      <w:r w:rsidR="00B27FD6" w:rsidRPr="00B27FD6">
        <w:rPr>
          <w:rFonts w:ascii="Arial" w:hAnsi="Arial" w:cs="Arial"/>
          <w:b w:val="0"/>
          <w:bCs w:val="0"/>
          <w:caps w:val="0"/>
          <w:sz w:val="22"/>
          <w:szCs w:val="22"/>
          <w:lang w:val="es-ES"/>
        </w:rPr>
        <w:t>Orden del día del Consejo Ejecutivo</w:t>
      </w:r>
    </w:p>
    <w:p w14:paraId="71373C1E" w14:textId="4490D5D7" w:rsidR="00FF3F00" w:rsidRPr="00B27FD6" w:rsidRDefault="00FF3F00" w:rsidP="006A22E8">
      <w:pPr>
        <w:pStyle w:val="Ttulo2"/>
        <w:keepNext w:val="0"/>
        <w:keepLines w:val="0"/>
        <w:widowControl w:val="0"/>
        <w:spacing w:before="0"/>
        <w:ind w:left="1400" w:right="-289" w:hanging="833"/>
        <w:rPr>
          <w:rFonts w:ascii="Arial" w:hAnsi="Arial" w:cs="Arial"/>
          <w:b w:val="0"/>
          <w:bCs w:val="0"/>
          <w:smallCaps/>
          <w:color w:val="231F20"/>
          <w:sz w:val="22"/>
          <w:szCs w:val="22"/>
        </w:rPr>
      </w:pPr>
      <w:r w:rsidRPr="00B27FD6">
        <w:rPr>
          <w:rFonts w:ascii="Arial" w:hAnsi="Arial" w:cs="Arial"/>
          <w:b w:val="0"/>
          <w:bCs w:val="0"/>
          <w:sz w:val="22"/>
          <w:szCs w:val="22"/>
          <w:lang w:val="es-ES"/>
        </w:rPr>
        <w:t>III.4</w:t>
      </w:r>
      <w:r w:rsidRPr="00B27FD6">
        <w:rPr>
          <w:rFonts w:ascii="Arial" w:hAnsi="Arial" w:cs="Arial"/>
          <w:b w:val="0"/>
          <w:bCs w:val="0"/>
          <w:sz w:val="22"/>
          <w:szCs w:val="22"/>
          <w:lang w:val="es-ES"/>
        </w:rPr>
        <w:tab/>
      </w:r>
      <w:r w:rsidR="00B27FD6" w:rsidRPr="00B27FD6">
        <w:rPr>
          <w:rFonts w:ascii="Arial" w:hAnsi="Arial" w:cs="Arial"/>
          <w:b w:val="0"/>
          <w:bCs w:val="0"/>
          <w:caps w:val="0"/>
          <w:sz w:val="22"/>
          <w:szCs w:val="22"/>
          <w:lang w:val="es-ES"/>
        </w:rPr>
        <w:t>Consultas por correspondencia</w:t>
      </w:r>
    </w:p>
    <w:p w14:paraId="6F0A38E4" w14:textId="77777777" w:rsidR="00FF3F00" w:rsidRPr="00537ABD" w:rsidRDefault="00FF3F00" w:rsidP="006A22E8">
      <w:pPr>
        <w:pStyle w:val="Ttulo2"/>
        <w:keepNext w:val="0"/>
        <w:keepLines w:val="0"/>
        <w:widowControl w:val="0"/>
        <w:numPr>
          <w:ilvl w:val="0"/>
          <w:numId w:val="31"/>
        </w:numPr>
        <w:tabs>
          <w:tab w:val="left" w:pos="7377"/>
        </w:tabs>
        <w:spacing w:before="0" w:after="60"/>
        <w:ind w:left="709" w:right="-289" w:hanging="709"/>
        <w:rPr>
          <w:rFonts w:ascii="Arial" w:hAnsi="Arial" w:cs="Arial"/>
          <w:color w:val="231F20"/>
          <w:sz w:val="22"/>
          <w:szCs w:val="22"/>
        </w:rPr>
      </w:pPr>
      <w:r w:rsidRPr="00537ABD">
        <w:rPr>
          <w:rFonts w:ascii="Arial" w:hAnsi="Arial" w:cs="Arial"/>
          <w:sz w:val="22"/>
          <w:szCs w:val="22"/>
          <w:lang w:val="es-ES"/>
        </w:rPr>
        <w:t>REGLAMENTO: MODIFICACIÓN Y SUSPENSIÓN</w:t>
      </w:r>
    </w:p>
    <w:p w14:paraId="7635758A" w14:textId="16E3DEBF" w:rsidR="00FF3F00" w:rsidRPr="00537ABD" w:rsidRDefault="00FF3F00" w:rsidP="006A22E8">
      <w:pPr>
        <w:widowControl w:val="0"/>
        <w:tabs>
          <w:tab w:val="clear" w:pos="567"/>
        </w:tabs>
        <w:spacing w:after="60"/>
        <w:ind w:left="1428" w:right="-34" w:hanging="857"/>
        <w:rPr>
          <w:rFonts w:ascii="Arial" w:hAnsi="Arial" w:cs="Arial"/>
          <w:color w:val="231F20"/>
          <w:sz w:val="22"/>
          <w:szCs w:val="22"/>
        </w:rPr>
      </w:pPr>
      <w:r w:rsidRPr="00537ABD">
        <w:rPr>
          <w:rFonts w:ascii="Arial" w:hAnsi="Arial" w:cs="Arial"/>
          <w:sz w:val="22"/>
          <w:szCs w:val="22"/>
          <w:lang w:val="es-ES"/>
        </w:rPr>
        <w:t>IV.1</w:t>
      </w:r>
      <w:r w:rsidRPr="00537ABD">
        <w:rPr>
          <w:rFonts w:ascii="Arial" w:hAnsi="Arial" w:cs="Arial"/>
          <w:sz w:val="22"/>
          <w:szCs w:val="22"/>
          <w:lang w:val="es-ES"/>
        </w:rPr>
        <w:tab/>
        <w:t>Modificación</w:t>
      </w:r>
    </w:p>
    <w:p w14:paraId="23F3C20E" w14:textId="3EE4F292" w:rsidR="00D63B32" w:rsidRPr="00537ABD" w:rsidRDefault="00FF3F00" w:rsidP="006A22E8">
      <w:pPr>
        <w:widowControl w:val="0"/>
        <w:tabs>
          <w:tab w:val="clear" w:pos="567"/>
        </w:tabs>
        <w:spacing w:after="120"/>
        <w:ind w:left="1428" w:right="-34" w:hanging="857"/>
        <w:rPr>
          <w:rFonts w:ascii="Arial" w:hAnsi="Arial" w:cs="Arial"/>
          <w:color w:val="231F20"/>
          <w:sz w:val="22"/>
          <w:szCs w:val="22"/>
        </w:rPr>
      </w:pPr>
      <w:r w:rsidRPr="00537ABD">
        <w:rPr>
          <w:rFonts w:ascii="Arial" w:hAnsi="Arial" w:cs="Arial"/>
          <w:sz w:val="22"/>
          <w:szCs w:val="22"/>
          <w:lang w:val="es-ES"/>
        </w:rPr>
        <w:t>IV.2</w:t>
      </w:r>
      <w:r w:rsidRPr="00537ABD">
        <w:rPr>
          <w:rFonts w:ascii="Arial" w:hAnsi="Arial" w:cs="Arial"/>
          <w:sz w:val="22"/>
          <w:szCs w:val="22"/>
          <w:lang w:val="es-ES"/>
        </w:rPr>
        <w:tab/>
        <w:t>Suspensión</w:t>
      </w:r>
    </w:p>
    <w:p w14:paraId="090DC1C9" w14:textId="77777777" w:rsidR="00FF3F00" w:rsidRPr="00537ABD" w:rsidRDefault="00FF3F00" w:rsidP="00C07EC9">
      <w:pPr>
        <w:pStyle w:val="Prrafodelista"/>
        <w:numPr>
          <w:ilvl w:val="0"/>
          <w:numId w:val="34"/>
        </w:numPr>
        <w:pBdr>
          <w:bottom w:val="single" w:sz="4" w:space="1" w:color="auto"/>
        </w:pBdr>
        <w:tabs>
          <w:tab w:val="clear" w:pos="567"/>
        </w:tabs>
        <w:autoSpaceDE w:val="0"/>
        <w:autoSpaceDN w:val="0"/>
        <w:spacing w:after="240"/>
        <w:ind w:left="425" w:right="-34"/>
        <w:contextualSpacing w:val="0"/>
        <w:jc w:val="center"/>
        <w:rPr>
          <w:rFonts w:ascii="Arial" w:hAnsi="Arial" w:cs="Arial"/>
          <w:b/>
          <w:bCs/>
          <w:caps/>
          <w:sz w:val="22"/>
          <w:szCs w:val="22"/>
        </w:rPr>
      </w:pPr>
      <w:r w:rsidRPr="00537ABD">
        <w:rPr>
          <w:rFonts w:ascii="Arial" w:hAnsi="Arial" w:cs="Arial"/>
          <w:b/>
          <w:bCs/>
          <w:sz w:val="22"/>
          <w:szCs w:val="22"/>
          <w:lang w:val="es-ES"/>
        </w:rPr>
        <w:lastRenderedPageBreak/>
        <w:t>DISPOSICIONES GENERALES</w:t>
      </w:r>
    </w:p>
    <w:p w14:paraId="6FCFF018" w14:textId="07D5A9BE" w:rsidR="00FF3F00" w:rsidRPr="001A034A" w:rsidRDefault="00FF3F00" w:rsidP="00FF3F00">
      <w:pPr>
        <w:pStyle w:val="Ttulo2"/>
        <w:keepNext w:val="0"/>
        <w:keepLines w:val="0"/>
        <w:tabs>
          <w:tab w:val="left" w:pos="691"/>
        </w:tabs>
        <w:spacing w:before="0"/>
        <w:ind w:left="0" w:right="-288" w:firstLine="0"/>
        <w:rPr>
          <w:rFonts w:ascii="Arial" w:hAnsi="Arial" w:cs="Arial"/>
          <w:b w:val="0"/>
          <w:sz w:val="22"/>
          <w:szCs w:val="22"/>
          <w:lang w:val="es-ES"/>
        </w:rPr>
      </w:pPr>
      <w:r w:rsidRPr="00537ABD">
        <w:rPr>
          <w:rFonts w:ascii="Arial" w:hAnsi="Arial" w:cs="Arial"/>
          <w:sz w:val="22"/>
          <w:szCs w:val="22"/>
          <w:lang w:val="es-ES"/>
        </w:rPr>
        <w:t>I.1</w:t>
      </w:r>
      <w:r w:rsidRPr="00537ABD">
        <w:rPr>
          <w:rFonts w:ascii="Arial" w:hAnsi="Arial" w:cs="Arial"/>
          <w:sz w:val="22"/>
          <w:szCs w:val="22"/>
          <w:lang w:val="es-ES"/>
        </w:rPr>
        <w:tab/>
      </w:r>
      <w:r w:rsidR="001A034A" w:rsidRPr="00537ABD">
        <w:rPr>
          <w:rFonts w:ascii="Arial" w:hAnsi="Arial" w:cs="Arial"/>
          <w:caps w:val="0"/>
          <w:sz w:val="22"/>
          <w:szCs w:val="22"/>
          <w:lang w:val="es-ES"/>
        </w:rPr>
        <w:t>Composición de la Comisión</w:t>
      </w:r>
    </w:p>
    <w:p w14:paraId="173AABC7" w14:textId="01C0ED03" w:rsidR="00FF3F00" w:rsidRPr="00537ABD" w:rsidRDefault="00B27FD6" w:rsidP="00FF3F00">
      <w:pPr>
        <w:pStyle w:val="Ttulo2"/>
        <w:keepNext w:val="0"/>
        <w:keepLines w:val="0"/>
        <w:tabs>
          <w:tab w:val="left" w:pos="427"/>
          <w:tab w:val="left" w:pos="7377"/>
        </w:tabs>
        <w:spacing w:before="0"/>
        <w:ind w:left="0" w:right="-288" w:firstLine="0"/>
        <w:rPr>
          <w:rFonts w:ascii="Arial" w:hAnsi="Arial" w:cs="Arial"/>
          <w:b w:val="0"/>
          <w:sz w:val="22"/>
          <w:szCs w:val="22"/>
        </w:rPr>
      </w:pPr>
      <w:r w:rsidRPr="00537ABD">
        <w:rPr>
          <w:rFonts w:ascii="Arial" w:hAnsi="Arial" w:cs="Arial"/>
          <w:caps w:val="0"/>
          <w:sz w:val="22"/>
          <w:szCs w:val="22"/>
          <w:lang w:val="es-ES"/>
        </w:rPr>
        <w:t>Artículo </w:t>
      </w:r>
      <w:r w:rsidR="00FF3F00" w:rsidRPr="00537ABD">
        <w:rPr>
          <w:rFonts w:ascii="Arial" w:hAnsi="Arial" w:cs="Arial"/>
          <w:sz w:val="22"/>
          <w:szCs w:val="22"/>
          <w:lang w:val="es-ES"/>
        </w:rPr>
        <w:t>1 [1]</w:t>
      </w:r>
    </w:p>
    <w:p w14:paraId="40DCA9DD" w14:textId="77777777" w:rsidR="00FF3F00" w:rsidRPr="00537ABD" w:rsidRDefault="00FF3F00" w:rsidP="00FF3F00">
      <w:pPr>
        <w:pStyle w:val="Textoindependiente"/>
        <w:widowControl/>
        <w:tabs>
          <w:tab w:val="left" w:pos="7377"/>
        </w:tabs>
        <w:snapToGrid w:val="0"/>
        <w:spacing w:after="240"/>
        <w:ind w:right="17"/>
        <w:jc w:val="both"/>
        <w:rPr>
          <w:rFonts w:ascii="Arial" w:hAnsi="Arial" w:cs="Arial"/>
          <w:color w:val="231F20"/>
          <w:sz w:val="22"/>
          <w:szCs w:val="22"/>
          <w:lang w:val="es-ES"/>
        </w:rPr>
      </w:pPr>
      <w:r w:rsidRPr="00537ABD">
        <w:rPr>
          <w:rFonts w:ascii="Arial" w:hAnsi="Arial" w:cs="Arial"/>
          <w:sz w:val="22"/>
          <w:szCs w:val="22"/>
          <w:lang w:val="es-ES"/>
        </w:rPr>
        <w:t>La Comisión Oceanográfica Intergubernamental (denominada en adelante “la Comisión”) se compondrá de los Estados que hayan hecho una notificación a ese efecto siguiendo el procedimiento establecido en los Estatutos de la Comisión.</w:t>
      </w:r>
    </w:p>
    <w:p w14:paraId="6C6D6271" w14:textId="6ABE668B" w:rsidR="00FF3F00" w:rsidRPr="00537ABD" w:rsidRDefault="00FF3F00" w:rsidP="00FF3F00">
      <w:pPr>
        <w:pStyle w:val="Ttulo2"/>
        <w:keepNext w:val="0"/>
        <w:keepLines w:val="0"/>
        <w:tabs>
          <w:tab w:val="left" w:pos="691"/>
        </w:tabs>
        <w:spacing w:before="0"/>
        <w:ind w:left="0" w:right="-288" w:firstLine="0"/>
        <w:rPr>
          <w:rFonts w:ascii="Arial" w:hAnsi="Arial" w:cs="Arial"/>
          <w:color w:val="231F20"/>
          <w:sz w:val="22"/>
          <w:szCs w:val="22"/>
        </w:rPr>
      </w:pPr>
      <w:r w:rsidRPr="00537ABD">
        <w:rPr>
          <w:rFonts w:ascii="Arial" w:hAnsi="Arial" w:cs="Arial"/>
          <w:sz w:val="22"/>
          <w:szCs w:val="22"/>
          <w:lang w:val="es-ES"/>
        </w:rPr>
        <w:t>I.2</w:t>
      </w:r>
      <w:r w:rsidRPr="00537ABD">
        <w:rPr>
          <w:rFonts w:ascii="Arial" w:hAnsi="Arial" w:cs="Arial"/>
          <w:sz w:val="22"/>
          <w:szCs w:val="22"/>
          <w:lang w:val="es-ES"/>
        </w:rPr>
        <w:tab/>
      </w:r>
      <w:r w:rsidR="001A034A" w:rsidRPr="00537ABD">
        <w:rPr>
          <w:rFonts w:ascii="Arial" w:hAnsi="Arial" w:cs="Arial"/>
          <w:caps w:val="0"/>
          <w:sz w:val="22"/>
          <w:szCs w:val="22"/>
          <w:lang w:val="es-ES"/>
        </w:rPr>
        <w:t>Mesa</w:t>
      </w:r>
    </w:p>
    <w:p w14:paraId="3B667D1E" w14:textId="77777777" w:rsidR="00FF3F00" w:rsidRPr="00537ABD" w:rsidRDefault="00FF3F00" w:rsidP="00FF3F00">
      <w:pPr>
        <w:pStyle w:val="Textoindependiente"/>
        <w:widowControl/>
        <w:snapToGrid w:val="0"/>
        <w:spacing w:after="240"/>
        <w:ind w:right="17"/>
        <w:jc w:val="both"/>
        <w:rPr>
          <w:rFonts w:ascii="Arial" w:hAnsi="Arial" w:cs="Arial"/>
          <w:b/>
          <w:bCs/>
          <w:color w:val="231F20"/>
          <w:sz w:val="22"/>
          <w:szCs w:val="22"/>
        </w:rPr>
      </w:pPr>
      <w:r w:rsidRPr="00537ABD">
        <w:rPr>
          <w:rFonts w:ascii="Arial" w:hAnsi="Arial" w:cs="Arial"/>
          <w:b/>
          <w:bCs/>
          <w:sz w:val="22"/>
          <w:szCs w:val="22"/>
          <w:lang w:val="es-ES"/>
        </w:rPr>
        <w:t>Artículo 2 [13]</w:t>
      </w:r>
    </w:p>
    <w:p w14:paraId="65DAA94F" w14:textId="77777777" w:rsidR="00FF3F00" w:rsidRPr="00537ABD" w:rsidRDefault="00FF3F00" w:rsidP="00C07EC9">
      <w:pPr>
        <w:pStyle w:val="Textoindependiente"/>
        <w:widowControl/>
        <w:numPr>
          <w:ilvl w:val="0"/>
          <w:numId w:val="9"/>
        </w:numPr>
        <w:tabs>
          <w:tab w:val="left" w:pos="7377"/>
        </w:tabs>
        <w:snapToGrid w:val="0"/>
        <w:spacing w:after="240"/>
        <w:ind w:left="709" w:right="17" w:hanging="709"/>
        <w:jc w:val="both"/>
        <w:rPr>
          <w:rFonts w:ascii="Arial" w:hAnsi="Arial" w:cs="Arial"/>
          <w:color w:val="231F20"/>
          <w:sz w:val="22"/>
          <w:szCs w:val="22"/>
          <w:lang w:val="es-ES"/>
        </w:rPr>
      </w:pPr>
      <w:r w:rsidRPr="00537ABD">
        <w:rPr>
          <w:rFonts w:ascii="Arial" w:hAnsi="Arial" w:cs="Arial"/>
          <w:sz w:val="22"/>
          <w:szCs w:val="22"/>
          <w:lang w:val="es-ES"/>
        </w:rPr>
        <w:t>La Mesa de la Comisión estará integrada por el Presidente y cinco vicepresidentes.</w:t>
      </w:r>
    </w:p>
    <w:p w14:paraId="109E2B7F" w14:textId="77777777" w:rsidR="00FF3F00" w:rsidRPr="00537ABD" w:rsidRDefault="00FF3F00" w:rsidP="00C07EC9">
      <w:pPr>
        <w:pStyle w:val="Textoindependiente"/>
        <w:widowControl/>
        <w:numPr>
          <w:ilvl w:val="0"/>
          <w:numId w:val="9"/>
        </w:numPr>
        <w:tabs>
          <w:tab w:val="left" w:pos="7377"/>
        </w:tabs>
        <w:snapToGrid w:val="0"/>
        <w:spacing w:after="240"/>
        <w:ind w:left="709" w:right="17" w:hanging="709"/>
        <w:jc w:val="both"/>
        <w:rPr>
          <w:rFonts w:ascii="Arial" w:hAnsi="Arial" w:cs="Arial"/>
          <w:color w:val="231F20"/>
          <w:sz w:val="22"/>
          <w:szCs w:val="22"/>
          <w:lang w:val="es-ES"/>
        </w:rPr>
      </w:pPr>
      <w:r w:rsidRPr="00537ABD">
        <w:rPr>
          <w:rFonts w:ascii="Arial" w:hAnsi="Arial" w:cs="Arial"/>
          <w:sz w:val="22"/>
          <w:szCs w:val="22"/>
          <w:lang w:val="es-ES"/>
        </w:rPr>
        <w:t>El Presidente será elegido entre las personas designadas por sus calificaciones personales. La designación de estas personas incumbirá a sus respectivos Estados y será apoyada por otros dos Estados Miembros.</w:t>
      </w:r>
    </w:p>
    <w:p w14:paraId="1EF75AEA" w14:textId="77777777" w:rsidR="00FF3F00" w:rsidRPr="00537ABD" w:rsidRDefault="00FF3F00" w:rsidP="00C07EC9">
      <w:pPr>
        <w:pStyle w:val="Textoindependiente"/>
        <w:widowControl/>
        <w:numPr>
          <w:ilvl w:val="0"/>
          <w:numId w:val="9"/>
        </w:numPr>
        <w:tabs>
          <w:tab w:val="left" w:pos="7377"/>
        </w:tabs>
        <w:snapToGrid w:val="0"/>
        <w:spacing w:after="240"/>
        <w:ind w:left="709" w:right="17" w:hanging="709"/>
        <w:jc w:val="both"/>
        <w:rPr>
          <w:rFonts w:ascii="Arial" w:hAnsi="Arial" w:cs="Arial"/>
          <w:color w:val="231F20"/>
          <w:sz w:val="22"/>
          <w:szCs w:val="22"/>
          <w:lang w:val="es-ES"/>
        </w:rPr>
      </w:pPr>
      <w:r w:rsidRPr="00537ABD">
        <w:rPr>
          <w:rFonts w:ascii="Arial" w:hAnsi="Arial" w:cs="Arial"/>
          <w:sz w:val="22"/>
          <w:szCs w:val="22"/>
          <w:lang w:val="es-ES"/>
        </w:rPr>
        <w:t>El Presidente no actuará como representante de su Estado en ninguna de las reuniones ni en las demás actividades de los órganos rectores de la Comisión.</w:t>
      </w:r>
    </w:p>
    <w:p w14:paraId="12678A31" w14:textId="77777777" w:rsidR="00FF3F00" w:rsidRPr="00537ABD" w:rsidRDefault="00FF3F00" w:rsidP="00FF3F00">
      <w:pPr>
        <w:pStyle w:val="Textoindependiente"/>
        <w:widowControl/>
        <w:tabs>
          <w:tab w:val="left" w:pos="7377"/>
        </w:tabs>
        <w:snapToGrid w:val="0"/>
        <w:spacing w:after="240"/>
        <w:ind w:right="17"/>
        <w:jc w:val="both"/>
        <w:rPr>
          <w:rFonts w:ascii="Arial" w:hAnsi="Arial" w:cs="Arial"/>
          <w:color w:val="231F20"/>
          <w:sz w:val="22"/>
          <w:szCs w:val="22"/>
          <w:lang w:val="es-ES"/>
        </w:rPr>
      </w:pPr>
      <w:r w:rsidRPr="00537ABD">
        <w:rPr>
          <w:rFonts w:ascii="Arial" w:hAnsi="Arial" w:cs="Arial"/>
          <w:sz w:val="22"/>
          <w:szCs w:val="22"/>
          <w:lang w:val="es-ES"/>
        </w:rPr>
        <w:t>Los cinco vicepresidentes serán nacionales de Estados Miembros de distintos grupos electorales (enumerados en el apéndice II de este Reglamento) y serán elegidos en una sola votación según el procedimiento establecido en el apéndice I de este Reglamento.</w:t>
      </w:r>
    </w:p>
    <w:p w14:paraId="292D42B5" w14:textId="77777777" w:rsidR="00FF3F00" w:rsidRPr="004014FD" w:rsidRDefault="00FF3F00" w:rsidP="00FF3F00">
      <w:pPr>
        <w:pStyle w:val="Textoindependiente"/>
        <w:widowControl/>
        <w:tabs>
          <w:tab w:val="left" w:pos="7377"/>
        </w:tabs>
        <w:snapToGrid w:val="0"/>
        <w:spacing w:after="240"/>
        <w:ind w:right="17"/>
        <w:jc w:val="both"/>
        <w:rPr>
          <w:rFonts w:ascii="Arial" w:hAnsi="Arial" w:cs="Arial"/>
          <w:b/>
          <w:bCs/>
          <w:color w:val="231F20"/>
          <w:sz w:val="22"/>
          <w:szCs w:val="22"/>
          <w:lang w:val="es-ES_tradnl"/>
        </w:rPr>
      </w:pPr>
      <w:r w:rsidRPr="00537ABD">
        <w:rPr>
          <w:rFonts w:ascii="Arial" w:hAnsi="Arial" w:cs="Arial"/>
          <w:b/>
          <w:bCs/>
          <w:sz w:val="22"/>
          <w:szCs w:val="22"/>
          <w:lang w:val="es-ES"/>
        </w:rPr>
        <w:t>Artículo 3 [14]</w:t>
      </w:r>
    </w:p>
    <w:p w14:paraId="4864E97A" w14:textId="77777777" w:rsidR="00FF3F00" w:rsidRPr="00537ABD" w:rsidRDefault="00FF3F00" w:rsidP="00FF3F00">
      <w:pPr>
        <w:pStyle w:val="Textoindependiente"/>
        <w:widowControl/>
        <w:tabs>
          <w:tab w:val="left" w:pos="7377"/>
        </w:tabs>
        <w:snapToGrid w:val="0"/>
        <w:spacing w:after="240"/>
        <w:ind w:right="17"/>
        <w:jc w:val="both"/>
        <w:rPr>
          <w:rFonts w:ascii="Arial" w:hAnsi="Arial" w:cs="Arial"/>
          <w:color w:val="231F20"/>
          <w:sz w:val="22"/>
          <w:szCs w:val="22"/>
          <w:lang w:val="es-ES"/>
        </w:rPr>
      </w:pPr>
      <w:r w:rsidRPr="00537ABD">
        <w:rPr>
          <w:rFonts w:ascii="Arial" w:hAnsi="Arial" w:cs="Arial"/>
          <w:sz w:val="22"/>
          <w:szCs w:val="22"/>
          <w:lang w:val="es-ES"/>
        </w:rPr>
        <w:t xml:space="preserve">El </w:t>
      </w:r>
      <w:proofErr w:type="gramStart"/>
      <w:r w:rsidRPr="00537ABD">
        <w:rPr>
          <w:rFonts w:ascii="Arial" w:hAnsi="Arial" w:cs="Arial"/>
          <w:sz w:val="22"/>
          <w:szCs w:val="22"/>
          <w:lang w:val="es-ES"/>
        </w:rPr>
        <w:t>Presidente</w:t>
      </w:r>
      <w:proofErr w:type="gramEnd"/>
      <w:r w:rsidRPr="00537ABD">
        <w:rPr>
          <w:rFonts w:ascii="Arial" w:hAnsi="Arial" w:cs="Arial"/>
          <w:sz w:val="22"/>
          <w:szCs w:val="22"/>
          <w:lang w:val="es-ES"/>
        </w:rPr>
        <w:t xml:space="preserve"> y los vicepresidentes decidirán a qué Vicepresidente se recurrirá si el Presidente no puede desempeñar su cargo en una reunión de la Asamblea o del Consejo Ejecutivo, o en una parte de ella. Si el Presidente y todos los vicepresidentes se ven en la imposibilidad de asumir la presidencia, la ocupará el Secretario Ejecutivo hasta que la Asamblea o el Consejo Ejecutivo, según el caso, designen un Presidente Interino. La Asamblea o el Consejo Ejecutivo no examinarán ningún otro asunto hasta haber designado el Presidente Interino. El Presidente Interino tendrá las mismas facultades y obligaciones que el Presidente.</w:t>
      </w:r>
    </w:p>
    <w:p w14:paraId="625DD159" w14:textId="739D7220" w:rsidR="00FF3F00" w:rsidRPr="004014FD" w:rsidRDefault="00FF3F00" w:rsidP="00FF3F00">
      <w:pPr>
        <w:pStyle w:val="Textoindependiente"/>
        <w:widowControl/>
        <w:tabs>
          <w:tab w:val="left" w:pos="7377"/>
        </w:tabs>
        <w:snapToGrid w:val="0"/>
        <w:spacing w:after="240"/>
        <w:ind w:right="17"/>
        <w:jc w:val="both"/>
        <w:rPr>
          <w:rFonts w:ascii="Arial" w:hAnsi="Arial" w:cs="Arial"/>
          <w:b/>
          <w:bCs/>
          <w:color w:val="231F20"/>
          <w:sz w:val="22"/>
          <w:szCs w:val="22"/>
          <w:lang w:val="es-ES_tradnl"/>
        </w:rPr>
      </w:pPr>
      <w:r w:rsidRPr="00537ABD">
        <w:rPr>
          <w:rFonts w:ascii="Arial" w:hAnsi="Arial" w:cs="Arial"/>
          <w:b/>
          <w:bCs/>
          <w:sz w:val="22"/>
          <w:szCs w:val="22"/>
          <w:lang w:val="es-ES"/>
        </w:rPr>
        <w:t>Artículo 4 [15]</w:t>
      </w:r>
    </w:p>
    <w:p w14:paraId="44352FFA" w14:textId="77777777" w:rsidR="00FF3F00" w:rsidRPr="00537ABD" w:rsidRDefault="00FF3F00" w:rsidP="00FF3F00">
      <w:pPr>
        <w:pStyle w:val="Textoindependiente"/>
        <w:widowControl/>
        <w:tabs>
          <w:tab w:val="left" w:pos="7377"/>
        </w:tabs>
        <w:snapToGrid w:val="0"/>
        <w:spacing w:after="240"/>
        <w:ind w:right="17"/>
        <w:jc w:val="both"/>
        <w:rPr>
          <w:rFonts w:ascii="Arial" w:hAnsi="Arial" w:cs="Arial"/>
          <w:color w:val="231F20"/>
          <w:sz w:val="22"/>
          <w:szCs w:val="22"/>
          <w:lang w:val="es-ES"/>
        </w:rPr>
      </w:pPr>
      <w:r w:rsidRPr="00537ABD">
        <w:rPr>
          <w:rFonts w:ascii="Arial" w:hAnsi="Arial" w:cs="Arial"/>
          <w:sz w:val="22"/>
          <w:szCs w:val="22"/>
          <w:lang w:val="es-ES"/>
        </w:rPr>
        <w:t xml:space="preserve">Un </w:t>
      </w:r>
      <w:proofErr w:type="gramStart"/>
      <w:r w:rsidRPr="00537ABD">
        <w:rPr>
          <w:rFonts w:ascii="Arial" w:hAnsi="Arial" w:cs="Arial"/>
          <w:sz w:val="22"/>
          <w:szCs w:val="22"/>
          <w:lang w:val="es-ES"/>
        </w:rPr>
        <w:t>Vicepresidente</w:t>
      </w:r>
      <w:proofErr w:type="gramEnd"/>
      <w:r w:rsidRPr="00537ABD">
        <w:rPr>
          <w:rFonts w:ascii="Arial" w:hAnsi="Arial" w:cs="Arial"/>
          <w:sz w:val="22"/>
          <w:szCs w:val="22"/>
          <w:lang w:val="es-ES"/>
        </w:rPr>
        <w:t xml:space="preserve"> que ejerce las funciones de Presidente en las reuniones de la Asamblea o del Consejo Ejecutivo no podrá actuar al mismo tiempo en calidad de representante de su Estado. En este caso, el Estado Miembro de que se trate podrá designar a otro representante.</w:t>
      </w:r>
    </w:p>
    <w:p w14:paraId="477E7232" w14:textId="77777777" w:rsidR="00FF3F00" w:rsidRPr="00537ABD" w:rsidRDefault="00FF3F00" w:rsidP="00FF3F00">
      <w:pPr>
        <w:pStyle w:val="Textoindependiente"/>
        <w:widowControl/>
        <w:tabs>
          <w:tab w:val="left" w:pos="7377"/>
        </w:tabs>
        <w:snapToGrid w:val="0"/>
        <w:spacing w:after="240"/>
        <w:ind w:right="17"/>
        <w:jc w:val="both"/>
        <w:rPr>
          <w:rFonts w:ascii="Arial" w:hAnsi="Arial" w:cs="Arial"/>
          <w:b/>
          <w:bCs/>
          <w:color w:val="231F20"/>
          <w:sz w:val="22"/>
          <w:szCs w:val="22"/>
        </w:rPr>
      </w:pPr>
      <w:r w:rsidRPr="00537ABD">
        <w:rPr>
          <w:rFonts w:ascii="Arial" w:hAnsi="Arial" w:cs="Arial"/>
          <w:b/>
          <w:bCs/>
          <w:sz w:val="22"/>
          <w:szCs w:val="22"/>
          <w:lang w:val="es-ES"/>
        </w:rPr>
        <w:t>Artículo 5 [16]</w:t>
      </w:r>
    </w:p>
    <w:p w14:paraId="58EFC2FA" w14:textId="77777777" w:rsidR="00FF3F00" w:rsidRPr="00537ABD" w:rsidRDefault="00FF3F00" w:rsidP="00FF3F00">
      <w:pPr>
        <w:pStyle w:val="Textoindependiente"/>
        <w:widowControl/>
        <w:numPr>
          <w:ilvl w:val="0"/>
          <w:numId w:val="4"/>
        </w:numPr>
        <w:tabs>
          <w:tab w:val="left" w:pos="7377"/>
        </w:tabs>
        <w:snapToGrid w:val="0"/>
        <w:spacing w:after="240"/>
        <w:ind w:left="709" w:right="17" w:hanging="709"/>
        <w:jc w:val="both"/>
        <w:rPr>
          <w:rFonts w:ascii="Arial" w:hAnsi="Arial" w:cs="Arial"/>
          <w:color w:val="231F20"/>
          <w:sz w:val="22"/>
          <w:szCs w:val="22"/>
          <w:lang w:val="es-ES"/>
        </w:rPr>
      </w:pPr>
      <w:r w:rsidRPr="00537ABD">
        <w:rPr>
          <w:rFonts w:ascii="Arial" w:hAnsi="Arial" w:cs="Arial"/>
          <w:sz w:val="22"/>
          <w:szCs w:val="22"/>
          <w:lang w:val="es-ES"/>
        </w:rPr>
        <w:t>Si el Presidente está imposibilitado para continuar en el cargo, el Vicepresidente designado de conformidad con el artículo 3 [14] desempeñará la presidencia por el resto del mandato. Si ese Vicepresidente está imposibilitado para continuar en el cargo, otro de los vicepresidentes, con arreglo a lo establecido en el artículo 3 [14], asumirá la presidencia por el resto del mandato.</w:t>
      </w:r>
    </w:p>
    <w:p w14:paraId="77302185" w14:textId="40C417DF" w:rsidR="00A27A24" w:rsidRPr="00537ABD" w:rsidRDefault="00FF3F00" w:rsidP="00BC0778">
      <w:pPr>
        <w:pStyle w:val="Textoindependiente"/>
        <w:widowControl/>
        <w:numPr>
          <w:ilvl w:val="0"/>
          <w:numId w:val="4"/>
        </w:numPr>
        <w:tabs>
          <w:tab w:val="left" w:pos="7377"/>
        </w:tabs>
        <w:spacing w:after="240"/>
        <w:ind w:left="709" w:right="17" w:hanging="709"/>
        <w:jc w:val="both"/>
        <w:rPr>
          <w:rFonts w:ascii="Arial" w:hAnsi="Arial" w:cs="Arial"/>
          <w:b/>
          <w:bCs/>
          <w:color w:val="231F20"/>
          <w:sz w:val="22"/>
          <w:szCs w:val="22"/>
          <w:lang w:val="es-ES"/>
        </w:rPr>
      </w:pPr>
      <w:r w:rsidRPr="00537ABD">
        <w:rPr>
          <w:rFonts w:ascii="Arial" w:hAnsi="Arial" w:cs="Arial"/>
          <w:sz w:val="22"/>
          <w:szCs w:val="22"/>
          <w:lang w:val="es-ES"/>
        </w:rPr>
        <w:t xml:space="preserve">Si un Vicepresidente asume las responsabilidades de Presidente o está imposibilitado para continuar en su cargo, el Presidente y los demás vicepresidentes redistribuirán entre otros miembros de la Mesa, según proceda, las responsabilidades anteriormente encomendadas a ese Vicepresidente. </w:t>
      </w:r>
    </w:p>
    <w:p w14:paraId="001FE043" w14:textId="6D1C7136" w:rsidR="00FF3F00" w:rsidRPr="00537ABD" w:rsidRDefault="00FF3F00" w:rsidP="00FF3F00">
      <w:pPr>
        <w:pStyle w:val="Textoindependiente"/>
        <w:widowControl/>
        <w:tabs>
          <w:tab w:val="left" w:pos="7377"/>
        </w:tabs>
        <w:snapToGrid w:val="0"/>
        <w:spacing w:after="240"/>
        <w:ind w:right="17"/>
        <w:jc w:val="both"/>
        <w:rPr>
          <w:rFonts w:ascii="Arial" w:hAnsi="Arial" w:cs="Arial"/>
          <w:b/>
          <w:bCs/>
          <w:color w:val="231F20"/>
          <w:sz w:val="22"/>
          <w:szCs w:val="22"/>
          <w:lang w:val="es-ES"/>
        </w:rPr>
      </w:pPr>
      <w:r w:rsidRPr="00537ABD">
        <w:rPr>
          <w:rFonts w:ascii="Arial" w:hAnsi="Arial" w:cs="Arial"/>
          <w:b/>
          <w:bCs/>
          <w:sz w:val="22"/>
          <w:szCs w:val="22"/>
          <w:lang w:val="es-ES"/>
        </w:rPr>
        <w:lastRenderedPageBreak/>
        <w:t>Artículo 6 [17]</w:t>
      </w:r>
    </w:p>
    <w:p w14:paraId="61EB13D0" w14:textId="2885E5B3" w:rsidR="00FF3F00" w:rsidRPr="00537ABD" w:rsidRDefault="00FF3F00" w:rsidP="00FF3F00">
      <w:pPr>
        <w:pStyle w:val="Textoindependiente"/>
        <w:widowControl/>
        <w:tabs>
          <w:tab w:val="left" w:pos="7377"/>
        </w:tabs>
        <w:snapToGrid w:val="0"/>
        <w:spacing w:after="240"/>
        <w:ind w:right="17"/>
        <w:jc w:val="both"/>
        <w:rPr>
          <w:rFonts w:ascii="Arial" w:hAnsi="Arial" w:cs="Arial"/>
          <w:color w:val="231F20"/>
          <w:sz w:val="22"/>
          <w:szCs w:val="22"/>
          <w:lang w:val="es-ES"/>
        </w:rPr>
      </w:pPr>
      <w:r w:rsidRPr="00537ABD">
        <w:rPr>
          <w:rFonts w:ascii="Arial" w:hAnsi="Arial" w:cs="Arial"/>
          <w:sz w:val="22"/>
          <w:szCs w:val="22"/>
          <w:lang w:val="es-ES"/>
        </w:rPr>
        <w:t xml:space="preserve">El Presidente y cada uno de los vicepresidentes podrán ser reelegidos en sus cargos de Presidente o de Vicepresidente, pero no podrán ejercer más de dos mandatos consecutivos. Los miembros de la Mesa de la Comisión actuarán de acuerdo con las </w:t>
      </w:r>
      <w:r w:rsidR="005F5F95">
        <w:rPr>
          <w:rFonts w:ascii="Arial" w:hAnsi="Arial" w:cs="Arial"/>
          <w:sz w:val="22"/>
          <w:szCs w:val="22"/>
          <w:lang w:val="es-ES"/>
        </w:rPr>
        <w:t>d</w:t>
      </w:r>
      <w:r w:rsidRPr="00537ABD">
        <w:rPr>
          <w:rFonts w:ascii="Arial" w:hAnsi="Arial" w:cs="Arial"/>
          <w:sz w:val="22"/>
          <w:szCs w:val="22"/>
          <w:lang w:val="es-ES"/>
        </w:rPr>
        <w:t>irectrices sobre las responsabilidades de los miembros de la Mesa de la Comisión Oceanográfica Intergubernamental</w:t>
      </w:r>
      <w:r w:rsidRPr="00537ABD">
        <w:rPr>
          <w:rStyle w:val="Refdenotaalpie"/>
          <w:rFonts w:ascii="Arial" w:hAnsi="Arial" w:cs="Arial"/>
          <w:color w:val="231F20"/>
          <w:sz w:val="22"/>
          <w:szCs w:val="22"/>
          <w:lang w:val="es-ES"/>
        </w:rPr>
        <w:footnoteReference w:id="1"/>
      </w:r>
      <w:r w:rsidRPr="00537ABD">
        <w:rPr>
          <w:rFonts w:ascii="Arial" w:hAnsi="Arial" w:cs="Arial"/>
          <w:sz w:val="22"/>
          <w:szCs w:val="22"/>
          <w:lang w:val="es-ES"/>
        </w:rPr>
        <w:t>.</w:t>
      </w:r>
    </w:p>
    <w:p w14:paraId="1263EDDE" w14:textId="2570E58C" w:rsidR="00FF3F00" w:rsidRPr="00D13B5F" w:rsidRDefault="00FF3F00" w:rsidP="00FF3F00">
      <w:pPr>
        <w:pStyle w:val="Textoindependiente"/>
        <w:widowControl/>
        <w:snapToGrid w:val="0"/>
        <w:spacing w:after="240"/>
        <w:ind w:right="17"/>
        <w:jc w:val="both"/>
        <w:rPr>
          <w:rFonts w:ascii="Arial" w:hAnsi="Arial" w:cs="Arial"/>
          <w:b/>
          <w:bCs/>
          <w:color w:val="231F20"/>
          <w:sz w:val="22"/>
          <w:szCs w:val="22"/>
          <w:lang w:val="es-ES"/>
        </w:rPr>
      </w:pPr>
      <w:r w:rsidRPr="00537ABD">
        <w:rPr>
          <w:rFonts w:ascii="Arial" w:hAnsi="Arial" w:cs="Arial"/>
          <w:b/>
          <w:bCs/>
          <w:sz w:val="22"/>
          <w:szCs w:val="22"/>
          <w:lang w:val="es-ES"/>
        </w:rPr>
        <w:t>I.3</w:t>
      </w:r>
      <w:r w:rsidRPr="00537ABD">
        <w:rPr>
          <w:rFonts w:ascii="Arial" w:hAnsi="Arial" w:cs="Arial"/>
          <w:sz w:val="22"/>
          <w:szCs w:val="22"/>
          <w:lang w:val="es-ES"/>
        </w:rPr>
        <w:tab/>
      </w:r>
      <w:r w:rsidRPr="00D13B5F">
        <w:rPr>
          <w:rFonts w:ascii="Arial" w:hAnsi="Arial" w:cs="Arial"/>
          <w:b/>
          <w:bCs/>
          <w:sz w:val="22"/>
          <w:szCs w:val="22"/>
          <w:lang w:val="es-ES"/>
        </w:rPr>
        <w:t>Comités, órganos subsidiarios y otros órganos</w:t>
      </w:r>
    </w:p>
    <w:p w14:paraId="1EA918EB" w14:textId="77777777" w:rsidR="00FF3F00" w:rsidRPr="00537ABD" w:rsidRDefault="00FF3F00" w:rsidP="00FF3F00">
      <w:pPr>
        <w:pStyle w:val="Textoindependiente"/>
        <w:widowControl/>
        <w:tabs>
          <w:tab w:val="left" w:pos="7377"/>
        </w:tabs>
        <w:snapToGrid w:val="0"/>
        <w:spacing w:after="240"/>
        <w:ind w:right="17"/>
        <w:rPr>
          <w:rFonts w:ascii="Arial" w:hAnsi="Arial" w:cs="Arial"/>
          <w:b/>
          <w:bCs/>
          <w:color w:val="231F20"/>
          <w:sz w:val="22"/>
          <w:szCs w:val="22"/>
        </w:rPr>
      </w:pPr>
      <w:r w:rsidRPr="00537ABD">
        <w:rPr>
          <w:rFonts w:ascii="Arial" w:hAnsi="Arial" w:cs="Arial"/>
          <w:b/>
          <w:bCs/>
          <w:sz w:val="22"/>
          <w:szCs w:val="22"/>
          <w:lang w:val="es-ES"/>
        </w:rPr>
        <w:t>Artículo 7 [24]</w:t>
      </w:r>
    </w:p>
    <w:p w14:paraId="582DBCD9" w14:textId="77777777" w:rsidR="00FF3F00" w:rsidRPr="00537ABD" w:rsidRDefault="00FF3F00" w:rsidP="00C07EC9">
      <w:pPr>
        <w:pStyle w:val="Textoindependiente"/>
        <w:widowControl/>
        <w:numPr>
          <w:ilvl w:val="0"/>
          <w:numId w:val="14"/>
        </w:numPr>
        <w:snapToGrid w:val="0"/>
        <w:spacing w:after="240"/>
        <w:ind w:left="709" w:right="17" w:hanging="709"/>
        <w:jc w:val="both"/>
        <w:rPr>
          <w:rFonts w:ascii="Arial" w:hAnsi="Arial" w:cs="Arial"/>
          <w:color w:val="231F20"/>
          <w:sz w:val="22"/>
          <w:szCs w:val="22"/>
          <w:lang w:val="es-ES"/>
        </w:rPr>
      </w:pPr>
      <w:r w:rsidRPr="00537ABD">
        <w:rPr>
          <w:rFonts w:ascii="Arial" w:hAnsi="Arial" w:cs="Arial"/>
          <w:sz w:val="22"/>
          <w:szCs w:val="22"/>
          <w:lang w:val="es-ES"/>
        </w:rPr>
        <w:t>La Asamblea o el Consejo Ejecutivo determinarán la necesidad de establecer órganos subsidiarios principales (comités, subcomisiones y comités regionales) cuyas funciones y atribuciones definirán, y aprobarán la creación, las funciones y atribuciones y la duración del mandato de los órganos subsidiarios secundarios (grupos de expertos y grupos de trabajo). En casos excepcionales la Asamblea y el Consejo Ejecutivo podrán determinar la necesidad de crear grupos de expertos, así como sus funciones y atribuciones. La Asamblea y el Consejo Ejecutivo tendrán en cuenta la necesidad de que en esos órganos haya una amplia representación geográfica y competencias adecuadas. En cada una de sus reuniones ordinarias, la Asamblea podrá revisar las funciones y atribuciones y la duración del mandato de esos órganos, y efectuar modificaciones o adoptar decisiones en función de las necesidades.</w:t>
      </w:r>
    </w:p>
    <w:p w14:paraId="6DB2A3A0" w14:textId="77777777" w:rsidR="00FF3F00" w:rsidRPr="00537ABD" w:rsidRDefault="00FF3F00" w:rsidP="00C07EC9">
      <w:pPr>
        <w:pStyle w:val="Textoindependiente"/>
        <w:widowControl/>
        <w:numPr>
          <w:ilvl w:val="0"/>
          <w:numId w:val="14"/>
        </w:numPr>
        <w:snapToGrid w:val="0"/>
        <w:spacing w:after="240"/>
        <w:ind w:left="709" w:right="17" w:hanging="709"/>
        <w:jc w:val="both"/>
        <w:rPr>
          <w:rFonts w:ascii="Arial" w:hAnsi="Arial" w:cs="Arial"/>
          <w:color w:val="231F20"/>
          <w:sz w:val="22"/>
          <w:szCs w:val="22"/>
          <w:lang w:val="es-ES"/>
        </w:rPr>
      </w:pPr>
      <w:r w:rsidRPr="00537ABD">
        <w:rPr>
          <w:rFonts w:ascii="Arial" w:hAnsi="Arial" w:cs="Arial"/>
          <w:sz w:val="22"/>
          <w:szCs w:val="22"/>
          <w:lang w:val="es-ES"/>
        </w:rPr>
        <w:t>Los órganos subsidiarios principales y los que se establezcan con carácter excepcional se reunirán de conformidad con las decisiones pertinentes de la Asamblea o del Consejo Ejecutivo.</w:t>
      </w:r>
    </w:p>
    <w:p w14:paraId="793C264F" w14:textId="77777777" w:rsidR="00FF3F00" w:rsidRPr="00537ABD" w:rsidRDefault="00FF3F00" w:rsidP="00FF3F00">
      <w:pPr>
        <w:pStyle w:val="Textoindependiente"/>
        <w:widowControl/>
        <w:tabs>
          <w:tab w:val="left" w:pos="7377"/>
        </w:tabs>
        <w:snapToGrid w:val="0"/>
        <w:spacing w:after="240"/>
        <w:ind w:right="17"/>
        <w:jc w:val="both"/>
        <w:rPr>
          <w:rFonts w:ascii="Arial" w:hAnsi="Arial" w:cs="Arial"/>
          <w:b/>
          <w:bCs/>
          <w:color w:val="231F20"/>
          <w:sz w:val="22"/>
          <w:szCs w:val="22"/>
        </w:rPr>
      </w:pPr>
      <w:r w:rsidRPr="00537ABD">
        <w:rPr>
          <w:rFonts w:ascii="Arial" w:hAnsi="Arial" w:cs="Arial"/>
          <w:b/>
          <w:bCs/>
          <w:sz w:val="22"/>
          <w:szCs w:val="22"/>
          <w:lang w:val="es-ES"/>
        </w:rPr>
        <w:t>Artículo 8 [25]</w:t>
      </w:r>
    </w:p>
    <w:p w14:paraId="1396A834" w14:textId="77777777" w:rsidR="00FF3F00" w:rsidRPr="00537ABD" w:rsidRDefault="00FF3F00" w:rsidP="00C07EC9">
      <w:pPr>
        <w:pStyle w:val="Textoindependiente"/>
        <w:widowControl/>
        <w:numPr>
          <w:ilvl w:val="0"/>
          <w:numId w:val="15"/>
        </w:numPr>
        <w:snapToGrid w:val="0"/>
        <w:spacing w:after="240"/>
        <w:ind w:left="709" w:right="17" w:hanging="709"/>
        <w:jc w:val="both"/>
        <w:rPr>
          <w:rFonts w:ascii="Arial" w:hAnsi="Arial" w:cs="Arial"/>
          <w:color w:val="231F20"/>
          <w:sz w:val="22"/>
          <w:szCs w:val="22"/>
          <w:lang w:val="es-ES"/>
        </w:rPr>
      </w:pPr>
      <w:r w:rsidRPr="00537ABD">
        <w:rPr>
          <w:rFonts w:ascii="Arial" w:hAnsi="Arial" w:cs="Arial"/>
          <w:sz w:val="22"/>
          <w:szCs w:val="22"/>
          <w:lang w:val="es-ES"/>
        </w:rPr>
        <w:t>Se deberá invitar a los Estados Miembros de la Comisión a participar en los trabajos de los órganos subsidiarios principales, y a comunicar al Secretario Ejecutivo los nombres de sus representantes o candidatos. El mismo procedimiento se aplicará a los órganos establecidos con carácter excepcional. Los órganos subsidiarios principales determinarán, en consulta con el Secretario Ejecutivo, la composición de los órganos subsidiarios secundarios. Cuando proceda, los representantes serán designados por toda la duración especificada en el mandato de los órganos subsidiarios. Se notificará también oportunamente al Secretario Ejecutivo cualquier modificación que se introduzca en esa representación.</w:t>
      </w:r>
    </w:p>
    <w:p w14:paraId="15BF7DFA" w14:textId="77777777" w:rsidR="00FF3F00" w:rsidRPr="00537ABD" w:rsidRDefault="00FF3F00" w:rsidP="00C07EC9">
      <w:pPr>
        <w:pStyle w:val="Textoindependiente"/>
        <w:widowControl/>
        <w:numPr>
          <w:ilvl w:val="0"/>
          <w:numId w:val="15"/>
        </w:numPr>
        <w:snapToGrid w:val="0"/>
        <w:spacing w:after="240"/>
        <w:ind w:left="709" w:right="17" w:hanging="709"/>
        <w:jc w:val="both"/>
        <w:rPr>
          <w:rFonts w:ascii="Arial" w:hAnsi="Arial" w:cs="Arial"/>
          <w:color w:val="231F20"/>
          <w:sz w:val="22"/>
          <w:szCs w:val="22"/>
          <w:lang w:val="es-ES"/>
        </w:rPr>
      </w:pPr>
      <w:r w:rsidRPr="00537ABD">
        <w:rPr>
          <w:rFonts w:ascii="Arial" w:hAnsi="Arial" w:cs="Arial"/>
          <w:sz w:val="22"/>
          <w:szCs w:val="22"/>
          <w:lang w:val="es-ES"/>
        </w:rPr>
        <w:t xml:space="preserve">La Asamblea o el Consejo Ejecutivo podrán establecer órganos subsidiarios </w:t>
      </w:r>
      <w:proofErr w:type="gramStart"/>
      <w:r w:rsidRPr="00537ABD">
        <w:rPr>
          <w:rFonts w:ascii="Arial" w:hAnsi="Arial" w:cs="Arial"/>
          <w:sz w:val="22"/>
          <w:szCs w:val="22"/>
          <w:lang w:val="es-ES"/>
        </w:rPr>
        <w:t>conjuntamente con</w:t>
      </w:r>
      <w:proofErr w:type="gramEnd"/>
      <w:r w:rsidRPr="00537ABD">
        <w:rPr>
          <w:rFonts w:ascii="Arial" w:hAnsi="Arial" w:cs="Arial"/>
          <w:sz w:val="22"/>
          <w:szCs w:val="22"/>
          <w:lang w:val="es-ES"/>
        </w:rPr>
        <w:t xml:space="preserve"> otras organizaciones, de conformidad con lo dispuesto en el párrafo 2 del artículo 9 de los Estatutos. En ese caso, el mandato, la composición y la duración del mandato se definirán en consulta con las otras organizaciones, y cualquier revisión o modificación ulterior se efectuará del mismo modo. No se adoptará ni se esperará ninguna decisión que afecte a los órganos conjuntos antes de que se efectúen esas consultas.</w:t>
      </w:r>
    </w:p>
    <w:p w14:paraId="6E50A44D" w14:textId="77777777" w:rsidR="00FF3F00" w:rsidRPr="00537ABD" w:rsidRDefault="00FF3F00" w:rsidP="00C07EC9">
      <w:pPr>
        <w:pStyle w:val="Textoindependiente"/>
        <w:widowControl/>
        <w:numPr>
          <w:ilvl w:val="0"/>
          <w:numId w:val="15"/>
        </w:numPr>
        <w:snapToGrid w:val="0"/>
        <w:spacing w:after="240"/>
        <w:ind w:left="709" w:right="17" w:hanging="709"/>
        <w:jc w:val="both"/>
        <w:rPr>
          <w:rFonts w:ascii="Arial" w:hAnsi="Arial" w:cs="Arial"/>
          <w:color w:val="231F20"/>
          <w:sz w:val="22"/>
          <w:szCs w:val="22"/>
          <w:lang w:val="es-ES"/>
        </w:rPr>
      </w:pPr>
      <w:r w:rsidRPr="00537ABD">
        <w:rPr>
          <w:rFonts w:ascii="Arial" w:hAnsi="Arial" w:cs="Arial"/>
          <w:sz w:val="22"/>
          <w:szCs w:val="22"/>
          <w:lang w:val="es-ES"/>
        </w:rPr>
        <w:t>A menos que haya sido designado por la Asamblea o el Consejo Ejecutivo o, en el caso de órganos mixtos, por otro procedimiento convenido, el Presidente de cada órgano subsidiario será elegido por el órgano respectivo.</w:t>
      </w:r>
    </w:p>
    <w:p w14:paraId="26BC1EED" w14:textId="77777777" w:rsidR="00FF3F00" w:rsidRPr="00537ABD" w:rsidRDefault="00FF3F00" w:rsidP="00C07EC9">
      <w:pPr>
        <w:pStyle w:val="Textoindependiente"/>
        <w:widowControl/>
        <w:numPr>
          <w:ilvl w:val="0"/>
          <w:numId w:val="15"/>
        </w:numPr>
        <w:snapToGrid w:val="0"/>
        <w:spacing w:after="240"/>
        <w:ind w:left="709" w:right="17" w:hanging="709"/>
        <w:jc w:val="both"/>
        <w:rPr>
          <w:rFonts w:ascii="Arial" w:hAnsi="Arial" w:cs="Arial"/>
          <w:color w:val="231F20"/>
          <w:sz w:val="22"/>
          <w:szCs w:val="22"/>
          <w:lang w:val="es-ES"/>
        </w:rPr>
      </w:pPr>
      <w:r w:rsidRPr="00537ABD">
        <w:rPr>
          <w:rFonts w:ascii="Arial" w:hAnsi="Arial" w:cs="Arial"/>
          <w:sz w:val="22"/>
          <w:szCs w:val="22"/>
          <w:lang w:val="es-ES"/>
        </w:rPr>
        <w:t>La Asamblea, el Consejo Ejecutivo o cualquier órgano subsidiario podrán elegir relatores.</w:t>
      </w:r>
    </w:p>
    <w:p w14:paraId="19FB34CE" w14:textId="77777777" w:rsidR="00FF3F00" w:rsidRPr="00537ABD" w:rsidRDefault="00FF3F00" w:rsidP="00C07EC9">
      <w:pPr>
        <w:pStyle w:val="Textoindependiente"/>
        <w:widowControl/>
        <w:numPr>
          <w:ilvl w:val="0"/>
          <w:numId w:val="15"/>
        </w:numPr>
        <w:snapToGrid w:val="0"/>
        <w:spacing w:after="240"/>
        <w:ind w:left="709" w:right="17" w:hanging="709"/>
        <w:jc w:val="both"/>
        <w:rPr>
          <w:rFonts w:ascii="Arial" w:hAnsi="Arial" w:cs="Arial"/>
          <w:color w:val="231F20"/>
          <w:sz w:val="22"/>
          <w:szCs w:val="22"/>
          <w:lang w:val="es-ES"/>
        </w:rPr>
      </w:pPr>
      <w:r w:rsidRPr="00537ABD">
        <w:rPr>
          <w:rFonts w:ascii="Arial" w:hAnsi="Arial" w:cs="Arial"/>
          <w:sz w:val="22"/>
          <w:szCs w:val="22"/>
          <w:lang w:val="es-ES"/>
        </w:rPr>
        <w:lastRenderedPageBreak/>
        <w:t>Siempre que sea posible, los comités y los órganos subsidiarios o de otra índole realizarán su trabajo por correspondencia.</w:t>
      </w:r>
    </w:p>
    <w:p w14:paraId="552579FB" w14:textId="0A069BA7" w:rsidR="00FF3F00" w:rsidRPr="00537ABD" w:rsidRDefault="00FF3F00" w:rsidP="00FF3F00">
      <w:pPr>
        <w:pStyle w:val="Textoindependiente"/>
        <w:widowControl/>
        <w:tabs>
          <w:tab w:val="left" w:pos="7377"/>
        </w:tabs>
        <w:snapToGrid w:val="0"/>
        <w:spacing w:after="240"/>
        <w:ind w:right="17"/>
        <w:rPr>
          <w:rFonts w:ascii="Arial" w:hAnsi="Arial" w:cs="Arial"/>
          <w:b/>
          <w:bCs/>
          <w:color w:val="231F20"/>
          <w:sz w:val="22"/>
          <w:szCs w:val="22"/>
        </w:rPr>
      </w:pPr>
      <w:r w:rsidRPr="00537ABD">
        <w:rPr>
          <w:rFonts w:ascii="Arial" w:hAnsi="Arial" w:cs="Arial"/>
          <w:b/>
          <w:bCs/>
          <w:sz w:val="22"/>
          <w:szCs w:val="22"/>
          <w:lang w:val="es-ES"/>
        </w:rPr>
        <w:t>Artículo 9 [26]</w:t>
      </w:r>
    </w:p>
    <w:p w14:paraId="19C58666" w14:textId="77777777" w:rsidR="00FF3F00" w:rsidRPr="00537ABD" w:rsidRDefault="00FF3F00" w:rsidP="00C07EC9">
      <w:pPr>
        <w:pStyle w:val="Textoindependiente"/>
        <w:widowControl/>
        <w:numPr>
          <w:ilvl w:val="0"/>
          <w:numId w:val="16"/>
        </w:numPr>
        <w:snapToGrid w:val="0"/>
        <w:spacing w:after="240"/>
        <w:ind w:left="709" w:right="17" w:hanging="709"/>
        <w:jc w:val="both"/>
        <w:rPr>
          <w:rFonts w:ascii="Arial" w:hAnsi="Arial" w:cs="Arial"/>
          <w:color w:val="231F20"/>
          <w:sz w:val="22"/>
          <w:szCs w:val="22"/>
          <w:lang w:val="es-ES"/>
        </w:rPr>
      </w:pPr>
      <w:r w:rsidRPr="00537ABD">
        <w:rPr>
          <w:rFonts w:ascii="Arial" w:hAnsi="Arial" w:cs="Arial"/>
          <w:sz w:val="22"/>
          <w:szCs w:val="22"/>
          <w:lang w:val="es-ES"/>
        </w:rPr>
        <w:t>Los Estados Miembros que actúen a título individual deberán tener en cuenta el carácter científico y técnico de los objetivos y funciones de la Comisión cuando designen a los miembros de los órganos subsidiarios de la Comisión.</w:t>
      </w:r>
    </w:p>
    <w:p w14:paraId="49C1C654" w14:textId="77777777" w:rsidR="00FF3F00" w:rsidRPr="00537ABD" w:rsidRDefault="00FF3F00" w:rsidP="00C07EC9">
      <w:pPr>
        <w:pStyle w:val="Textoindependiente"/>
        <w:widowControl/>
        <w:numPr>
          <w:ilvl w:val="0"/>
          <w:numId w:val="16"/>
        </w:numPr>
        <w:snapToGrid w:val="0"/>
        <w:spacing w:after="240"/>
        <w:ind w:left="709" w:right="17" w:hanging="709"/>
        <w:jc w:val="both"/>
        <w:rPr>
          <w:rFonts w:ascii="Arial" w:hAnsi="Arial" w:cs="Arial"/>
          <w:color w:val="231F20"/>
          <w:sz w:val="22"/>
          <w:szCs w:val="22"/>
          <w:lang w:val="es-ES"/>
        </w:rPr>
      </w:pPr>
      <w:r w:rsidRPr="00537ABD">
        <w:rPr>
          <w:rFonts w:ascii="Arial" w:hAnsi="Arial" w:cs="Arial"/>
          <w:sz w:val="22"/>
          <w:szCs w:val="22"/>
          <w:lang w:val="es-ES"/>
        </w:rPr>
        <w:t>Cuando proceda, los Estados Miembros designarán a sus representantes por conducto del organismo nacional de coordinación oficialmente designado como enlace con la Comisión.</w:t>
      </w:r>
    </w:p>
    <w:p w14:paraId="29E2651A" w14:textId="7722F9C8" w:rsidR="00FF3F00" w:rsidRPr="004014FD" w:rsidRDefault="00FF3F00" w:rsidP="00FF3F00">
      <w:pPr>
        <w:pStyle w:val="Textoindependiente"/>
        <w:widowControl/>
        <w:snapToGrid w:val="0"/>
        <w:spacing w:after="240"/>
        <w:ind w:right="17"/>
        <w:jc w:val="both"/>
        <w:rPr>
          <w:rFonts w:ascii="Arial" w:hAnsi="Arial" w:cs="Arial"/>
          <w:b/>
          <w:bCs/>
          <w:color w:val="231F20"/>
          <w:sz w:val="22"/>
          <w:szCs w:val="22"/>
          <w:lang w:val="es-ES_tradnl"/>
        </w:rPr>
      </w:pPr>
      <w:r w:rsidRPr="00537ABD">
        <w:rPr>
          <w:rFonts w:ascii="Arial" w:hAnsi="Arial" w:cs="Arial"/>
          <w:b/>
          <w:bCs/>
          <w:sz w:val="22"/>
          <w:szCs w:val="22"/>
          <w:lang w:val="es-ES"/>
        </w:rPr>
        <w:t>I.4</w:t>
      </w:r>
      <w:r w:rsidRPr="00537ABD">
        <w:rPr>
          <w:rFonts w:ascii="Arial" w:hAnsi="Arial" w:cs="Arial"/>
          <w:sz w:val="22"/>
          <w:szCs w:val="22"/>
          <w:lang w:val="es-ES"/>
        </w:rPr>
        <w:tab/>
      </w:r>
      <w:r w:rsidRPr="00537ABD">
        <w:rPr>
          <w:rFonts w:ascii="Arial" w:hAnsi="Arial" w:cs="Arial"/>
          <w:b/>
          <w:bCs/>
          <w:sz w:val="22"/>
          <w:szCs w:val="22"/>
          <w:lang w:val="es-ES"/>
        </w:rPr>
        <w:t>Secretaría</w:t>
      </w:r>
    </w:p>
    <w:p w14:paraId="6D4D4F17" w14:textId="77777777" w:rsidR="00FF3F00" w:rsidRPr="004014FD" w:rsidRDefault="00FF3F00" w:rsidP="00FF3F00">
      <w:pPr>
        <w:pStyle w:val="Textoindependiente"/>
        <w:widowControl/>
        <w:tabs>
          <w:tab w:val="left" w:pos="7377"/>
        </w:tabs>
        <w:snapToGrid w:val="0"/>
        <w:spacing w:after="240"/>
        <w:ind w:right="17"/>
        <w:jc w:val="both"/>
        <w:rPr>
          <w:rFonts w:ascii="Arial" w:hAnsi="Arial" w:cs="Arial"/>
          <w:b/>
          <w:bCs/>
          <w:color w:val="231F20"/>
          <w:sz w:val="22"/>
          <w:szCs w:val="22"/>
          <w:lang w:val="es-ES_tradnl"/>
        </w:rPr>
      </w:pPr>
      <w:r w:rsidRPr="00537ABD">
        <w:rPr>
          <w:rFonts w:ascii="Arial" w:hAnsi="Arial" w:cs="Arial"/>
          <w:b/>
          <w:bCs/>
          <w:sz w:val="22"/>
          <w:szCs w:val="22"/>
          <w:lang w:val="es-ES"/>
        </w:rPr>
        <w:t>Artículo 10 [27]</w:t>
      </w:r>
    </w:p>
    <w:p w14:paraId="49E00B7C" w14:textId="77777777" w:rsidR="00FF3F00" w:rsidRPr="00537ABD" w:rsidRDefault="00FF3F00" w:rsidP="00FF3F00">
      <w:pPr>
        <w:pStyle w:val="Textoindependiente"/>
        <w:widowControl/>
        <w:tabs>
          <w:tab w:val="left" w:pos="7377"/>
        </w:tabs>
        <w:snapToGrid w:val="0"/>
        <w:spacing w:after="240"/>
        <w:ind w:right="17"/>
        <w:jc w:val="both"/>
        <w:rPr>
          <w:rFonts w:ascii="Arial" w:hAnsi="Arial" w:cs="Arial"/>
          <w:color w:val="231F20"/>
          <w:sz w:val="22"/>
          <w:szCs w:val="22"/>
          <w:lang w:val="es-ES"/>
        </w:rPr>
      </w:pPr>
      <w:r w:rsidRPr="00537ABD">
        <w:rPr>
          <w:rFonts w:ascii="Arial" w:hAnsi="Arial" w:cs="Arial"/>
          <w:sz w:val="22"/>
          <w:szCs w:val="22"/>
          <w:lang w:val="es-ES"/>
        </w:rPr>
        <w:t xml:space="preserve">El </w:t>
      </w:r>
      <w:proofErr w:type="gramStart"/>
      <w:r w:rsidRPr="00537ABD">
        <w:rPr>
          <w:rFonts w:ascii="Arial" w:hAnsi="Arial" w:cs="Arial"/>
          <w:sz w:val="22"/>
          <w:szCs w:val="22"/>
          <w:lang w:val="es-ES"/>
        </w:rPr>
        <w:t>Secretario Ejecutivo</w:t>
      </w:r>
      <w:proofErr w:type="gramEnd"/>
      <w:r w:rsidRPr="00537ABD">
        <w:rPr>
          <w:rFonts w:ascii="Arial" w:hAnsi="Arial" w:cs="Arial"/>
          <w:sz w:val="22"/>
          <w:szCs w:val="22"/>
          <w:lang w:val="es-ES"/>
        </w:rPr>
        <w:t xml:space="preserve"> dirigirá al personal de la Secretaría puesto a disposición de esta en virtud del artículo 8 de los Estatutos de la Comisión, así como a cualquier otro personal de que pueda disponerse de conformidad con los reglamentos, normas y procedimientos vigentes.</w:t>
      </w:r>
    </w:p>
    <w:p w14:paraId="33255DB4" w14:textId="77777777" w:rsidR="00FF3F00" w:rsidRPr="00537ABD" w:rsidRDefault="00FF3F00" w:rsidP="00FF3F00">
      <w:pPr>
        <w:pStyle w:val="Textoindependiente"/>
        <w:widowControl/>
        <w:tabs>
          <w:tab w:val="left" w:pos="7377"/>
        </w:tabs>
        <w:snapToGrid w:val="0"/>
        <w:spacing w:after="240"/>
        <w:ind w:right="17"/>
        <w:jc w:val="both"/>
        <w:rPr>
          <w:rFonts w:ascii="Arial" w:hAnsi="Arial" w:cs="Arial"/>
          <w:b/>
          <w:bCs/>
          <w:color w:val="231F20"/>
          <w:sz w:val="22"/>
          <w:szCs w:val="22"/>
          <w:lang w:val="es-ES"/>
        </w:rPr>
      </w:pPr>
      <w:r w:rsidRPr="00537ABD">
        <w:rPr>
          <w:rFonts w:ascii="Arial" w:hAnsi="Arial" w:cs="Arial"/>
          <w:b/>
          <w:bCs/>
          <w:sz w:val="22"/>
          <w:szCs w:val="22"/>
          <w:lang w:val="es-ES"/>
        </w:rPr>
        <w:t>Artículo 11 [28]</w:t>
      </w:r>
    </w:p>
    <w:p w14:paraId="3B888B12" w14:textId="77777777" w:rsidR="00FF3F00" w:rsidRPr="00537ABD" w:rsidRDefault="00FF3F00" w:rsidP="00FF3F00">
      <w:pPr>
        <w:pStyle w:val="Textoindependiente"/>
        <w:widowControl/>
        <w:tabs>
          <w:tab w:val="left" w:pos="7377"/>
        </w:tabs>
        <w:snapToGrid w:val="0"/>
        <w:spacing w:after="240"/>
        <w:ind w:right="17"/>
        <w:jc w:val="both"/>
        <w:rPr>
          <w:rFonts w:ascii="Arial" w:hAnsi="Arial" w:cs="Arial"/>
          <w:color w:val="231F20"/>
          <w:sz w:val="22"/>
          <w:szCs w:val="22"/>
          <w:lang w:val="es-ES"/>
        </w:rPr>
      </w:pPr>
      <w:r w:rsidRPr="00537ABD">
        <w:rPr>
          <w:rFonts w:ascii="Arial" w:hAnsi="Arial" w:cs="Arial"/>
          <w:sz w:val="22"/>
          <w:szCs w:val="22"/>
          <w:lang w:val="es-ES"/>
        </w:rPr>
        <w:t>El Secretario Ejecutivo desempeñará sus funciones siguiendo las instrucciones que le den la Asamblea y el Consejo Ejecutivo, y de conformidad con los Estatutos.</w:t>
      </w:r>
    </w:p>
    <w:p w14:paraId="004C12BA" w14:textId="77777777" w:rsidR="00FF3F00" w:rsidRPr="00537ABD" w:rsidRDefault="00FF3F00" w:rsidP="00FF3F00">
      <w:pPr>
        <w:pStyle w:val="Textoindependiente"/>
        <w:widowControl/>
        <w:tabs>
          <w:tab w:val="left" w:pos="7377"/>
        </w:tabs>
        <w:snapToGrid w:val="0"/>
        <w:spacing w:after="240"/>
        <w:ind w:right="17"/>
        <w:jc w:val="both"/>
        <w:rPr>
          <w:rFonts w:ascii="Arial" w:hAnsi="Arial" w:cs="Arial"/>
          <w:b/>
          <w:bCs/>
          <w:color w:val="231F20"/>
          <w:sz w:val="22"/>
          <w:szCs w:val="22"/>
          <w:lang w:val="es-ES"/>
        </w:rPr>
      </w:pPr>
      <w:r w:rsidRPr="00537ABD">
        <w:rPr>
          <w:rFonts w:ascii="Arial" w:hAnsi="Arial" w:cs="Arial"/>
          <w:b/>
          <w:bCs/>
          <w:sz w:val="22"/>
          <w:szCs w:val="22"/>
          <w:lang w:val="es-ES"/>
        </w:rPr>
        <w:t>Artículo 12 [29]</w:t>
      </w:r>
    </w:p>
    <w:p w14:paraId="01770D3E" w14:textId="77777777" w:rsidR="00FF3F00" w:rsidRPr="00537ABD" w:rsidRDefault="00FF3F00" w:rsidP="00FF3F00">
      <w:pPr>
        <w:pStyle w:val="Textoindependiente"/>
        <w:widowControl/>
        <w:tabs>
          <w:tab w:val="left" w:pos="7377"/>
        </w:tabs>
        <w:snapToGrid w:val="0"/>
        <w:spacing w:after="240"/>
        <w:ind w:right="17"/>
        <w:jc w:val="both"/>
        <w:rPr>
          <w:rFonts w:ascii="Arial" w:hAnsi="Arial" w:cs="Arial"/>
          <w:color w:val="231F20"/>
          <w:sz w:val="22"/>
          <w:szCs w:val="22"/>
          <w:lang w:val="es-ES"/>
        </w:rPr>
      </w:pPr>
      <w:r w:rsidRPr="00537ABD">
        <w:rPr>
          <w:rFonts w:ascii="Arial" w:hAnsi="Arial" w:cs="Arial"/>
          <w:sz w:val="22"/>
          <w:szCs w:val="22"/>
          <w:lang w:val="es-ES"/>
        </w:rPr>
        <w:t>El Secretario Ejecutivo convocará todas las reuniones de la Asamblea, del Consejo Ejecutivo y de los órganos subsidiarios principales y secundarios de la Comisión y prestará los servicios necesarios para dichas reuniones. También se encargará de tomar las disposiciones apropiadas para convocar los órganos subsidiarios creados o convocados por la Comisión junto con otras organizaciones y de prestarles los servicios necesarios. El Secretario Ejecutivo o un representante suyo desempeñará las funciones de Secretario en cada reunión de la Asamblea, del Consejo Ejecutivo y de los órganos subsidiarios de la Comisión y participará, en forma apropiada, en los trabajos de cualquier órgano creado o convocado conjuntamente.</w:t>
      </w:r>
    </w:p>
    <w:p w14:paraId="4F43A252" w14:textId="77777777" w:rsidR="00FF3F00" w:rsidRPr="00537ABD" w:rsidRDefault="00FF3F00" w:rsidP="00FF3F00">
      <w:pPr>
        <w:pStyle w:val="Textoindependiente"/>
        <w:widowControl/>
        <w:tabs>
          <w:tab w:val="left" w:pos="7377"/>
        </w:tabs>
        <w:snapToGrid w:val="0"/>
        <w:spacing w:after="240"/>
        <w:ind w:right="17"/>
        <w:jc w:val="both"/>
        <w:rPr>
          <w:rFonts w:ascii="Arial" w:hAnsi="Arial" w:cs="Arial"/>
          <w:b/>
          <w:bCs/>
          <w:color w:val="231F20"/>
          <w:sz w:val="22"/>
          <w:szCs w:val="22"/>
          <w:lang w:val="es-ES"/>
        </w:rPr>
      </w:pPr>
      <w:r w:rsidRPr="00537ABD">
        <w:rPr>
          <w:rFonts w:ascii="Arial" w:hAnsi="Arial" w:cs="Arial"/>
          <w:b/>
          <w:bCs/>
          <w:sz w:val="22"/>
          <w:szCs w:val="22"/>
          <w:lang w:val="es-ES"/>
        </w:rPr>
        <w:t>Artículo 13 [30]</w:t>
      </w:r>
    </w:p>
    <w:p w14:paraId="70B6FEBD" w14:textId="77777777" w:rsidR="00FF3F00" w:rsidRPr="00537ABD" w:rsidRDefault="00FF3F00" w:rsidP="00FF3F00">
      <w:pPr>
        <w:pStyle w:val="Textoindependiente"/>
        <w:widowControl/>
        <w:tabs>
          <w:tab w:val="left" w:pos="7377"/>
        </w:tabs>
        <w:snapToGrid w:val="0"/>
        <w:spacing w:after="240"/>
        <w:ind w:right="17"/>
        <w:jc w:val="both"/>
        <w:rPr>
          <w:rFonts w:ascii="Arial" w:hAnsi="Arial" w:cs="Arial"/>
          <w:color w:val="231F20"/>
          <w:sz w:val="22"/>
          <w:szCs w:val="22"/>
          <w:lang w:val="es-ES"/>
        </w:rPr>
      </w:pPr>
      <w:r w:rsidRPr="00537ABD">
        <w:rPr>
          <w:rFonts w:ascii="Arial" w:hAnsi="Arial" w:cs="Arial"/>
          <w:sz w:val="22"/>
          <w:szCs w:val="22"/>
          <w:lang w:val="es-ES"/>
        </w:rPr>
        <w:t>El Secretario Ejecutivo o su representante podrán hacer declaraciones verbalmente o por escrito en la Asamblea, en el Consejo Ejecutivo y en los órganos subsidiarios, sobre cualquier asunto que se esté examinando.</w:t>
      </w:r>
    </w:p>
    <w:p w14:paraId="37577ABE" w14:textId="77777777" w:rsidR="00FF3F00" w:rsidRPr="00537ABD" w:rsidRDefault="00FF3F00" w:rsidP="00FF3F00">
      <w:pPr>
        <w:pStyle w:val="Textoindependiente"/>
        <w:widowControl/>
        <w:tabs>
          <w:tab w:val="left" w:pos="7377"/>
        </w:tabs>
        <w:snapToGrid w:val="0"/>
        <w:spacing w:after="240"/>
        <w:ind w:right="17"/>
        <w:jc w:val="both"/>
        <w:rPr>
          <w:rFonts w:ascii="Arial" w:hAnsi="Arial" w:cs="Arial"/>
          <w:b/>
          <w:bCs/>
          <w:color w:val="231F20"/>
          <w:sz w:val="22"/>
          <w:szCs w:val="22"/>
          <w:lang w:val="es-ES"/>
        </w:rPr>
      </w:pPr>
      <w:r w:rsidRPr="00537ABD">
        <w:rPr>
          <w:rFonts w:ascii="Arial" w:hAnsi="Arial" w:cs="Arial"/>
          <w:b/>
          <w:bCs/>
          <w:sz w:val="22"/>
          <w:szCs w:val="22"/>
          <w:lang w:val="es-ES"/>
        </w:rPr>
        <w:t>Artículo 14 [31]</w:t>
      </w:r>
    </w:p>
    <w:p w14:paraId="320C9C06" w14:textId="77777777" w:rsidR="00FF3F00" w:rsidRPr="00537ABD" w:rsidRDefault="00FF3F00" w:rsidP="00FF3F00">
      <w:pPr>
        <w:pStyle w:val="Textoindependiente"/>
        <w:widowControl/>
        <w:tabs>
          <w:tab w:val="left" w:pos="7377"/>
        </w:tabs>
        <w:snapToGrid w:val="0"/>
        <w:spacing w:after="120"/>
        <w:ind w:right="17"/>
        <w:jc w:val="both"/>
        <w:rPr>
          <w:rFonts w:ascii="Arial" w:hAnsi="Arial" w:cs="Arial"/>
          <w:i/>
          <w:color w:val="231F20"/>
          <w:sz w:val="22"/>
          <w:szCs w:val="22"/>
          <w:lang w:val="es-ES"/>
        </w:rPr>
      </w:pPr>
      <w:r w:rsidRPr="00537ABD">
        <w:rPr>
          <w:rFonts w:ascii="Arial" w:hAnsi="Arial" w:cs="Arial"/>
          <w:sz w:val="22"/>
          <w:szCs w:val="22"/>
          <w:lang w:val="es-ES"/>
        </w:rPr>
        <w:t>El Secretario Ejecutivo velará por la aplicación de las decisiones de la Asamblea y del Consejo Ejecutivo y de las instrucciones que contengan esas decisiones, encargándose, entre otras cosas, de:</w:t>
      </w:r>
    </w:p>
    <w:p w14:paraId="28CA5338" w14:textId="77777777" w:rsidR="00FF3F00" w:rsidRPr="00537ABD" w:rsidRDefault="00FF3F00" w:rsidP="00C07EC9">
      <w:pPr>
        <w:pStyle w:val="Textoindependiente"/>
        <w:widowControl/>
        <w:numPr>
          <w:ilvl w:val="0"/>
          <w:numId w:val="111"/>
        </w:numPr>
        <w:tabs>
          <w:tab w:val="left" w:pos="7377"/>
        </w:tabs>
        <w:snapToGrid w:val="0"/>
        <w:spacing w:after="120"/>
        <w:ind w:left="1418" w:right="17" w:hanging="709"/>
        <w:jc w:val="both"/>
        <w:rPr>
          <w:rFonts w:ascii="Arial" w:hAnsi="Arial" w:cs="Arial"/>
          <w:color w:val="231F20"/>
          <w:sz w:val="22"/>
          <w:szCs w:val="22"/>
          <w:lang w:val="es-ES"/>
        </w:rPr>
      </w:pPr>
      <w:r w:rsidRPr="00537ABD">
        <w:rPr>
          <w:rFonts w:ascii="Arial" w:hAnsi="Arial" w:cs="Arial"/>
          <w:sz w:val="22"/>
          <w:szCs w:val="22"/>
          <w:lang w:val="es-ES"/>
        </w:rPr>
        <w:t>en nombre de la Comisión, presentar al Director General y a los órganos rectores de la UNESCO las decisiones de política adoptadas por los órganos rectores de la COI;</w:t>
      </w:r>
    </w:p>
    <w:p w14:paraId="74E7584B" w14:textId="77777777" w:rsidR="00FF3F00" w:rsidRPr="00537ABD" w:rsidRDefault="00FF3F00" w:rsidP="00C07EC9">
      <w:pPr>
        <w:pStyle w:val="Textoindependiente"/>
        <w:widowControl/>
        <w:numPr>
          <w:ilvl w:val="0"/>
          <w:numId w:val="111"/>
        </w:numPr>
        <w:tabs>
          <w:tab w:val="left" w:pos="7377"/>
        </w:tabs>
        <w:snapToGrid w:val="0"/>
        <w:spacing w:after="120"/>
        <w:ind w:left="1418" w:right="17" w:hanging="709"/>
        <w:jc w:val="both"/>
        <w:rPr>
          <w:rFonts w:ascii="Arial" w:hAnsi="Arial" w:cs="Arial"/>
          <w:color w:val="231F20"/>
          <w:sz w:val="22"/>
          <w:szCs w:val="22"/>
          <w:lang w:val="es-ES"/>
        </w:rPr>
      </w:pPr>
      <w:r w:rsidRPr="00537ABD">
        <w:rPr>
          <w:rFonts w:ascii="Arial" w:hAnsi="Arial" w:cs="Arial"/>
          <w:sz w:val="22"/>
          <w:szCs w:val="22"/>
          <w:lang w:val="es-ES"/>
        </w:rPr>
        <w:t>de conformidad con la condición de autonomía funcional de la COI en la UNESCO, transmitir al Director General la resolución relativa al Programa y Presupuesto que apruebe la Asamblea de la COI, junto con las necesidades conexas en materia de personal;</w:t>
      </w:r>
    </w:p>
    <w:p w14:paraId="6A3323FD" w14:textId="77777777" w:rsidR="00FF3F00" w:rsidRPr="00537ABD" w:rsidRDefault="00FF3F00" w:rsidP="00C07EC9">
      <w:pPr>
        <w:pStyle w:val="Textoindependiente"/>
        <w:widowControl/>
        <w:numPr>
          <w:ilvl w:val="0"/>
          <w:numId w:val="111"/>
        </w:numPr>
        <w:tabs>
          <w:tab w:val="left" w:pos="7377"/>
        </w:tabs>
        <w:snapToGrid w:val="0"/>
        <w:spacing w:after="120"/>
        <w:ind w:left="1418" w:right="17" w:hanging="709"/>
        <w:jc w:val="both"/>
        <w:rPr>
          <w:rFonts w:ascii="Arial" w:hAnsi="Arial" w:cs="Arial"/>
          <w:color w:val="231F20"/>
          <w:sz w:val="22"/>
          <w:szCs w:val="22"/>
          <w:lang w:val="es-ES"/>
        </w:rPr>
      </w:pPr>
      <w:r w:rsidRPr="00537ABD">
        <w:rPr>
          <w:rFonts w:ascii="Arial" w:hAnsi="Arial" w:cs="Arial"/>
          <w:sz w:val="22"/>
          <w:szCs w:val="22"/>
          <w:lang w:val="es-ES"/>
        </w:rPr>
        <w:lastRenderedPageBreak/>
        <w:t>en nombre de la Comisión, colaborar con los sectores, las divisiones, las unidades o las secciones pertinentes de la UNESCO en ámbitos de interés común, en particular en relación con la ejecución del programa de trabajo de la COI;</w:t>
      </w:r>
    </w:p>
    <w:p w14:paraId="46F88CBB" w14:textId="77777777" w:rsidR="00FF3F00" w:rsidRPr="00537ABD" w:rsidRDefault="00FF3F00" w:rsidP="00C07EC9">
      <w:pPr>
        <w:pStyle w:val="Textoindependiente"/>
        <w:widowControl/>
        <w:numPr>
          <w:ilvl w:val="0"/>
          <w:numId w:val="111"/>
        </w:numPr>
        <w:tabs>
          <w:tab w:val="left" w:pos="7377"/>
        </w:tabs>
        <w:snapToGrid w:val="0"/>
        <w:spacing w:after="120"/>
        <w:ind w:left="1418" w:right="17" w:hanging="709"/>
        <w:jc w:val="both"/>
        <w:rPr>
          <w:rFonts w:ascii="Arial" w:hAnsi="Arial" w:cs="Arial"/>
          <w:color w:val="231F20"/>
          <w:sz w:val="22"/>
          <w:szCs w:val="22"/>
          <w:lang w:val="es-ES"/>
        </w:rPr>
      </w:pPr>
      <w:r w:rsidRPr="00537ABD">
        <w:rPr>
          <w:rFonts w:ascii="Arial" w:hAnsi="Arial" w:cs="Arial"/>
          <w:sz w:val="22"/>
          <w:szCs w:val="22"/>
          <w:lang w:val="es-ES"/>
        </w:rPr>
        <w:t>en su calidad de Subdirector General de la UNESCO, concertarse con la administración de la UNESCO a fin de garantizar la condición de la COI como órgano autónomo dentro de la UNESCO;</w:t>
      </w:r>
    </w:p>
    <w:p w14:paraId="483BCA62" w14:textId="77777777" w:rsidR="00FF3F00" w:rsidRPr="00537ABD" w:rsidRDefault="00FF3F00" w:rsidP="00C07EC9">
      <w:pPr>
        <w:pStyle w:val="Textoindependiente"/>
        <w:widowControl/>
        <w:numPr>
          <w:ilvl w:val="0"/>
          <w:numId w:val="111"/>
        </w:numPr>
        <w:tabs>
          <w:tab w:val="left" w:pos="7377"/>
        </w:tabs>
        <w:snapToGrid w:val="0"/>
        <w:spacing w:after="120"/>
        <w:ind w:left="1418" w:right="17" w:hanging="709"/>
        <w:jc w:val="both"/>
        <w:rPr>
          <w:rFonts w:ascii="Arial" w:hAnsi="Arial" w:cs="Arial"/>
          <w:color w:val="231F20"/>
          <w:sz w:val="22"/>
          <w:szCs w:val="22"/>
          <w:lang w:val="es-ES"/>
        </w:rPr>
      </w:pPr>
      <w:r w:rsidRPr="00537ABD">
        <w:rPr>
          <w:rFonts w:ascii="Arial" w:hAnsi="Arial" w:cs="Arial"/>
          <w:sz w:val="22"/>
          <w:szCs w:val="22"/>
          <w:lang w:val="es-ES"/>
        </w:rPr>
        <w:t>comunicar a todos los interesados las decisiones de la Asamblea y del Consejo Ejecutivo;</w:t>
      </w:r>
    </w:p>
    <w:p w14:paraId="38CFF362" w14:textId="77777777" w:rsidR="00FF3F00" w:rsidRPr="00537ABD" w:rsidRDefault="00FF3F00" w:rsidP="00C07EC9">
      <w:pPr>
        <w:pStyle w:val="Textoindependiente"/>
        <w:widowControl/>
        <w:numPr>
          <w:ilvl w:val="0"/>
          <w:numId w:val="111"/>
        </w:numPr>
        <w:tabs>
          <w:tab w:val="left" w:pos="7377"/>
        </w:tabs>
        <w:snapToGrid w:val="0"/>
        <w:spacing w:after="120"/>
        <w:ind w:left="1418" w:right="17" w:hanging="709"/>
        <w:jc w:val="both"/>
        <w:rPr>
          <w:rFonts w:ascii="Arial" w:hAnsi="Arial" w:cs="Arial"/>
          <w:color w:val="231F20"/>
          <w:sz w:val="22"/>
          <w:szCs w:val="22"/>
          <w:lang w:val="es-ES"/>
        </w:rPr>
      </w:pPr>
      <w:r w:rsidRPr="00537ABD">
        <w:rPr>
          <w:rFonts w:ascii="Arial" w:hAnsi="Arial" w:cs="Arial"/>
          <w:sz w:val="22"/>
          <w:szCs w:val="22"/>
          <w:lang w:val="es-ES"/>
        </w:rPr>
        <w:t xml:space="preserve">preparar y distribuir los informes y documentos necesarios y proporcionar la información que haga falta sobre las actividades, las necesidades, el presupuesto, los gastos y los recursos financieros y de otra índole de la Comisión; </w:t>
      </w:r>
    </w:p>
    <w:p w14:paraId="1CB8D204" w14:textId="77777777" w:rsidR="00FF3F00" w:rsidRPr="00537ABD" w:rsidRDefault="00FF3F00" w:rsidP="00C07EC9">
      <w:pPr>
        <w:pStyle w:val="Textoindependiente"/>
        <w:widowControl/>
        <w:numPr>
          <w:ilvl w:val="0"/>
          <w:numId w:val="111"/>
        </w:numPr>
        <w:tabs>
          <w:tab w:val="left" w:pos="7377"/>
        </w:tabs>
        <w:snapToGrid w:val="0"/>
        <w:spacing w:after="120"/>
        <w:ind w:left="1418" w:right="17" w:hanging="709"/>
        <w:jc w:val="both"/>
        <w:rPr>
          <w:rFonts w:ascii="Arial" w:hAnsi="Arial" w:cs="Arial"/>
          <w:color w:val="231F20"/>
          <w:sz w:val="22"/>
          <w:szCs w:val="22"/>
          <w:lang w:val="es-ES"/>
        </w:rPr>
      </w:pPr>
      <w:r w:rsidRPr="00537ABD">
        <w:rPr>
          <w:rFonts w:ascii="Arial" w:hAnsi="Arial" w:cs="Arial"/>
          <w:sz w:val="22"/>
          <w:szCs w:val="22"/>
          <w:lang w:val="es-ES"/>
        </w:rPr>
        <w:t>tomar medidas para la necesaria coordinación de las diversas actividades de la Comisión;</w:t>
      </w:r>
    </w:p>
    <w:p w14:paraId="795DAE01" w14:textId="77777777" w:rsidR="00FF3F00" w:rsidRPr="00537ABD" w:rsidRDefault="00FF3F00" w:rsidP="00C07EC9">
      <w:pPr>
        <w:pStyle w:val="Textoindependiente"/>
        <w:widowControl/>
        <w:numPr>
          <w:ilvl w:val="0"/>
          <w:numId w:val="111"/>
        </w:numPr>
        <w:tabs>
          <w:tab w:val="left" w:pos="7377"/>
        </w:tabs>
        <w:snapToGrid w:val="0"/>
        <w:spacing w:after="120"/>
        <w:ind w:left="1418" w:right="17" w:hanging="709"/>
        <w:jc w:val="both"/>
        <w:rPr>
          <w:rFonts w:ascii="Arial" w:hAnsi="Arial" w:cs="Arial"/>
          <w:color w:val="231F20"/>
          <w:sz w:val="22"/>
          <w:szCs w:val="22"/>
          <w:lang w:val="es-ES"/>
        </w:rPr>
      </w:pPr>
      <w:r w:rsidRPr="00537ABD">
        <w:rPr>
          <w:rFonts w:ascii="Arial" w:hAnsi="Arial" w:cs="Arial"/>
          <w:sz w:val="22"/>
          <w:szCs w:val="22"/>
          <w:lang w:val="es-ES"/>
        </w:rPr>
        <w:t>mantener relaciones de trabajo con los Estados Miembros de la Comisión y con las organizaciones y órganos internacionales interesados en la labor de esta;</w:t>
      </w:r>
    </w:p>
    <w:p w14:paraId="19E9524E" w14:textId="77777777" w:rsidR="00FF3F00" w:rsidRPr="00537ABD" w:rsidRDefault="00FF3F00" w:rsidP="00C07EC9">
      <w:pPr>
        <w:pStyle w:val="Textoindependiente"/>
        <w:widowControl/>
        <w:numPr>
          <w:ilvl w:val="0"/>
          <w:numId w:val="111"/>
        </w:numPr>
        <w:tabs>
          <w:tab w:val="left" w:pos="7377"/>
        </w:tabs>
        <w:snapToGrid w:val="0"/>
        <w:spacing w:after="120"/>
        <w:ind w:left="1418" w:right="17" w:hanging="709"/>
        <w:jc w:val="both"/>
        <w:rPr>
          <w:rFonts w:ascii="Arial" w:hAnsi="Arial" w:cs="Arial"/>
          <w:color w:val="231F20"/>
          <w:sz w:val="22"/>
          <w:szCs w:val="22"/>
          <w:lang w:val="es-ES"/>
        </w:rPr>
      </w:pPr>
      <w:r w:rsidRPr="00537ABD">
        <w:rPr>
          <w:rFonts w:ascii="Arial" w:hAnsi="Arial" w:cs="Arial"/>
          <w:sz w:val="22"/>
          <w:szCs w:val="22"/>
          <w:lang w:val="es-ES"/>
        </w:rPr>
        <w:t>procurar que la Comisión esté adecuadamente representada en las reuniones de otras organizaciones y órganos cuyos trabajos tengan interés para la Comisión;</w:t>
      </w:r>
    </w:p>
    <w:p w14:paraId="27072A38" w14:textId="77777777" w:rsidR="00FF3F00" w:rsidRPr="00537ABD" w:rsidRDefault="00FF3F00" w:rsidP="00C07EC9">
      <w:pPr>
        <w:pStyle w:val="Textoindependiente"/>
        <w:widowControl/>
        <w:numPr>
          <w:ilvl w:val="0"/>
          <w:numId w:val="111"/>
        </w:numPr>
        <w:tabs>
          <w:tab w:val="left" w:pos="7377"/>
        </w:tabs>
        <w:snapToGrid w:val="0"/>
        <w:spacing w:after="240"/>
        <w:ind w:left="1418" w:right="17" w:hanging="709"/>
        <w:jc w:val="both"/>
        <w:rPr>
          <w:rFonts w:ascii="Arial" w:hAnsi="Arial" w:cs="Arial"/>
          <w:color w:val="231F20"/>
          <w:sz w:val="22"/>
          <w:szCs w:val="22"/>
          <w:lang w:val="es-ES"/>
        </w:rPr>
      </w:pPr>
      <w:r w:rsidRPr="00537ABD">
        <w:rPr>
          <w:rFonts w:ascii="Arial" w:hAnsi="Arial" w:cs="Arial"/>
          <w:sz w:val="22"/>
          <w:szCs w:val="22"/>
          <w:lang w:val="es-ES"/>
        </w:rPr>
        <w:t>concertarse con el Presidente, y por conducto de este con los vicepresidentes, con respecto a los avances y resultados.</w:t>
      </w:r>
    </w:p>
    <w:p w14:paraId="58EB5C71" w14:textId="77777777" w:rsidR="00FF3F00" w:rsidRPr="00537ABD" w:rsidRDefault="00FF3F00" w:rsidP="00FF3F00">
      <w:pPr>
        <w:pStyle w:val="Textoindependiente"/>
        <w:widowControl/>
        <w:tabs>
          <w:tab w:val="left" w:pos="7377"/>
        </w:tabs>
        <w:snapToGrid w:val="0"/>
        <w:spacing w:after="240"/>
        <w:ind w:right="17"/>
        <w:jc w:val="both"/>
        <w:rPr>
          <w:rFonts w:ascii="Arial" w:hAnsi="Arial" w:cs="Arial"/>
          <w:b/>
          <w:bCs/>
          <w:color w:val="231F20"/>
          <w:sz w:val="22"/>
          <w:szCs w:val="22"/>
          <w:lang w:val="es-ES"/>
        </w:rPr>
      </w:pPr>
      <w:r w:rsidRPr="00537ABD">
        <w:rPr>
          <w:rFonts w:ascii="Arial" w:hAnsi="Arial" w:cs="Arial"/>
          <w:b/>
          <w:bCs/>
          <w:sz w:val="22"/>
          <w:szCs w:val="22"/>
          <w:lang w:val="es-ES"/>
        </w:rPr>
        <w:t>Artículo 15 [32]</w:t>
      </w:r>
    </w:p>
    <w:p w14:paraId="58463A6F" w14:textId="77777777" w:rsidR="00FF3F00" w:rsidRPr="00537ABD" w:rsidRDefault="00FF3F00" w:rsidP="00FF3F00">
      <w:pPr>
        <w:pStyle w:val="Textoindependiente"/>
        <w:widowControl/>
        <w:tabs>
          <w:tab w:val="left" w:pos="7377"/>
        </w:tabs>
        <w:snapToGrid w:val="0"/>
        <w:spacing w:after="240"/>
        <w:ind w:right="17"/>
        <w:jc w:val="both"/>
        <w:rPr>
          <w:rFonts w:ascii="Arial" w:hAnsi="Arial" w:cs="Arial"/>
          <w:color w:val="231F20"/>
          <w:sz w:val="22"/>
          <w:szCs w:val="22"/>
          <w:lang w:val="es-ES"/>
        </w:rPr>
      </w:pPr>
      <w:r w:rsidRPr="00537ABD">
        <w:rPr>
          <w:rFonts w:ascii="Arial" w:hAnsi="Arial" w:cs="Arial"/>
          <w:sz w:val="22"/>
          <w:szCs w:val="22"/>
          <w:lang w:val="es-ES"/>
        </w:rPr>
        <w:t>El Secretario Ejecutivo o su representante podrán participar en los órganos interinstitucionales que se establezcan de conformidad con el artículo 11 de los Estatutos.</w:t>
      </w:r>
    </w:p>
    <w:p w14:paraId="193C96EF" w14:textId="13D56A44" w:rsidR="00FF3F00" w:rsidRPr="00537ABD" w:rsidRDefault="00FF3F00" w:rsidP="00FF3F00">
      <w:pPr>
        <w:pStyle w:val="Textoindependiente"/>
        <w:widowControl/>
        <w:snapToGrid w:val="0"/>
        <w:spacing w:after="240"/>
        <w:ind w:right="17"/>
        <w:jc w:val="both"/>
        <w:rPr>
          <w:rFonts w:ascii="Arial" w:hAnsi="Arial" w:cs="Arial"/>
          <w:b/>
          <w:bCs/>
          <w:color w:val="231F20"/>
          <w:sz w:val="22"/>
          <w:szCs w:val="22"/>
        </w:rPr>
      </w:pPr>
      <w:r w:rsidRPr="00537ABD">
        <w:rPr>
          <w:rFonts w:ascii="Arial" w:hAnsi="Arial" w:cs="Arial"/>
          <w:b/>
          <w:bCs/>
          <w:sz w:val="22"/>
          <w:szCs w:val="22"/>
          <w:lang w:val="es-ES"/>
        </w:rPr>
        <w:t>I.5</w:t>
      </w:r>
      <w:r w:rsidRPr="00537ABD">
        <w:rPr>
          <w:rFonts w:ascii="Arial" w:hAnsi="Arial" w:cs="Arial"/>
          <w:sz w:val="22"/>
          <w:szCs w:val="22"/>
          <w:lang w:val="es-ES"/>
        </w:rPr>
        <w:tab/>
      </w:r>
      <w:r w:rsidRPr="00AF09CB">
        <w:rPr>
          <w:rFonts w:ascii="Arial" w:hAnsi="Arial" w:cs="Arial"/>
          <w:b/>
          <w:bCs/>
          <w:sz w:val="22"/>
          <w:szCs w:val="22"/>
          <w:lang w:val="es-ES"/>
        </w:rPr>
        <w:t>Idiomas</w:t>
      </w:r>
    </w:p>
    <w:p w14:paraId="447703CC" w14:textId="77777777" w:rsidR="00FF3F00" w:rsidRPr="00537ABD" w:rsidRDefault="00FF3F00" w:rsidP="00FF3F00">
      <w:pPr>
        <w:pStyle w:val="Textoindependiente"/>
        <w:widowControl/>
        <w:tabs>
          <w:tab w:val="left" w:pos="7377"/>
        </w:tabs>
        <w:snapToGrid w:val="0"/>
        <w:spacing w:after="240"/>
        <w:ind w:right="17"/>
        <w:jc w:val="both"/>
        <w:rPr>
          <w:rFonts w:ascii="Arial" w:hAnsi="Arial" w:cs="Arial"/>
          <w:b/>
          <w:bCs/>
          <w:color w:val="231F20"/>
          <w:sz w:val="22"/>
          <w:szCs w:val="22"/>
        </w:rPr>
      </w:pPr>
      <w:r w:rsidRPr="00537ABD">
        <w:rPr>
          <w:rFonts w:ascii="Arial" w:hAnsi="Arial" w:cs="Arial"/>
          <w:b/>
          <w:bCs/>
          <w:sz w:val="22"/>
          <w:szCs w:val="22"/>
          <w:lang w:val="es-ES"/>
        </w:rPr>
        <w:t>Artículo 16 [33]</w:t>
      </w:r>
    </w:p>
    <w:p w14:paraId="24D9930F" w14:textId="77777777" w:rsidR="00FF3F00" w:rsidRPr="00537ABD" w:rsidRDefault="00FF3F00" w:rsidP="00C07EC9">
      <w:pPr>
        <w:pStyle w:val="Textoindependiente"/>
        <w:widowControl/>
        <w:numPr>
          <w:ilvl w:val="0"/>
          <w:numId w:val="17"/>
        </w:numPr>
        <w:snapToGrid w:val="0"/>
        <w:spacing w:after="240"/>
        <w:ind w:left="426" w:right="17" w:hanging="426"/>
        <w:jc w:val="both"/>
        <w:rPr>
          <w:rFonts w:ascii="Arial" w:hAnsi="Arial" w:cs="Arial"/>
          <w:color w:val="231F20"/>
          <w:sz w:val="22"/>
          <w:szCs w:val="22"/>
          <w:lang w:val="es-ES"/>
        </w:rPr>
      </w:pPr>
      <w:r w:rsidRPr="00537ABD">
        <w:rPr>
          <w:rFonts w:ascii="Arial" w:hAnsi="Arial" w:cs="Arial"/>
          <w:sz w:val="22"/>
          <w:szCs w:val="22"/>
          <w:lang w:val="es-ES"/>
        </w:rPr>
        <w:t>Los idiomas oficiales de la Comisión serán el español, el francés, el inglés y el ruso.</w:t>
      </w:r>
    </w:p>
    <w:p w14:paraId="49EB7A25" w14:textId="77777777" w:rsidR="00FF3F00" w:rsidRPr="00537ABD" w:rsidRDefault="00FF3F00" w:rsidP="00C07EC9">
      <w:pPr>
        <w:pStyle w:val="Textoindependiente"/>
        <w:widowControl/>
        <w:numPr>
          <w:ilvl w:val="0"/>
          <w:numId w:val="17"/>
        </w:numPr>
        <w:snapToGrid w:val="0"/>
        <w:spacing w:after="240"/>
        <w:ind w:left="426" w:right="17" w:hanging="426"/>
        <w:jc w:val="both"/>
        <w:rPr>
          <w:rFonts w:ascii="Arial" w:hAnsi="Arial" w:cs="Arial"/>
          <w:color w:val="231F20"/>
          <w:sz w:val="22"/>
          <w:szCs w:val="22"/>
          <w:lang w:val="es-ES"/>
        </w:rPr>
      </w:pPr>
      <w:r w:rsidRPr="00537ABD">
        <w:rPr>
          <w:rFonts w:ascii="Arial" w:hAnsi="Arial" w:cs="Arial"/>
          <w:sz w:val="22"/>
          <w:szCs w:val="22"/>
          <w:lang w:val="es-ES"/>
        </w:rPr>
        <w:t>El español, el francés, el inglés y el ruso serán los idiomas de trabajo para la documentación y la interpretación en las reuniones de la Asamblea y del Consejo Ejecutivo de la Comisión.</w:t>
      </w:r>
    </w:p>
    <w:p w14:paraId="69B9B328" w14:textId="77777777" w:rsidR="00FF3F00" w:rsidRPr="00537ABD" w:rsidRDefault="00FF3F00" w:rsidP="00C07EC9">
      <w:pPr>
        <w:pStyle w:val="Textoindependiente"/>
        <w:widowControl/>
        <w:numPr>
          <w:ilvl w:val="0"/>
          <w:numId w:val="17"/>
        </w:numPr>
        <w:snapToGrid w:val="0"/>
        <w:spacing w:after="240"/>
        <w:ind w:left="426" w:right="17" w:hanging="426"/>
        <w:jc w:val="both"/>
        <w:rPr>
          <w:rFonts w:ascii="Arial" w:hAnsi="Arial" w:cs="Arial"/>
          <w:color w:val="231F20"/>
          <w:sz w:val="22"/>
          <w:szCs w:val="22"/>
          <w:lang w:val="es-ES"/>
        </w:rPr>
      </w:pPr>
      <w:r w:rsidRPr="00537ABD">
        <w:rPr>
          <w:rFonts w:ascii="Arial" w:hAnsi="Arial" w:cs="Arial"/>
          <w:sz w:val="22"/>
          <w:szCs w:val="22"/>
          <w:lang w:val="es-ES"/>
        </w:rPr>
        <w:t>La documentación necesaria para la labor de los órganos subsidiarios se suministrará en los idiomas de trabajo adecuados con arreglo a las necesidades de los Estados Miembros de la Comisión representados en dichos órganos o de los expertos que formen parte de ellos.</w:t>
      </w:r>
    </w:p>
    <w:p w14:paraId="141AFDF2" w14:textId="77777777" w:rsidR="00FF3F00" w:rsidRPr="00537ABD" w:rsidRDefault="00FF3F00" w:rsidP="00C07EC9">
      <w:pPr>
        <w:pStyle w:val="Textoindependiente"/>
        <w:widowControl/>
        <w:numPr>
          <w:ilvl w:val="0"/>
          <w:numId w:val="17"/>
        </w:numPr>
        <w:snapToGrid w:val="0"/>
        <w:spacing w:after="240"/>
        <w:ind w:left="426" w:right="17" w:hanging="426"/>
        <w:jc w:val="both"/>
        <w:rPr>
          <w:rFonts w:ascii="Arial" w:hAnsi="Arial" w:cs="Arial"/>
          <w:color w:val="231F20"/>
          <w:sz w:val="22"/>
          <w:szCs w:val="22"/>
          <w:lang w:val="es-ES"/>
        </w:rPr>
      </w:pPr>
      <w:r w:rsidRPr="00537ABD">
        <w:rPr>
          <w:rFonts w:ascii="Arial" w:hAnsi="Arial" w:cs="Arial"/>
          <w:sz w:val="22"/>
          <w:szCs w:val="22"/>
          <w:lang w:val="es-ES"/>
        </w:rPr>
        <w:t>Los servicios de interpretación que se necesiten en las reuniones de los órganos subsidiarios se prestarán en los idiomas de trabajo adecuados con arreglo a las necesidades de los representantes de los Estados Miembros de la Comisión o de los expertos que participen en dichas reuniones.</w:t>
      </w:r>
    </w:p>
    <w:p w14:paraId="6A8CDC6B" w14:textId="77777777" w:rsidR="00FF3F00" w:rsidRPr="004014FD" w:rsidRDefault="00FF3F00" w:rsidP="00FF3F00">
      <w:pPr>
        <w:pStyle w:val="Textoindependiente"/>
        <w:widowControl/>
        <w:tabs>
          <w:tab w:val="left" w:pos="7377"/>
        </w:tabs>
        <w:snapToGrid w:val="0"/>
        <w:spacing w:after="240"/>
        <w:ind w:right="17"/>
        <w:jc w:val="both"/>
        <w:rPr>
          <w:rFonts w:ascii="Arial" w:hAnsi="Arial" w:cs="Arial"/>
          <w:b/>
          <w:bCs/>
          <w:color w:val="231F20"/>
          <w:sz w:val="22"/>
          <w:szCs w:val="22"/>
          <w:lang w:val="es-ES_tradnl"/>
        </w:rPr>
      </w:pPr>
      <w:r w:rsidRPr="00537ABD">
        <w:rPr>
          <w:rFonts w:ascii="Arial" w:hAnsi="Arial" w:cs="Arial"/>
          <w:b/>
          <w:bCs/>
          <w:sz w:val="22"/>
          <w:szCs w:val="22"/>
          <w:lang w:val="es-ES"/>
        </w:rPr>
        <w:t>Artículo 17 [34]</w:t>
      </w:r>
    </w:p>
    <w:p w14:paraId="38F0D4DB" w14:textId="77777777" w:rsidR="00FF3F00" w:rsidRPr="00537ABD" w:rsidRDefault="00FF3F00" w:rsidP="00FF3F00">
      <w:pPr>
        <w:pStyle w:val="Textoindependiente"/>
        <w:widowControl/>
        <w:tabs>
          <w:tab w:val="left" w:pos="7377"/>
        </w:tabs>
        <w:snapToGrid w:val="0"/>
        <w:spacing w:after="240"/>
        <w:ind w:right="17"/>
        <w:jc w:val="both"/>
        <w:rPr>
          <w:rFonts w:ascii="Arial" w:hAnsi="Arial" w:cs="Arial"/>
          <w:color w:val="231F20"/>
          <w:sz w:val="22"/>
          <w:szCs w:val="22"/>
          <w:lang w:val="es-ES"/>
        </w:rPr>
      </w:pPr>
      <w:r w:rsidRPr="00537ABD">
        <w:rPr>
          <w:rFonts w:ascii="Arial" w:hAnsi="Arial" w:cs="Arial"/>
          <w:sz w:val="22"/>
          <w:szCs w:val="22"/>
          <w:lang w:val="es-ES"/>
        </w:rPr>
        <w:t>Los oradores podrán expresarse en un idioma distinto de los idiomas de trabajo normalmente utilizados en una determinada reunión de la Asamblea, del Consejo Ejecutivo o de un comité, órgano subsidiario o de otra índole, siempre que el orador se encargue de facilitar la interpretación en alguno de esos idiomas de trabajo.</w:t>
      </w:r>
    </w:p>
    <w:p w14:paraId="0A22A330" w14:textId="7D5A68DF" w:rsidR="00FF3F00" w:rsidRPr="00AF09CB" w:rsidRDefault="00FF3F00" w:rsidP="00AF09CB">
      <w:pPr>
        <w:pStyle w:val="Textoindependiente"/>
        <w:keepNext/>
        <w:widowControl/>
        <w:snapToGrid w:val="0"/>
        <w:spacing w:after="240"/>
        <w:ind w:right="17"/>
        <w:jc w:val="both"/>
        <w:rPr>
          <w:rFonts w:ascii="Arial" w:hAnsi="Arial" w:cs="Arial"/>
          <w:b/>
          <w:bCs/>
          <w:color w:val="231F20"/>
          <w:sz w:val="22"/>
          <w:szCs w:val="22"/>
          <w:lang w:val="es-ES"/>
        </w:rPr>
      </w:pPr>
      <w:r w:rsidRPr="00537ABD">
        <w:rPr>
          <w:rFonts w:ascii="Arial" w:hAnsi="Arial" w:cs="Arial"/>
          <w:b/>
          <w:bCs/>
          <w:sz w:val="22"/>
          <w:szCs w:val="22"/>
          <w:lang w:val="es-ES"/>
        </w:rPr>
        <w:lastRenderedPageBreak/>
        <w:t>I.6</w:t>
      </w:r>
      <w:r w:rsidRPr="00537ABD">
        <w:rPr>
          <w:rFonts w:ascii="Arial" w:hAnsi="Arial" w:cs="Arial"/>
          <w:sz w:val="22"/>
          <w:szCs w:val="22"/>
          <w:lang w:val="es-ES"/>
        </w:rPr>
        <w:tab/>
      </w:r>
      <w:r w:rsidRPr="00AF09CB">
        <w:rPr>
          <w:rFonts w:ascii="Arial" w:hAnsi="Arial" w:cs="Arial"/>
          <w:b/>
          <w:bCs/>
          <w:sz w:val="22"/>
          <w:szCs w:val="22"/>
          <w:lang w:val="es-ES"/>
        </w:rPr>
        <w:t>Dirección de los debates</w:t>
      </w:r>
    </w:p>
    <w:p w14:paraId="6DDB22CE" w14:textId="77777777" w:rsidR="00FF3F00" w:rsidRPr="00537ABD" w:rsidRDefault="00FF3F00" w:rsidP="00AF09CB">
      <w:pPr>
        <w:pStyle w:val="Textoindependiente"/>
        <w:keepNext/>
        <w:widowControl/>
        <w:tabs>
          <w:tab w:val="left" w:pos="7377"/>
        </w:tabs>
        <w:snapToGrid w:val="0"/>
        <w:spacing w:after="240"/>
        <w:ind w:right="17"/>
        <w:jc w:val="both"/>
        <w:rPr>
          <w:rFonts w:ascii="Arial" w:hAnsi="Arial" w:cs="Arial"/>
          <w:b/>
          <w:bCs/>
          <w:color w:val="231F20"/>
          <w:sz w:val="22"/>
          <w:szCs w:val="22"/>
          <w:lang w:val="es-ES"/>
        </w:rPr>
      </w:pPr>
      <w:r w:rsidRPr="00537ABD">
        <w:rPr>
          <w:rFonts w:ascii="Arial" w:hAnsi="Arial" w:cs="Arial"/>
          <w:b/>
          <w:bCs/>
          <w:sz w:val="22"/>
          <w:szCs w:val="22"/>
          <w:lang w:val="es-ES"/>
        </w:rPr>
        <w:t>Artículo 18 [37]</w:t>
      </w:r>
    </w:p>
    <w:p w14:paraId="0AD325C9" w14:textId="77777777" w:rsidR="00FF3F00" w:rsidRPr="00537ABD" w:rsidRDefault="00FF3F00" w:rsidP="00C07EC9">
      <w:pPr>
        <w:pStyle w:val="Textoindependiente"/>
        <w:widowControl/>
        <w:numPr>
          <w:ilvl w:val="0"/>
          <w:numId w:val="112"/>
        </w:numPr>
        <w:snapToGrid w:val="0"/>
        <w:spacing w:after="240"/>
        <w:ind w:right="17" w:hanging="720"/>
        <w:jc w:val="both"/>
        <w:rPr>
          <w:rFonts w:ascii="Arial" w:hAnsi="Arial" w:cs="Arial"/>
          <w:color w:val="231F20"/>
          <w:sz w:val="22"/>
          <w:szCs w:val="22"/>
          <w:lang w:val="es-ES"/>
        </w:rPr>
      </w:pPr>
      <w:r w:rsidRPr="00537ABD">
        <w:rPr>
          <w:rFonts w:ascii="Arial" w:hAnsi="Arial" w:cs="Arial"/>
          <w:sz w:val="22"/>
          <w:szCs w:val="22"/>
          <w:lang w:val="es-ES"/>
        </w:rPr>
        <w:t xml:space="preserve">La mayoría simple de los Estados Miembros de la Comisión constituirá el </w:t>
      </w:r>
      <w:r w:rsidRPr="00537ABD">
        <w:rPr>
          <w:rFonts w:ascii="Arial" w:hAnsi="Arial" w:cs="Arial"/>
          <w:i/>
          <w:iCs/>
          <w:sz w:val="22"/>
          <w:szCs w:val="22"/>
          <w:lang w:val="es-ES"/>
        </w:rPr>
        <w:t>quorum</w:t>
      </w:r>
      <w:r w:rsidRPr="00537ABD">
        <w:rPr>
          <w:rFonts w:ascii="Arial" w:hAnsi="Arial" w:cs="Arial"/>
          <w:sz w:val="22"/>
          <w:szCs w:val="22"/>
          <w:lang w:val="es-ES"/>
        </w:rPr>
        <w:t xml:space="preserve"> en la Asamblea.</w:t>
      </w:r>
    </w:p>
    <w:p w14:paraId="615D47B1" w14:textId="77777777" w:rsidR="00FF3F00" w:rsidRPr="00537ABD" w:rsidRDefault="00FF3F00" w:rsidP="00C07EC9">
      <w:pPr>
        <w:pStyle w:val="Textoindependiente"/>
        <w:widowControl/>
        <w:numPr>
          <w:ilvl w:val="0"/>
          <w:numId w:val="112"/>
        </w:numPr>
        <w:snapToGrid w:val="0"/>
        <w:spacing w:after="240"/>
        <w:ind w:left="709" w:right="17" w:hanging="709"/>
        <w:jc w:val="both"/>
        <w:rPr>
          <w:rFonts w:ascii="Arial" w:hAnsi="Arial" w:cs="Arial"/>
          <w:color w:val="231F20"/>
          <w:sz w:val="22"/>
          <w:szCs w:val="22"/>
          <w:lang w:val="es-ES"/>
        </w:rPr>
      </w:pPr>
      <w:r w:rsidRPr="00537ABD">
        <w:rPr>
          <w:rFonts w:ascii="Arial" w:hAnsi="Arial" w:cs="Arial"/>
          <w:sz w:val="22"/>
          <w:szCs w:val="22"/>
          <w:lang w:val="es-ES"/>
        </w:rPr>
        <w:t xml:space="preserve">La mayoría simple de los miembros del Consejo Ejecutivo y de los órganos subsidiarios constituirá el </w:t>
      </w:r>
      <w:r w:rsidRPr="00537ABD">
        <w:rPr>
          <w:rFonts w:ascii="Arial" w:hAnsi="Arial" w:cs="Arial"/>
          <w:i/>
          <w:iCs/>
          <w:sz w:val="22"/>
          <w:szCs w:val="22"/>
          <w:lang w:val="es-ES"/>
        </w:rPr>
        <w:t>quorum</w:t>
      </w:r>
      <w:r w:rsidRPr="00537ABD">
        <w:rPr>
          <w:rFonts w:ascii="Arial" w:hAnsi="Arial" w:cs="Arial"/>
          <w:sz w:val="22"/>
          <w:szCs w:val="22"/>
          <w:lang w:val="es-ES"/>
        </w:rPr>
        <w:t xml:space="preserve"> en esas reuniones.</w:t>
      </w:r>
    </w:p>
    <w:p w14:paraId="52942991" w14:textId="77777777" w:rsidR="00FF3F00" w:rsidRPr="00537ABD" w:rsidRDefault="00FF3F00" w:rsidP="00FF3F00">
      <w:pPr>
        <w:pStyle w:val="Textoindependiente"/>
        <w:keepNext/>
        <w:widowControl/>
        <w:tabs>
          <w:tab w:val="left" w:pos="7377"/>
        </w:tabs>
        <w:snapToGrid w:val="0"/>
        <w:spacing w:after="240"/>
        <w:ind w:right="17"/>
        <w:jc w:val="both"/>
        <w:rPr>
          <w:rFonts w:ascii="Arial" w:hAnsi="Arial" w:cs="Arial"/>
          <w:b/>
          <w:bCs/>
          <w:color w:val="231F20"/>
          <w:sz w:val="22"/>
          <w:szCs w:val="22"/>
        </w:rPr>
      </w:pPr>
      <w:r w:rsidRPr="00537ABD">
        <w:rPr>
          <w:rFonts w:ascii="Arial" w:hAnsi="Arial" w:cs="Arial"/>
          <w:b/>
          <w:bCs/>
          <w:sz w:val="22"/>
          <w:szCs w:val="22"/>
          <w:lang w:val="es-ES"/>
        </w:rPr>
        <w:t>Artículo 19 [38]</w:t>
      </w:r>
    </w:p>
    <w:p w14:paraId="190B7878" w14:textId="77777777" w:rsidR="00FF3F00" w:rsidRPr="00537ABD" w:rsidRDefault="00FF3F00" w:rsidP="00C07EC9">
      <w:pPr>
        <w:pStyle w:val="Textoindependiente"/>
        <w:widowControl/>
        <w:numPr>
          <w:ilvl w:val="0"/>
          <w:numId w:val="20"/>
        </w:numPr>
        <w:tabs>
          <w:tab w:val="left" w:pos="7377"/>
        </w:tabs>
        <w:snapToGrid w:val="0"/>
        <w:spacing w:after="240"/>
        <w:ind w:left="709" w:right="17" w:hanging="709"/>
        <w:jc w:val="both"/>
        <w:rPr>
          <w:rFonts w:ascii="Arial" w:hAnsi="Arial" w:cs="Arial"/>
          <w:color w:val="231F20"/>
          <w:sz w:val="22"/>
          <w:szCs w:val="22"/>
          <w:lang w:val="es-ES"/>
        </w:rPr>
      </w:pPr>
      <w:r w:rsidRPr="00537ABD">
        <w:rPr>
          <w:rFonts w:ascii="Arial" w:hAnsi="Arial" w:cs="Arial"/>
          <w:sz w:val="22"/>
          <w:szCs w:val="22"/>
          <w:lang w:val="es-ES"/>
        </w:rPr>
        <w:t>El Presidente abrirá y clausurará cada reunión, dirigirá los debates, velará por la observancia del presente Reglamento, concederá la palabra, pondrá a votación las propuestas y proclamará las decisiones. Se pronunciará sobre las mociones de orden y, ateniéndose a este Reglamento, dirigirá las deliberaciones y velará por el mantenimiento del orden.</w:t>
      </w:r>
    </w:p>
    <w:p w14:paraId="6819506F" w14:textId="77777777" w:rsidR="00FF3F00" w:rsidRPr="00537ABD" w:rsidRDefault="00FF3F00" w:rsidP="00C07EC9">
      <w:pPr>
        <w:pStyle w:val="Textoindependiente"/>
        <w:widowControl/>
        <w:numPr>
          <w:ilvl w:val="0"/>
          <w:numId w:val="20"/>
        </w:numPr>
        <w:tabs>
          <w:tab w:val="left" w:pos="7377"/>
        </w:tabs>
        <w:snapToGrid w:val="0"/>
        <w:spacing w:after="240"/>
        <w:ind w:left="709" w:right="17" w:hanging="709"/>
        <w:jc w:val="both"/>
        <w:rPr>
          <w:rFonts w:ascii="Arial" w:hAnsi="Arial" w:cs="Arial"/>
          <w:color w:val="231F20"/>
          <w:sz w:val="22"/>
          <w:szCs w:val="22"/>
          <w:lang w:val="es-ES"/>
        </w:rPr>
      </w:pPr>
      <w:r w:rsidRPr="00537ABD">
        <w:rPr>
          <w:rFonts w:ascii="Arial" w:hAnsi="Arial" w:cs="Arial"/>
          <w:sz w:val="22"/>
          <w:szCs w:val="22"/>
          <w:lang w:val="es-ES"/>
        </w:rPr>
        <w:t>El Presidente procurará lograr el consenso.</w:t>
      </w:r>
    </w:p>
    <w:p w14:paraId="2E2F9F0C" w14:textId="77777777" w:rsidR="00FF3F00" w:rsidRPr="00537ABD" w:rsidRDefault="00FF3F00" w:rsidP="00FF3F00">
      <w:pPr>
        <w:pStyle w:val="Textoindependiente"/>
        <w:widowControl/>
        <w:tabs>
          <w:tab w:val="left" w:pos="7377"/>
        </w:tabs>
        <w:snapToGrid w:val="0"/>
        <w:spacing w:after="240"/>
        <w:ind w:right="17"/>
        <w:jc w:val="both"/>
        <w:rPr>
          <w:rFonts w:ascii="Arial" w:hAnsi="Arial" w:cs="Arial"/>
          <w:b/>
          <w:bCs/>
          <w:color w:val="231F20"/>
          <w:sz w:val="22"/>
          <w:szCs w:val="22"/>
          <w:lang w:val="es-ES"/>
        </w:rPr>
      </w:pPr>
      <w:r w:rsidRPr="00537ABD">
        <w:rPr>
          <w:rFonts w:ascii="Arial" w:hAnsi="Arial" w:cs="Arial"/>
          <w:b/>
          <w:bCs/>
          <w:sz w:val="22"/>
          <w:szCs w:val="22"/>
          <w:lang w:val="es-ES"/>
        </w:rPr>
        <w:t>Artículo 20 [39]</w:t>
      </w:r>
    </w:p>
    <w:p w14:paraId="73F55856" w14:textId="77777777" w:rsidR="00FF3F00" w:rsidRPr="00537ABD" w:rsidRDefault="00FF3F00" w:rsidP="00FF3F00">
      <w:pPr>
        <w:pStyle w:val="Textoindependiente"/>
        <w:widowControl/>
        <w:tabs>
          <w:tab w:val="left" w:pos="7377"/>
        </w:tabs>
        <w:snapToGrid w:val="0"/>
        <w:spacing w:after="240"/>
        <w:ind w:right="17"/>
        <w:jc w:val="both"/>
        <w:rPr>
          <w:rFonts w:ascii="Arial" w:hAnsi="Arial" w:cs="Arial"/>
          <w:color w:val="231F20"/>
          <w:sz w:val="22"/>
          <w:szCs w:val="22"/>
          <w:lang w:val="es-ES"/>
        </w:rPr>
      </w:pPr>
      <w:r w:rsidRPr="00537ABD">
        <w:rPr>
          <w:rFonts w:ascii="Arial" w:hAnsi="Arial" w:cs="Arial"/>
          <w:sz w:val="22"/>
          <w:szCs w:val="22"/>
          <w:lang w:val="es-ES"/>
        </w:rPr>
        <w:t>El Presidente dará la palabra a los oradores en el orden en que la hayan pedido.</w:t>
      </w:r>
    </w:p>
    <w:p w14:paraId="264AD84D" w14:textId="77777777" w:rsidR="00FF3F00" w:rsidRPr="004014FD" w:rsidRDefault="00FF3F00" w:rsidP="00FF3F00">
      <w:pPr>
        <w:pStyle w:val="Textoindependiente"/>
        <w:widowControl/>
        <w:tabs>
          <w:tab w:val="left" w:pos="7377"/>
        </w:tabs>
        <w:snapToGrid w:val="0"/>
        <w:spacing w:after="240"/>
        <w:ind w:right="17"/>
        <w:jc w:val="both"/>
        <w:rPr>
          <w:rFonts w:ascii="Arial" w:hAnsi="Arial" w:cs="Arial"/>
          <w:b/>
          <w:bCs/>
          <w:color w:val="231F20"/>
          <w:sz w:val="22"/>
          <w:szCs w:val="22"/>
          <w:lang w:val="es-ES_tradnl"/>
        </w:rPr>
      </w:pPr>
      <w:r w:rsidRPr="00537ABD">
        <w:rPr>
          <w:rFonts w:ascii="Arial" w:hAnsi="Arial" w:cs="Arial"/>
          <w:b/>
          <w:bCs/>
          <w:sz w:val="22"/>
          <w:szCs w:val="22"/>
          <w:lang w:val="es-ES"/>
        </w:rPr>
        <w:t>Artículo 21 [40]</w:t>
      </w:r>
    </w:p>
    <w:p w14:paraId="2058BB98" w14:textId="77777777" w:rsidR="00FF3F00" w:rsidRPr="00537ABD" w:rsidRDefault="00FF3F00" w:rsidP="00FF3F00">
      <w:pPr>
        <w:pStyle w:val="Textoindependiente"/>
        <w:widowControl/>
        <w:tabs>
          <w:tab w:val="left" w:pos="7377"/>
        </w:tabs>
        <w:snapToGrid w:val="0"/>
        <w:spacing w:after="240"/>
        <w:ind w:right="17"/>
        <w:jc w:val="both"/>
        <w:rPr>
          <w:rFonts w:ascii="Arial" w:hAnsi="Arial" w:cs="Arial"/>
          <w:color w:val="231F20"/>
          <w:sz w:val="22"/>
          <w:szCs w:val="22"/>
          <w:lang w:val="es-ES"/>
        </w:rPr>
      </w:pPr>
      <w:r w:rsidRPr="00537ABD">
        <w:rPr>
          <w:rFonts w:ascii="Arial" w:hAnsi="Arial" w:cs="Arial"/>
          <w:sz w:val="22"/>
          <w:szCs w:val="22"/>
          <w:lang w:val="es-ES"/>
        </w:rPr>
        <w:t xml:space="preserve">Durante la discusión de un asunto, todo Estado Miembro de la Comisión que participe en la Asamblea o un miembro del Consejo Ejecutivo o de un órgano subsidiario, según sea el caso, podrán plantear en cualquier momento una moción de orden sobre la que el </w:t>
      </w:r>
      <w:proofErr w:type="gramStart"/>
      <w:r w:rsidRPr="00537ABD">
        <w:rPr>
          <w:rFonts w:ascii="Arial" w:hAnsi="Arial" w:cs="Arial"/>
          <w:sz w:val="22"/>
          <w:szCs w:val="22"/>
          <w:lang w:val="es-ES"/>
        </w:rPr>
        <w:t>Presidente</w:t>
      </w:r>
      <w:proofErr w:type="gramEnd"/>
      <w:r w:rsidRPr="00537ABD">
        <w:rPr>
          <w:rFonts w:ascii="Arial" w:hAnsi="Arial" w:cs="Arial"/>
          <w:sz w:val="22"/>
          <w:szCs w:val="22"/>
          <w:lang w:val="es-ES"/>
        </w:rPr>
        <w:t xml:space="preserve"> se pronunciará inmediatamente. Cualquiera de dichos miembros podrá apelar la decisión del Presidente, que solo podrá ser anulada por mayoría de los miembros presentes y votantes. El miembro que tome la palabra para una cuestión de orden no podrá hablar sobre el fondo del asunto que se esté examinando.</w:t>
      </w:r>
    </w:p>
    <w:p w14:paraId="072183D9" w14:textId="77777777" w:rsidR="00FF3F00" w:rsidRPr="00537ABD" w:rsidRDefault="00FF3F00" w:rsidP="00FF3F00">
      <w:pPr>
        <w:pStyle w:val="Textoindependiente"/>
        <w:widowControl/>
        <w:tabs>
          <w:tab w:val="left" w:pos="7377"/>
        </w:tabs>
        <w:snapToGrid w:val="0"/>
        <w:spacing w:after="240"/>
        <w:ind w:right="17"/>
        <w:jc w:val="both"/>
        <w:rPr>
          <w:rFonts w:ascii="Arial" w:hAnsi="Arial" w:cs="Arial"/>
          <w:b/>
          <w:bCs/>
          <w:color w:val="231F20"/>
          <w:sz w:val="22"/>
          <w:szCs w:val="22"/>
          <w:lang w:val="es-ES"/>
        </w:rPr>
      </w:pPr>
      <w:r w:rsidRPr="00537ABD">
        <w:rPr>
          <w:rFonts w:ascii="Arial" w:hAnsi="Arial" w:cs="Arial"/>
          <w:b/>
          <w:bCs/>
          <w:sz w:val="22"/>
          <w:szCs w:val="22"/>
          <w:lang w:val="es-ES"/>
        </w:rPr>
        <w:t>Artículo 22 [41]</w:t>
      </w:r>
    </w:p>
    <w:p w14:paraId="2BCBD634" w14:textId="77777777" w:rsidR="00FF3F00" w:rsidRPr="00537ABD" w:rsidRDefault="00FF3F00" w:rsidP="00FF3F00">
      <w:pPr>
        <w:pStyle w:val="Textoindependiente"/>
        <w:widowControl/>
        <w:tabs>
          <w:tab w:val="left" w:pos="7377"/>
        </w:tabs>
        <w:snapToGrid w:val="0"/>
        <w:spacing w:after="120"/>
        <w:ind w:right="17"/>
        <w:jc w:val="both"/>
        <w:rPr>
          <w:rFonts w:ascii="Arial" w:hAnsi="Arial" w:cs="Arial"/>
          <w:color w:val="231F20"/>
          <w:sz w:val="22"/>
          <w:szCs w:val="22"/>
          <w:lang w:val="es-ES"/>
        </w:rPr>
      </w:pPr>
      <w:r w:rsidRPr="00537ABD">
        <w:rPr>
          <w:rFonts w:ascii="Arial" w:hAnsi="Arial" w:cs="Arial"/>
          <w:sz w:val="22"/>
          <w:szCs w:val="22"/>
          <w:lang w:val="es-ES"/>
        </w:rPr>
        <w:t>Con sujeción a lo dispuesto en el artículo 21 [40], tendrán precedencia sobre todas las demás propuestas o mociones presentadas, y por el orden que se indica a continuación, las mociones encaminadas:</w:t>
      </w:r>
    </w:p>
    <w:p w14:paraId="45E54F79" w14:textId="77777777" w:rsidR="00FF3F00" w:rsidRPr="00537ABD" w:rsidRDefault="00FF3F00" w:rsidP="00C07EC9">
      <w:pPr>
        <w:pStyle w:val="Textoindependiente"/>
        <w:widowControl/>
        <w:numPr>
          <w:ilvl w:val="0"/>
          <w:numId w:val="113"/>
        </w:numPr>
        <w:tabs>
          <w:tab w:val="left" w:pos="7377"/>
        </w:tabs>
        <w:snapToGrid w:val="0"/>
        <w:spacing w:after="120"/>
        <w:ind w:left="1418" w:right="17" w:hanging="709"/>
        <w:jc w:val="both"/>
        <w:rPr>
          <w:rFonts w:ascii="Arial" w:hAnsi="Arial" w:cs="Arial"/>
          <w:color w:val="231F20"/>
          <w:sz w:val="22"/>
          <w:szCs w:val="22"/>
        </w:rPr>
      </w:pPr>
      <w:r w:rsidRPr="00537ABD">
        <w:rPr>
          <w:rFonts w:ascii="Arial" w:hAnsi="Arial" w:cs="Arial"/>
          <w:sz w:val="22"/>
          <w:szCs w:val="22"/>
          <w:lang w:val="es-ES"/>
        </w:rPr>
        <w:t>a suspender la sesión;</w:t>
      </w:r>
    </w:p>
    <w:p w14:paraId="0926B2D9" w14:textId="77777777" w:rsidR="00FF3F00" w:rsidRPr="00537ABD" w:rsidRDefault="00FF3F00" w:rsidP="00C07EC9">
      <w:pPr>
        <w:pStyle w:val="Textoindependiente"/>
        <w:widowControl/>
        <w:numPr>
          <w:ilvl w:val="0"/>
          <w:numId w:val="113"/>
        </w:numPr>
        <w:tabs>
          <w:tab w:val="left" w:pos="7377"/>
        </w:tabs>
        <w:snapToGrid w:val="0"/>
        <w:spacing w:after="120"/>
        <w:ind w:left="1418" w:right="17" w:hanging="709"/>
        <w:jc w:val="both"/>
        <w:rPr>
          <w:rFonts w:ascii="Arial" w:hAnsi="Arial" w:cs="Arial"/>
          <w:color w:val="231F20"/>
          <w:sz w:val="22"/>
          <w:szCs w:val="22"/>
        </w:rPr>
      </w:pPr>
      <w:r w:rsidRPr="00537ABD">
        <w:rPr>
          <w:rFonts w:ascii="Arial" w:hAnsi="Arial" w:cs="Arial"/>
          <w:sz w:val="22"/>
          <w:szCs w:val="22"/>
          <w:lang w:val="es-ES"/>
        </w:rPr>
        <w:t>a levantar la sesión;</w:t>
      </w:r>
    </w:p>
    <w:p w14:paraId="2CA7D2CD" w14:textId="77777777" w:rsidR="00FF3F00" w:rsidRPr="00537ABD" w:rsidRDefault="00FF3F00" w:rsidP="00C07EC9">
      <w:pPr>
        <w:pStyle w:val="Textoindependiente"/>
        <w:widowControl/>
        <w:numPr>
          <w:ilvl w:val="0"/>
          <w:numId w:val="113"/>
        </w:numPr>
        <w:tabs>
          <w:tab w:val="left" w:pos="7377"/>
        </w:tabs>
        <w:snapToGrid w:val="0"/>
        <w:spacing w:after="120"/>
        <w:ind w:left="1418" w:right="17" w:hanging="709"/>
        <w:jc w:val="both"/>
        <w:rPr>
          <w:rFonts w:ascii="Arial" w:hAnsi="Arial" w:cs="Arial"/>
          <w:color w:val="231F20"/>
          <w:sz w:val="22"/>
          <w:szCs w:val="22"/>
          <w:lang w:val="es-ES"/>
        </w:rPr>
      </w:pPr>
      <w:r w:rsidRPr="00537ABD">
        <w:rPr>
          <w:rFonts w:ascii="Arial" w:hAnsi="Arial" w:cs="Arial"/>
          <w:sz w:val="22"/>
          <w:szCs w:val="22"/>
          <w:lang w:val="es-ES"/>
        </w:rPr>
        <w:t>a aplazar el debate sobre el tema que se esté discutiendo;</w:t>
      </w:r>
    </w:p>
    <w:p w14:paraId="3D4EBD24" w14:textId="77777777" w:rsidR="00FF3F00" w:rsidRPr="00537ABD" w:rsidRDefault="00FF3F00" w:rsidP="00C07EC9">
      <w:pPr>
        <w:pStyle w:val="Textoindependiente"/>
        <w:widowControl/>
        <w:numPr>
          <w:ilvl w:val="0"/>
          <w:numId w:val="113"/>
        </w:numPr>
        <w:tabs>
          <w:tab w:val="left" w:pos="7377"/>
        </w:tabs>
        <w:snapToGrid w:val="0"/>
        <w:spacing w:after="240"/>
        <w:ind w:left="1418" w:right="17" w:hanging="709"/>
        <w:jc w:val="both"/>
        <w:rPr>
          <w:rFonts w:ascii="Arial" w:hAnsi="Arial" w:cs="Arial"/>
          <w:color w:val="231F20"/>
          <w:sz w:val="22"/>
          <w:szCs w:val="22"/>
          <w:lang w:val="es-ES"/>
        </w:rPr>
      </w:pPr>
      <w:r w:rsidRPr="00537ABD">
        <w:rPr>
          <w:rFonts w:ascii="Arial" w:hAnsi="Arial" w:cs="Arial"/>
          <w:sz w:val="22"/>
          <w:szCs w:val="22"/>
          <w:lang w:val="es-ES"/>
        </w:rPr>
        <w:t>a cerrar el debate sobre el tema que se esté discutiendo.</w:t>
      </w:r>
    </w:p>
    <w:p w14:paraId="10BAF08A" w14:textId="77777777" w:rsidR="00FF3F00" w:rsidRPr="00537ABD" w:rsidRDefault="00FF3F00" w:rsidP="00FF3F00">
      <w:pPr>
        <w:pStyle w:val="Textoindependiente"/>
        <w:widowControl/>
        <w:tabs>
          <w:tab w:val="left" w:pos="7377"/>
        </w:tabs>
        <w:snapToGrid w:val="0"/>
        <w:spacing w:after="240"/>
        <w:ind w:right="17"/>
        <w:jc w:val="both"/>
        <w:rPr>
          <w:rFonts w:ascii="Arial" w:hAnsi="Arial" w:cs="Arial"/>
          <w:b/>
          <w:bCs/>
          <w:color w:val="231F20"/>
          <w:sz w:val="22"/>
          <w:szCs w:val="22"/>
          <w:lang w:val="es-ES"/>
        </w:rPr>
      </w:pPr>
      <w:r w:rsidRPr="00537ABD">
        <w:rPr>
          <w:rFonts w:ascii="Arial" w:hAnsi="Arial" w:cs="Arial"/>
          <w:b/>
          <w:bCs/>
          <w:sz w:val="22"/>
          <w:szCs w:val="22"/>
          <w:lang w:val="es-ES"/>
        </w:rPr>
        <w:t>Artículo 23 [42]</w:t>
      </w:r>
    </w:p>
    <w:p w14:paraId="6EAA852B" w14:textId="56AE8EDD" w:rsidR="00FF3F00" w:rsidRPr="00537ABD" w:rsidRDefault="00FF3F00" w:rsidP="00FF3F00">
      <w:pPr>
        <w:pStyle w:val="Textoindependiente"/>
        <w:widowControl/>
        <w:tabs>
          <w:tab w:val="left" w:pos="7377"/>
        </w:tabs>
        <w:snapToGrid w:val="0"/>
        <w:spacing w:after="240"/>
        <w:ind w:right="17"/>
        <w:jc w:val="both"/>
        <w:rPr>
          <w:rFonts w:ascii="Arial" w:hAnsi="Arial" w:cs="Arial"/>
          <w:color w:val="231F20"/>
          <w:sz w:val="22"/>
          <w:szCs w:val="22"/>
          <w:lang w:val="es-ES"/>
        </w:rPr>
      </w:pPr>
      <w:r w:rsidRPr="00537ABD">
        <w:rPr>
          <w:rFonts w:ascii="Arial" w:hAnsi="Arial" w:cs="Arial"/>
          <w:sz w:val="22"/>
          <w:szCs w:val="22"/>
          <w:lang w:val="es-ES"/>
        </w:rPr>
        <w:t xml:space="preserve">Los proyectos de resolución que se sometan a la Asamblea o al Consejo Ejecutivo se presentarán por escrito al Comité de Resoluciones. Los proyectos de resolución que se acepten se entregarán al Secretario Ejecutivo para ser traducidos a los idiomas de trabajo de la Comisión. Las enmiendas a esos proyectos de resolución se podrán presentar por escrito o verbalmente durante los debates. Los proyectos de resolución se </w:t>
      </w:r>
      <w:r w:rsidR="002F035A">
        <w:rPr>
          <w:rFonts w:ascii="Arial" w:hAnsi="Arial" w:cs="Arial"/>
          <w:sz w:val="22"/>
          <w:szCs w:val="22"/>
          <w:lang w:val="es-ES"/>
        </w:rPr>
        <w:t xml:space="preserve">habrán de </w:t>
      </w:r>
      <w:r w:rsidRPr="00537ABD">
        <w:rPr>
          <w:rFonts w:ascii="Arial" w:hAnsi="Arial" w:cs="Arial"/>
          <w:sz w:val="22"/>
          <w:szCs w:val="22"/>
          <w:lang w:val="es-ES"/>
        </w:rPr>
        <w:t xml:space="preserve">preparar y examinar de conformidad con las </w:t>
      </w:r>
      <w:r w:rsidR="005F5F95">
        <w:rPr>
          <w:rFonts w:ascii="Arial" w:hAnsi="Arial" w:cs="Arial"/>
          <w:sz w:val="22"/>
          <w:szCs w:val="22"/>
          <w:lang w:val="es-ES"/>
        </w:rPr>
        <w:t>d</w:t>
      </w:r>
      <w:r w:rsidRPr="00537ABD">
        <w:rPr>
          <w:rFonts w:ascii="Arial" w:hAnsi="Arial" w:cs="Arial"/>
          <w:sz w:val="22"/>
          <w:szCs w:val="22"/>
          <w:lang w:val="es-ES"/>
        </w:rPr>
        <w:t>irectrices revisadas para la preparación y el examen de los proyectos de resolución</w:t>
      </w:r>
      <w:r w:rsidRPr="00537ABD">
        <w:rPr>
          <w:rStyle w:val="Refdenotaalpie"/>
          <w:rFonts w:ascii="Arial" w:hAnsi="Arial" w:cs="Arial"/>
          <w:color w:val="231F20"/>
          <w:sz w:val="22"/>
          <w:szCs w:val="22"/>
          <w:lang w:val="es-ES"/>
        </w:rPr>
        <w:footnoteReference w:id="2"/>
      </w:r>
      <w:r w:rsidRPr="00537ABD">
        <w:rPr>
          <w:rFonts w:ascii="Arial" w:hAnsi="Arial" w:cs="Arial"/>
          <w:sz w:val="22"/>
          <w:szCs w:val="22"/>
          <w:lang w:val="es-ES"/>
        </w:rPr>
        <w:t>.</w:t>
      </w:r>
    </w:p>
    <w:p w14:paraId="1EC3B4D0" w14:textId="77777777" w:rsidR="00FF3F00" w:rsidRPr="00537ABD" w:rsidRDefault="00FF3F00" w:rsidP="00FF3F00">
      <w:pPr>
        <w:pStyle w:val="Textoindependiente"/>
        <w:widowControl/>
        <w:tabs>
          <w:tab w:val="left" w:pos="7377"/>
        </w:tabs>
        <w:snapToGrid w:val="0"/>
        <w:spacing w:after="240"/>
        <w:ind w:right="17"/>
        <w:jc w:val="both"/>
        <w:rPr>
          <w:rFonts w:ascii="Arial" w:hAnsi="Arial" w:cs="Arial"/>
          <w:b/>
          <w:bCs/>
          <w:color w:val="231F20"/>
          <w:sz w:val="22"/>
          <w:szCs w:val="22"/>
          <w:lang w:val="es-ES"/>
        </w:rPr>
      </w:pPr>
      <w:r w:rsidRPr="00537ABD">
        <w:rPr>
          <w:rFonts w:ascii="Arial" w:hAnsi="Arial" w:cs="Arial"/>
          <w:b/>
          <w:bCs/>
          <w:sz w:val="22"/>
          <w:szCs w:val="22"/>
          <w:lang w:val="es-ES"/>
        </w:rPr>
        <w:lastRenderedPageBreak/>
        <w:t>Artículo 24 [35]</w:t>
      </w:r>
    </w:p>
    <w:p w14:paraId="54FC6282" w14:textId="77777777" w:rsidR="00FF3F00" w:rsidRPr="00537ABD" w:rsidRDefault="00FF3F00" w:rsidP="00FF3F00">
      <w:pPr>
        <w:pStyle w:val="Textoindependiente"/>
        <w:widowControl/>
        <w:tabs>
          <w:tab w:val="left" w:pos="7377"/>
        </w:tabs>
        <w:snapToGrid w:val="0"/>
        <w:spacing w:after="240"/>
        <w:ind w:right="17"/>
        <w:jc w:val="both"/>
        <w:rPr>
          <w:rFonts w:ascii="Arial" w:hAnsi="Arial" w:cs="Arial"/>
          <w:color w:val="231F20"/>
          <w:sz w:val="22"/>
          <w:szCs w:val="22"/>
          <w:lang w:val="es-ES"/>
        </w:rPr>
      </w:pPr>
      <w:r w:rsidRPr="00537ABD">
        <w:rPr>
          <w:rFonts w:ascii="Arial" w:hAnsi="Arial" w:cs="Arial"/>
          <w:sz w:val="22"/>
          <w:szCs w:val="22"/>
          <w:lang w:val="es-ES"/>
        </w:rPr>
        <w:t>Las reuniones de la Asamblea o del Consejo Ejecutivo serán públicas a menos que estos decidan lo contrario.</w:t>
      </w:r>
    </w:p>
    <w:p w14:paraId="715BF1FC" w14:textId="10763FBB" w:rsidR="00FF3F00" w:rsidRPr="00E7151F" w:rsidRDefault="00FF3F00" w:rsidP="00FF3F00">
      <w:pPr>
        <w:pStyle w:val="Textoindependiente"/>
        <w:widowControl/>
        <w:snapToGrid w:val="0"/>
        <w:spacing w:after="240"/>
        <w:ind w:right="17"/>
        <w:jc w:val="both"/>
        <w:rPr>
          <w:rFonts w:ascii="Arial" w:hAnsi="Arial" w:cs="Arial"/>
          <w:b/>
          <w:bCs/>
          <w:color w:val="231F20"/>
          <w:sz w:val="22"/>
          <w:szCs w:val="22"/>
        </w:rPr>
      </w:pPr>
      <w:r w:rsidRPr="00537ABD">
        <w:rPr>
          <w:rFonts w:ascii="Arial" w:hAnsi="Arial" w:cs="Arial"/>
          <w:b/>
          <w:bCs/>
          <w:sz w:val="22"/>
          <w:szCs w:val="22"/>
          <w:lang w:val="es-ES"/>
        </w:rPr>
        <w:t>1.7</w:t>
      </w:r>
      <w:r w:rsidRPr="00537ABD">
        <w:rPr>
          <w:rFonts w:ascii="Arial" w:hAnsi="Arial" w:cs="Arial"/>
          <w:sz w:val="22"/>
          <w:szCs w:val="22"/>
          <w:lang w:val="es-ES"/>
        </w:rPr>
        <w:tab/>
      </w:r>
      <w:r w:rsidRPr="00E7151F">
        <w:rPr>
          <w:rFonts w:ascii="Arial" w:hAnsi="Arial" w:cs="Arial"/>
          <w:b/>
          <w:bCs/>
          <w:sz w:val="22"/>
          <w:szCs w:val="22"/>
          <w:lang w:val="es-ES"/>
        </w:rPr>
        <w:t>Votaciones</w:t>
      </w:r>
    </w:p>
    <w:p w14:paraId="6F5F4BCD" w14:textId="77777777" w:rsidR="00FF3F00" w:rsidRPr="00537ABD" w:rsidRDefault="00FF3F00" w:rsidP="00FF3F00">
      <w:pPr>
        <w:pStyle w:val="Textoindependiente"/>
        <w:widowControl/>
        <w:tabs>
          <w:tab w:val="left" w:pos="7377"/>
        </w:tabs>
        <w:snapToGrid w:val="0"/>
        <w:spacing w:after="240"/>
        <w:ind w:right="17"/>
        <w:rPr>
          <w:rFonts w:ascii="Arial" w:hAnsi="Arial" w:cs="Arial"/>
          <w:b/>
          <w:bCs/>
          <w:color w:val="231F20"/>
          <w:sz w:val="22"/>
          <w:szCs w:val="22"/>
        </w:rPr>
      </w:pPr>
      <w:r w:rsidRPr="00537ABD">
        <w:rPr>
          <w:rFonts w:ascii="Arial" w:hAnsi="Arial" w:cs="Arial"/>
          <w:b/>
          <w:bCs/>
          <w:sz w:val="22"/>
          <w:szCs w:val="22"/>
          <w:lang w:val="es-ES"/>
        </w:rPr>
        <w:t>Artículo 25 [43]</w:t>
      </w:r>
    </w:p>
    <w:p w14:paraId="35EBF009" w14:textId="77777777" w:rsidR="00FF3F00" w:rsidRPr="00537ABD" w:rsidRDefault="00FF3F00" w:rsidP="00C07EC9">
      <w:pPr>
        <w:pStyle w:val="Textoindependiente"/>
        <w:widowControl/>
        <w:numPr>
          <w:ilvl w:val="0"/>
          <w:numId w:val="22"/>
        </w:numPr>
        <w:snapToGrid w:val="0"/>
        <w:spacing w:after="240"/>
        <w:ind w:left="709" w:right="17" w:hanging="709"/>
        <w:jc w:val="both"/>
        <w:rPr>
          <w:rFonts w:ascii="Arial" w:hAnsi="Arial" w:cs="Arial"/>
          <w:color w:val="231F20"/>
          <w:sz w:val="22"/>
          <w:szCs w:val="22"/>
          <w:lang w:val="es-ES"/>
        </w:rPr>
      </w:pPr>
      <w:r w:rsidRPr="00537ABD">
        <w:rPr>
          <w:rFonts w:ascii="Arial" w:hAnsi="Arial" w:cs="Arial"/>
          <w:sz w:val="22"/>
          <w:szCs w:val="22"/>
          <w:lang w:val="es-ES"/>
        </w:rPr>
        <w:t>A menos que el presente Reglamento disponga otra cosa, o que la Asamblea o el Consejo Ejecutivo decidan que es necesaria una mayoría de dos tercios de los miembros presentes y votantes en un caso particular, las decisiones se tomarán por mayoría simple de los miembros presentes y votantes.</w:t>
      </w:r>
    </w:p>
    <w:p w14:paraId="376446C9" w14:textId="77777777" w:rsidR="00FF3F00" w:rsidRPr="00537ABD" w:rsidRDefault="00FF3F00" w:rsidP="00C07EC9">
      <w:pPr>
        <w:pStyle w:val="Textoindependiente"/>
        <w:widowControl/>
        <w:numPr>
          <w:ilvl w:val="0"/>
          <w:numId w:val="22"/>
        </w:numPr>
        <w:snapToGrid w:val="0"/>
        <w:spacing w:after="240"/>
        <w:ind w:left="709" w:right="17" w:hanging="709"/>
        <w:jc w:val="both"/>
        <w:rPr>
          <w:rFonts w:ascii="Arial" w:hAnsi="Arial" w:cs="Arial"/>
          <w:color w:val="231F20"/>
          <w:sz w:val="22"/>
          <w:szCs w:val="22"/>
          <w:lang w:val="es-ES"/>
        </w:rPr>
      </w:pPr>
      <w:r w:rsidRPr="00537ABD">
        <w:rPr>
          <w:rFonts w:ascii="Arial" w:hAnsi="Arial" w:cs="Arial"/>
          <w:sz w:val="22"/>
          <w:szCs w:val="22"/>
          <w:lang w:val="es-ES"/>
        </w:rPr>
        <w:t>Las decisiones sobre si un caso particular, no especificado en el presente Reglamento, requiere una mayoría de dos tercios de los miembros presentes y votantes de la Asamblea o del Consejo Ejecutivo, se tomarán por mayoría simple de los miembros presentes y votantes.</w:t>
      </w:r>
    </w:p>
    <w:p w14:paraId="1CFC6BBB" w14:textId="77777777" w:rsidR="00FF3F00" w:rsidRPr="004014FD" w:rsidRDefault="00FF3F00" w:rsidP="00FF3F00">
      <w:pPr>
        <w:pStyle w:val="Textoindependiente"/>
        <w:widowControl/>
        <w:tabs>
          <w:tab w:val="left" w:pos="7377"/>
        </w:tabs>
        <w:snapToGrid w:val="0"/>
        <w:spacing w:after="240"/>
        <w:ind w:right="17"/>
        <w:jc w:val="both"/>
        <w:rPr>
          <w:rFonts w:ascii="Arial" w:hAnsi="Arial" w:cs="Arial"/>
          <w:bCs/>
          <w:color w:val="231F20"/>
          <w:sz w:val="22"/>
          <w:szCs w:val="22"/>
          <w:lang w:val="es-ES_tradnl"/>
        </w:rPr>
      </w:pPr>
      <w:r w:rsidRPr="00537ABD">
        <w:rPr>
          <w:rFonts w:ascii="Arial" w:hAnsi="Arial" w:cs="Arial"/>
          <w:b/>
          <w:bCs/>
          <w:sz w:val="22"/>
          <w:szCs w:val="22"/>
          <w:lang w:val="es-ES"/>
        </w:rPr>
        <w:t>Artículo 26 [44]</w:t>
      </w:r>
    </w:p>
    <w:p w14:paraId="1ABDAF31" w14:textId="77777777" w:rsidR="00FF3F00" w:rsidRPr="00537ABD" w:rsidRDefault="00FF3F00" w:rsidP="00FF3F00">
      <w:pPr>
        <w:pStyle w:val="Textoindependiente"/>
        <w:widowControl/>
        <w:tabs>
          <w:tab w:val="left" w:pos="7377"/>
        </w:tabs>
        <w:snapToGrid w:val="0"/>
        <w:spacing w:after="240"/>
        <w:ind w:right="17"/>
        <w:jc w:val="both"/>
        <w:rPr>
          <w:rFonts w:ascii="Arial" w:hAnsi="Arial" w:cs="Arial"/>
          <w:color w:val="231F20"/>
          <w:sz w:val="22"/>
          <w:szCs w:val="22"/>
          <w:lang w:val="es-ES"/>
        </w:rPr>
      </w:pPr>
      <w:r w:rsidRPr="00537ABD">
        <w:rPr>
          <w:rFonts w:ascii="Arial" w:hAnsi="Arial" w:cs="Arial"/>
          <w:sz w:val="22"/>
          <w:szCs w:val="22"/>
          <w:lang w:val="es-ES"/>
        </w:rPr>
        <w:t>A los efectos del presente Reglamento, se entenderá por “miembros presentes y votantes” los miembros que voten a favor o en contra. Los que se abstengan de votar no se considerarán como votantes.</w:t>
      </w:r>
    </w:p>
    <w:p w14:paraId="79F69E80" w14:textId="77777777" w:rsidR="00FF3F00" w:rsidRPr="00537ABD" w:rsidRDefault="00FF3F00" w:rsidP="00FF3F00">
      <w:pPr>
        <w:pStyle w:val="Textoindependiente"/>
        <w:widowControl/>
        <w:tabs>
          <w:tab w:val="left" w:pos="7377"/>
        </w:tabs>
        <w:snapToGrid w:val="0"/>
        <w:spacing w:after="240"/>
        <w:ind w:right="17"/>
        <w:jc w:val="both"/>
        <w:rPr>
          <w:rFonts w:ascii="Arial" w:hAnsi="Arial" w:cs="Arial"/>
          <w:b/>
          <w:bCs/>
          <w:color w:val="231F20"/>
          <w:sz w:val="22"/>
          <w:szCs w:val="22"/>
          <w:lang w:val="es-ES"/>
        </w:rPr>
      </w:pPr>
      <w:r w:rsidRPr="00537ABD">
        <w:rPr>
          <w:rFonts w:ascii="Arial" w:hAnsi="Arial" w:cs="Arial"/>
          <w:b/>
          <w:bCs/>
          <w:sz w:val="22"/>
          <w:szCs w:val="22"/>
          <w:lang w:val="es-ES"/>
        </w:rPr>
        <w:t>Artículo 27 [45]</w:t>
      </w:r>
    </w:p>
    <w:p w14:paraId="052B7B15" w14:textId="77777777" w:rsidR="00FF3F00" w:rsidRPr="00537ABD" w:rsidRDefault="00FF3F00" w:rsidP="00FF3F00">
      <w:pPr>
        <w:pStyle w:val="Textoindependiente"/>
        <w:widowControl/>
        <w:tabs>
          <w:tab w:val="left" w:pos="7377"/>
        </w:tabs>
        <w:snapToGrid w:val="0"/>
        <w:spacing w:after="240"/>
        <w:ind w:right="17"/>
        <w:jc w:val="both"/>
        <w:rPr>
          <w:rFonts w:ascii="Arial" w:hAnsi="Arial" w:cs="Arial"/>
          <w:color w:val="231F20"/>
          <w:sz w:val="22"/>
          <w:szCs w:val="22"/>
          <w:lang w:val="es-ES"/>
        </w:rPr>
      </w:pPr>
      <w:r w:rsidRPr="00537ABD">
        <w:rPr>
          <w:rFonts w:ascii="Arial" w:hAnsi="Arial" w:cs="Arial"/>
          <w:sz w:val="22"/>
          <w:szCs w:val="22"/>
          <w:lang w:val="es-ES"/>
        </w:rPr>
        <w:t>La votación se efectuará habitualmente a mano alzada, salvo cuando un miembro pida una votación nominal. El voto o la abstención de cada miembro que participe en una votación nominal se hará constar en acta.</w:t>
      </w:r>
    </w:p>
    <w:p w14:paraId="701D7B5D" w14:textId="77777777" w:rsidR="00FF3F00" w:rsidRPr="00537ABD" w:rsidRDefault="00FF3F00" w:rsidP="00FF3F00">
      <w:pPr>
        <w:pStyle w:val="Textoindependiente"/>
        <w:widowControl/>
        <w:tabs>
          <w:tab w:val="left" w:pos="7377"/>
        </w:tabs>
        <w:snapToGrid w:val="0"/>
        <w:spacing w:after="240"/>
        <w:ind w:right="17"/>
        <w:jc w:val="both"/>
        <w:rPr>
          <w:rFonts w:ascii="Arial" w:hAnsi="Arial" w:cs="Arial"/>
          <w:b/>
          <w:bCs/>
          <w:color w:val="231F20"/>
          <w:sz w:val="22"/>
          <w:szCs w:val="22"/>
        </w:rPr>
      </w:pPr>
      <w:r w:rsidRPr="00537ABD">
        <w:rPr>
          <w:rFonts w:ascii="Arial" w:hAnsi="Arial" w:cs="Arial"/>
          <w:b/>
          <w:bCs/>
          <w:sz w:val="22"/>
          <w:szCs w:val="22"/>
          <w:lang w:val="es-ES"/>
        </w:rPr>
        <w:t>Artículo 28 [46]</w:t>
      </w:r>
    </w:p>
    <w:p w14:paraId="36129B77" w14:textId="77777777" w:rsidR="00FF3F00" w:rsidRPr="00537ABD" w:rsidRDefault="00FF3F00" w:rsidP="00C07EC9">
      <w:pPr>
        <w:pStyle w:val="Textoindependiente"/>
        <w:widowControl/>
        <w:numPr>
          <w:ilvl w:val="0"/>
          <w:numId w:val="23"/>
        </w:numPr>
        <w:tabs>
          <w:tab w:val="left" w:pos="7377"/>
        </w:tabs>
        <w:snapToGrid w:val="0"/>
        <w:spacing w:after="240"/>
        <w:ind w:left="709" w:right="17" w:hanging="709"/>
        <w:jc w:val="both"/>
        <w:rPr>
          <w:rFonts w:ascii="Arial" w:hAnsi="Arial" w:cs="Arial"/>
          <w:color w:val="231F20"/>
          <w:sz w:val="22"/>
          <w:szCs w:val="22"/>
          <w:lang w:val="es-ES"/>
        </w:rPr>
      </w:pPr>
      <w:r w:rsidRPr="00537ABD">
        <w:rPr>
          <w:rFonts w:ascii="Arial" w:hAnsi="Arial" w:cs="Arial"/>
          <w:sz w:val="22"/>
          <w:szCs w:val="22"/>
          <w:lang w:val="es-ES"/>
        </w:rPr>
        <w:t>Cuando se presente una enmienda a una propuesta, se votará primero la enmienda. Cuando se presenten dos o más enmiendas a una propuesta, se votará primero la que se aparte más de dicha propuesta y a continuación la que, después de la anterior, se aparte más de ella, y así sucesivamente hasta que se hayan votado todas las enmiendas. Si se aprueban una o varias enmiendas, se pondrá a votación la propuesta modificada. Si no se aprueba ninguna enmienda, se someterá a votación la propuesta en su forma inicial.</w:t>
      </w:r>
    </w:p>
    <w:p w14:paraId="02E307AA" w14:textId="77777777" w:rsidR="00FF3F00" w:rsidRPr="00537ABD" w:rsidRDefault="00FF3F00" w:rsidP="00C07EC9">
      <w:pPr>
        <w:pStyle w:val="Textoindependiente"/>
        <w:widowControl/>
        <w:numPr>
          <w:ilvl w:val="0"/>
          <w:numId w:val="23"/>
        </w:numPr>
        <w:tabs>
          <w:tab w:val="left" w:pos="7377"/>
        </w:tabs>
        <w:snapToGrid w:val="0"/>
        <w:spacing w:after="240"/>
        <w:ind w:left="709" w:right="17" w:hanging="709"/>
        <w:jc w:val="both"/>
        <w:rPr>
          <w:rFonts w:ascii="Arial" w:hAnsi="Arial" w:cs="Arial"/>
          <w:color w:val="231F20"/>
          <w:sz w:val="22"/>
          <w:szCs w:val="22"/>
          <w:lang w:val="es-ES"/>
        </w:rPr>
      </w:pPr>
      <w:r w:rsidRPr="00537ABD">
        <w:rPr>
          <w:rFonts w:ascii="Arial" w:hAnsi="Arial" w:cs="Arial"/>
          <w:sz w:val="22"/>
          <w:szCs w:val="22"/>
          <w:lang w:val="es-ES"/>
        </w:rPr>
        <w:t>Se considerará que una moción es una enmienda a una propuesta si simplemente añade o suprime algo o modifica parte de dicha propuesta.</w:t>
      </w:r>
    </w:p>
    <w:p w14:paraId="5AA9B9A8" w14:textId="77777777" w:rsidR="00FF3F00" w:rsidRPr="00537ABD" w:rsidRDefault="00FF3F00" w:rsidP="00FF3F00">
      <w:pPr>
        <w:pStyle w:val="Textoindependiente"/>
        <w:widowControl/>
        <w:tabs>
          <w:tab w:val="left" w:pos="7377"/>
        </w:tabs>
        <w:snapToGrid w:val="0"/>
        <w:spacing w:after="240"/>
        <w:ind w:right="17"/>
        <w:jc w:val="both"/>
        <w:rPr>
          <w:rFonts w:ascii="Arial" w:hAnsi="Arial" w:cs="Arial"/>
          <w:b/>
          <w:bCs/>
          <w:color w:val="231F20"/>
          <w:sz w:val="22"/>
          <w:szCs w:val="22"/>
          <w:lang w:val="es-ES"/>
        </w:rPr>
      </w:pPr>
      <w:r w:rsidRPr="00537ABD">
        <w:rPr>
          <w:rFonts w:ascii="Arial" w:hAnsi="Arial" w:cs="Arial"/>
          <w:b/>
          <w:bCs/>
          <w:sz w:val="22"/>
          <w:szCs w:val="22"/>
          <w:lang w:val="es-ES"/>
        </w:rPr>
        <w:t>Artículo 29 [47]</w:t>
      </w:r>
    </w:p>
    <w:p w14:paraId="3C444504" w14:textId="77777777" w:rsidR="00FF3F00" w:rsidRPr="00537ABD" w:rsidRDefault="00FF3F00" w:rsidP="00FF3F00">
      <w:pPr>
        <w:pStyle w:val="Textoindependiente"/>
        <w:widowControl/>
        <w:tabs>
          <w:tab w:val="left" w:pos="7377"/>
        </w:tabs>
        <w:snapToGrid w:val="0"/>
        <w:spacing w:after="240"/>
        <w:ind w:right="17"/>
        <w:jc w:val="both"/>
        <w:rPr>
          <w:rFonts w:ascii="Arial" w:hAnsi="Arial" w:cs="Arial"/>
          <w:color w:val="231F20"/>
          <w:sz w:val="22"/>
          <w:szCs w:val="22"/>
          <w:lang w:val="es-ES"/>
        </w:rPr>
      </w:pPr>
      <w:r w:rsidRPr="00537ABD">
        <w:rPr>
          <w:rFonts w:ascii="Arial" w:hAnsi="Arial" w:cs="Arial"/>
          <w:sz w:val="22"/>
          <w:szCs w:val="22"/>
          <w:lang w:val="es-ES"/>
        </w:rPr>
        <w:t>En caso de empate en una votación que no tenga por objeto una elección, se considerará rechazada la propuesta.</w:t>
      </w:r>
    </w:p>
    <w:p w14:paraId="221872E9" w14:textId="2377A135" w:rsidR="00FF3F00" w:rsidRPr="00537ABD" w:rsidRDefault="00FF3F00" w:rsidP="00FF3F00">
      <w:pPr>
        <w:pStyle w:val="Textoindependiente"/>
        <w:widowControl/>
        <w:snapToGrid w:val="0"/>
        <w:spacing w:after="240"/>
        <w:ind w:right="17"/>
        <w:jc w:val="both"/>
        <w:rPr>
          <w:rFonts w:ascii="Arial" w:hAnsi="Arial" w:cs="Arial"/>
          <w:b/>
          <w:bCs/>
          <w:color w:val="231F20"/>
          <w:sz w:val="22"/>
          <w:szCs w:val="22"/>
        </w:rPr>
      </w:pPr>
      <w:r w:rsidRPr="00537ABD">
        <w:rPr>
          <w:rFonts w:ascii="Arial" w:hAnsi="Arial" w:cs="Arial"/>
          <w:b/>
          <w:bCs/>
          <w:sz w:val="22"/>
          <w:szCs w:val="22"/>
          <w:lang w:val="es-ES"/>
        </w:rPr>
        <w:t>I.8</w:t>
      </w:r>
      <w:r w:rsidRPr="00537ABD">
        <w:rPr>
          <w:rFonts w:ascii="Arial" w:hAnsi="Arial" w:cs="Arial"/>
          <w:sz w:val="22"/>
          <w:szCs w:val="22"/>
          <w:lang w:val="es-ES"/>
        </w:rPr>
        <w:tab/>
      </w:r>
      <w:r w:rsidRPr="00911562">
        <w:rPr>
          <w:rFonts w:ascii="Arial" w:hAnsi="Arial" w:cs="Arial"/>
          <w:b/>
          <w:bCs/>
          <w:sz w:val="22"/>
          <w:szCs w:val="22"/>
          <w:lang w:val="es-ES"/>
        </w:rPr>
        <w:t>Informes</w:t>
      </w:r>
    </w:p>
    <w:p w14:paraId="1EFD20ED" w14:textId="77777777" w:rsidR="00FF3F00" w:rsidRPr="00537ABD" w:rsidRDefault="00FF3F00" w:rsidP="00FF3F00">
      <w:pPr>
        <w:pStyle w:val="Textoindependiente"/>
        <w:widowControl/>
        <w:tabs>
          <w:tab w:val="left" w:pos="7377"/>
        </w:tabs>
        <w:snapToGrid w:val="0"/>
        <w:spacing w:after="240"/>
        <w:ind w:right="17"/>
        <w:jc w:val="both"/>
        <w:rPr>
          <w:rFonts w:ascii="Arial" w:hAnsi="Arial" w:cs="Arial"/>
          <w:b/>
          <w:bCs/>
          <w:color w:val="231F20"/>
          <w:sz w:val="22"/>
          <w:szCs w:val="22"/>
        </w:rPr>
      </w:pPr>
      <w:r w:rsidRPr="00537ABD">
        <w:rPr>
          <w:rFonts w:ascii="Arial" w:hAnsi="Arial" w:cs="Arial"/>
          <w:b/>
          <w:bCs/>
          <w:sz w:val="22"/>
          <w:szCs w:val="22"/>
          <w:lang w:val="es-ES"/>
        </w:rPr>
        <w:t>Artículo 30 [48]</w:t>
      </w:r>
    </w:p>
    <w:p w14:paraId="6FE4D420" w14:textId="77777777" w:rsidR="00FF3F00" w:rsidRPr="00537ABD" w:rsidRDefault="00FF3F00" w:rsidP="00C07EC9">
      <w:pPr>
        <w:pStyle w:val="Textoindependiente"/>
        <w:widowControl/>
        <w:numPr>
          <w:ilvl w:val="0"/>
          <w:numId w:val="30"/>
        </w:numPr>
        <w:snapToGrid w:val="0"/>
        <w:spacing w:after="240"/>
        <w:ind w:left="709" w:right="17" w:hanging="709"/>
        <w:jc w:val="both"/>
        <w:rPr>
          <w:rFonts w:ascii="Arial" w:hAnsi="Arial" w:cs="Arial"/>
          <w:color w:val="231F20"/>
          <w:sz w:val="22"/>
          <w:szCs w:val="22"/>
          <w:lang w:val="es-ES"/>
        </w:rPr>
      </w:pPr>
      <w:r w:rsidRPr="00537ABD">
        <w:rPr>
          <w:rFonts w:ascii="Arial" w:hAnsi="Arial" w:cs="Arial"/>
          <w:sz w:val="22"/>
          <w:szCs w:val="22"/>
          <w:lang w:val="es-ES"/>
        </w:rPr>
        <w:t>Antes de la fecha de clausura de una reunión de la Asamblea o del Consejo Ejecutivo el Secretario Ejecutivo preparará, en los idiomas de trabajo de la Comisión, un proyecto de informe resumido sobre dicha reunión que se someterá a la aprobación de esta. Sin embargo, si queda sin aprobar durante la reunión alguna parte de dicho proyecto de informe resumido, se someterá a aprobación por correspondencia lo antes posible.</w:t>
      </w:r>
    </w:p>
    <w:p w14:paraId="38AABA06" w14:textId="77777777" w:rsidR="00FF3F00" w:rsidRPr="00537ABD" w:rsidRDefault="00FF3F00" w:rsidP="00C07EC9">
      <w:pPr>
        <w:pStyle w:val="Textoindependiente"/>
        <w:widowControl/>
        <w:numPr>
          <w:ilvl w:val="0"/>
          <w:numId w:val="30"/>
        </w:numPr>
        <w:snapToGrid w:val="0"/>
        <w:spacing w:after="240"/>
        <w:ind w:left="709" w:right="17" w:hanging="709"/>
        <w:jc w:val="both"/>
        <w:rPr>
          <w:rFonts w:ascii="Arial" w:hAnsi="Arial" w:cs="Arial"/>
          <w:color w:val="231F20"/>
          <w:sz w:val="22"/>
          <w:szCs w:val="22"/>
          <w:lang w:val="es-ES"/>
        </w:rPr>
      </w:pPr>
      <w:r w:rsidRPr="00537ABD">
        <w:rPr>
          <w:rFonts w:ascii="Arial" w:hAnsi="Arial" w:cs="Arial"/>
          <w:sz w:val="22"/>
          <w:szCs w:val="22"/>
          <w:lang w:val="es-ES"/>
        </w:rPr>
        <w:lastRenderedPageBreak/>
        <w:t>La Secretaría, teniendo en cuenta todas las observaciones formuladas sobre el proyecto de informe, redactará en forma definitiva y en los idiomas de trabajo de la Comisión el informe resumido aprobado de la reunión de la Asamblea o del Consejo Ejecutivo.</w:t>
      </w:r>
    </w:p>
    <w:p w14:paraId="08AF4F53" w14:textId="77777777" w:rsidR="00FF3F00" w:rsidRPr="00537ABD" w:rsidRDefault="00FF3F00" w:rsidP="00C07EC9">
      <w:pPr>
        <w:pStyle w:val="Textoindependiente"/>
        <w:widowControl/>
        <w:numPr>
          <w:ilvl w:val="0"/>
          <w:numId w:val="30"/>
        </w:numPr>
        <w:snapToGrid w:val="0"/>
        <w:spacing w:after="240"/>
        <w:ind w:left="709" w:right="17" w:hanging="709"/>
        <w:jc w:val="both"/>
        <w:rPr>
          <w:rFonts w:ascii="Arial" w:hAnsi="Arial" w:cs="Arial"/>
          <w:color w:val="231F20"/>
          <w:sz w:val="22"/>
          <w:szCs w:val="22"/>
          <w:lang w:val="es-ES"/>
        </w:rPr>
      </w:pPr>
      <w:r w:rsidRPr="00537ABD">
        <w:rPr>
          <w:rFonts w:ascii="Arial" w:hAnsi="Arial" w:cs="Arial"/>
          <w:sz w:val="22"/>
          <w:szCs w:val="22"/>
          <w:lang w:val="es-ES"/>
        </w:rPr>
        <w:t>Cada órgano subsidiario principal o de otra índole someterá a la siguiente reunión ordinaria de la Asamblea, si se lo solicitan los órganos rectores de la COI, un informe breve y conciso sobre la labor realizada desde el informe precedente, que comprenderá los siguientes puntos: elección de la Mesa; decisiones; consecuencias financieras; una lista de recomendaciones; los principales logros y problemas registrados desde la reunión anterior; lista de participantes y anexos cuando sea necesario.</w:t>
      </w:r>
    </w:p>
    <w:p w14:paraId="5FDDBFBC" w14:textId="77777777" w:rsidR="00FF3F00" w:rsidRPr="00537ABD" w:rsidRDefault="00FF3F00" w:rsidP="00FF3F00">
      <w:pPr>
        <w:pStyle w:val="Textoindependiente"/>
        <w:widowControl/>
        <w:tabs>
          <w:tab w:val="left" w:pos="7377"/>
        </w:tabs>
        <w:snapToGrid w:val="0"/>
        <w:spacing w:after="240"/>
        <w:ind w:right="17"/>
        <w:jc w:val="both"/>
        <w:rPr>
          <w:rFonts w:ascii="Arial" w:hAnsi="Arial" w:cs="Arial"/>
          <w:b/>
          <w:bCs/>
          <w:color w:val="231F20"/>
          <w:sz w:val="22"/>
          <w:szCs w:val="22"/>
          <w:lang w:val="es-ES"/>
        </w:rPr>
      </w:pPr>
      <w:r w:rsidRPr="00537ABD">
        <w:rPr>
          <w:rFonts w:ascii="Arial" w:hAnsi="Arial" w:cs="Arial"/>
          <w:b/>
          <w:bCs/>
          <w:sz w:val="22"/>
          <w:szCs w:val="22"/>
          <w:lang w:val="es-ES"/>
        </w:rPr>
        <w:t>Artículo 31 [49]</w:t>
      </w:r>
    </w:p>
    <w:p w14:paraId="59117666" w14:textId="77777777" w:rsidR="00FF3F00" w:rsidRPr="00537ABD" w:rsidRDefault="00FF3F00" w:rsidP="00FF3F00">
      <w:pPr>
        <w:pStyle w:val="Textoindependiente"/>
        <w:widowControl/>
        <w:snapToGrid w:val="0"/>
        <w:spacing w:after="240"/>
        <w:ind w:right="17"/>
        <w:jc w:val="both"/>
        <w:rPr>
          <w:rFonts w:ascii="Arial" w:hAnsi="Arial" w:cs="Arial"/>
          <w:color w:val="231F20"/>
          <w:sz w:val="22"/>
          <w:szCs w:val="22"/>
          <w:lang w:val="es-ES"/>
        </w:rPr>
      </w:pPr>
      <w:r w:rsidRPr="00537ABD">
        <w:rPr>
          <w:rFonts w:ascii="Arial" w:hAnsi="Arial" w:cs="Arial"/>
          <w:sz w:val="22"/>
          <w:szCs w:val="22"/>
          <w:lang w:val="es-ES"/>
        </w:rPr>
        <w:t>El Secretario Ejecutivo presentará en cada una de las reuniones de la Asamblea o del Consejo Ejecutivo un informe sobre la labor realizada desde la reunión anterior.</w:t>
      </w:r>
    </w:p>
    <w:p w14:paraId="0DF7FE80" w14:textId="3F70318A" w:rsidR="00FF3F00" w:rsidRPr="00911562" w:rsidRDefault="00FF3F00" w:rsidP="00FF3F00">
      <w:pPr>
        <w:pStyle w:val="Textoindependiente"/>
        <w:widowControl/>
        <w:snapToGrid w:val="0"/>
        <w:spacing w:after="240"/>
        <w:ind w:right="17"/>
        <w:jc w:val="both"/>
        <w:rPr>
          <w:rFonts w:ascii="Arial" w:hAnsi="Arial" w:cs="Arial"/>
          <w:b/>
          <w:bCs/>
          <w:color w:val="231F20"/>
          <w:sz w:val="22"/>
          <w:szCs w:val="22"/>
          <w:lang w:val="es-ES"/>
        </w:rPr>
      </w:pPr>
      <w:r w:rsidRPr="00537ABD">
        <w:rPr>
          <w:rFonts w:ascii="Arial" w:hAnsi="Arial" w:cs="Arial"/>
          <w:b/>
          <w:bCs/>
          <w:sz w:val="22"/>
          <w:szCs w:val="22"/>
          <w:lang w:val="es-ES"/>
        </w:rPr>
        <w:t>I.9</w:t>
      </w:r>
      <w:r w:rsidRPr="00537ABD">
        <w:rPr>
          <w:rFonts w:ascii="Arial" w:hAnsi="Arial" w:cs="Arial"/>
          <w:sz w:val="22"/>
          <w:szCs w:val="22"/>
          <w:lang w:val="es-ES"/>
        </w:rPr>
        <w:tab/>
      </w:r>
      <w:r w:rsidRPr="00911562">
        <w:rPr>
          <w:rFonts w:ascii="Arial" w:hAnsi="Arial" w:cs="Arial"/>
          <w:b/>
          <w:bCs/>
          <w:sz w:val="22"/>
          <w:szCs w:val="22"/>
          <w:lang w:val="es-ES"/>
        </w:rPr>
        <w:t>Representación de la Comisión</w:t>
      </w:r>
    </w:p>
    <w:p w14:paraId="7DEB2700" w14:textId="77777777" w:rsidR="00FF3F00" w:rsidRPr="00537ABD" w:rsidRDefault="00FF3F00" w:rsidP="00FF3F00">
      <w:pPr>
        <w:pStyle w:val="Textoindependiente"/>
        <w:widowControl/>
        <w:tabs>
          <w:tab w:val="left" w:pos="7377"/>
        </w:tabs>
        <w:snapToGrid w:val="0"/>
        <w:spacing w:after="240"/>
        <w:ind w:right="17"/>
        <w:jc w:val="both"/>
        <w:rPr>
          <w:rFonts w:ascii="Arial" w:hAnsi="Arial" w:cs="Arial"/>
          <w:b/>
          <w:bCs/>
          <w:color w:val="231F20"/>
          <w:sz w:val="22"/>
          <w:szCs w:val="22"/>
          <w:lang w:val="es-ES"/>
        </w:rPr>
      </w:pPr>
      <w:r w:rsidRPr="00537ABD">
        <w:rPr>
          <w:rFonts w:ascii="Arial" w:hAnsi="Arial" w:cs="Arial"/>
          <w:b/>
          <w:bCs/>
          <w:sz w:val="22"/>
          <w:szCs w:val="22"/>
          <w:lang w:val="es-ES"/>
        </w:rPr>
        <w:t>Artículo 32 [50]</w:t>
      </w:r>
    </w:p>
    <w:p w14:paraId="4144152C" w14:textId="77777777" w:rsidR="00FF3F00" w:rsidRPr="00537ABD" w:rsidRDefault="00FF3F00" w:rsidP="00FF3F00">
      <w:pPr>
        <w:pStyle w:val="Textoindependiente"/>
        <w:widowControl/>
        <w:tabs>
          <w:tab w:val="left" w:pos="7377"/>
        </w:tabs>
        <w:snapToGrid w:val="0"/>
        <w:spacing w:after="240"/>
        <w:ind w:right="17"/>
        <w:jc w:val="both"/>
        <w:rPr>
          <w:rFonts w:ascii="Arial" w:hAnsi="Arial" w:cs="Arial"/>
          <w:color w:val="231F20"/>
          <w:sz w:val="22"/>
          <w:szCs w:val="22"/>
          <w:lang w:val="es-ES"/>
        </w:rPr>
      </w:pPr>
      <w:r w:rsidRPr="00537ABD">
        <w:rPr>
          <w:rFonts w:ascii="Arial" w:hAnsi="Arial" w:cs="Arial"/>
          <w:sz w:val="22"/>
          <w:szCs w:val="22"/>
          <w:lang w:val="es-ES"/>
        </w:rPr>
        <w:t>Toda persona encargada de representar a la Comisión ante una autoridad exterior actuará solo en esa calidad y no en nombre de su Estado.</w:t>
      </w:r>
    </w:p>
    <w:p w14:paraId="6BED21A8" w14:textId="77777777" w:rsidR="00FF3F00" w:rsidRPr="00537ABD" w:rsidRDefault="00FF3F00" w:rsidP="00FF3F00">
      <w:pPr>
        <w:pStyle w:val="Textoindependiente"/>
        <w:widowControl/>
        <w:tabs>
          <w:tab w:val="left" w:pos="7377"/>
        </w:tabs>
        <w:snapToGrid w:val="0"/>
        <w:spacing w:after="240"/>
        <w:ind w:right="17"/>
        <w:jc w:val="both"/>
        <w:rPr>
          <w:rFonts w:ascii="Arial" w:hAnsi="Arial" w:cs="Arial"/>
          <w:b/>
          <w:bCs/>
          <w:color w:val="231F20"/>
          <w:sz w:val="22"/>
          <w:szCs w:val="22"/>
        </w:rPr>
      </w:pPr>
      <w:r w:rsidRPr="00537ABD">
        <w:rPr>
          <w:rFonts w:ascii="Arial" w:hAnsi="Arial" w:cs="Arial"/>
          <w:b/>
          <w:bCs/>
          <w:sz w:val="22"/>
          <w:szCs w:val="22"/>
          <w:lang w:val="es-ES"/>
        </w:rPr>
        <w:t>Artículo 33 [51]</w:t>
      </w:r>
    </w:p>
    <w:p w14:paraId="033120B9" w14:textId="77777777" w:rsidR="00FF3F00" w:rsidRPr="00537ABD" w:rsidRDefault="00FF3F00" w:rsidP="00C07EC9">
      <w:pPr>
        <w:pStyle w:val="Textoindependiente"/>
        <w:widowControl/>
        <w:numPr>
          <w:ilvl w:val="0"/>
          <w:numId w:val="24"/>
        </w:numPr>
        <w:snapToGrid w:val="0"/>
        <w:spacing w:after="240"/>
        <w:ind w:left="709" w:right="17" w:hanging="709"/>
        <w:jc w:val="both"/>
        <w:rPr>
          <w:rFonts w:ascii="Arial" w:hAnsi="Arial" w:cs="Arial"/>
          <w:color w:val="231F20"/>
          <w:sz w:val="22"/>
          <w:szCs w:val="22"/>
          <w:lang w:val="es-ES"/>
        </w:rPr>
      </w:pPr>
      <w:r w:rsidRPr="00537ABD">
        <w:rPr>
          <w:rFonts w:ascii="Arial" w:hAnsi="Arial" w:cs="Arial"/>
          <w:sz w:val="22"/>
          <w:szCs w:val="22"/>
          <w:lang w:val="es-ES"/>
        </w:rPr>
        <w:t>El Presidente o un Vicepresidente por él designado, o el Secretario Ejecutivo, representarán a la Comisión en cualquier órgano interinstitucional creado por las organizaciones del sistema de las Naciones Unidas u otras organizaciones mencionadas en el párrafo 2 del artículo 2 de los Estatutos e interesado total o parcialmente en prestar apoyo a la Comisión y a su programa, a sus recursos y a sus actividades, o en fomentar los aspectos comunes de la labor de la Comisión y de esas organizaciones.</w:t>
      </w:r>
    </w:p>
    <w:p w14:paraId="0EC101E5" w14:textId="77777777" w:rsidR="00FF3F00" w:rsidRPr="00537ABD" w:rsidRDefault="00FF3F00" w:rsidP="00C07EC9">
      <w:pPr>
        <w:pStyle w:val="Textoindependiente"/>
        <w:widowControl/>
        <w:numPr>
          <w:ilvl w:val="0"/>
          <w:numId w:val="24"/>
        </w:numPr>
        <w:snapToGrid w:val="0"/>
        <w:spacing w:after="240"/>
        <w:ind w:left="709" w:right="17" w:hanging="709"/>
        <w:jc w:val="both"/>
        <w:rPr>
          <w:rFonts w:ascii="Arial" w:hAnsi="Arial" w:cs="Arial"/>
          <w:color w:val="231F20"/>
          <w:sz w:val="22"/>
          <w:szCs w:val="22"/>
          <w:lang w:val="es-ES"/>
        </w:rPr>
      </w:pPr>
      <w:r w:rsidRPr="00537ABD">
        <w:rPr>
          <w:rFonts w:ascii="Arial" w:hAnsi="Arial" w:cs="Arial"/>
          <w:sz w:val="22"/>
          <w:szCs w:val="22"/>
          <w:lang w:val="es-ES"/>
        </w:rPr>
        <w:t xml:space="preserve">El Presidente o el Vicepresidente por él designado informarán a la Asamblea o al Consejo Ejecutivo de la Comisión sobre las reuniones a que hayan asistido. </w:t>
      </w:r>
    </w:p>
    <w:p w14:paraId="1D7279E0" w14:textId="4CD215B9" w:rsidR="00FF3F00" w:rsidRPr="00537ABD" w:rsidRDefault="00FF3F00" w:rsidP="00C07EC9">
      <w:pPr>
        <w:pStyle w:val="Textoindependiente"/>
        <w:widowControl/>
        <w:numPr>
          <w:ilvl w:val="0"/>
          <w:numId w:val="24"/>
        </w:numPr>
        <w:snapToGrid w:val="0"/>
        <w:spacing w:after="240"/>
        <w:ind w:left="709" w:right="17" w:hanging="709"/>
        <w:jc w:val="both"/>
        <w:rPr>
          <w:rFonts w:ascii="Arial" w:hAnsi="Arial" w:cs="Arial"/>
          <w:color w:val="231F20"/>
          <w:sz w:val="22"/>
          <w:szCs w:val="22"/>
          <w:lang w:val="es-ES"/>
        </w:rPr>
      </w:pPr>
      <w:r w:rsidRPr="00537ABD">
        <w:rPr>
          <w:rFonts w:ascii="Arial" w:hAnsi="Arial" w:cs="Arial"/>
          <w:sz w:val="22"/>
          <w:szCs w:val="22"/>
          <w:lang w:val="es-ES"/>
        </w:rPr>
        <w:t>El Secretario Ejecutivo de la Comisión representará a la Comisión en las reuniones de las Naciones Unidas y las organizaciones del sistema de las Naciones Unidas, así como en las reuniones que estén relacionadas en totalidad o en parte con las obligaciones dimanantes de la sección I.4 (</w:t>
      </w:r>
      <w:r w:rsidR="005B4275">
        <w:rPr>
          <w:rFonts w:ascii="Arial" w:hAnsi="Arial" w:cs="Arial"/>
          <w:sz w:val="22"/>
          <w:szCs w:val="22"/>
          <w:lang w:val="es-ES"/>
        </w:rPr>
        <w:t>“</w:t>
      </w:r>
      <w:r w:rsidRPr="00537ABD">
        <w:rPr>
          <w:rFonts w:ascii="Arial" w:hAnsi="Arial" w:cs="Arial"/>
          <w:sz w:val="22"/>
          <w:szCs w:val="22"/>
          <w:lang w:val="es-ES"/>
        </w:rPr>
        <w:t>Secretaría</w:t>
      </w:r>
      <w:r w:rsidR="005B4275">
        <w:rPr>
          <w:rFonts w:ascii="Arial" w:hAnsi="Arial" w:cs="Arial"/>
          <w:sz w:val="22"/>
          <w:szCs w:val="22"/>
          <w:lang w:val="es-ES"/>
        </w:rPr>
        <w:t>”</w:t>
      </w:r>
      <w:r w:rsidRPr="00537ABD">
        <w:rPr>
          <w:rFonts w:ascii="Arial" w:hAnsi="Arial" w:cs="Arial"/>
          <w:sz w:val="22"/>
          <w:szCs w:val="22"/>
          <w:lang w:val="es-ES"/>
        </w:rPr>
        <w:t>) del presente Reglamento.</w:t>
      </w:r>
    </w:p>
    <w:p w14:paraId="4BBA3C06" w14:textId="4E295951" w:rsidR="00FF3F00" w:rsidRPr="00537ABD" w:rsidRDefault="00FF3F00" w:rsidP="00911562">
      <w:pPr>
        <w:pStyle w:val="Textoindependiente"/>
        <w:widowControl/>
        <w:snapToGrid w:val="0"/>
        <w:spacing w:after="240"/>
        <w:ind w:right="17"/>
        <w:jc w:val="both"/>
        <w:rPr>
          <w:rFonts w:ascii="Arial" w:hAnsi="Arial" w:cs="Arial"/>
          <w:b/>
          <w:bCs/>
          <w:color w:val="231F20"/>
          <w:sz w:val="22"/>
          <w:szCs w:val="22"/>
          <w:lang w:val="es-ES"/>
        </w:rPr>
      </w:pPr>
      <w:r w:rsidRPr="00537ABD">
        <w:rPr>
          <w:rFonts w:ascii="Arial" w:hAnsi="Arial" w:cs="Arial"/>
          <w:b/>
          <w:bCs/>
          <w:sz w:val="22"/>
          <w:szCs w:val="22"/>
          <w:lang w:val="es-ES"/>
        </w:rPr>
        <w:t>I.10</w:t>
      </w:r>
      <w:r w:rsidR="00911562" w:rsidRPr="00911562">
        <w:rPr>
          <w:rFonts w:ascii="Arial" w:hAnsi="Arial" w:cs="Arial"/>
          <w:sz w:val="22"/>
          <w:szCs w:val="22"/>
          <w:lang w:val="es-ES"/>
        </w:rPr>
        <w:t xml:space="preserve"> </w:t>
      </w:r>
      <w:r w:rsidR="00911562" w:rsidRPr="00537ABD">
        <w:rPr>
          <w:rFonts w:ascii="Arial" w:hAnsi="Arial" w:cs="Arial"/>
          <w:sz w:val="22"/>
          <w:szCs w:val="22"/>
          <w:lang w:val="es-ES"/>
        </w:rPr>
        <w:tab/>
      </w:r>
      <w:r w:rsidRPr="00537ABD">
        <w:rPr>
          <w:rFonts w:ascii="Arial" w:hAnsi="Arial" w:cs="Arial"/>
          <w:b/>
          <w:bCs/>
          <w:sz w:val="22"/>
          <w:szCs w:val="22"/>
          <w:lang w:val="es-ES"/>
        </w:rPr>
        <w:t>Relaciones con las organizaciones internacionales</w:t>
      </w:r>
    </w:p>
    <w:p w14:paraId="429D8E1E" w14:textId="77777777" w:rsidR="00FF3F00" w:rsidRPr="00537ABD" w:rsidRDefault="00FF3F00" w:rsidP="00FF3F00">
      <w:pPr>
        <w:pStyle w:val="Textoindependiente"/>
        <w:widowControl/>
        <w:tabs>
          <w:tab w:val="left" w:pos="7377"/>
        </w:tabs>
        <w:snapToGrid w:val="0"/>
        <w:spacing w:after="240"/>
        <w:ind w:right="17"/>
        <w:jc w:val="both"/>
        <w:rPr>
          <w:rFonts w:ascii="Arial" w:hAnsi="Arial" w:cs="Arial"/>
          <w:b/>
          <w:bCs/>
          <w:color w:val="231F20"/>
          <w:sz w:val="22"/>
          <w:szCs w:val="22"/>
        </w:rPr>
      </w:pPr>
      <w:r w:rsidRPr="00537ABD">
        <w:rPr>
          <w:rFonts w:ascii="Arial" w:hAnsi="Arial" w:cs="Arial"/>
          <w:b/>
          <w:bCs/>
          <w:sz w:val="22"/>
          <w:szCs w:val="22"/>
          <w:lang w:val="es-ES"/>
        </w:rPr>
        <w:t>Artículo 34 [52]</w:t>
      </w:r>
    </w:p>
    <w:p w14:paraId="3161E9DE" w14:textId="77777777" w:rsidR="00FF3F00" w:rsidRPr="00537ABD" w:rsidRDefault="00FF3F00" w:rsidP="00C07EC9">
      <w:pPr>
        <w:pStyle w:val="Textoindependiente"/>
        <w:widowControl/>
        <w:numPr>
          <w:ilvl w:val="0"/>
          <w:numId w:val="115"/>
        </w:numPr>
        <w:snapToGrid w:val="0"/>
        <w:spacing w:after="240"/>
        <w:ind w:left="709" w:right="17" w:hanging="709"/>
        <w:jc w:val="both"/>
        <w:rPr>
          <w:rFonts w:ascii="Arial" w:hAnsi="Arial" w:cs="Arial"/>
          <w:color w:val="231F20"/>
          <w:sz w:val="22"/>
          <w:szCs w:val="22"/>
          <w:lang w:val="es-ES"/>
        </w:rPr>
      </w:pPr>
      <w:r w:rsidRPr="00537ABD">
        <w:rPr>
          <w:rFonts w:ascii="Arial" w:hAnsi="Arial" w:cs="Arial"/>
          <w:sz w:val="22"/>
          <w:szCs w:val="22"/>
          <w:lang w:val="es-ES"/>
        </w:rPr>
        <w:t>El Secretario Ejecutivo, de conformidad con las decisiones de la Asamblea o del Consejo Ejecutivo, podrá invitar a participar en los trabajos de la Comisión y, según el caso, en las reuniones de la Asamblea o del Consejo Ejecutivo o de los órganos subsidiarios principales o secundarios, a las organizaciones intergubernamentales que no pertenezcan al sistema de las Naciones Unidas y a las organizaciones no gubernamentales de las categorías indicadas a continuación, así como a los órganos asesores de la Comisión:</w:t>
      </w:r>
    </w:p>
    <w:p w14:paraId="1455C2BE" w14:textId="77777777" w:rsidR="00FF3F00" w:rsidRPr="00537ABD" w:rsidRDefault="00FF3F00" w:rsidP="00C07EC9">
      <w:pPr>
        <w:pStyle w:val="Textoindependiente"/>
        <w:widowControl/>
        <w:numPr>
          <w:ilvl w:val="0"/>
          <w:numId w:val="114"/>
        </w:numPr>
        <w:tabs>
          <w:tab w:val="left" w:pos="7377"/>
        </w:tabs>
        <w:snapToGrid w:val="0"/>
        <w:spacing w:after="240"/>
        <w:ind w:left="1418" w:right="17" w:hanging="709"/>
        <w:jc w:val="both"/>
        <w:rPr>
          <w:rFonts w:ascii="Arial" w:hAnsi="Arial" w:cs="Arial"/>
          <w:color w:val="231F20"/>
          <w:sz w:val="22"/>
          <w:szCs w:val="22"/>
          <w:lang w:val="es-ES"/>
        </w:rPr>
      </w:pPr>
      <w:r w:rsidRPr="00537ABD">
        <w:rPr>
          <w:rFonts w:ascii="Arial" w:hAnsi="Arial" w:cs="Arial"/>
          <w:sz w:val="22"/>
          <w:szCs w:val="22"/>
          <w:lang w:val="es-ES"/>
        </w:rPr>
        <w:t>organizaciones intergubernamentales que se interesen y trabajen en asuntos relativos a las ciencias del mar, cuya colaboración pueda facilitar la labor y el logro de los objetivos de la Comisión y que estén formadas por Estados Miembros de una organización del sistema de las Naciones Unidas;</w:t>
      </w:r>
    </w:p>
    <w:p w14:paraId="391CA560" w14:textId="77777777" w:rsidR="00FF3F00" w:rsidRPr="00537ABD" w:rsidRDefault="00FF3F00" w:rsidP="00C07EC9">
      <w:pPr>
        <w:pStyle w:val="Textoindependiente"/>
        <w:widowControl/>
        <w:numPr>
          <w:ilvl w:val="0"/>
          <w:numId w:val="114"/>
        </w:numPr>
        <w:tabs>
          <w:tab w:val="left" w:pos="7377"/>
        </w:tabs>
        <w:snapToGrid w:val="0"/>
        <w:spacing w:after="240"/>
        <w:ind w:left="1418" w:right="17" w:hanging="709"/>
        <w:jc w:val="both"/>
        <w:rPr>
          <w:rFonts w:ascii="Arial" w:hAnsi="Arial" w:cs="Arial"/>
          <w:color w:val="231F20"/>
          <w:sz w:val="22"/>
          <w:szCs w:val="22"/>
          <w:lang w:val="es-ES"/>
        </w:rPr>
      </w:pPr>
      <w:r w:rsidRPr="00537ABD">
        <w:rPr>
          <w:rFonts w:ascii="Arial" w:hAnsi="Arial" w:cs="Arial"/>
          <w:sz w:val="22"/>
          <w:szCs w:val="22"/>
          <w:lang w:val="es-ES"/>
        </w:rPr>
        <w:lastRenderedPageBreak/>
        <w:t>organizaciones no gubernamentales que se interesen y trabajen en asuntos relativos a las ciencias del mar y cuya colaboración pueda facilitar la labor y el logro de los objetivos de la Comisión.</w:t>
      </w:r>
    </w:p>
    <w:p w14:paraId="1B01301D" w14:textId="77777777" w:rsidR="00FF3F00" w:rsidRPr="00537ABD" w:rsidRDefault="00FF3F00" w:rsidP="00C07EC9">
      <w:pPr>
        <w:pStyle w:val="Textoindependiente"/>
        <w:widowControl/>
        <w:numPr>
          <w:ilvl w:val="0"/>
          <w:numId w:val="115"/>
        </w:numPr>
        <w:snapToGrid w:val="0"/>
        <w:spacing w:after="240"/>
        <w:ind w:left="709" w:right="17" w:hanging="709"/>
        <w:jc w:val="both"/>
        <w:rPr>
          <w:rFonts w:ascii="Arial" w:hAnsi="Arial" w:cs="Arial"/>
          <w:color w:val="231F20"/>
          <w:sz w:val="22"/>
          <w:szCs w:val="22"/>
          <w:lang w:val="es-ES"/>
        </w:rPr>
      </w:pPr>
      <w:r w:rsidRPr="00537ABD">
        <w:rPr>
          <w:rFonts w:ascii="Arial" w:hAnsi="Arial" w:cs="Arial"/>
          <w:sz w:val="22"/>
          <w:szCs w:val="22"/>
          <w:lang w:val="es-ES"/>
        </w:rPr>
        <w:t>De conformidad con las decisiones de la Asamblea, el Consejo Ejecutivo podrá autorizar al Presidente o al Secretario Ejecutivo a establecer, en nombre de la Comisión, relaciones efectivas de trabajo con las organizaciones que reúnan las condiciones señaladas en el párrafo 1 del presente artículo.</w:t>
      </w:r>
    </w:p>
    <w:p w14:paraId="179F9304" w14:textId="77777777" w:rsidR="00FF3F00" w:rsidRPr="00537ABD" w:rsidRDefault="00FF3F00" w:rsidP="00C07EC9">
      <w:pPr>
        <w:pStyle w:val="Textoindependiente"/>
        <w:widowControl/>
        <w:numPr>
          <w:ilvl w:val="0"/>
          <w:numId w:val="115"/>
        </w:numPr>
        <w:snapToGrid w:val="0"/>
        <w:spacing w:after="240"/>
        <w:ind w:left="709" w:right="17" w:hanging="709"/>
        <w:jc w:val="both"/>
        <w:rPr>
          <w:rFonts w:ascii="Arial" w:hAnsi="Arial" w:cs="Arial"/>
          <w:color w:val="231F20"/>
          <w:sz w:val="22"/>
          <w:szCs w:val="22"/>
          <w:lang w:val="es-ES"/>
        </w:rPr>
      </w:pPr>
      <w:r w:rsidRPr="00537ABD">
        <w:rPr>
          <w:rFonts w:ascii="Arial" w:hAnsi="Arial" w:cs="Arial"/>
          <w:sz w:val="22"/>
          <w:szCs w:val="22"/>
          <w:lang w:val="es-ES"/>
        </w:rPr>
        <w:t>Los representantes de las organizaciones intergubernamentales que no pertenezcan al sistema de las Naciones Unidas y los de las organizaciones no gubernamentales podrán participar, sin derecho de voto, en las reuniones de la Asamblea y en las reuniones apropiadas del Consejo Ejecutivo y de cualquier órgano subsidiario e intervenir de palabra o por escrito en asuntos de su respectiva competencia.</w:t>
      </w:r>
    </w:p>
    <w:p w14:paraId="5FD7C90F" w14:textId="23545EA1" w:rsidR="00FF3F00" w:rsidRPr="00A107BA" w:rsidRDefault="00FF3F00" w:rsidP="00FF3F00">
      <w:pPr>
        <w:pStyle w:val="Textoindependiente"/>
        <w:widowControl/>
        <w:snapToGrid w:val="0"/>
        <w:spacing w:after="240"/>
        <w:ind w:right="17"/>
        <w:jc w:val="both"/>
        <w:rPr>
          <w:rFonts w:ascii="Arial" w:hAnsi="Arial" w:cs="Arial"/>
          <w:b/>
          <w:bCs/>
          <w:color w:val="231F20"/>
          <w:sz w:val="22"/>
          <w:szCs w:val="22"/>
        </w:rPr>
      </w:pPr>
      <w:r w:rsidRPr="00537ABD">
        <w:rPr>
          <w:rFonts w:ascii="Arial" w:hAnsi="Arial" w:cs="Arial"/>
          <w:b/>
          <w:bCs/>
          <w:sz w:val="22"/>
          <w:szCs w:val="22"/>
          <w:lang w:val="es-ES"/>
        </w:rPr>
        <w:t>I.11</w:t>
      </w:r>
      <w:r w:rsidRPr="00537ABD">
        <w:rPr>
          <w:rFonts w:ascii="Arial" w:hAnsi="Arial" w:cs="Arial"/>
          <w:sz w:val="22"/>
          <w:szCs w:val="22"/>
          <w:lang w:val="es-ES"/>
        </w:rPr>
        <w:tab/>
      </w:r>
      <w:r w:rsidRPr="00A107BA">
        <w:rPr>
          <w:rFonts w:ascii="Arial" w:hAnsi="Arial" w:cs="Arial"/>
          <w:b/>
          <w:bCs/>
          <w:sz w:val="22"/>
          <w:szCs w:val="22"/>
          <w:lang w:val="es-ES"/>
        </w:rPr>
        <w:t>Asuntos financieros</w:t>
      </w:r>
    </w:p>
    <w:p w14:paraId="74491EA9" w14:textId="77777777" w:rsidR="00FF3F00" w:rsidRPr="00537ABD" w:rsidRDefault="00FF3F00" w:rsidP="00FF3F00">
      <w:pPr>
        <w:pStyle w:val="Textoindependiente"/>
        <w:widowControl/>
        <w:tabs>
          <w:tab w:val="left" w:pos="7377"/>
        </w:tabs>
        <w:snapToGrid w:val="0"/>
        <w:spacing w:after="240"/>
        <w:ind w:right="17"/>
        <w:jc w:val="both"/>
        <w:rPr>
          <w:rFonts w:ascii="Arial" w:hAnsi="Arial" w:cs="Arial"/>
          <w:b/>
          <w:bCs/>
          <w:color w:val="231F20"/>
          <w:sz w:val="22"/>
          <w:szCs w:val="22"/>
        </w:rPr>
      </w:pPr>
      <w:r w:rsidRPr="00537ABD">
        <w:rPr>
          <w:rFonts w:ascii="Arial" w:hAnsi="Arial" w:cs="Arial"/>
          <w:b/>
          <w:bCs/>
          <w:sz w:val="22"/>
          <w:szCs w:val="22"/>
          <w:lang w:val="es-ES"/>
        </w:rPr>
        <w:t>Artículo 35 [53]</w:t>
      </w:r>
    </w:p>
    <w:p w14:paraId="342A2DE9" w14:textId="77777777" w:rsidR="00FF3F00" w:rsidRPr="00537ABD" w:rsidRDefault="00FF3F00" w:rsidP="00C07EC9">
      <w:pPr>
        <w:pStyle w:val="Textoindependiente"/>
        <w:widowControl/>
        <w:numPr>
          <w:ilvl w:val="0"/>
          <w:numId w:val="27"/>
        </w:numPr>
        <w:snapToGrid w:val="0"/>
        <w:spacing w:after="240"/>
        <w:ind w:left="709" w:right="17" w:hanging="709"/>
        <w:jc w:val="both"/>
        <w:rPr>
          <w:rFonts w:ascii="Arial" w:hAnsi="Arial" w:cs="Arial"/>
          <w:color w:val="231F20"/>
          <w:sz w:val="22"/>
          <w:szCs w:val="22"/>
          <w:lang w:val="es-ES"/>
        </w:rPr>
      </w:pPr>
      <w:r w:rsidRPr="00537ABD">
        <w:rPr>
          <w:rFonts w:ascii="Arial" w:hAnsi="Arial" w:cs="Arial"/>
          <w:sz w:val="22"/>
          <w:szCs w:val="22"/>
          <w:lang w:val="es-ES"/>
        </w:rPr>
        <w:t>La Asamblea o el Consejo Ejecutivo podrán aceptar o rechazar los ofrecimientos de contribuciones voluntarias a la Cuenta Especial de la Comisión para cuya utilización el donante haya fijado condiciones restrictivas o un objetivo específico.</w:t>
      </w:r>
    </w:p>
    <w:p w14:paraId="51300881" w14:textId="77777777" w:rsidR="00FF3F00" w:rsidRPr="00537ABD" w:rsidRDefault="00FF3F00" w:rsidP="00C07EC9">
      <w:pPr>
        <w:pStyle w:val="Textoindependiente"/>
        <w:widowControl/>
        <w:numPr>
          <w:ilvl w:val="0"/>
          <w:numId w:val="27"/>
        </w:numPr>
        <w:snapToGrid w:val="0"/>
        <w:spacing w:after="240"/>
        <w:ind w:left="709" w:right="17" w:hanging="709"/>
        <w:jc w:val="both"/>
        <w:rPr>
          <w:rFonts w:ascii="Arial" w:hAnsi="Arial" w:cs="Arial"/>
          <w:color w:val="231F20"/>
          <w:sz w:val="22"/>
          <w:szCs w:val="22"/>
          <w:lang w:val="es-ES"/>
        </w:rPr>
      </w:pPr>
      <w:r w:rsidRPr="00537ABD">
        <w:rPr>
          <w:rFonts w:ascii="Arial" w:hAnsi="Arial" w:cs="Arial"/>
          <w:sz w:val="22"/>
          <w:szCs w:val="22"/>
          <w:lang w:val="es-ES"/>
        </w:rPr>
        <w:t>La asignación a los programas de la Comisión de las contribuciones voluntarias y del presupuesto ordinario será efectuada en virtud de decisiones de la Asamblea.</w:t>
      </w:r>
    </w:p>
    <w:p w14:paraId="3AC313EE" w14:textId="77777777" w:rsidR="00FF3F00" w:rsidRPr="00537ABD" w:rsidRDefault="00FF3F00" w:rsidP="00C07EC9">
      <w:pPr>
        <w:pStyle w:val="Textoindependiente"/>
        <w:widowControl/>
        <w:numPr>
          <w:ilvl w:val="0"/>
          <w:numId w:val="27"/>
        </w:numPr>
        <w:snapToGrid w:val="0"/>
        <w:spacing w:after="240"/>
        <w:ind w:left="709" w:right="17" w:hanging="709"/>
        <w:jc w:val="both"/>
        <w:rPr>
          <w:rFonts w:ascii="Arial" w:hAnsi="Arial" w:cs="Arial"/>
          <w:color w:val="231F20"/>
          <w:sz w:val="22"/>
          <w:szCs w:val="22"/>
          <w:lang w:val="es-ES"/>
        </w:rPr>
      </w:pPr>
      <w:r w:rsidRPr="00537ABD">
        <w:rPr>
          <w:rFonts w:ascii="Arial" w:hAnsi="Arial" w:cs="Arial"/>
          <w:sz w:val="22"/>
          <w:szCs w:val="22"/>
          <w:lang w:val="es-ES"/>
        </w:rPr>
        <w:t>Los fondos así asignados se utilizarán bajo la autoridad del Secretario Ejecutivo.</w:t>
      </w:r>
    </w:p>
    <w:p w14:paraId="68E06DD8" w14:textId="76BF1708" w:rsidR="00FF3F00" w:rsidRPr="00065613" w:rsidRDefault="00FF3F00" w:rsidP="00FF3F00">
      <w:pPr>
        <w:pStyle w:val="Textoindependiente"/>
        <w:widowControl/>
        <w:snapToGrid w:val="0"/>
        <w:spacing w:after="240"/>
        <w:ind w:right="17"/>
        <w:jc w:val="both"/>
        <w:rPr>
          <w:rFonts w:ascii="Arial" w:hAnsi="Arial" w:cs="Arial"/>
          <w:b/>
          <w:bCs/>
          <w:color w:val="231F20"/>
          <w:sz w:val="22"/>
          <w:szCs w:val="22"/>
          <w:lang w:val="es-ES"/>
        </w:rPr>
      </w:pPr>
      <w:r w:rsidRPr="00537ABD">
        <w:rPr>
          <w:rFonts w:ascii="Arial" w:hAnsi="Arial" w:cs="Arial"/>
          <w:b/>
          <w:bCs/>
          <w:sz w:val="22"/>
          <w:szCs w:val="22"/>
          <w:lang w:val="es-ES"/>
        </w:rPr>
        <w:t>I.12</w:t>
      </w:r>
      <w:r w:rsidRPr="00537ABD">
        <w:rPr>
          <w:rFonts w:ascii="Arial" w:hAnsi="Arial" w:cs="Arial"/>
          <w:sz w:val="22"/>
          <w:szCs w:val="22"/>
          <w:lang w:val="es-ES"/>
        </w:rPr>
        <w:tab/>
      </w:r>
      <w:r w:rsidRPr="00065613">
        <w:rPr>
          <w:rFonts w:ascii="Arial" w:hAnsi="Arial" w:cs="Arial"/>
          <w:b/>
          <w:bCs/>
          <w:sz w:val="22"/>
          <w:szCs w:val="22"/>
          <w:lang w:val="es-ES"/>
        </w:rPr>
        <w:t>Recomendaciones encaminadas a modificar los Estatutos</w:t>
      </w:r>
    </w:p>
    <w:p w14:paraId="04E2F640" w14:textId="77777777" w:rsidR="00FF3F00" w:rsidRPr="00537ABD" w:rsidRDefault="00FF3F00" w:rsidP="00FF3F00">
      <w:pPr>
        <w:pStyle w:val="Textoindependiente"/>
        <w:widowControl/>
        <w:tabs>
          <w:tab w:val="left" w:pos="7377"/>
        </w:tabs>
        <w:snapToGrid w:val="0"/>
        <w:spacing w:after="240"/>
        <w:ind w:right="17"/>
        <w:rPr>
          <w:rFonts w:ascii="Arial" w:hAnsi="Arial" w:cs="Arial"/>
          <w:b/>
          <w:bCs/>
          <w:color w:val="231F20"/>
          <w:sz w:val="22"/>
          <w:szCs w:val="22"/>
        </w:rPr>
      </w:pPr>
      <w:r w:rsidRPr="00537ABD">
        <w:rPr>
          <w:rFonts w:ascii="Arial" w:hAnsi="Arial" w:cs="Arial"/>
          <w:b/>
          <w:bCs/>
          <w:sz w:val="22"/>
          <w:szCs w:val="22"/>
          <w:lang w:val="es-ES"/>
        </w:rPr>
        <w:t>Artículo 36 [54]</w:t>
      </w:r>
    </w:p>
    <w:p w14:paraId="120DB59E" w14:textId="77777777" w:rsidR="00FF3F00" w:rsidRPr="00537ABD" w:rsidRDefault="00FF3F00" w:rsidP="0071576C">
      <w:pPr>
        <w:pStyle w:val="Textoindependiente"/>
        <w:widowControl/>
        <w:numPr>
          <w:ilvl w:val="0"/>
          <w:numId w:val="28"/>
        </w:numPr>
        <w:snapToGrid w:val="0"/>
        <w:spacing w:after="240"/>
        <w:ind w:left="709" w:right="17" w:hanging="709"/>
        <w:jc w:val="both"/>
        <w:rPr>
          <w:rFonts w:ascii="Arial" w:hAnsi="Arial" w:cs="Arial"/>
          <w:color w:val="231F20"/>
          <w:sz w:val="22"/>
          <w:szCs w:val="22"/>
          <w:lang w:val="es-ES"/>
        </w:rPr>
      </w:pPr>
      <w:r w:rsidRPr="00537ABD">
        <w:rPr>
          <w:rFonts w:ascii="Arial" w:hAnsi="Arial" w:cs="Arial"/>
          <w:sz w:val="22"/>
          <w:szCs w:val="22"/>
          <w:lang w:val="es-ES"/>
        </w:rPr>
        <w:t>Cualquier Estado Miembro de la Comisión podrá presentar al Secretario Ejecutivo una propuesta de modificación de los Estatutos de la Comisión, ocho meses por lo menos antes de la reunión de la Asamblea en la que haya de ser examinada. El Secretario Ejecutivo comunicará dicha propuesta, tan pronto la reciba, a todos los Estados Miembros y a las organizaciones mencionadas en el párrafo 2 del artículo 2 de los Estatutos.</w:t>
      </w:r>
    </w:p>
    <w:p w14:paraId="32FD2300" w14:textId="77777777" w:rsidR="00FF3F00" w:rsidRPr="00537ABD" w:rsidRDefault="00FF3F00" w:rsidP="00C07EC9">
      <w:pPr>
        <w:pStyle w:val="Textoindependiente"/>
        <w:widowControl/>
        <w:numPr>
          <w:ilvl w:val="0"/>
          <w:numId w:val="28"/>
        </w:numPr>
        <w:snapToGrid w:val="0"/>
        <w:spacing w:after="240"/>
        <w:ind w:left="709" w:right="17" w:hanging="709"/>
        <w:jc w:val="both"/>
        <w:rPr>
          <w:rFonts w:ascii="Arial" w:hAnsi="Arial" w:cs="Arial"/>
          <w:color w:val="231F20"/>
          <w:sz w:val="22"/>
          <w:szCs w:val="22"/>
          <w:lang w:val="es-ES"/>
        </w:rPr>
      </w:pPr>
      <w:r w:rsidRPr="00537ABD">
        <w:rPr>
          <w:rFonts w:ascii="Arial" w:hAnsi="Arial" w:cs="Arial"/>
          <w:sz w:val="22"/>
          <w:szCs w:val="22"/>
          <w:lang w:val="es-ES"/>
        </w:rPr>
        <w:t>El Consejo Ejecutivo examinará la propuesta e informará sobre ella a la Asamblea, recomendando que sea aprobada, rechazada o modificada. La recomendación del Consejo Ejecutivo se distribuirá por lo menos tres meses antes de la reunión de la Asamblea.</w:t>
      </w:r>
    </w:p>
    <w:p w14:paraId="34347E1C" w14:textId="77777777" w:rsidR="00FF3F00" w:rsidRPr="00537ABD" w:rsidRDefault="00FF3F00" w:rsidP="00C07EC9">
      <w:pPr>
        <w:pStyle w:val="Textoindependiente"/>
        <w:widowControl/>
        <w:numPr>
          <w:ilvl w:val="0"/>
          <w:numId w:val="28"/>
        </w:numPr>
        <w:snapToGrid w:val="0"/>
        <w:spacing w:after="240"/>
        <w:ind w:left="709" w:right="17" w:hanging="709"/>
        <w:jc w:val="both"/>
        <w:rPr>
          <w:rFonts w:ascii="Arial" w:hAnsi="Arial" w:cs="Arial"/>
          <w:color w:val="231F20"/>
          <w:sz w:val="22"/>
          <w:szCs w:val="22"/>
          <w:lang w:val="es-ES"/>
        </w:rPr>
      </w:pPr>
      <w:r w:rsidRPr="00537ABD">
        <w:rPr>
          <w:rFonts w:ascii="Arial" w:hAnsi="Arial" w:cs="Arial"/>
          <w:sz w:val="22"/>
          <w:szCs w:val="22"/>
          <w:lang w:val="es-ES"/>
        </w:rPr>
        <w:t>La aprobación de una recomendación encaminada a modificar los Estatutos de la Comisión requerirá la mayoría de todos los Estados Miembros de la Comisión.</w:t>
      </w:r>
    </w:p>
    <w:p w14:paraId="5CD6BA1B" w14:textId="77777777" w:rsidR="00FF3F00" w:rsidRPr="00537ABD" w:rsidRDefault="00FF3F00" w:rsidP="00FF3F00">
      <w:pPr>
        <w:pStyle w:val="Ttulo2"/>
        <w:keepNext w:val="0"/>
        <w:keepLines w:val="0"/>
        <w:pBdr>
          <w:bottom w:val="single" w:sz="4" w:space="1" w:color="auto"/>
        </w:pBdr>
        <w:tabs>
          <w:tab w:val="left" w:pos="427"/>
        </w:tabs>
        <w:spacing w:before="360"/>
        <w:ind w:left="0" w:right="-289" w:firstLine="0"/>
        <w:jc w:val="center"/>
        <w:rPr>
          <w:rFonts w:ascii="Arial" w:hAnsi="Arial" w:cs="Arial"/>
          <w:smallCaps/>
          <w:color w:val="231F20"/>
          <w:sz w:val="22"/>
          <w:szCs w:val="22"/>
          <w:lang w:val="es-ES"/>
        </w:rPr>
      </w:pPr>
      <w:r w:rsidRPr="00537ABD">
        <w:rPr>
          <w:rFonts w:ascii="Arial" w:hAnsi="Arial" w:cs="Arial"/>
          <w:sz w:val="22"/>
          <w:szCs w:val="22"/>
          <w:lang w:val="es-ES"/>
        </w:rPr>
        <w:t>II.</w:t>
      </w:r>
      <w:r w:rsidRPr="00537ABD">
        <w:rPr>
          <w:rFonts w:ascii="Arial" w:hAnsi="Arial" w:cs="Arial"/>
          <w:sz w:val="22"/>
          <w:szCs w:val="22"/>
          <w:lang w:val="es-ES"/>
        </w:rPr>
        <w:tab/>
        <w:t>LA ASAMBLEA</w:t>
      </w:r>
    </w:p>
    <w:p w14:paraId="34AE9805" w14:textId="56AB3126" w:rsidR="00FF3F00" w:rsidRPr="00537ABD" w:rsidRDefault="00FF3F00" w:rsidP="00FF3F00">
      <w:pPr>
        <w:pStyle w:val="Ttulo3"/>
        <w:keepNext w:val="0"/>
        <w:keepLines w:val="0"/>
        <w:ind w:left="0" w:firstLine="0"/>
        <w:rPr>
          <w:rFonts w:ascii="Arial" w:hAnsi="Arial" w:cs="Arial"/>
          <w:color w:val="231F20"/>
          <w:sz w:val="22"/>
          <w:szCs w:val="22"/>
          <w:lang w:val="es-ES"/>
        </w:rPr>
      </w:pPr>
      <w:r w:rsidRPr="00537ABD">
        <w:rPr>
          <w:rFonts w:ascii="Arial" w:hAnsi="Arial" w:cs="Arial"/>
          <w:sz w:val="22"/>
          <w:szCs w:val="22"/>
          <w:lang w:val="es-ES"/>
        </w:rPr>
        <w:t>II.1</w:t>
      </w:r>
      <w:r w:rsidRPr="00537ABD">
        <w:rPr>
          <w:rFonts w:ascii="Arial" w:hAnsi="Arial" w:cs="Arial"/>
          <w:sz w:val="22"/>
          <w:szCs w:val="22"/>
          <w:lang w:val="es-ES"/>
        </w:rPr>
        <w:tab/>
        <w:t>Composición y reuniones</w:t>
      </w:r>
    </w:p>
    <w:p w14:paraId="290AB51C" w14:textId="77777777" w:rsidR="00FF3F00" w:rsidRPr="004014FD" w:rsidRDefault="00FF3F00" w:rsidP="00FF3F00">
      <w:pPr>
        <w:pStyle w:val="Ttulo3"/>
        <w:keepNext w:val="0"/>
        <w:keepLines w:val="0"/>
        <w:ind w:left="0" w:firstLine="0"/>
        <w:rPr>
          <w:rFonts w:ascii="Arial" w:hAnsi="Arial" w:cs="Arial"/>
          <w:sz w:val="22"/>
          <w:szCs w:val="22"/>
          <w:lang w:val="es-ES_tradnl"/>
        </w:rPr>
      </w:pPr>
      <w:r w:rsidRPr="00537ABD">
        <w:rPr>
          <w:rFonts w:ascii="Arial" w:hAnsi="Arial" w:cs="Arial"/>
          <w:sz w:val="22"/>
          <w:szCs w:val="22"/>
          <w:lang w:val="es-ES"/>
        </w:rPr>
        <w:t>Artículo 37 [2]</w:t>
      </w:r>
    </w:p>
    <w:p w14:paraId="1AD2BCFB" w14:textId="77777777" w:rsidR="00FF3F00" w:rsidRPr="00537ABD" w:rsidRDefault="00FF3F00" w:rsidP="00FF3F00">
      <w:pPr>
        <w:pStyle w:val="Textoindependiente"/>
        <w:widowControl/>
        <w:tabs>
          <w:tab w:val="left" w:pos="7377"/>
        </w:tabs>
        <w:snapToGrid w:val="0"/>
        <w:spacing w:after="240"/>
        <w:ind w:right="17"/>
        <w:jc w:val="both"/>
        <w:rPr>
          <w:rFonts w:ascii="Arial" w:hAnsi="Arial" w:cs="Arial"/>
          <w:color w:val="231F20"/>
          <w:sz w:val="22"/>
          <w:szCs w:val="22"/>
          <w:lang w:val="es-ES"/>
        </w:rPr>
      </w:pPr>
      <w:r w:rsidRPr="00537ABD">
        <w:rPr>
          <w:rFonts w:ascii="Arial" w:hAnsi="Arial" w:cs="Arial"/>
          <w:sz w:val="22"/>
          <w:szCs w:val="22"/>
          <w:lang w:val="es-ES"/>
        </w:rPr>
        <w:t xml:space="preserve">Cada Estado Miembro de la Comisión comunicará al </w:t>
      </w:r>
      <w:proofErr w:type="gramStart"/>
      <w:r w:rsidRPr="00537ABD">
        <w:rPr>
          <w:rFonts w:ascii="Arial" w:hAnsi="Arial" w:cs="Arial"/>
          <w:sz w:val="22"/>
          <w:szCs w:val="22"/>
          <w:lang w:val="es-ES"/>
        </w:rPr>
        <w:t>Secretario Ejecutivo</w:t>
      </w:r>
      <w:proofErr w:type="gramEnd"/>
      <w:r w:rsidRPr="00537ABD">
        <w:rPr>
          <w:rFonts w:ascii="Arial" w:hAnsi="Arial" w:cs="Arial"/>
          <w:sz w:val="22"/>
          <w:szCs w:val="22"/>
          <w:lang w:val="es-ES"/>
        </w:rPr>
        <w:t xml:space="preserve"> de esta los nombres de sus delegados, suplentes y asesores que haya designado para cada reunión de la Asamblea.</w:t>
      </w:r>
    </w:p>
    <w:p w14:paraId="21A89971" w14:textId="77777777" w:rsidR="00FF3F00" w:rsidRPr="00537ABD" w:rsidRDefault="00FF3F00" w:rsidP="002400F9">
      <w:pPr>
        <w:pStyle w:val="Ttulo3"/>
        <w:keepLines w:val="0"/>
        <w:ind w:left="0" w:firstLine="0"/>
        <w:rPr>
          <w:rFonts w:ascii="Arial" w:hAnsi="Arial" w:cs="Arial"/>
          <w:sz w:val="22"/>
          <w:szCs w:val="22"/>
          <w:lang w:val="es-ES"/>
        </w:rPr>
      </w:pPr>
      <w:r w:rsidRPr="00537ABD">
        <w:rPr>
          <w:rFonts w:ascii="Arial" w:hAnsi="Arial" w:cs="Arial"/>
          <w:sz w:val="22"/>
          <w:szCs w:val="22"/>
          <w:lang w:val="es-ES"/>
        </w:rPr>
        <w:lastRenderedPageBreak/>
        <w:t>Artículo 38 [3]</w:t>
      </w:r>
    </w:p>
    <w:p w14:paraId="5C1336A0" w14:textId="77777777" w:rsidR="00FF3F00" w:rsidRPr="00537ABD" w:rsidRDefault="00FF3F00" w:rsidP="00FF3F00">
      <w:pPr>
        <w:pStyle w:val="Textoindependiente"/>
        <w:widowControl/>
        <w:tabs>
          <w:tab w:val="left" w:pos="7377"/>
        </w:tabs>
        <w:snapToGrid w:val="0"/>
        <w:spacing w:after="240"/>
        <w:ind w:right="17"/>
        <w:jc w:val="both"/>
        <w:rPr>
          <w:rFonts w:ascii="Arial" w:hAnsi="Arial" w:cs="Arial"/>
          <w:color w:val="231F20"/>
          <w:sz w:val="22"/>
          <w:szCs w:val="22"/>
          <w:lang w:val="es-ES"/>
        </w:rPr>
      </w:pPr>
      <w:r w:rsidRPr="00537ABD">
        <w:rPr>
          <w:rFonts w:ascii="Arial" w:hAnsi="Arial" w:cs="Arial"/>
          <w:sz w:val="22"/>
          <w:szCs w:val="22"/>
          <w:lang w:val="es-ES"/>
        </w:rPr>
        <w:t>La Asamblea celebrará reuniones extraordinarias si así lo decide, si la convoca el Consejo Ejecutivo, o si lo pide por lo menos un tercio de los Estados Miembros de la Comisión, siempre que hayan presentado la petición al Secretario Ejecutivo de la Comisión al menos cuatro meses antes de la fecha propuesta.</w:t>
      </w:r>
    </w:p>
    <w:p w14:paraId="68238944" w14:textId="26502510" w:rsidR="00FF3F00" w:rsidRPr="00537ABD" w:rsidRDefault="00FF3F00" w:rsidP="00FF3F00">
      <w:pPr>
        <w:pStyle w:val="Ttulo3"/>
        <w:keepNext w:val="0"/>
        <w:keepLines w:val="0"/>
        <w:ind w:left="0" w:firstLine="0"/>
        <w:rPr>
          <w:rFonts w:ascii="Arial" w:hAnsi="Arial" w:cs="Arial"/>
          <w:sz w:val="22"/>
          <w:szCs w:val="22"/>
          <w:lang w:val="es-ES"/>
        </w:rPr>
      </w:pPr>
      <w:r w:rsidRPr="00537ABD">
        <w:rPr>
          <w:rFonts w:ascii="Arial" w:hAnsi="Arial" w:cs="Arial"/>
          <w:sz w:val="22"/>
          <w:szCs w:val="22"/>
          <w:lang w:val="es-ES"/>
        </w:rPr>
        <w:t>Artículo 39 [4]</w:t>
      </w:r>
    </w:p>
    <w:p w14:paraId="3655DA2F" w14:textId="350318B8" w:rsidR="00FF3F00" w:rsidRPr="00537ABD" w:rsidRDefault="00FF3F00" w:rsidP="00FF3F00">
      <w:pPr>
        <w:pStyle w:val="Textoindependiente"/>
        <w:widowControl/>
        <w:snapToGrid w:val="0"/>
        <w:spacing w:after="240"/>
        <w:ind w:right="-25"/>
        <w:jc w:val="both"/>
        <w:rPr>
          <w:rFonts w:ascii="Arial" w:hAnsi="Arial" w:cs="Arial"/>
          <w:color w:val="231F20"/>
          <w:sz w:val="22"/>
          <w:szCs w:val="22"/>
          <w:lang w:val="es-ES"/>
        </w:rPr>
      </w:pPr>
      <w:r w:rsidRPr="00537ABD">
        <w:rPr>
          <w:rFonts w:ascii="Arial" w:hAnsi="Arial" w:cs="Arial"/>
          <w:sz w:val="22"/>
          <w:szCs w:val="22"/>
          <w:lang w:val="es-ES"/>
        </w:rPr>
        <w:t>A propuesta del Consejo Ejecutivo, la Asamblea fijará el lugar de su siguiente reunión ordinaria. El</w:t>
      </w:r>
      <w:r w:rsidR="002400F9">
        <w:rPr>
          <w:rFonts w:ascii="Arial" w:hAnsi="Arial" w:cs="Arial"/>
          <w:sz w:val="22"/>
          <w:szCs w:val="22"/>
          <w:lang w:val="es-ES"/>
        </w:rPr>
        <w:t> </w:t>
      </w:r>
      <w:r w:rsidRPr="00537ABD">
        <w:rPr>
          <w:rFonts w:ascii="Arial" w:hAnsi="Arial" w:cs="Arial"/>
          <w:sz w:val="22"/>
          <w:szCs w:val="22"/>
          <w:lang w:val="es-ES"/>
        </w:rPr>
        <w:t>Consejo Ejecutivo fijará el lugar donde se hayan se celebrar las reuniones extraordinarias de la Asamblea, salvo cuando se trate de reuniones extraordinarias solicitadas por los Estados Miembros de conformidad con el artículo 38 [3]. En este último caso, el Secretario Ejecutivo fijará el lugar de la reunión extraordinaria en consulta con la Mesa de la Comisión y los Estados Miembros que hayan solicitado la reunión extraordinaria.</w:t>
      </w:r>
    </w:p>
    <w:p w14:paraId="16A006CE" w14:textId="77777777" w:rsidR="00FF3F00" w:rsidRPr="004014FD" w:rsidRDefault="00FF3F00" w:rsidP="00FF3F00">
      <w:pPr>
        <w:pStyle w:val="Ttulo3"/>
        <w:keepNext w:val="0"/>
        <w:keepLines w:val="0"/>
        <w:ind w:left="0" w:firstLine="0"/>
        <w:rPr>
          <w:rFonts w:ascii="Arial" w:hAnsi="Arial" w:cs="Arial"/>
          <w:sz w:val="22"/>
          <w:szCs w:val="22"/>
          <w:lang w:val="es-ES_tradnl"/>
        </w:rPr>
      </w:pPr>
      <w:r w:rsidRPr="00537ABD">
        <w:rPr>
          <w:rFonts w:ascii="Arial" w:hAnsi="Arial" w:cs="Arial"/>
          <w:sz w:val="22"/>
          <w:szCs w:val="22"/>
          <w:lang w:val="es-ES"/>
        </w:rPr>
        <w:t>Artículo 40 [5]</w:t>
      </w:r>
    </w:p>
    <w:p w14:paraId="1431DC7D" w14:textId="77777777" w:rsidR="00FF3F00" w:rsidRPr="00537ABD" w:rsidRDefault="00FF3F00" w:rsidP="00FF3F00">
      <w:pPr>
        <w:pStyle w:val="Textoindependiente"/>
        <w:widowControl/>
        <w:snapToGrid w:val="0"/>
        <w:spacing w:after="240"/>
        <w:ind w:right="17"/>
        <w:jc w:val="both"/>
        <w:rPr>
          <w:rFonts w:ascii="Arial" w:hAnsi="Arial" w:cs="Arial"/>
          <w:color w:val="231F20"/>
          <w:sz w:val="22"/>
          <w:szCs w:val="22"/>
          <w:lang w:val="es-ES"/>
        </w:rPr>
      </w:pPr>
      <w:r w:rsidRPr="00537ABD">
        <w:rPr>
          <w:rFonts w:ascii="Arial" w:hAnsi="Arial" w:cs="Arial"/>
          <w:sz w:val="22"/>
          <w:szCs w:val="22"/>
          <w:lang w:val="es-ES"/>
        </w:rPr>
        <w:t>Cualquiera de los Estados Miembros de la Comisión, y cualquiera de las organizaciones internacionales que se mencionan en el párrafo 2 del artículo 2 de los Estatutos de la Comisión, podrá invitar a la Asamblea a celebrar una reunión ordinaria o extraordinaria en el territorio del Estado Miembro o en la sede de la organización de que se trate. El Secretario Ejecutivo de la Comisión informará al Consejo Ejecutivo de todas esas invitaciones.</w:t>
      </w:r>
    </w:p>
    <w:p w14:paraId="57E45E1B" w14:textId="77777777" w:rsidR="00FF3F00" w:rsidRPr="004014FD" w:rsidRDefault="00FF3F00" w:rsidP="00FF3F00">
      <w:pPr>
        <w:pStyle w:val="Ttulo3"/>
        <w:keepNext w:val="0"/>
        <w:keepLines w:val="0"/>
        <w:ind w:left="0" w:firstLine="0"/>
        <w:rPr>
          <w:rFonts w:ascii="Arial" w:hAnsi="Arial" w:cs="Arial"/>
          <w:sz w:val="22"/>
          <w:szCs w:val="22"/>
          <w:lang w:val="es-ES_tradnl"/>
        </w:rPr>
      </w:pPr>
      <w:r w:rsidRPr="00537ABD">
        <w:rPr>
          <w:rFonts w:ascii="Arial" w:hAnsi="Arial" w:cs="Arial"/>
          <w:sz w:val="22"/>
          <w:szCs w:val="22"/>
          <w:lang w:val="es-ES"/>
        </w:rPr>
        <w:t>Artículo 41 [6]</w:t>
      </w:r>
    </w:p>
    <w:p w14:paraId="6EFB2293" w14:textId="77777777" w:rsidR="00FF3F00" w:rsidRPr="00537ABD" w:rsidRDefault="00FF3F00" w:rsidP="00FF3F00">
      <w:pPr>
        <w:pStyle w:val="Textoindependiente"/>
        <w:widowControl/>
        <w:snapToGrid w:val="0"/>
        <w:spacing w:after="240"/>
        <w:ind w:right="-25"/>
        <w:jc w:val="both"/>
        <w:rPr>
          <w:rFonts w:ascii="Arial" w:hAnsi="Arial" w:cs="Arial"/>
          <w:color w:val="231F20"/>
          <w:sz w:val="22"/>
          <w:szCs w:val="22"/>
          <w:lang w:val="es-ES"/>
        </w:rPr>
      </w:pPr>
      <w:r w:rsidRPr="00537ABD">
        <w:rPr>
          <w:rFonts w:ascii="Arial" w:hAnsi="Arial" w:cs="Arial"/>
          <w:sz w:val="22"/>
          <w:szCs w:val="22"/>
          <w:lang w:val="es-ES"/>
        </w:rPr>
        <w:t xml:space="preserve">El </w:t>
      </w:r>
      <w:proofErr w:type="gramStart"/>
      <w:r w:rsidRPr="00537ABD">
        <w:rPr>
          <w:rFonts w:ascii="Arial" w:hAnsi="Arial" w:cs="Arial"/>
          <w:sz w:val="22"/>
          <w:szCs w:val="22"/>
          <w:lang w:val="es-ES"/>
        </w:rPr>
        <w:t>Secretario Ejecutivo</w:t>
      </w:r>
      <w:proofErr w:type="gramEnd"/>
      <w:r w:rsidRPr="00537ABD">
        <w:rPr>
          <w:rFonts w:ascii="Arial" w:hAnsi="Arial" w:cs="Arial"/>
          <w:sz w:val="22"/>
          <w:szCs w:val="22"/>
          <w:lang w:val="es-ES"/>
        </w:rPr>
        <w:t xml:space="preserve"> fijará la fecha de apertura de una reunión ordinaria siguiendo las recomendaciones del Consejo Ejecutivo y teniendo en cuenta cualquier preferencia que pueda haber manifestado la Asamblea anteriormente. El Secretario Ejecutivo fijará la fecha de apertura de una reunión extraordinaria previa consulta con la Mesa de la Comisión.</w:t>
      </w:r>
    </w:p>
    <w:p w14:paraId="336A4967" w14:textId="77777777" w:rsidR="00FF3F00" w:rsidRPr="00537ABD" w:rsidRDefault="00FF3F00" w:rsidP="00FF3F00">
      <w:pPr>
        <w:pStyle w:val="Ttulo3"/>
        <w:keepNext w:val="0"/>
        <w:keepLines w:val="0"/>
        <w:ind w:left="0" w:firstLine="0"/>
        <w:rPr>
          <w:rFonts w:ascii="Arial" w:hAnsi="Arial" w:cs="Arial"/>
          <w:sz w:val="22"/>
          <w:szCs w:val="22"/>
          <w:lang w:val="es-ES"/>
        </w:rPr>
      </w:pPr>
      <w:r w:rsidRPr="00537ABD">
        <w:rPr>
          <w:rFonts w:ascii="Arial" w:hAnsi="Arial" w:cs="Arial"/>
          <w:sz w:val="22"/>
          <w:szCs w:val="22"/>
          <w:lang w:val="es-ES"/>
        </w:rPr>
        <w:t>Artículo 42 [7]</w:t>
      </w:r>
    </w:p>
    <w:p w14:paraId="0F8ED2C2" w14:textId="77777777" w:rsidR="00FF3F00" w:rsidRPr="00537ABD" w:rsidRDefault="00FF3F00" w:rsidP="00FF3F00">
      <w:pPr>
        <w:pStyle w:val="Textoindependiente"/>
        <w:widowControl/>
        <w:snapToGrid w:val="0"/>
        <w:spacing w:after="240"/>
        <w:ind w:right="-25"/>
        <w:jc w:val="both"/>
        <w:rPr>
          <w:rFonts w:ascii="Arial" w:hAnsi="Arial" w:cs="Arial"/>
          <w:color w:val="231F20"/>
          <w:sz w:val="22"/>
          <w:szCs w:val="22"/>
          <w:lang w:val="es-ES"/>
        </w:rPr>
      </w:pPr>
      <w:r w:rsidRPr="00537ABD">
        <w:rPr>
          <w:rFonts w:ascii="Arial" w:hAnsi="Arial" w:cs="Arial"/>
          <w:sz w:val="22"/>
          <w:szCs w:val="22"/>
          <w:lang w:val="es-ES"/>
        </w:rPr>
        <w:t>El Secretario Ejecutivo notificará a los Estados Miembros de la Comisión y a las organizaciones que aporten su cooperación y contribución a la labor de la Comisión, así como a los Estados que, sin ser miembros de la Comisión, hayan manifestado interés en participar en una reunión de la Asamblea, con cinco meses por lo menos de antelación, la fecha y el lugar de la reunión ordinaria y, de ser posible, con tres meses por lo menos de antelación, la fecha y el lugar de una reunión extraordinaria.</w:t>
      </w:r>
    </w:p>
    <w:p w14:paraId="753803E3" w14:textId="204D75C1" w:rsidR="00FF3F00" w:rsidRPr="00537ABD" w:rsidRDefault="00FF3F00" w:rsidP="00FF3F00">
      <w:pPr>
        <w:pStyle w:val="Ttulo2"/>
        <w:keepNext w:val="0"/>
        <w:keepLines w:val="0"/>
        <w:tabs>
          <w:tab w:val="left" w:pos="691"/>
        </w:tabs>
        <w:spacing w:before="0"/>
        <w:ind w:left="0" w:right="-288" w:firstLine="0"/>
        <w:rPr>
          <w:rFonts w:ascii="Arial" w:hAnsi="Arial" w:cs="Arial"/>
          <w:sz w:val="22"/>
          <w:szCs w:val="22"/>
          <w:lang w:val="es-ES"/>
        </w:rPr>
      </w:pPr>
      <w:r w:rsidRPr="00537ABD">
        <w:rPr>
          <w:rFonts w:ascii="Arial" w:hAnsi="Arial" w:cs="Arial"/>
          <w:sz w:val="22"/>
          <w:szCs w:val="22"/>
          <w:lang w:val="es-ES"/>
        </w:rPr>
        <w:t>II.2</w:t>
      </w:r>
      <w:r w:rsidRPr="00537ABD">
        <w:rPr>
          <w:rFonts w:ascii="Arial" w:hAnsi="Arial" w:cs="Arial"/>
          <w:sz w:val="22"/>
          <w:szCs w:val="22"/>
          <w:lang w:val="es-ES"/>
        </w:rPr>
        <w:tab/>
      </w:r>
      <w:r w:rsidR="002C370F" w:rsidRPr="00537ABD">
        <w:rPr>
          <w:rFonts w:ascii="Arial" w:hAnsi="Arial" w:cs="Arial"/>
          <w:caps w:val="0"/>
          <w:sz w:val="22"/>
          <w:szCs w:val="22"/>
          <w:lang w:val="es-ES"/>
        </w:rPr>
        <w:t>Orden del día de la Asamblea</w:t>
      </w:r>
    </w:p>
    <w:p w14:paraId="00FA0A23" w14:textId="77777777" w:rsidR="00FF3F00" w:rsidRPr="00537ABD" w:rsidRDefault="00FF3F00" w:rsidP="00FF3F00">
      <w:pPr>
        <w:pStyle w:val="Ttulo3"/>
        <w:keepNext w:val="0"/>
        <w:keepLines w:val="0"/>
        <w:ind w:left="0" w:firstLine="0"/>
        <w:rPr>
          <w:rFonts w:ascii="Arial" w:hAnsi="Arial" w:cs="Arial"/>
          <w:sz w:val="22"/>
          <w:szCs w:val="22"/>
        </w:rPr>
      </w:pPr>
      <w:r w:rsidRPr="00537ABD">
        <w:rPr>
          <w:rFonts w:ascii="Arial" w:hAnsi="Arial" w:cs="Arial"/>
          <w:sz w:val="22"/>
          <w:szCs w:val="22"/>
          <w:lang w:val="es-ES"/>
        </w:rPr>
        <w:t>Artículo 43 [8]</w:t>
      </w:r>
    </w:p>
    <w:p w14:paraId="13639F22" w14:textId="77777777" w:rsidR="00FF3F00" w:rsidRPr="00537ABD" w:rsidRDefault="00FF3F00" w:rsidP="0071576C">
      <w:pPr>
        <w:pStyle w:val="Textoindependiente"/>
        <w:widowControl/>
        <w:numPr>
          <w:ilvl w:val="0"/>
          <w:numId w:val="119"/>
        </w:numPr>
        <w:snapToGrid w:val="0"/>
        <w:spacing w:after="240"/>
        <w:ind w:left="709" w:right="17" w:hanging="709"/>
        <w:jc w:val="both"/>
        <w:rPr>
          <w:rFonts w:ascii="Arial" w:hAnsi="Arial" w:cs="Arial"/>
          <w:sz w:val="22"/>
          <w:szCs w:val="22"/>
          <w:lang w:val="es-ES"/>
        </w:rPr>
      </w:pPr>
      <w:r w:rsidRPr="00537ABD">
        <w:rPr>
          <w:rFonts w:ascii="Arial" w:hAnsi="Arial" w:cs="Arial"/>
          <w:sz w:val="22"/>
          <w:szCs w:val="22"/>
          <w:lang w:val="es-ES"/>
        </w:rPr>
        <w:t>El orden del día provisional de una reunión ordinaria de la Asamblea constará de puntos que requieren una decisión de la Asamblea y comprenderá los siguientes:</w:t>
      </w:r>
    </w:p>
    <w:p w14:paraId="6FDC9A97" w14:textId="77777777" w:rsidR="00FF3F00" w:rsidRPr="00537ABD" w:rsidRDefault="00FF3F00" w:rsidP="00720187">
      <w:pPr>
        <w:pStyle w:val="Textoindependiente"/>
        <w:widowControl/>
        <w:numPr>
          <w:ilvl w:val="0"/>
          <w:numId w:val="120"/>
        </w:numPr>
        <w:tabs>
          <w:tab w:val="left" w:pos="7377"/>
        </w:tabs>
        <w:snapToGrid w:val="0"/>
        <w:spacing w:after="240"/>
        <w:ind w:left="1418" w:right="17" w:hanging="709"/>
        <w:jc w:val="both"/>
        <w:rPr>
          <w:rFonts w:ascii="Arial" w:hAnsi="Arial" w:cs="Arial"/>
          <w:sz w:val="22"/>
          <w:szCs w:val="22"/>
          <w:lang w:val="es-ES"/>
        </w:rPr>
      </w:pPr>
      <w:r w:rsidRPr="00537ABD">
        <w:rPr>
          <w:rFonts w:ascii="Arial" w:hAnsi="Arial" w:cs="Arial"/>
          <w:sz w:val="22"/>
          <w:szCs w:val="22"/>
          <w:lang w:val="es-ES"/>
        </w:rPr>
        <w:t>declaración del Presidente sobre la situación de la COI;</w:t>
      </w:r>
    </w:p>
    <w:p w14:paraId="7D2383E2" w14:textId="77777777" w:rsidR="00FF3F00" w:rsidRPr="00537ABD" w:rsidRDefault="00FF3F00" w:rsidP="00720187">
      <w:pPr>
        <w:pStyle w:val="Textoindependiente"/>
        <w:widowControl/>
        <w:numPr>
          <w:ilvl w:val="0"/>
          <w:numId w:val="120"/>
        </w:numPr>
        <w:tabs>
          <w:tab w:val="left" w:pos="7377"/>
        </w:tabs>
        <w:snapToGrid w:val="0"/>
        <w:spacing w:after="240"/>
        <w:ind w:left="1418" w:right="17" w:hanging="709"/>
        <w:jc w:val="both"/>
        <w:rPr>
          <w:rFonts w:ascii="Arial" w:hAnsi="Arial" w:cs="Arial"/>
          <w:sz w:val="22"/>
          <w:szCs w:val="22"/>
          <w:lang w:val="es-ES"/>
        </w:rPr>
      </w:pPr>
      <w:r w:rsidRPr="00537ABD">
        <w:rPr>
          <w:rFonts w:ascii="Arial" w:hAnsi="Arial" w:cs="Arial"/>
          <w:sz w:val="22"/>
          <w:szCs w:val="22"/>
          <w:lang w:val="es-ES"/>
        </w:rPr>
        <w:t>informe del Secretario Ejecutivo sobre la ejecución del programa;</w:t>
      </w:r>
    </w:p>
    <w:p w14:paraId="5687626C" w14:textId="77777777" w:rsidR="00FF3F00" w:rsidRPr="00537ABD" w:rsidRDefault="00FF3F00" w:rsidP="00720187">
      <w:pPr>
        <w:pStyle w:val="Textoindependiente"/>
        <w:widowControl/>
        <w:numPr>
          <w:ilvl w:val="0"/>
          <w:numId w:val="120"/>
        </w:numPr>
        <w:tabs>
          <w:tab w:val="left" w:pos="7377"/>
        </w:tabs>
        <w:snapToGrid w:val="0"/>
        <w:spacing w:after="240"/>
        <w:ind w:left="1418" w:right="17" w:hanging="709"/>
        <w:jc w:val="both"/>
        <w:rPr>
          <w:rFonts w:ascii="Arial" w:hAnsi="Arial" w:cs="Arial"/>
          <w:sz w:val="22"/>
          <w:szCs w:val="22"/>
          <w:lang w:val="es-ES"/>
        </w:rPr>
      </w:pPr>
      <w:r w:rsidRPr="00537ABD">
        <w:rPr>
          <w:rFonts w:ascii="Arial" w:hAnsi="Arial" w:cs="Arial"/>
          <w:sz w:val="22"/>
          <w:szCs w:val="22"/>
          <w:lang w:val="es-ES"/>
        </w:rPr>
        <w:t>informe del Secretario Ejecutivo sobre el Programa y Presupuesto para el bienio siguiente;</w:t>
      </w:r>
    </w:p>
    <w:p w14:paraId="22D7A3AD" w14:textId="77777777" w:rsidR="00FF3F00" w:rsidRPr="00537ABD" w:rsidRDefault="00FF3F00" w:rsidP="00720187">
      <w:pPr>
        <w:pStyle w:val="Textoindependiente"/>
        <w:widowControl/>
        <w:numPr>
          <w:ilvl w:val="0"/>
          <w:numId w:val="120"/>
        </w:numPr>
        <w:tabs>
          <w:tab w:val="left" w:pos="7377"/>
        </w:tabs>
        <w:snapToGrid w:val="0"/>
        <w:spacing w:after="240"/>
        <w:ind w:left="1418" w:right="17" w:hanging="709"/>
        <w:jc w:val="both"/>
        <w:rPr>
          <w:rFonts w:ascii="Arial" w:hAnsi="Arial" w:cs="Arial"/>
          <w:sz w:val="22"/>
          <w:szCs w:val="22"/>
          <w:lang w:val="es-ES"/>
        </w:rPr>
      </w:pPr>
      <w:r w:rsidRPr="00537ABD">
        <w:rPr>
          <w:rFonts w:ascii="Arial" w:hAnsi="Arial" w:cs="Arial"/>
          <w:sz w:val="22"/>
          <w:szCs w:val="22"/>
          <w:lang w:val="es-ES"/>
        </w:rPr>
        <w:t>los puntos que la Asamblea haya decidido incluir en él;</w:t>
      </w:r>
    </w:p>
    <w:p w14:paraId="45AEE08A" w14:textId="77777777" w:rsidR="00FF3F00" w:rsidRPr="00720187" w:rsidRDefault="00FF3F00" w:rsidP="00720187">
      <w:pPr>
        <w:pStyle w:val="Textoindependiente"/>
        <w:widowControl/>
        <w:numPr>
          <w:ilvl w:val="0"/>
          <w:numId w:val="120"/>
        </w:numPr>
        <w:tabs>
          <w:tab w:val="left" w:pos="7377"/>
        </w:tabs>
        <w:snapToGrid w:val="0"/>
        <w:spacing w:after="240"/>
        <w:ind w:left="1418" w:right="17" w:hanging="709"/>
        <w:jc w:val="both"/>
        <w:rPr>
          <w:rFonts w:ascii="Arial" w:hAnsi="Arial" w:cs="Arial"/>
          <w:sz w:val="22"/>
          <w:szCs w:val="22"/>
          <w:lang w:val="es-ES"/>
        </w:rPr>
      </w:pPr>
      <w:r w:rsidRPr="00537ABD">
        <w:rPr>
          <w:rFonts w:ascii="Arial" w:hAnsi="Arial" w:cs="Arial"/>
          <w:sz w:val="22"/>
          <w:szCs w:val="22"/>
          <w:lang w:val="es-ES"/>
        </w:rPr>
        <w:t>los puntos propuestos por cualquier Estado Miembro de la Comisión;</w:t>
      </w:r>
    </w:p>
    <w:p w14:paraId="60E8ECEA" w14:textId="77777777" w:rsidR="00FF3F00" w:rsidRPr="00720187" w:rsidRDefault="00FF3F00" w:rsidP="00720187">
      <w:pPr>
        <w:pStyle w:val="Textoindependiente"/>
        <w:widowControl/>
        <w:numPr>
          <w:ilvl w:val="0"/>
          <w:numId w:val="120"/>
        </w:numPr>
        <w:tabs>
          <w:tab w:val="left" w:pos="7377"/>
        </w:tabs>
        <w:snapToGrid w:val="0"/>
        <w:spacing w:after="240"/>
        <w:ind w:left="1418" w:right="17" w:hanging="709"/>
        <w:jc w:val="both"/>
        <w:rPr>
          <w:rFonts w:ascii="Arial" w:hAnsi="Arial" w:cs="Arial"/>
          <w:sz w:val="22"/>
          <w:szCs w:val="22"/>
          <w:lang w:val="es-ES"/>
        </w:rPr>
      </w:pPr>
      <w:r w:rsidRPr="00537ABD">
        <w:rPr>
          <w:rFonts w:ascii="Arial" w:hAnsi="Arial" w:cs="Arial"/>
          <w:sz w:val="22"/>
          <w:szCs w:val="22"/>
          <w:lang w:val="es-ES"/>
        </w:rPr>
        <w:lastRenderedPageBreak/>
        <w:t>los puntos propuestos por el Consejo Ejecutivo;</w:t>
      </w:r>
    </w:p>
    <w:p w14:paraId="62D5C497" w14:textId="77777777" w:rsidR="00FF3F00" w:rsidRPr="00720187" w:rsidRDefault="00FF3F00" w:rsidP="00720187">
      <w:pPr>
        <w:pStyle w:val="Textoindependiente"/>
        <w:widowControl/>
        <w:numPr>
          <w:ilvl w:val="0"/>
          <w:numId w:val="120"/>
        </w:numPr>
        <w:tabs>
          <w:tab w:val="left" w:pos="7377"/>
        </w:tabs>
        <w:snapToGrid w:val="0"/>
        <w:spacing w:after="240"/>
        <w:ind w:left="1418" w:right="17" w:hanging="709"/>
        <w:jc w:val="both"/>
        <w:rPr>
          <w:rFonts w:ascii="Arial" w:hAnsi="Arial" w:cs="Arial"/>
          <w:sz w:val="22"/>
          <w:szCs w:val="22"/>
          <w:lang w:val="es-ES"/>
        </w:rPr>
      </w:pPr>
      <w:r w:rsidRPr="00537ABD">
        <w:rPr>
          <w:rFonts w:ascii="Arial" w:hAnsi="Arial" w:cs="Arial"/>
          <w:sz w:val="22"/>
          <w:szCs w:val="22"/>
          <w:lang w:val="es-ES"/>
        </w:rPr>
        <w:t>los puntos propuestos por el Secretario Ejecutivo de la Comisión;</w:t>
      </w:r>
      <w:r w:rsidRPr="00537ABD">
        <w:rPr>
          <w:rFonts w:ascii="Arial" w:hAnsi="Arial" w:cs="Arial"/>
          <w:sz w:val="22"/>
          <w:szCs w:val="22"/>
          <w:lang w:val="es-ES"/>
        </w:rPr>
        <w:tab/>
        <w:t xml:space="preserve"> </w:t>
      </w:r>
    </w:p>
    <w:p w14:paraId="3DE3D129" w14:textId="77777777" w:rsidR="00FF3F00" w:rsidRPr="00720187" w:rsidRDefault="00FF3F00" w:rsidP="00720187">
      <w:pPr>
        <w:pStyle w:val="Textoindependiente"/>
        <w:widowControl/>
        <w:numPr>
          <w:ilvl w:val="0"/>
          <w:numId w:val="120"/>
        </w:numPr>
        <w:tabs>
          <w:tab w:val="left" w:pos="7377"/>
        </w:tabs>
        <w:snapToGrid w:val="0"/>
        <w:spacing w:after="240"/>
        <w:ind w:left="1418" w:right="17" w:hanging="709"/>
        <w:jc w:val="both"/>
        <w:rPr>
          <w:rFonts w:ascii="Arial" w:hAnsi="Arial" w:cs="Arial"/>
          <w:sz w:val="22"/>
          <w:szCs w:val="22"/>
          <w:lang w:val="es-ES"/>
        </w:rPr>
      </w:pPr>
      <w:r w:rsidRPr="00537ABD">
        <w:rPr>
          <w:rFonts w:ascii="Arial" w:hAnsi="Arial" w:cs="Arial"/>
          <w:sz w:val="22"/>
          <w:szCs w:val="22"/>
          <w:lang w:val="es-ES"/>
        </w:rPr>
        <w:t>los puntos propuestos por el jefe ejecutivo de cualquiera de las organizaciones del sistema de las Naciones Unidas en nombre de la organización correspondiente, en particular las organizaciones mencionadas en el párrafo 2 del artículo 2 de los Estatutos;</w:t>
      </w:r>
    </w:p>
    <w:p w14:paraId="67DBF8D8" w14:textId="77777777" w:rsidR="00FF3F00" w:rsidRPr="00720187" w:rsidRDefault="00FF3F00" w:rsidP="00720187">
      <w:pPr>
        <w:pStyle w:val="Textoindependiente"/>
        <w:widowControl/>
        <w:numPr>
          <w:ilvl w:val="0"/>
          <w:numId w:val="120"/>
        </w:numPr>
        <w:tabs>
          <w:tab w:val="left" w:pos="7377"/>
        </w:tabs>
        <w:snapToGrid w:val="0"/>
        <w:spacing w:after="240"/>
        <w:ind w:left="1418" w:right="17" w:hanging="709"/>
        <w:jc w:val="both"/>
        <w:rPr>
          <w:rFonts w:ascii="Arial" w:hAnsi="Arial" w:cs="Arial"/>
          <w:sz w:val="22"/>
          <w:szCs w:val="22"/>
          <w:lang w:val="es-ES"/>
        </w:rPr>
      </w:pPr>
      <w:r w:rsidRPr="00537ABD">
        <w:rPr>
          <w:rFonts w:ascii="Arial" w:hAnsi="Arial" w:cs="Arial"/>
          <w:sz w:val="22"/>
          <w:szCs w:val="22"/>
          <w:lang w:val="es-ES"/>
        </w:rPr>
        <w:t>los puntos propuestos por otras organizaciones invitadas a participar en los trabajos de la Comisión;</w:t>
      </w:r>
    </w:p>
    <w:p w14:paraId="7CE66655" w14:textId="77777777" w:rsidR="00FF3F00" w:rsidRPr="00537ABD" w:rsidRDefault="00FF3F00" w:rsidP="00720187">
      <w:pPr>
        <w:pStyle w:val="Textoindependiente"/>
        <w:widowControl/>
        <w:numPr>
          <w:ilvl w:val="0"/>
          <w:numId w:val="120"/>
        </w:numPr>
        <w:tabs>
          <w:tab w:val="left" w:pos="7377"/>
        </w:tabs>
        <w:snapToGrid w:val="0"/>
        <w:spacing w:after="240"/>
        <w:ind w:left="1418" w:right="17" w:hanging="709"/>
        <w:jc w:val="both"/>
        <w:rPr>
          <w:rFonts w:ascii="Arial" w:hAnsi="Arial" w:cs="Arial"/>
          <w:sz w:val="22"/>
          <w:szCs w:val="22"/>
          <w:lang w:val="es-ES"/>
        </w:rPr>
      </w:pPr>
      <w:r w:rsidRPr="00537ABD">
        <w:rPr>
          <w:rFonts w:ascii="Arial" w:hAnsi="Arial" w:cs="Arial"/>
          <w:sz w:val="22"/>
          <w:szCs w:val="22"/>
          <w:lang w:val="es-ES"/>
        </w:rPr>
        <w:t>el examen de informes y de la composición de sus órganos subsidiarios, de conformidad con lo dispuesto en los artículos 7 [24], 31 [49.1] y 48 [49.2].</w:t>
      </w:r>
    </w:p>
    <w:p w14:paraId="2DF0D25A" w14:textId="77777777" w:rsidR="00FF3F00" w:rsidRPr="00720187" w:rsidRDefault="00FF3F00" w:rsidP="00720187">
      <w:pPr>
        <w:pStyle w:val="Textoindependiente"/>
        <w:widowControl/>
        <w:numPr>
          <w:ilvl w:val="0"/>
          <w:numId w:val="119"/>
        </w:numPr>
        <w:snapToGrid w:val="0"/>
        <w:spacing w:after="240"/>
        <w:ind w:left="709" w:right="17" w:hanging="709"/>
        <w:jc w:val="both"/>
        <w:rPr>
          <w:rFonts w:ascii="Arial" w:hAnsi="Arial" w:cs="Arial"/>
          <w:sz w:val="22"/>
          <w:szCs w:val="22"/>
          <w:lang w:val="es-ES"/>
        </w:rPr>
      </w:pPr>
      <w:r w:rsidRPr="00537ABD">
        <w:rPr>
          <w:rFonts w:ascii="Arial" w:hAnsi="Arial" w:cs="Arial"/>
          <w:sz w:val="22"/>
          <w:szCs w:val="22"/>
          <w:lang w:val="es-ES"/>
        </w:rPr>
        <w:t>El orden del día provisional de una reunión extraordinaria comprenderá solo los puntos para cuyo examen haya sido convocada.</w:t>
      </w:r>
    </w:p>
    <w:p w14:paraId="0AC289C2" w14:textId="77777777" w:rsidR="00FF3F00" w:rsidRPr="00720187" w:rsidRDefault="00FF3F00" w:rsidP="00720187">
      <w:pPr>
        <w:pStyle w:val="Textoindependiente"/>
        <w:widowControl/>
        <w:numPr>
          <w:ilvl w:val="0"/>
          <w:numId w:val="119"/>
        </w:numPr>
        <w:snapToGrid w:val="0"/>
        <w:spacing w:after="240"/>
        <w:ind w:left="709" w:right="17" w:hanging="709"/>
        <w:jc w:val="both"/>
        <w:rPr>
          <w:rFonts w:ascii="Arial" w:hAnsi="Arial" w:cs="Arial"/>
          <w:sz w:val="22"/>
          <w:szCs w:val="22"/>
          <w:lang w:val="es-ES"/>
        </w:rPr>
      </w:pPr>
      <w:r w:rsidRPr="00537ABD">
        <w:rPr>
          <w:rFonts w:ascii="Arial" w:hAnsi="Arial" w:cs="Arial"/>
          <w:sz w:val="22"/>
          <w:szCs w:val="22"/>
          <w:lang w:val="es-ES"/>
        </w:rPr>
        <w:t>El orden del día provisional de una reunión de la Asamblea será preparado por el Secretario Ejecutivo de conformidad con las decisiones del Consejo Ejecutivo.</w:t>
      </w:r>
    </w:p>
    <w:p w14:paraId="642BA0C1" w14:textId="77777777" w:rsidR="00FF3F00" w:rsidRPr="00537ABD" w:rsidRDefault="00FF3F00" w:rsidP="00720187">
      <w:pPr>
        <w:pStyle w:val="Textoindependiente"/>
        <w:widowControl/>
        <w:numPr>
          <w:ilvl w:val="0"/>
          <w:numId w:val="119"/>
        </w:numPr>
        <w:snapToGrid w:val="0"/>
        <w:spacing w:after="240"/>
        <w:ind w:left="709" w:right="17" w:hanging="709"/>
        <w:jc w:val="both"/>
        <w:rPr>
          <w:rFonts w:ascii="Arial" w:hAnsi="Arial" w:cs="Arial"/>
          <w:sz w:val="22"/>
          <w:szCs w:val="22"/>
          <w:lang w:val="es-ES"/>
        </w:rPr>
      </w:pPr>
      <w:r w:rsidRPr="00537ABD">
        <w:rPr>
          <w:rFonts w:ascii="Arial" w:hAnsi="Arial" w:cs="Arial"/>
          <w:sz w:val="22"/>
          <w:szCs w:val="22"/>
          <w:lang w:val="es-ES"/>
        </w:rPr>
        <w:t>El orden del día provisional de una reunión se comunicará al mismo tiempo que la fecha y el lugar de la reunión.</w:t>
      </w:r>
    </w:p>
    <w:p w14:paraId="78C2FEAD" w14:textId="77777777" w:rsidR="00FF3F00" w:rsidRPr="00537ABD" w:rsidRDefault="00FF3F00" w:rsidP="00FF3F00">
      <w:pPr>
        <w:pStyle w:val="Ttulo3"/>
        <w:keepNext w:val="0"/>
        <w:keepLines w:val="0"/>
        <w:ind w:left="0" w:firstLine="0"/>
        <w:rPr>
          <w:rFonts w:ascii="Arial" w:hAnsi="Arial" w:cs="Arial"/>
          <w:sz w:val="22"/>
          <w:szCs w:val="22"/>
          <w:lang w:val="es-ES"/>
        </w:rPr>
      </w:pPr>
      <w:r w:rsidRPr="00537ABD">
        <w:rPr>
          <w:rFonts w:ascii="Arial" w:hAnsi="Arial" w:cs="Arial"/>
          <w:sz w:val="22"/>
          <w:szCs w:val="22"/>
          <w:lang w:val="es-ES"/>
        </w:rPr>
        <w:t>Artículo 44 [9]</w:t>
      </w:r>
    </w:p>
    <w:p w14:paraId="6BB128A2" w14:textId="77777777" w:rsidR="00FF3F00" w:rsidRPr="00537ABD" w:rsidRDefault="00FF3F00" w:rsidP="00FF3F00">
      <w:pPr>
        <w:pStyle w:val="Textoindependiente"/>
        <w:widowControl/>
        <w:snapToGrid w:val="0"/>
        <w:spacing w:after="240"/>
        <w:ind w:right="-25"/>
        <w:jc w:val="both"/>
        <w:rPr>
          <w:rFonts w:ascii="Arial" w:hAnsi="Arial" w:cs="Arial"/>
          <w:color w:val="231F20"/>
          <w:sz w:val="22"/>
          <w:szCs w:val="22"/>
          <w:lang w:val="es-ES"/>
        </w:rPr>
      </w:pPr>
      <w:r w:rsidRPr="00537ABD">
        <w:rPr>
          <w:rFonts w:ascii="Arial" w:hAnsi="Arial" w:cs="Arial"/>
          <w:sz w:val="22"/>
          <w:szCs w:val="22"/>
          <w:lang w:val="es-ES"/>
        </w:rPr>
        <w:t>Cualquier Estado Miembro u organización que aporte su cooperación y contribución a la labor de la Comisión podrá pedir, dos meses por lo menos antes de la fecha fijada para la apertura de la reunión, que se añadan nuevos puntos en el orden día provisional. El Secretario Ejecutivo comunicará, tan pronto como las reciba, las peticiones de inclusión de puntos suplementarios en el orden del día provisional.</w:t>
      </w:r>
    </w:p>
    <w:p w14:paraId="0670BD60" w14:textId="77777777" w:rsidR="00FF3F00" w:rsidRPr="00537ABD" w:rsidRDefault="00FF3F00" w:rsidP="00FF3F00">
      <w:pPr>
        <w:pStyle w:val="Ttulo3"/>
        <w:keepNext w:val="0"/>
        <w:keepLines w:val="0"/>
        <w:ind w:left="0" w:firstLine="0"/>
        <w:rPr>
          <w:rFonts w:ascii="Arial" w:hAnsi="Arial" w:cs="Arial"/>
          <w:sz w:val="22"/>
          <w:szCs w:val="22"/>
        </w:rPr>
      </w:pPr>
      <w:r w:rsidRPr="00537ABD">
        <w:rPr>
          <w:rFonts w:ascii="Arial" w:hAnsi="Arial" w:cs="Arial"/>
          <w:sz w:val="22"/>
          <w:szCs w:val="22"/>
          <w:lang w:val="es-ES"/>
        </w:rPr>
        <w:t>Artículo 45 [10]</w:t>
      </w:r>
    </w:p>
    <w:p w14:paraId="2E1DBC5B" w14:textId="77777777" w:rsidR="00FF3F00" w:rsidRPr="00537ABD" w:rsidRDefault="00FF3F00" w:rsidP="00C07EC9">
      <w:pPr>
        <w:pStyle w:val="Prrafodelista"/>
        <w:numPr>
          <w:ilvl w:val="0"/>
          <w:numId w:val="6"/>
        </w:numPr>
        <w:tabs>
          <w:tab w:val="clear" w:pos="567"/>
        </w:tabs>
        <w:autoSpaceDE w:val="0"/>
        <w:autoSpaceDN w:val="0"/>
        <w:spacing w:after="240"/>
        <w:ind w:left="709" w:right="3" w:hanging="709"/>
        <w:contextualSpacing w:val="0"/>
        <w:jc w:val="both"/>
        <w:rPr>
          <w:rFonts w:ascii="Arial" w:hAnsi="Arial" w:cs="Arial"/>
          <w:color w:val="231F20"/>
          <w:sz w:val="22"/>
          <w:szCs w:val="22"/>
          <w:lang w:val="es-ES"/>
        </w:rPr>
      </w:pPr>
      <w:r w:rsidRPr="00537ABD">
        <w:rPr>
          <w:rFonts w:ascii="Arial" w:hAnsi="Arial" w:cs="Arial"/>
          <w:sz w:val="22"/>
          <w:szCs w:val="22"/>
          <w:lang w:val="es-ES"/>
        </w:rPr>
        <w:t>Al comienzo de cada reunión, la Asamblea aprobará el orden del día de esa reunión.</w:t>
      </w:r>
    </w:p>
    <w:p w14:paraId="45CFB68A" w14:textId="77777777" w:rsidR="00FF3F00" w:rsidRPr="00537ABD" w:rsidRDefault="00FF3F00" w:rsidP="00C07EC9">
      <w:pPr>
        <w:pStyle w:val="Prrafodelista"/>
        <w:numPr>
          <w:ilvl w:val="0"/>
          <w:numId w:val="6"/>
        </w:numPr>
        <w:tabs>
          <w:tab w:val="clear" w:pos="567"/>
        </w:tabs>
        <w:autoSpaceDE w:val="0"/>
        <w:autoSpaceDN w:val="0"/>
        <w:spacing w:after="240"/>
        <w:ind w:left="709" w:right="3" w:hanging="709"/>
        <w:contextualSpacing w:val="0"/>
        <w:jc w:val="both"/>
        <w:rPr>
          <w:rFonts w:ascii="Arial" w:hAnsi="Arial" w:cs="Arial"/>
          <w:color w:val="231F20"/>
          <w:sz w:val="22"/>
          <w:szCs w:val="22"/>
          <w:lang w:val="es-ES"/>
        </w:rPr>
      </w:pPr>
      <w:r w:rsidRPr="00537ABD">
        <w:rPr>
          <w:rFonts w:ascii="Arial" w:hAnsi="Arial" w:cs="Arial"/>
          <w:sz w:val="22"/>
          <w:szCs w:val="22"/>
          <w:lang w:val="es-ES"/>
        </w:rPr>
        <w:t>Una vez aprobado el orden del día, la Asamblea podrá modificar el orden de los puntos del orden del día o añadir o suprimir puntos. Para añadir o suprimir puntos en el orden del día aprobado hará falta la mayoría de dos tercios de los miembros presentes y votantes. El examen de un nuevo punto añadido así al orden del día se aplazará, a petición de cualquier Estado Miembro de la Comisión, por un plazo no inferior a tres días después de su inclusión en el orden del día.</w:t>
      </w:r>
    </w:p>
    <w:p w14:paraId="4C9AB0E9" w14:textId="77777777" w:rsidR="00FF3F00" w:rsidRPr="00537ABD" w:rsidRDefault="00FF3F00" w:rsidP="00FF3F00">
      <w:pPr>
        <w:pStyle w:val="Ttulo3"/>
        <w:keepNext w:val="0"/>
        <w:keepLines w:val="0"/>
        <w:ind w:left="0" w:firstLine="0"/>
        <w:rPr>
          <w:rFonts w:ascii="Arial" w:hAnsi="Arial" w:cs="Arial"/>
          <w:sz w:val="22"/>
          <w:szCs w:val="22"/>
        </w:rPr>
      </w:pPr>
      <w:r w:rsidRPr="00537ABD">
        <w:rPr>
          <w:rFonts w:ascii="Arial" w:hAnsi="Arial" w:cs="Arial"/>
          <w:sz w:val="22"/>
          <w:szCs w:val="22"/>
          <w:lang w:val="es-ES"/>
        </w:rPr>
        <w:t>Artículo 46 [11]</w:t>
      </w:r>
    </w:p>
    <w:p w14:paraId="6581C03F" w14:textId="77777777" w:rsidR="00FF3F00" w:rsidRPr="00537ABD" w:rsidRDefault="00FF3F00" w:rsidP="00C07EC9">
      <w:pPr>
        <w:pStyle w:val="Prrafodelista"/>
        <w:numPr>
          <w:ilvl w:val="0"/>
          <w:numId w:val="7"/>
        </w:numPr>
        <w:tabs>
          <w:tab w:val="clear" w:pos="567"/>
        </w:tabs>
        <w:autoSpaceDE w:val="0"/>
        <w:autoSpaceDN w:val="0"/>
        <w:spacing w:after="240"/>
        <w:ind w:left="709" w:right="17" w:hanging="709"/>
        <w:contextualSpacing w:val="0"/>
        <w:jc w:val="both"/>
        <w:rPr>
          <w:rFonts w:ascii="Arial" w:hAnsi="Arial" w:cs="Arial"/>
          <w:color w:val="231F20"/>
          <w:sz w:val="22"/>
          <w:szCs w:val="22"/>
          <w:lang w:val="es-ES"/>
        </w:rPr>
      </w:pPr>
      <w:r w:rsidRPr="00537ABD">
        <w:rPr>
          <w:rFonts w:ascii="Arial" w:hAnsi="Arial" w:cs="Arial"/>
          <w:sz w:val="22"/>
          <w:szCs w:val="22"/>
          <w:lang w:val="es-ES"/>
        </w:rPr>
        <w:t>La documentación necesaria para el examen de los diferentes puntos del orden del día provisional de una reunión de la Asamblea se remitirá por lo menos dos meses antes de la fecha de apertura de una reunión ordinaria y por lo menos un mes antes de la fecha de apertura de una reunión extraordinaria.</w:t>
      </w:r>
    </w:p>
    <w:p w14:paraId="3DB9166A" w14:textId="77777777" w:rsidR="00FF3F00" w:rsidRPr="00537ABD" w:rsidRDefault="00FF3F00" w:rsidP="00C07EC9">
      <w:pPr>
        <w:pStyle w:val="Prrafodelista"/>
        <w:numPr>
          <w:ilvl w:val="0"/>
          <w:numId w:val="7"/>
        </w:numPr>
        <w:tabs>
          <w:tab w:val="clear" w:pos="567"/>
        </w:tabs>
        <w:autoSpaceDE w:val="0"/>
        <w:autoSpaceDN w:val="0"/>
        <w:spacing w:after="240"/>
        <w:ind w:left="709" w:right="17" w:hanging="709"/>
        <w:contextualSpacing w:val="0"/>
        <w:jc w:val="both"/>
        <w:rPr>
          <w:rFonts w:ascii="Arial" w:hAnsi="Arial" w:cs="Arial"/>
          <w:sz w:val="22"/>
          <w:szCs w:val="22"/>
          <w:lang w:val="es-ES"/>
        </w:rPr>
      </w:pPr>
      <w:r w:rsidRPr="00537ABD">
        <w:rPr>
          <w:rFonts w:ascii="Arial" w:hAnsi="Arial" w:cs="Arial"/>
          <w:sz w:val="22"/>
          <w:szCs w:val="22"/>
          <w:lang w:val="es-ES"/>
        </w:rPr>
        <w:t>Cualquier Estado Miembro de la Comisión u organización que aporte su cooperación y contribución a la labor de la Comisión que pida la inclusión de un nuevo punto en el orden del día provisional someterá al mismo tiempo al Secretario Ejecutivo la documentación necesaria para el examen del punto. El Secretario Ejecutivo distribuirá esa documentación lo antes posible, pero al menos veinte días antes de la fecha de apertura de la reunión, junto con la documentación adicional que se considere necesaria.</w:t>
      </w:r>
    </w:p>
    <w:p w14:paraId="009DBF12" w14:textId="3446EF0C" w:rsidR="00FF3F00" w:rsidRPr="00537ABD" w:rsidRDefault="00FF3F00" w:rsidP="00FF3F00">
      <w:pPr>
        <w:pStyle w:val="Ttulo2"/>
        <w:keepNext w:val="0"/>
        <w:keepLines w:val="0"/>
        <w:tabs>
          <w:tab w:val="left" w:pos="691"/>
        </w:tabs>
        <w:spacing w:before="0"/>
        <w:ind w:left="0" w:right="-288" w:firstLine="0"/>
        <w:rPr>
          <w:rFonts w:ascii="Arial" w:hAnsi="Arial" w:cs="Arial"/>
          <w:sz w:val="22"/>
          <w:szCs w:val="22"/>
          <w:lang w:val="es-ES"/>
        </w:rPr>
      </w:pPr>
      <w:r w:rsidRPr="00537ABD">
        <w:rPr>
          <w:rFonts w:ascii="Arial" w:hAnsi="Arial" w:cs="Arial"/>
          <w:sz w:val="22"/>
          <w:szCs w:val="22"/>
          <w:lang w:val="es-ES"/>
        </w:rPr>
        <w:lastRenderedPageBreak/>
        <w:t>II.3</w:t>
      </w:r>
      <w:r w:rsidRPr="00537ABD">
        <w:rPr>
          <w:rFonts w:ascii="Arial" w:hAnsi="Arial" w:cs="Arial"/>
          <w:sz w:val="22"/>
          <w:szCs w:val="22"/>
          <w:lang w:val="es-ES"/>
        </w:rPr>
        <w:tab/>
      </w:r>
      <w:r w:rsidR="00720187" w:rsidRPr="00537ABD">
        <w:rPr>
          <w:rFonts w:ascii="Arial" w:hAnsi="Arial" w:cs="Arial"/>
          <w:caps w:val="0"/>
          <w:sz w:val="22"/>
          <w:szCs w:val="22"/>
          <w:lang w:val="es-ES"/>
        </w:rPr>
        <w:t>Organización de la Asamblea</w:t>
      </w:r>
    </w:p>
    <w:p w14:paraId="3EB7D1DB" w14:textId="77777777" w:rsidR="00FF3F00" w:rsidRPr="00537ABD" w:rsidRDefault="00FF3F00" w:rsidP="00FF3F00">
      <w:pPr>
        <w:pStyle w:val="Ttulo3"/>
        <w:keepNext w:val="0"/>
        <w:keepLines w:val="0"/>
        <w:ind w:left="0" w:firstLine="0"/>
        <w:rPr>
          <w:rFonts w:ascii="Arial" w:hAnsi="Arial" w:cs="Arial"/>
          <w:sz w:val="22"/>
          <w:szCs w:val="22"/>
          <w:lang w:val="es-ES"/>
        </w:rPr>
      </w:pPr>
      <w:r w:rsidRPr="00537ABD">
        <w:rPr>
          <w:rFonts w:ascii="Arial" w:hAnsi="Arial" w:cs="Arial"/>
          <w:sz w:val="22"/>
          <w:szCs w:val="22"/>
          <w:lang w:val="es-ES"/>
        </w:rPr>
        <w:t>Artículo 47 [12]</w:t>
      </w:r>
    </w:p>
    <w:p w14:paraId="2CFAA0DE" w14:textId="77777777" w:rsidR="00FF3F00" w:rsidRPr="00537ABD" w:rsidRDefault="00FF3F00" w:rsidP="00C07EC9">
      <w:pPr>
        <w:pStyle w:val="Prrafodelista"/>
        <w:numPr>
          <w:ilvl w:val="0"/>
          <w:numId w:val="8"/>
        </w:numPr>
        <w:tabs>
          <w:tab w:val="clear" w:pos="567"/>
        </w:tabs>
        <w:autoSpaceDE w:val="0"/>
        <w:autoSpaceDN w:val="0"/>
        <w:spacing w:after="240"/>
        <w:ind w:left="709" w:right="-11" w:hanging="709"/>
        <w:contextualSpacing w:val="0"/>
        <w:jc w:val="both"/>
        <w:rPr>
          <w:rFonts w:ascii="Arial" w:hAnsi="Arial" w:cs="Arial"/>
          <w:color w:val="231F20"/>
          <w:sz w:val="22"/>
          <w:szCs w:val="22"/>
          <w:lang w:val="es-ES"/>
        </w:rPr>
      </w:pPr>
      <w:r w:rsidRPr="00537ABD">
        <w:rPr>
          <w:rFonts w:ascii="Arial" w:hAnsi="Arial" w:cs="Arial"/>
          <w:sz w:val="22"/>
          <w:szCs w:val="22"/>
          <w:lang w:val="es-ES"/>
        </w:rPr>
        <w:t>En el curso de una reunión, la Asamblea constituirá los comités y otros órganos subsidiarios que hagan falta para el desempeño de su labor.</w:t>
      </w:r>
    </w:p>
    <w:p w14:paraId="25FA2F94" w14:textId="77777777" w:rsidR="00FF3F00" w:rsidRPr="00537ABD" w:rsidRDefault="00FF3F00" w:rsidP="00C07EC9">
      <w:pPr>
        <w:pStyle w:val="Prrafodelista"/>
        <w:numPr>
          <w:ilvl w:val="0"/>
          <w:numId w:val="8"/>
        </w:numPr>
        <w:tabs>
          <w:tab w:val="clear" w:pos="567"/>
        </w:tabs>
        <w:autoSpaceDE w:val="0"/>
        <w:autoSpaceDN w:val="0"/>
        <w:spacing w:after="240"/>
        <w:ind w:left="709" w:right="-11" w:hanging="709"/>
        <w:contextualSpacing w:val="0"/>
        <w:jc w:val="both"/>
        <w:rPr>
          <w:rFonts w:ascii="Arial" w:hAnsi="Arial" w:cs="Arial"/>
          <w:color w:val="231F20"/>
          <w:sz w:val="22"/>
          <w:szCs w:val="22"/>
          <w:lang w:val="es-ES"/>
        </w:rPr>
      </w:pPr>
      <w:r w:rsidRPr="00537ABD">
        <w:rPr>
          <w:rFonts w:ascii="Arial" w:hAnsi="Arial" w:cs="Arial"/>
          <w:sz w:val="22"/>
          <w:szCs w:val="22"/>
          <w:lang w:val="es-ES"/>
        </w:rPr>
        <w:t>Entre los comités de la Asamblea figurarán un Comité de Candidaturas, un Comité de Resoluciones, a propuesta del Consejo Ejecutivo con arreglo al artículo 51.2 [19.2], y un Comité de Finanzas.</w:t>
      </w:r>
    </w:p>
    <w:p w14:paraId="0A000CD2" w14:textId="77777777" w:rsidR="00FF3F00" w:rsidRPr="00537ABD" w:rsidRDefault="00FF3F00" w:rsidP="00C07EC9">
      <w:pPr>
        <w:pStyle w:val="Prrafodelista"/>
        <w:numPr>
          <w:ilvl w:val="0"/>
          <w:numId w:val="8"/>
        </w:numPr>
        <w:tabs>
          <w:tab w:val="clear" w:pos="567"/>
        </w:tabs>
        <w:autoSpaceDE w:val="0"/>
        <w:autoSpaceDN w:val="0"/>
        <w:spacing w:after="240"/>
        <w:ind w:left="709" w:right="-11" w:hanging="709"/>
        <w:contextualSpacing w:val="0"/>
        <w:jc w:val="both"/>
        <w:rPr>
          <w:rFonts w:ascii="Arial" w:hAnsi="Arial" w:cs="Arial"/>
          <w:sz w:val="22"/>
          <w:szCs w:val="22"/>
          <w:lang w:val="es-ES"/>
        </w:rPr>
      </w:pPr>
      <w:r w:rsidRPr="00537ABD">
        <w:rPr>
          <w:rFonts w:ascii="Arial" w:hAnsi="Arial" w:cs="Arial"/>
          <w:sz w:val="22"/>
          <w:szCs w:val="22"/>
          <w:lang w:val="es-ES"/>
        </w:rPr>
        <w:t>La Asamblea establecerá un Comité de Finanzas del que podrán formar parte todos los Estados Miembros de la Comisión.</w:t>
      </w:r>
    </w:p>
    <w:p w14:paraId="3EF895C7" w14:textId="42CC5789" w:rsidR="00FF3F00" w:rsidRPr="00537ABD" w:rsidRDefault="00FF3F00" w:rsidP="00FF3F00">
      <w:pPr>
        <w:pStyle w:val="Prrafodelista"/>
        <w:spacing w:after="240"/>
        <w:ind w:left="0" w:right="-11"/>
        <w:contextualSpacing w:val="0"/>
        <w:rPr>
          <w:rFonts w:ascii="Arial" w:hAnsi="Arial" w:cs="Arial"/>
          <w:b/>
          <w:bCs/>
          <w:sz w:val="22"/>
          <w:szCs w:val="22"/>
          <w:lang w:val="es-ES"/>
        </w:rPr>
      </w:pPr>
      <w:r w:rsidRPr="00537ABD">
        <w:rPr>
          <w:rFonts w:ascii="Arial" w:hAnsi="Arial" w:cs="Arial"/>
          <w:b/>
          <w:bCs/>
          <w:sz w:val="22"/>
          <w:szCs w:val="22"/>
          <w:lang w:val="es-ES"/>
        </w:rPr>
        <w:t>II.4</w:t>
      </w:r>
      <w:r w:rsidRPr="00537ABD">
        <w:rPr>
          <w:rFonts w:ascii="Arial" w:hAnsi="Arial" w:cs="Arial"/>
          <w:sz w:val="22"/>
          <w:szCs w:val="22"/>
          <w:lang w:val="es-ES"/>
        </w:rPr>
        <w:tab/>
      </w:r>
      <w:r w:rsidRPr="00720187">
        <w:rPr>
          <w:rFonts w:ascii="Arial" w:hAnsi="Arial" w:cs="Arial"/>
          <w:b/>
          <w:bCs/>
          <w:sz w:val="22"/>
          <w:szCs w:val="22"/>
          <w:lang w:val="es-ES"/>
        </w:rPr>
        <w:t>Informes</w:t>
      </w:r>
    </w:p>
    <w:p w14:paraId="6196C3B0" w14:textId="77777777" w:rsidR="00FF3F00" w:rsidRPr="00537ABD" w:rsidRDefault="00FF3F00" w:rsidP="00FF3F00">
      <w:pPr>
        <w:pStyle w:val="Prrafodelista"/>
        <w:spacing w:after="240"/>
        <w:ind w:left="0" w:right="-11"/>
        <w:contextualSpacing w:val="0"/>
        <w:rPr>
          <w:rFonts w:ascii="Arial" w:hAnsi="Arial" w:cs="Arial"/>
          <w:b/>
          <w:bCs/>
          <w:sz w:val="22"/>
          <w:szCs w:val="22"/>
          <w:lang w:val="es-ES"/>
        </w:rPr>
      </w:pPr>
      <w:r w:rsidRPr="00537ABD">
        <w:rPr>
          <w:rFonts w:ascii="Arial" w:hAnsi="Arial" w:cs="Arial"/>
          <w:b/>
          <w:bCs/>
          <w:sz w:val="22"/>
          <w:szCs w:val="22"/>
          <w:lang w:val="es-ES"/>
        </w:rPr>
        <w:t>Artículo 48 [49.2]</w:t>
      </w:r>
    </w:p>
    <w:p w14:paraId="6FDE3351" w14:textId="77777777" w:rsidR="00FF3F00" w:rsidRPr="00537ABD" w:rsidRDefault="00FF3F00" w:rsidP="00FF3F00">
      <w:pPr>
        <w:pStyle w:val="Prrafodelista"/>
        <w:spacing w:after="240"/>
        <w:ind w:left="0" w:right="-11"/>
        <w:contextualSpacing w:val="0"/>
        <w:rPr>
          <w:rFonts w:ascii="Arial" w:hAnsi="Arial" w:cs="Arial"/>
          <w:sz w:val="22"/>
          <w:szCs w:val="22"/>
          <w:lang w:val="es-ES"/>
        </w:rPr>
      </w:pPr>
      <w:r w:rsidRPr="00537ABD">
        <w:rPr>
          <w:rFonts w:ascii="Arial" w:hAnsi="Arial" w:cs="Arial"/>
          <w:sz w:val="22"/>
          <w:szCs w:val="22"/>
          <w:lang w:val="es-ES"/>
        </w:rPr>
        <w:t>La Asamblea presentará a la Conferencia General de la UNESCO un informe resumido sobre las actividades de la Comisión y los informes adicionales que sean necesarios.</w:t>
      </w:r>
    </w:p>
    <w:p w14:paraId="3A639859" w14:textId="2F1E0958" w:rsidR="00FF3F00" w:rsidRPr="00537ABD" w:rsidRDefault="00FF3F00" w:rsidP="00D63B32">
      <w:pPr>
        <w:pStyle w:val="Ttulo2"/>
        <w:keepNext w:val="0"/>
        <w:keepLines w:val="0"/>
        <w:pBdr>
          <w:bottom w:val="single" w:sz="4" w:space="1" w:color="auto"/>
        </w:pBdr>
        <w:tabs>
          <w:tab w:val="left" w:pos="427"/>
        </w:tabs>
        <w:spacing w:before="360"/>
        <w:ind w:left="0" w:right="-289" w:firstLine="0"/>
        <w:jc w:val="center"/>
        <w:rPr>
          <w:rFonts w:ascii="Arial" w:hAnsi="Arial" w:cs="Arial"/>
          <w:smallCaps/>
          <w:color w:val="231F20"/>
          <w:sz w:val="22"/>
          <w:szCs w:val="22"/>
          <w:lang w:val="es-ES"/>
        </w:rPr>
      </w:pPr>
      <w:r w:rsidRPr="00537ABD">
        <w:rPr>
          <w:rFonts w:ascii="Arial" w:hAnsi="Arial" w:cs="Arial"/>
          <w:sz w:val="22"/>
          <w:szCs w:val="22"/>
          <w:lang w:val="es-ES"/>
        </w:rPr>
        <w:t>III</w:t>
      </w:r>
      <w:r w:rsidRPr="00537ABD">
        <w:rPr>
          <w:rFonts w:ascii="Arial" w:hAnsi="Arial" w:cs="Arial"/>
          <w:sz w:val="22"/>
          <w:szCs w:val="22"/>
          <w:lang w:val="es-ES"/>
        </w:rPr>
        <w:tab/>
        <w:t>EL CONSEJO EJECUTIVO</w:t>
      </w:r>
    </w:p>
    <w:p w14:paraId="19D853CB" w14:textId="42254FA5" w:rsidR="00FF3F00" w:rsidRPr="00537ABD" w:rsidRDefault="00FF3F00" w:rsidP="00FF3F00">
      <w:pPr>
        <w:pStyle w:val="Ttulo2"/>
        <w:keepNext w:val="0"/>
        <w:keepLines w:val="0"/>
        <w:tabs>
          <w:tab w:val="clear" w:pos="567"/>
          <w:tab w:val="left" w:pos="709"/>
        </w:tabs>
        <w:spacing w:before="0"/>
        <w:ind w:left="0" w:right="-288" w:firstLine="0"/>
        <w:rPr>
          <w:rFonts w:ascii="Arial" w:hAnsi="Arial" w:cs="Arial"/>
          <w:smallCaps/>
          <w:color w:val="231F20"/>
          <w:sz w:val="22"/>
          <w:szCs w:val="22"/>
          <w:lang w:val="es-ES"/>
        </w:rPr>
      </w:pPr>
      <w:r w:rsidRPr="00537ABD">
        <w:rPr>
          <w:rFonts w:ascii="Arial" w:hAnsi="Arial" w:cs="Arial"/>
          <w:sz w:val="22"/>
          <w:szCs w:val="22"/>
          <w:lang w:val="es-ES"/>
        </w:rPr>
        <w:t>III.1</w:t>
      </w:r>
      <w:r w:rsidRPr="00537ABD">
        <w:rPr>
          <w:rFonts w:ascii="Arial" w:hAnsi="Arial" w:cs="Arial"/>
          <w:sz w:val="22"/>
          <w:szCs w:val="22"/>
          <w:lang w:val="es-ES"/>
        </w:rPr>
        <w:tab/>
      </w:r>
      <w:r w:rsidR="00577B2A" w:rsidRPr="00537ABD">
        <w:rPr>
          <w:rFonts w:ascii="Arial" w:hAnsi="Arial" w:cs="Arial"/>
          <w:caps w:val="0"/>
          <w:sz w:val="22"/>
          <w:szCs w:val="22"/>
          <w:lang w:val="es-ES"/>
        </w:rPr>
        <w:t>Composición y representación</w:t>
      </w:r>
    </w:p>
    <w:p w14:paraId="1B1354D6" w14:textId="77777777" w:rsidR="00FF3F00" w:rsidRPr="00577B2A" w:rsidRDefault="00FF3F00" w:rsidP="00FF3F00">
      <w:pPr>
        <w:pStyle w:val="Ttulo3"/>
        <w:keepNext w:val="0"/>
        <w:keepLines w:val="0"/>
        <w:ind w:left="0" w:firstLine="0"/>
        <w:rPr>
          <w:rFonts w:ascii="Arial" w:hAnsi="Arial" w:cs="Arial"/>
          <w:sz w:val="22"/>
          <w:szCs w:val="22"/>
          <w:lang w:val="es-ES"/>
        </w:rPr>
      </w:pPr>
      <w:r w:rsidRPr="00537ABD">
        <w:rPr>
          <w:rFonts w:ascii="Arial" w:hAnsi="Arial" w:cs="Arial"/>
          <w:sz w:val="22"/>
          <w:szCs w:val="22"/>
          <w:lang w:val="es-ES"/>
        </w:rPr>
        <w:t>Artículo 49 [18]</w:t>
      </w:r>
    </w:p>
    <w:p w14:paraId="4FAA5129" w14:textId="77777777" w:rsidR="00FF3F00" w:rsidRPr="00537ABD" w:rsidRDefault="00FF3F00" w:rsidP="00C07EC9">
      <w:pPr>
        <w:pStyle w:val="Prrafodelista"/>
        <w:numPr>
          <w:ilvl w:val="0"/>
          <w:numId w:val="10"/>
        </w:numPr>
        <w:tabs>
          <w:tab w:val="clear" w:pos="567"/>
        </w:tabs>
        <w:autoSpaceDE w:val="0"/>
        <w:autoSpaceDN w:val="0"/>
        <w:spacing w:after="240"/>
        <w:ind w:left="709" w:right="3" w:hanging="709"/>
        <w:contextualSpacing w:val="0"/>
        <w:jc w:val="both"/>
        <w:rPr>
          <w:rFonts w:ascii="Arial" w:hAnsi="Arial" w:cs="Arial"/>
          <w:color w:val="231F20"/>
          <w:sz w:val="22"/>
          <w:szCs w:val="22"/>
        </w:rPr>
      </w:pPr>
      <w:r w:rsidRPr="00537ABD">
        <w:rPr>
          <w:rFonts w:ascii="Arial" w:hAnsi="Arial" w:cs="Arial"/>
          <w:sz w:val="22"/>
          <w:szCs w:val="22"/>
          <w:lang w:val="es-ES"/>
        </w:rPr>
        <w:t>El Consejo Ejecutivo estará formado por el Presidente, los cinco vicepresidentes y representantes de los Estados Miembros de la Comisión elegidos por la Asamblea, con arreglo a lo dispuesto en el artículo 7 de los Estatutos de la Comisión y de conformidad con el procedimiento establecido en el apéndice I del presente Reglamento. Los Estados miembros del Consejo Ejecutivo podrán ser reelegidos.</w:t>
      </w:r>
    </w:p>
    <w:p w14:paraId="53F86D4E" w14:textId="77777777" w:rsidR="00FF3F00" w:rsidRPr="00537ABD" w:rsidRDefault="00FF3F00" w:rsidP="00C07EC9">
      <w:pPr>
        <w:pStyle w:val="Prrafodelista"/>
        <w:numPr>
          <w:ilvl w:val="0"/>
          <w:numId w:val="10"/>
        </w:numPr>
        <w:tabs>
          <w:tab w:val="clear" w:pos="567"/>
        </w:tabs>
        <w:autoSpaceDE w:val="0"/>
        <w:autoSpaceDN w:val="0"/>
        <w:spacing w:after="240"/>
        <w:ind w:left="709" w:right="3" w:hanging="709"/>
        <w:contextualSpacing w:val="0"/>
        <w:jc w:val="both"/>
        <w:rPr>
          <w:rFonts w:ascii="Arial" w:hAnsi="Arial" w:cs="Arial"/>
          <w:sz w:val="22"/>
          <w:szCs w:val="22"/>
          <w:lang w:val="es-ES"/>
        </w:rPr>
      </w:pPr>
      <w:r w:rsidRPr="00537ABD">
        <w:rPr>
          <w:rFonts w:ascii="Arial" w:hAnsi="Arial" w:cs="Arial"/>
          <w:sz w:val="22"/>
          <w:szCs w:val="22"/>
          <w:lang w:val="es-ES"/>
        </w:rPr>
        <w:t>Con arreglo a lo dispuesto en el artículo 7.A.1 de los Estatutos, el Consejo Ejecutivo estará integrado como máximo por cuarenta Estados Miembros. Los escaños en el Consejo Ejecutivo (incluidos los de los Estados Miembros representados por el Presidente y los vicepresidentes) se distribuirán entre los grupos electorales enumerados en el apéndice II de este Reglamento según la distribución de los escaños de los Estados Miembros en el Consejo Ejecutivo por grupo electoral que figura en el apéndice III de este Reglamento.</w:t>
      </w:r>
    </w:p>
    <w:p w14:paraId="7C863A40" w14:textId="77777777" w:rsidR="00FF3F00" w:rsidRPr="00537ABD" w:rsidRDefault="00FF3F00" w:rsidP="00C07EC9">
      <w:pPr>
        <w:pStyle w:val="Prrafodelista"/>
        <w:numPr>
          <w:ilvl w:val="0"/>
          <w:numId w:val="10"/>
        </w:numPr>
        <w:tabs>
          <w:tab w:val="clear" w:pos="567"/>
        </w:tabs>
        <w:autoSpaceDE w:val="0"/>
        <w:autoSpaceDN w:val="0"/>
        <w:spacing w:after="240"/>
        <w:ind w:left="709" w:right="3" w:hanging="709"/>
        <w:contextualSpacing w:val="0"/>
        <w:jc w:val="both"/>
        <w:rPr>
          <w:rFonts w:ascii="Arial" w:hAnsi="Arial" w:cs="Arial"/>
          <w:color w:val="231F20"/>
          <w:sz w:val="22"/>
          <w:szCs w:val="22"/>
          <w:lang w:val="es-ES"/>
        </w:rPr>
      </w:pPr>
      <w:r w:rsidRPr="00537ABD">
        <w:rPr>
          <w:rFonts w:ascii="Arial" w:hAnsi="Arial" w:cs="Arial"/>
          <w:sz w:val="22"/>
          <w:szCs w:val="22"/>
          <w:lang w:val="es-ES"/>
        </w:rPr>
        <w:t>La distribución de escaños se actualizará cuando las circunstancias lo justifiquen.</w:t>
      </w:r>
    </w:p>
    <w:p w14:paraId="44759F30" w14:textId="77777777" w:rsidR="00FF3F00" w:rsidRPr="00537ABD" w:rsidRDefault="00FF3F00" w:rsidP="00C07EC9">
      <w:pPr>
        <w:pStyle w:val="Prrafodelista"/>
        <w:numPr>
          <w:ilvl w:val="0"/>
          <w:numId w:val="10"/>
        </w:numPr>
        <w:tabs>
          <w:tab w:val="clear" w:pos="567"/>
        </w:tabs>
        <w:autoSpaceDE w:val="0"/>
        <w:autoSpaceDN w:val="0"/>
        <w:spacing w:after="120"/>
        <w:ind w:left="709" w:right="6" w:hanging="709"/>
        <w:contextualSpacing w:val="0"/>
        <w:jc w:val="both"/>
        <w:rPr>
          <w:rFonts w:ascii="Arial" w:hAnsi="Arial" w:cs="Arial"/>
          <w:sz w:val="22"/>
          <w:szCs w:val="22"/>
        </w:rPr>
      </w:pPr>
      <w:r w:rsidRPr="00537ABD">
        <w:rPr>
          <w:rFonts w:ascii="Arial" w:hAnsi="Arial" w:cs="Arial"/>
          <w:sz w:val="22"/>
          <w:szCs w:val="22"/>
          <w:lang w:val="es-ES"/>
        </w:rPr>
        <w:t>Con arreglo a lo dispuesto en el artículo 6.B.6 de los Estatutos, antes de las elecciones el Comité de Candidaturas presentará información sobre la representación geográfica efectiva de los Estados Miembros en el Consejo Ejecutivo, en relación con una representación geográfica equitativa. Dicha información comprenderá, según proceda:</w:t>
      </w:r>
    </w:p>
    <w:p w14:paraId="6F68CAAD" w14:textId="77777777" w:rsidR="00FF3F00" w:rsidRPr="00537ABD" w:rsidRDefault="00FF3F00" w:rsidP="00C07EC9">
      <w:pPr>
        <w:pStyle w:val="Prrafodelista"/>
        <w:numPr>
          <w:ilvl w:val="2"/>
          <w:numId w:val="49"/>
        </w:numPr>
        <w:tabs>
          <w:tab w:val="clear" w:pos="567"/>
        </w:tabs>
        <w:autoSpaceDE w:val="0"/>
        <w:autoSpaceDN w:val="0"/>
        <w:spacing w:after="120"/>
        <w:ind w:left="1276" w:right="6" w:hanging="567"/>
        <w:contextualSpacing w:val="0"/>
        <w:jc w:val="both"/>
        <w:rPr>
          <w:rFonts w:ascii="Arial" w:hAnsi="Arial" w:cs="Arial"/>
          <w:sz w:val="22"/>
          <w:szCs w:val="22"/>
          <w:lang w:val="es-ES"/>
        </w:rPr>
      </w:pPr>
      <w:r w:rsidRPr="00537ABD">
        <w:rPr>
          <w:rFonts w:ascii="Arial" w:hAnsi="Arial" w:cs="Arial"/>
          <w:sz w:val="22"/>
          <w:szCs w:val="22"/>
          <w:lang w:val="es-ES"/>
        </w:rPr>
        <w:t>una lista actualizada de los grupos electorales de la COI;</w:t>
      </w:r>
    </w:p>
    <w:p w14:paraId="223451AD" w14:textId="77777777" w:rsidR="00FF3F00" w:rsidRPr="00537ABD" w:rsidRDefault="00FF3F00" w:rsidP="00C07EC9">
      <w:pPr>
        <w:pStyle w:val="Prrafodelista"/>
        <w:numPr>
          <w:ilvl w:val="2"/>
          <w:numId w:val="49"/>
        </w:numPr>
        <w:tabs>
          <w:tab w:val="clear" w:pos="567"/>
        </w:tabs>
        <w:autoSpaceDE w:val="0"/>
        <w:autoSpaceDN w:val="0"/>
        <w:spacing w:after="240"/>
        <w:ind w:left="1276" w:right="3" w:hanging="567"/>
        <w:contextualSpacing w:val="0"/>
        <w:jc w:val="both"/>
        <w:rPr>
          <w:rFonts w:ascii="Arial" w:hAnsi="Arial" w:cs="Arial"/>
          <w:sz w:val="22"/>
          <w:szCs w:val="22"/>
          <w:lang w:val="es-ES"/>
        </w:rPr>
      </w:pPr>
      <w:r w:rsidRPr="00537ABD">
        <w:rPr>
          <w:rFonts w:ascii="Arial" w:hAnsi="Arial" w:cs="Arial"/>
          <w:sz w:val="22"/>
          <w:szCs w:val="22"/>
          <w:lang w:val="es-ES"/>
        </w:rPr>
        <w:t>una lista actualizada de la distribución de escaños en el Consejo Ejecutivo entre los grupos electorales.</w:t>
      </w:r>
    </w:p>
    <w:p w14:paraId="4C2E1304" w14:textId="77777777" w:rsidR="00FF3F00" w:rsidRPr="00537ABD" w:rsidRDefault="00FF3F00" w:rsidP="00C07EC9">
      <w:pPr>
        <w:pStyle w:val="Prrafodelista"/>
        <w:numPr>
          <w:ilvl w:val="0"/>
          <w:numId w:val="10"/>
        </w:numPr>
        <w:tabs>
          <w:tab w:val="clear" w:pos="567"/>
        </w:tabs>
        <w:autoSpaceDE w:val="0"/>
        <w:autoSpaceDN w:val="0"/>
        <w:spacing w:after="240"/>
        <w:ind w:left="709" w:right="31" w:hanging="709"/>
        <w:contextualSpacing w:val="0"/>
        <w:jc w:val="both"/>
        <w:rPr>
          <w:rFonts w:ascii="Arial" w:hAnsi="Arial" w:cs="Arial"/>
          <w:color w:val="231F20"/>
          <w:sz w:val="22"/>
          <w:szCs w:val="22"/>
          <w:lang w:val="es-ES"/>
        </w:rPr>
      </w:pPr>
      <w:r w:rsidRPr="00537ABD">
        <w:rPr>
          <w:rFonts w:ascii="Arial" w:hAnsi="Arial" w:cs="Arial"/>
          <w:sz w:val="22"/>
          <w:szCs w:val="22"/>
          <w:lang w:val="es-ES"/>
        </w:rPr>
        <w:t>Cada Estado miembro del Consejo Ejecutivo designará y podrá sustituir a su representante en el Consejo Ejecutivo comunicándolo al Secretario Ejecutivo.</w:t>
      </w:r>
    </w:p>
    <w:p w14:paraId="1E9C70FF" w14:textId="77777777" w:rsidR="00FF3F00" w:rsidRPr="00537ABD" w:rsidRDefault="00FF3F00" w:rsidP="00C07EC9">
      <w:pPr>
        <w:pStyle w:val="Prrafodelista"/>
        <w:numPr>
          <w:ilvl w:val="0"/>
          <w:numId w:val="10"/>
        </w:numPr>
        <w:tabs>
          <w:tab w:val="clear" w:pos="567"/>
        </w:tabs>
        <w:autoSpaceDE w:val="0"/>
        <w:autoSpaceDN w:val="0"/>
        <w:spacing w:after="240"/>
        <w:ind w:left="709" w:right="31" w:hanging="709"/>
        <w:contextualSpacing w:val="0"/>
        <w:jc w:val="both"/>
        <w:rPr>
          <w:rFonts w:ascii="Arial" w:hAnsi="Arial" w:cs="Arial"/>
          <w:color w:val="231F20"/>
          <w:sz w:val="22"/>
          <w:szCs w:val="22"/>
          <w:lang w:val="es-ES"/>
        </w:rPr>
      </w:pPr>
      <w:r w:rsidRPr="00537ABD">
        <w:rPr>
          <w:rFonts w:ascii="Arial" w:hAnsi="Arial" w:cs="Arial"/>
          <w:sz w:val="22"/>
          <w:szCs w:val="22"/>
          <w:lang w:val="es-ES"/>
        </w:rPr>
        <w:t xml:space="preserve">Si el Presidente o un Vicepresidente no puede asistir a una reunión del Consejo Ejecutivo, el Estado del que sea nacional tendrá derecho a designar un delegado que representará a </w:t>
      </w:r>
      <w:r w:rsidRPr="00537ABD">
        <w:rPr>
          <w:rFonts w:ascii="Arial" w:hAnsi="Arial" w:cs="Arial"/>
          <w:sz w:val="22"/>
          <w:szCs w:val="22"/>
          <w:lang w:val="es-ES"/>
        </w:rPr>
        <w:lastRenderedPageBreak/>
        <w:t>ese Estado en dicha reunión pero que no podrá actuar como Presidente ni como Vicepresidente.</w:t>
      </w:r>
    </w:p>
    <w:p w14:paraId="72A7B9BB" w14:textId="5A70B564" w:rsidR="00FF3F00" w:rsidRPr="00537ABD" w:rsidRDefault="00FF3F00" w:rsidP="00FF3F00">
      <w:pPr>
        <w:pStyle w:val="Ttulo3"/>
        <w:keepNext w:val="0"/>
        <w:keepLines w:val="0"/>
        <w:ind w:left="0" w:firstLine="0"/>
        <w:rPr>
          <w:rFonts w:ascii="Arial" w:hAnsi="Arial" w:cs="Arial"/>
          <w:color w:val="231F20"/>
          <w:sz w:val="22"/>
          <w:szCs w:val="22"/>
        </w:rPr>
      </w:pPr>
      <w:r w:rsidRPr="00537ABD">
        <w:rPr>
          <w:rFonts w:ascii="Arial" w:hAnsi="Arial" w:cs="Arial"/>
          <w:sz w:val="22"/>
          <w:szCs w:val="22"/>
          <w:lang w:val="es-ES"/>
        </w:rPr>
        <w:t>Artículo 50 [36.1 y 36.3]</w:t>
      </w:r>
    </w:p>
    <w:p w14:paraId="278D25A2" w14:textId="77777777" w:rsidR="00FF3F00" w:rsidRPr="00537ABD" w:rsidRDefault="00FF3F00" w:rsidP="00C07EC9">
      <w:pPr>
        <w:pStyle w:val="Prrafodelista"/>
        <w:numPr>
          <w:ilvl w:val="0"/>
          <w:numId w:val="18"/>
        </w:numPr>
        <w:tabs>
          <w:tab w:val="clear" w:pos="567"/>
        </w:tabs>
        <w:autoSpaceDE w:val="0"/>
        <w:autoSpaceDN w:val="0"/>
        <w:spacing w:after="240"/>
        <w:ind w:left="709" w:right="31" w:hanging="709"/>
        <w:contextualSpacing w:val="0"/>
        <w:jc w:val="both"/>
        <w:rPr>
          <w:rFonts w:ascii="Arial" w:hAnsi="Arial" w:cs="Arial"/>
          <w:color w:val="231F20"/>
          <w:sz w:val="22"/>
          <w:szCs w:val="22"/>
          <w:lang w:val="es-ES"/>
        </w:rPr>
      </w:pPr>
      <w:r w:rsidRPr="00537ABD">
        <w:rPr>
          <w:rFonts w:ascii="Arial" w:hAnsi="Arial" w:cs="Arial"/>
          <w:sz w:val="22"/>
          <w:szCs w:val="22"/>
          <w:lang w:val="es-ES"/>
        </w:rPr>
        <w:t>Los representantes de los Estados Miembros de la Comisión que no sean miembros del Consejo Ejecutivo o de un órgano subsidiario podrán participar, sin derecho de voto, en las reuniones del Consejo Ejecutivo o de un órgano subsidiario.</w:t>
      </w:r>
    </w:p>
    <w:p w14:paraId="6CE98480" w14:textId="77777777" w:rsidR="00FF3F00" w:rsidRPr="00537ABD" w:rsidRDefault="00FF3F00" w:rsidP="00C07EC9">
      <w:pPr>
        <w:pStyle w:val="Prrafodelista"/>
        <w:numPr>
          <w:ilvl w:val="0"/>
          <w:numId w:val="18"/>
        </w:numPr>
        <w:tabs>
          <w:tab w:val="clear" w:pos="567"/>
        </w:tabs>
        <w:autoSpaceDE w:val="0"/>
        <w:autoSpaceDN w:val="0"/>
        <w:spacing w:after="240"/>
        <w:ind w:left="709" w:right="31" w:hanging="709"/>
        <w:contextualSpacing w:val="0"/>
        <w:jc w:val="both"/>
        <w:rPr>
          <w:rFonts w:ascii="Arial" w:hAnsi="Arial" w:cs="Arial"/>
          <w:color w:val="231F20"/>
          <w:sz w:val="22"/>
          <w:szCs w:val="22"/>
          <w:lang w:val="es-ES"/>
        </w:rPr>
      </w:pPr>
      <w:r w:rsidRPr="00537ABD">
        <w:rPr>
          <w:rFonts w:ascii="Arial" w:hAnsi="Arial" w:cs="Arial"/>
          <w:sz w:val="22"/>
          <w:szCs w:val="22"/>
          <w:lang w:val="es-ES"/>
        </w:rPr>
        <w:t xml:space="preserve">El Presidente saliente podrá participar </w:t>
      </w:r>
      <w:r w:rsidRPr="00537ABD">
        <w:rPr>
          <w:rFonts w:ascii="Arial" w:hAnsi="Arial" w:cs="Arial"/>
          <w:i/>
          <w:iCs/>
          <w:sz w:val="22"/>
          <w:szCs w:val="22"/>
          <w:lang w:val="es-ES"/>
        </w:rPr>
        <w:t>ex officio</w:t>
      </w:r>
      <w:r w:rsidRPr="00537ABD">
        <w:rPr>
          <w:rFonts w:ascii="Arial" w:hAnsi="Arial" w:cs="Arial"/>
          <w:sz w:val="22"/>
          <w:szCs w:val="22"/>
          <w:lang w:val="es-ES"/>
        </w:rPr>
        <w:t xml:space="preserve"> en calidad de expresidente, sin derecho de voto, en las reuniones del Consejo Ejecutivo hasta que se elija un nuevo Presidente. En esas ocasiones, el expresidente no representará al Estado Miembro del que sea nacional. De no ser así, podrá participar en tales reuniones del Consejo Ejecutivo como representante del Estado Miembro al que pertenece.</w:t>
      </w:r>
    </w:p>
    <w:p w14:paraId="558D1BBC" w14:textId="77777777" w:rsidR="00FF3F00" w:rsidRPr="00537ABD" w:rsidRDefault="00FF3F00" w:rsidP="00FF3F00">
      <w:pPr>
        <w:tabs>
          <w:tab w:val="clear" w:pos="567"/>
          <w:tab w:val="left" w:pos="709"/>
        </w:tabs>
        <w:spacing w:after="240"/>
        <w:ind w:right="31"/>
        <w:rPr>
          <w:rFonts w:ascii="Arial" w:hAnsi="Arial" w:cs="Arial"/>
          <w:b/>
          <w:bCs/>
          <w:color w:val="231F20"/>
          <w:sz w:val="22"/>
          <w:szCs w:val="22"/>
        </w:rPr>
      </w:pPr>
      <w:r w:rsidRPr="00537ABD">
        <w:rPr>
          <w:rFonts w:ascii="Arial" w:hAnsi="Arial" w:cs="Arial"/>
          <w:b/>
          <w:bCs/>
          <w:sz w:val="22"/>
          <w:szCs w:val="22"/>
          <w:lang w:val="es-ES"/>
        </w:rPr>
        <w:t>III.2</w:t>
      </w:r>
      <w:r w:rsidRPr="00537ABD">
        <w:rPr>
          <w:rFonts w:ascii="Arial" w:hAnsi="Arial" w:cs="Arial"/>
          <w:sz w:val="22"/>
          <w:szCs w:val="22"/>
          <w:lang w:val="es-ES"/>
        </w:rPr>
        <w:tab/>
      </w:r>
      <w:r w:rsidRPr="00081E02">
        <w:rPr>
          <w:rFonts w:ascii="Arial" w:hAnsi="Arial" w:cs="Arial"/>
          <w:b/>
          <w:bCs/>
          <w:sz w:val="22"/>
          <w:szCs w:val="22"/>
          <w:lang w:val="es-ES"/>
        </w:rPr>
        <w:t>Reuniones</w:t>
      </w:r>
    </w:p>
    <w:p w14:paraId="216DD13E" w14:textId="77777777" w:rsidR="00FF3F00" w:rsidRPr="00537ABD" w:rsidRDefault="00FF3F00" w:rsidP="00FF3F00">
      <w:pPr>
        <w:pStyle w:val="Ttulo3"/>
        <w:keepNext w:val="0"/>
        <w:keepLines w:val="0"/>
        <w:ind w:left="0" w:firstLine="0"/>
        <w:rPr>
          <w:rFonts w:ascii="Arial" w:hAnsi="Arial" w:cs="Arial"/>
          <w:sz w:val="22"/>
          <w:szCs w:val="22"/>
        </w:rPr>
      </w:pPr>
      <w:r w:rsidRPr="00537ABD">
        <w:rPr>
          <w:rFonts w:ascii="Arial" w:hAnsi="Arial" w:cs="Arial"/>
          <w:sz w:val="22"/>
          <w:szCs w:val="22"/>
          <w:lang w:val="es-ES"/>
        </w:rPr>
        <w:t>Artículo 51 [19]</w:t>
      </w:r>
    </w:p>
    <w:p w14:paraId="0D00F81D" w14:textId="77777777" w:rsidR="00FF3F00" w:rsidRPr="00537ABD" w:rsidRDefault="00FF3F00" w:rsidP="00C07EC9">
      <w:pPr>
        <w:pStyle w:val="Prrafodelista"/>
        <w:numPr>
          <w:ilvl w:val="0"/>
          <w:numId w:val="11"/>
        </w:numPr>
        <w:tabs>
          <w:tab w:val="clear" w:pos="567"/>
        </w:tabs>
        <w:autoSpaceDE w:val="0"/>
        <w:autoSpaceDN w:val="0"/>
        <w:spacing w:after="240"/>
        <w:ind w:left="709" w:right="-11" w:hanging="709"/>
        <w:contextualSpacing w:val="0"/>
        <w:jc w:val="both"/>
        <w:rPr>
          <w:rFonts w:ascii="Arial" w:hAnsi="Arial" w:cs="Arial"/>
          <w:color w:val="231F20"/>
          <w:sz w:val="22"/>
          <w:szCs w:val="22"/>
          <w:lang w:val="es-ES"/>
        </w:rPr>
      </w:pPr>
      <w:r w:rsidRPr="00537ABD">
        <w:rPr>
          <w:rFonts w:ascii="Arial" w:hAnsi="Arial" w:cs="Arial"/>
          <w:sz w:val="22"/>
          <w:szCs w:val="22"/>
          <w:lang w:val="es-ES"/>
        </w:rPr>
        <w:t>El Consejo Ejecutivo podrá celebrar reuniones ordinarias y extraordinarias.</w:t>
      </w:r>
    </w:p>
    <w:p w14:paraId="793B3A09" w14:textId="77777777" w:rsidR="00FF3F00" w:rsidRPr="00537ABD" w:rsidRDefault="00FF3F00" w:rsidP="00C07EC9">
      <w:pPr>
        <w:pStyle w:val="Prrafodelista"/>
        <w:numPr>
          <w:ilvl w:val="0"/>
          <w:numId w:val="11"/>
        </w:numPr>
        <w:tabs>
          <w:tab w:val="clear" w:pos="567"/>
        </w:tabs>
        <w:autoSpaceDE w:val="0"/>
        <w:autoSpaceDN w:val="0"/>
        <w:spacing w:after="240"/>
        <w:ind w:left="709" w:right="-11" w:hanging="709"/>
        <w:contextualSpacing w:val="0"/>
        <w:jc w:val="both"/>
        <w:rPr>
          <w:rFonts w:ascii="Arial" w:hAnsi="Arial" w:cs="Arial"/>
          <w:color w:val="231F20"/>
          <w:sz w:val="22"/>
          <w:szCs w:val="22"/>
          <w:lang w:val="es-ES"/>
        </w:rPr>
      </w:pPr>
      <w:r w:rsidRPr="00537ABD">
        <w:rPr>
          <w:rFonts w:ascii="Arial" w:hAnsi="Arial" w:cs="Arial"/>
          <w:sz w:val="22"/>
          <w:szCs w:val="22"/>
          <w:lang w:val="es-ES"/>
        </w:rPr>
        <w:t>El Consejo Ejecutivo celebrará dos reuniones ordinarias entre las reuniones ordinarias de la Asamblea, en las fechas y lugares que él determinará. Una de ellas se celebrará inmediatamente antes de la fecha de apertura de cada reunión ordinaria de la Asamblea. En esta reunión se encomendará al Consejo Ejecutivo la función de comité de dirección, en virtud de lo cual propondrá a la Asamblea la composición del Comité de Candidaturas y del Comité de Resoluciones, según lo dispuesto en el artículo 47.2 [12.2].</w:t>
      </w:r>
    </w:p>
    <w:p w14:paraId="702E72BD" w14:textId="7CE3B72F" w:rsidR="00FF3F00" w:rsidRPr="00537ABD" w:rsidRDefault="00FF3F00" w:rsidP="00C07EC9">
      <w:pPr>
        <w:pStyle w:val="Prrafodelista"/>
        <w:numPr>
          <w:ilvl w:val="0"/>
          <w:numId w:val="11"/>
        </w:numPr>
        <w:tabs>
          <w:tab w:val="clear" w:pos="567"/>
        </w:tabs>
        <w:autoSpaceDE w:val="0"/>
        <w:autoSpaceDN w:val="0"/>
        <w:spacing w:after="240"/>
        <w:ind w:left="709" w:right="-11" w:hanging="709"/>
        <w:contextualSpacing w:val="0"/>
        <w:jc w:val="both"/>
        <w:rPr>
          <w:rFonts w:ascii="Arial" w:hAnsi="Arial" w:cs="Arial"/>
          <w:sz w:val="22"/>
          <w:szCs w:val="22"/>
          <w:lang w:val="es-ES"/>
        </w:rPr>
      </w:pPr>
      <w:r w:rsidRPr="00537ABD">
        <w:rPr>
          <w:rFonts w:ascii="Arial" w:hAnsi="Arial" w:cs="Arial"/>
          <w:sz w:val="22"/>
          <w:szCs w:val="22"/>
          <w:lang w:val="es-ES"/>
        </w:rPr>
        <w:t xml:space="preserve">Las reuniones extraordinarias podrán ser convocadas por decisión del Consejo Ejecutivo o de un tercio de sus miembros, o a petición de la Mesa de la Comisión siempre que </w:t>
      </w:r>
      <w:r w:rsidR="00FB5475">
        <w:rPr>
          <w:rFonts w:ascii="Arial" w:hAnsi="Arial" w:cs="Arial"/>
          <w:sz w:val="22"/>
          <w:szCs w:val="22"/>
          <w:lang w:val="es-ES"/>
        </w:rPr>
        <w:t xml:space="preserve">sus miembros </w:t>
      </w:r>
      <w:r w:rsidRPr="00537ABD">
        <w:rPr>
          <w:rFonts w:ascii="Arial" w:hAnsi="Arial" w:cs="Arial"/>
          <w:sz w:val="22"/>
          <w:szCs w:val="22"/>
          <w:lang w:val="es-ES"/>
        </w:rPr>
        <w:t>hayan presentado la correspondiente solicitud al Secretario Ejecutivo por lo menos cuatro meses antes de la fecha propuesta. En toda solicitud se deberá mencionar el correspondiente orden del día o punto del orden del día. El lugar y la fecha de las reuniones extraordinarias serán determinados por el Consejo Ejecutivo, o por el Secretario Ejecutivo en consulta con la Mesa de la Comisión y los Estados Miembros que hayan solicitado una reunión extraordinaria.</w:t>
      </w:r>
    </w:p>
    <w:p w14:paraId="40F4A616" w14:textId="77777777" w:rsidR="00FF3F00" w:rsidRPr="00537ABD" w:rsidRDefault="00FF3F00" w:rsidP="00FF3F00">
      <w:pPr>
        <w:pStyle w:val="Ttulo3"/>
        <w:keepNext w:val="0"/>
        <w:keepLines w:val="0"/>
        <w:ind w:left="0" w:firstLine="0"/>
        <w:rPr>
          <w:rFonts w:ascii="Arial" w:hAnsi="Arial" w:cs="Arial"/>
          <w:sz w:val="22"/>
          <w:szCs w:val="22"/>
          <w:lang w:val="es-ES"/>
        </w:rPr>
      </w:pPr>
      <w:r w:rsidRPr="00537ABD">
        <w:rPr>
          <w:rFonts w:ascii="Arial" w:hAnsi="Arial" w:cs="Arial"/>
          <w:sz w:val="22"/>
          <w:szCs w:val="22"/>
          <w:lang w:val="es-ES"/>
        </w:rPr>
        <w:t>Artículo 52 [20]</w:t>
      </w:r>
    </w:p>
    <w:p w14:paraId="0494635A" w14:textId="77777777" w:rsidR="00FF3F00" w:rsidRPr="00537ABD" w:rsidRDefault="00FF3F00" w:rsidP="00FF3F00">
      <w:pPr>
        <w:pStyle w:val="Textoindependiente"/>
        <w:widowControl/>
        <w:snapToGrid w:val="0"/>
        <w:spacing w:after="240"/>
        <w:ind w:right="-25"/>
        <w:jc w:val="both"/>
        <w:rPr>
          <w:rFonts w:ascii="Arial" w:hAnsi="Arial" w:cs="Arial"/>
          <w:color w:val="231F20"/>
          <w:sz w:val="22"/>
          <w:szCs w:val="22"/>
          <w:lang w:val="es-ES"/>
        </w:rPr>
      </w:pPr>
      <w:r w:rsidRPr="00537ABD">
        <w:rPr>
          <w:rFonts w:ascii="Arial" w:hAnsi="Arial" w:cs="Arial"/>
          <w:sz w:val="22"/>
          <w:szCs w:val="22"/>
          <w:lang w:val="es-ES"/>
        </w:rPr>
        <w:t>El Secretario Ejecutivo notificará la fecha de apertura de la reunión por lo menos con dos meses de antelación a los miembros del Consejo Ejecutivo, a los demás Estados Miembros de la Comisión y a las organizaciones que aportan su cooperación y contribución a la labor de la Comisión invitadas a participar en la reunión del Consejo Ejecutivo.</w:t>
      </w:r>
    </w:p>
    <w:p w14:paraId="4BB42081" w14:textId="77777777" w:rsidR="00FF3F00" w:rsidRPr="00236F8B" w:rsidRDefault="00FF3F00" w:rsidP="00FF3F00">
      <w:pPr>
        <w:pStyle w:val="Textoindependiente"/>
        <w:widowControl/>
        <w:tabs>
          <w:tab w:val="left" w:pos="709"/>
        </w:tabs>
        <w:snapToGrid w:val="0"/>
        <w:spacing w:after="240"/>
        <w:ind w:right="-25"/>
        <w:jc w:val="both"/>
        <w:rPr>
          <w:rFonts w:ascii="Arial" w:hAnsi="Arial" w:cs="Arial"/>
          <w:b/>
          <w:bCs/>
          <w:sz w:val="22"/>
          <w:szCs w:val="22"/>
          <w:lang w:val="es-ES"/>
        </w:rPr>
      </w:pPr>
      <w:r w:rsidRPr="00537ABD">
        <w:rPr>
          <w:rFonts w:ascii="Arial" w:hAnsi="Arial" w:cs="Arial"/>
          <w:b/>
          <w:bCs/>
          <w:sz w:val="22"/>
          <w:szCs w:val="22"/>
          <w:lang w:val="es-ES"/>
        </w:rPr>
        <w:t>III.3</w:t>
      </w:r>
      <w:r w:rsidRPr="00537ABD">
        <w:rPr>
          <w:rFonts w:ascii="Arial" w:hAnsi="Arial" w:cs="Arial"/>
          <w:sz w:val="22"/>
          <w:szCs w:val="22"/>
          <w:lang w:val="es-ES"/>
        </w:rPr>
        <w:tab/>
      </w:r>
      <w:r w:rsidRPr="00236F8B">
        <w:rPr>
          <w:rFonts w:ascii="Arial" w:hAnsi="Arial" w:cs="Arial"/>
          <w:b/>
          <w:bCs/>
          <w:sz w:val="22"/>
          <w:szCs w:val="22"/>
          <w:lang w:val="es-ES"/>
        </w:rPr>
        <w:t>Orden del día del Consejo Ejecutivo</w:t>
      </w:r>
    </w:p>
    <w:p w14:paraId="584FC02A" w14:textId="77777777" w:rsidR="00FF3F00" w:rsidRPr="00537ABD" w:rsidRDefault="00FF3F00" w:rsidP="00FF3F00">
      <w:pPr>
        <w:pStyle w:val="Ttulo3"/>
        <w:keepNext w:val="0"/>
        <w:keepLines w:val="0"/>
        <w:ind w:left="0" w:firstLine="0"/>
        <w:rPr>
          <w:rFonts w:ascii="Arial" w:hAnsi="Arial" w:cs="Arial"/>
          <w:color w:val="231F20"/>
          <w:sz w:val="22"/>
          <w:szCs w:val="22"/>
        </w:rPr>
      </w:pPr>
      <w:r w:rsidRPr="00537ABD">
        <w:rPr>
          <w:rFonts w:ascii="Arial" w:hAnsi="Arial" w:cs="Arial"/>
          <w:sz w:val="22"/>
          <w:szCs w:val="22"/>
          <w:lang w:val="es-ES"/>
        </w:rPr>
        <w:t>Artículo 53 [21]</w:t>
      </w:r>
    </w:p>
    <w:p w14:paraId="068BFA28" w14:textId="77777777" w:rsidR="00FF3F00" w:rsidRPr="00537ABD" w:rsidRDefault="00FF3F00" w:rsidP="00C07EC9">
      <w:pPr>
        <w:pStyle w:val="Prrafodelista"/>
        <w:numPr>
          <w:ilvl w:val="0"/>
          <w:numId w:val="12"/>
        </w:numPr>
        <w:tabs>
          <w:tab w:val="clear" w:pos="567"/>
        </w:tabs>
        <w:autoSpaceDE w:val="0"/>
        <w:autoSpaceDN w:val="0"/>
        <w:spacing w:after="240"/>
        <w:ind w:left="709" w:right="17" w:hanging="709"/>
        <w:contextualSpacing w:val="0"/>
        <w:jc w:val="both"/>
        <w:rPr>
          <w:rFonts w:ascii="Arial" w:hAnsi="Arial" w:cs="Arial"/>
          <w:color w:val="231F20"/>
          <w:sz w:val="22"/>
          <w:szCs w:val="22"/>
          <w:lang w:val="es-ES"/>
        </w:rPr>
      </w:pPr>
      <w:r w:rsidRPr="00537ABD">
        <w:rPr>
          <w:rFonts w:ascii="Arial" w:hAnsi="Arial" w:cs="Arial"/>
          <w:sz w:val="22"/>
          <w:szCs w:val="22"/>
          <w:lang w:val="es-ES"/>
        </w:rPr>
        <w:t>El Consejo Ejecutivo ejercerá las responsabilidades que le delegue la Asamblea, actuando en su nombre en relación con la aplicación de sus decisiones.</w:t>
      </w:r>
    </w:p>
    <w:p w14:paraId="43087D6A" w14:textId="77777777" w:rsidR="00FF3F00" w:rsidRPr="00537ABD" w:rsidRDefault="00FF3F00" w:rsidP="00C07EC9">
      <w:pPr>
        <w:pStyle w:val="Prrafodelista"/>
        <w:numPr>
          <w:ilvl w:val="0"/>
          <w:numId w:val="12"/>
        </w:numPr>
        <w:tabs>
          <w:tab w:val="clear" w:pos="567"/>
        </w:tabs>
        <w:autoSpaceDE w:val="0"/>
        <w:autoSpaceDN w:val="0"/>
        <w:spacing w:after="120"/>
        <w:ind w:left="709" w:right="17" w:hanging="709"/>
        <w:contextualSpacing w:val="0"/>
        <w:jc w:val="both"/>
        <w:rPr>
          <w:rFonts w:ascii="Arial" w:hAnsi="Arial" w:cs="Arial"/>
          <w:sz w:val="22"/>
          <w:szCs w:val="22"/>
          <w:lang w:val="es-ES"/>
        </w:rPr>
      </w:pPr>
      <w:r w:rsidRPr="00537ABD">
        <w:rPr>
          <w:rFonts w:ascii="Arial" w:hAnsi="Arial" w:cs="Arial"/>
          <w:sz w:val="22"/>
          <w:szCs w:val="22"/>
          <w:lang w:val="es-ES"/>
        </w:rPr>
        <w:t>El orden del día provisional de las reuniones ordinarias del Consejo Ejecutivo, que preparará el Secretario Ejecutivo en consulta con la Mesa de la Comisión, estará integrado solamente por puntos que requieran una decisión del Consejo Ejecutivo y podrá comprender:</w:t>
      </w:r>
    </w:p>
    <w:p w14:paraId="37C01DC8" w14:textId="77777777" w:rsidR="00FF3F00" w:rsidRPr="00537ABD" w:rsidRDefault="00FF3F00" w:rsidP="00545877">
      <w:pPr>
        <w:pStyle w:val="Prrafodelista"/>
        <w:numPr>
          <w:ilvl w:val="0"/>
          <w:numId w:val="117"/>
        </w:numPr>
        <w:tabs>
          <w:tab w:val="clear" w:pos="567"/>
        </w:tabs>
        <w:autoSpaceDE w:val="0"/>
        <w:autoSpaceDN w:val="0"/>
        <w:spacing w:after="120"/>
        <w:ind w:left="1134"/>
        <w:contextualSpacing w:val="0"/>
        <w:jc w:val="both"/>
        <w:rPr>
          <w:rFonts w:ascii="Arial" w:hAnsi="Arial" w:cs="Arial"/>
          <w:sz w:val="22"/>
          <w:szCs w:val="22"/>
          <w:lang w:val="es-ES"/>
        </w:rPr>
      </w:pPr>
      <w:r w:rsidRPr="00537ABD">
        <w:rPr>
          <w:rFonts w:ascii="Arial" w:hAnsi="Arial" w:cs="Arial"/>
          <w:sz w:val="22"/>
          <w:szCs w:val="22"/>
          <w:lang w:val="es-ES"/>
        </w:rPr>
        <w:t>los puntos que la Asamblea haya transmitido al Consejo Ejecutivo;</w:t>
      </w:r>
    </w:p>
    <w:p w14:paraId="60434610" w14:textId="77777777" w:rsidR="00FF3F00" w:rsidRPr="00537ABD" w:rsidRDefault="00FF3F00" w:rsidP="00545877">
      <w:pPr>
        <w:pStyle w:val="Prrafodelista"/>
        <w:numPr>
          <w:ilvl w:val="0"/>
          <w:numId w:val="117"/>
        </w:numPr>
        <w:tabs>
          <w:tab w:val="clear" w:pos="567"/>
        </w:tabs>
        <w:autoSpaceDE w:val="0"/>
        <w:autoSpaceDN w:val="0"/>
        <w:spacing w:after="120"/>
        <w:ind w:left="1134"/>
        <w:contextualSpacing w:val="0"/>
        <w:jc w:val="both"/>
        <w:rPr>
          <w:rFonts w:ascii="Arial" w:hAnsi="Arial" w:cs="Arial"/>
          <w:sz w:val="22"/>
          <w:szCs w:val="22"/>
          <w:lang w:val="es-ES"/>
        </w:rPr>
      </w:pPr>
      <w:r w:rsidRPr="00537ABD">
        <w:rPr>
          <w:rFonts w:ascii="Arial" w:hAnsi="Arial" w:cs="Arial"/>
          <w:sz w:val="22"/>
          <w:szCs w:val="22"/>
          <w:lang w:val="es-ES"/>
        </w:rPr>
        <w:t>los puntos cuya inclusión haya decidido el propio Consejo Ejecutivo;</w:t>
      </w:r>
    </w:p>
    <w:p w14:paraId="0FE3CDCD" w14:textId="77777777" w:rsidR="00FF3F00" w:rsidRPr="00537ABD" w:rsidRDefault="00FF3F00" w:rsidP="00545877">
      <w:pPr>
        <w:pStyle w:val="Prrafodelista"/>
        <w:numPr>
          <w:ilvl w:val="0"/>
          <w:numId w:val="117"/>
        </w:numPr>
        <w:tabs>
          <w:tab w:val="clear" w:pos="567"/>
        </w:tabs>
        <w:autoSpaceDE w:val="0"/>
        <w:autoSpaceDN w:val="0"/>
        <w:spacing w:after="120"/>
        <w:ind w:left="1134"/>
        <w:contextualSpacing w:val="0"/>
        <w:jc w:val="both"/>
        <w:rPr>
          <w:rFonts w:ascii="Arial" w:hAnsi="Arial" w:cs="Arial"/>
          <w:sz w:val="22"/>
          <w:szCs w:val="22"/>
          <w:lang w:val="es-ES"/>
        </w:rPr>
      </w:pPr>
      <w:r w:rsidRPr="00537ABD">
        <w:rPr>
          <w:rFonts w:ascii="Arial" w:hAnsi="Arial" w:cs="Arial"/>
          <w:sz w:val="22"/>
          <w:szCs w:val="22"/>
          <w:lang w:val="es-ES"/>
        </w:rPr>
        <w:lastRenderedPageBreak/>
        <w:t>los puntos propuestos por el Secretario Ejecutivo de la Comisión;</w:t>
      </w:r>
    </w:p>
    <w:p w14:paraId="315AD9DC" w14:textId="77777777" w:rsidR="00FF3F00" w:rsidRPr="00537ABD" w:rsidRDefault="00FF3F00" w:rsidP="00545877">
      <w:pPr>
        <w:pStyle w:val="Prrafodelista"/>
        <w:numPr>
          <w:ilvl w:val="0"/>
          <w:numId w:val="117"/>
        </w:numPr>
        <w:tabs>
          <w:tab w:val="clear" w:pos="567"/>
        </w:tabs>
        <w:autoSpaceDE w:val="0"/>
        <w:autoSpaceDN w:val="0"/>
        <w:spacing w:after="120"/>
        <w:ind w:left="1134"/>
        <w:contextualSpacing w:val="0"/>
        <w:jc w:val="both"/>
        <w:rPr>
          <w:rFonts w:ascii="Arial" w:hAnsi="Arial" w:cs="Arial"/>
          <w:sz w:val="22"/>
          <w:szCs w:val="22"/>
          <w:lang w:val="es-ES"/>
        </w:rPr>
      </w:pPr>
      <w:r w:rsidRPr="00537ABD">
        <w:rPr>
          <w:rFonts w:ascii="Arial" w:hAnsi="Arial" w:cs="Arial"/>
          <w:sz w:val="22"/>
          <w:szCs w:val="22"/>
          <w:lang w:val="es-ES"/>
        </w:rPr>
        <w:t>los puntos propuestos por cualquier Estado Miembro de la Comisión;</w:t>
      </w:r>
    </w:p>
    <w:p w14:paraId="0564A318" w14:textId="77777777" w:rsidR="00FF3F00" w:rsidRPr="00537ABD" w:rsidRDefault="00FF3F00" w:rsidP="00545877">
      <w:pPr>
        <w:pStyle w:val="Prrafodelista"/>
        <w:numPr>
          <w:ilvl w:val="0"/>
          <w:numId w:val="117"/>
        </w:numPr>
        <w:tabs>
          <w:tab w:val="clear" w:pos="567"/>
        </w:tabs>
        <w:autoSpaceDE w:val="0"/>
        <w:autoSpaceDN w:val="0"/>
        <w:spacing w:after="120"/>
        <w:ind w:left="1134"/>
        <w:contextualSpacing w:val="0"/>
        <w:jc w:val="both"/>
        <w:rPr>
          <w:rFonts w:ascii="Arial" w:hAnsi="Arial" w:cs="Arial"/>
          <w:sz w:val="22"/>
          <w:szCs w:val="22"/>
          <w:lang w:val="es-ES"/>
        </w:rPr>
      </w:pPr>
      <w:r w:rsidRPr="00537ABD">
        <w:rPr>
          <w:rFonts w:ascii="Arial" w:hAnsi="Arial" w:cs="Arial"/>
          <w:sz w:val="22"/>
          <w:szCs w:val="22"/>
          <w:lang w:val="es-ES"/>
        </w:rPr>
        <w:t>los puntos propuestos por el jefe ejecutivo de cualquiera de las organizaciones mencionadas en el párrafo 2 del artículo 2 de los Estatutos;</w:t>
      </w:r>
    </w:p>
    <w:p w14:paraId="00D17EDA" w14:textId="77777777" w:rsidR="00FF3F00" w:rsidRPr="00537ABD" w:rsidRDefault="00FF3F00" w:rsidP="00545877">
      <w:pPr>
        <w:pStyle w:val="Prrafodelista"/>
        <w:numPr>
          <w:ilvl w:val="0"/>
          <w:numId w:val="117"/>
        </w:numPr>
        <w:tabs>
          <w:tab w:val="clear" w:pos="567"/>
        </w:tabs>
        <w:autoSpaceDE w:val="0"/>
        <w:autoSpaceDN w:val="0"/>
        <w:spacing w:after="240"/>
        <w:ind w:left="1134"/>
        <w:contextualSpacing w:val="0"/>
        <w:jc w:val="both"/>
        <w:rPr>
          <w:rFonts w:ascii="Arial" w:hAnsi="Arial" w:cs="Arial"/>
          <w:sz w:val="22"/>
          <w:szCs w:val="22"/>
          <w:lang w:val="es-ES"/>
        </w:rPr>
      </w:pPr>
      <w:r w:rsidRPr="00537ABD">
        <w:rPr>
          <w:rFonts w:ascii="Arial" w:hAnsi="Arial" w:cs="Arial"/>
          <w:sz w:val="22"/>
          <w:szCs w:val="22"/>
          <w:lang w:val="es-ES"/>
        </w:rPr>
        <w:t>los puntos propuestos por otras organizaciones invitadas a participar en los trabajos de la Comisión;</w:t>
      </w:r>
    </w:p>
    <w:p w14:paraId="7FFC2E55" w14:textId="77777777" w:rsidR="00FF3F00" w:rsidRPr="00537ABD" w:rsidRDefault="00FF3F00" w:rsidP="00FF3F00">
      <w:pPr>
        <w:pStyle w:val="Textoindependiente"/>
        <w:widowControl/>
        <w:snapToGrid w:val="0"/>
        <w:spacing w:after="240"/>
        <w:ind w:left="709" w:right="-25"/>
        <w:jc w:val="both"/>
        <w:rPr>
          <w:rFonts w:ascii="Arial" w:hAnsi="Arial" w:cs="Arial"/>
          <w:sz w:val="22"/>
          <w:szCs w:val="22"/>
          <w:lang w:val="es-ES"/>
        </w:rPr>
      </w:pPr>
      <w:r w:rsidRPr="00537ABD">
        <w:rPr>
          <w:rFonts w:ascii="Arial" w:hAnsi="Arial" w:cs="Arial"/>
          <w:sz w:val="22"/>
          <w:szCs w:val="22"/>
          <w:lang w:val="es-ES"/>
        </w:rPr>
        <w:t>Las propuestas que se presenten de conformidad con los apartados c) a f) deberán incluir una explicación en cuanto al motivo por el que se requiere una decisión del Consejo Ejecutivo.</w:t>
      </w:r>
    </w:p>
    <w:p w14:paraId="088A7B7A" w14:textId="77777777" w:rsidR="00FF3F00" w:rsidRPr="00537ABD" w:rsidRDefault="00FF3F00" w:rsidP="00C07EC9">
      <w:pPr>
        <w:pStyle w:val="Prrafodelista"/>
        <w:numPr>
          <w:ilvl w:val="0"/>
          <w:numId w:val="12"/>
        </w:numPr>
        <w:tabs>
          <w:tab w:val="clear" w:pos="567"/>
          <w:tab w:val="left" w:pos="7377"/>
        </w:tabs>
        <w:autoSpaceDE w:val="0"/>
        <w:autoSpaceDN w:val="0"/>
        <w:spacing w:after="240"/>
        <w:ind w:left="709" w:right="31" w:hanging="709"/>
        <w:contextualSpacing w:val="0"/>
        <w:jc w:val="both"/>
        <w:rPr>
          <w:rFonts w:ascii="Arial" w:hAnsi="Arial" w:cs="Arial"/>
          <w:sz w:val="22"/>
          <w:szCs w:val="22"/>
          <w:lang w:val="es-ES"/>
        </w:rPr>
      </w:pPr>
      <w:r w:rsidRPr="00537ABD">
        <w:rPr>
          <w:rFonts w:ascii="Arial" w:hAnsi="Arial" w:cs="Arial"/>
          <w:sz w:val="22"/>
          <w:szCs w:val="22"/>
          <w:lang w:val="es-ES"/>
        </w:rPr>
        <w:t>El orden del día provisional de una reunión extraordinaria del Consejo Ejecutivo, de cuya preparación se encargará el Secretario Ejecutivo, comprenderá solo los puntos para cuyo examen haya sido convocada.</w:t>
      </w:r>
    </w:p>
    <w:p w14:paraId="43AFBB6E" w14:textId="77777777" w:rsidR="00FF3F00" w:rsidRPr="00537ABD" w:rsidRDefault="00FF3F00" w:rsidP="00C07EC9">
      <w:pPr>
        <w:pStyle w:val="Prrafodelista"/>
        <w:numPr>
          <w:ilvl w:val="0"/>
          <w:numId w:val="12"/>
        </w:numPr>
        <w:tabs>
          <w:tab w:val="clear" w:pos="567"/>
        </w:tabs>
        <w:autoSpaceDE w:val="0"/>
        <w:autoSpaceDN w:val="0"/>
        <w:spacing w:after="240"/>
        <w:ind w:left="709" w:right="-11" w:hanging="709"/>
        <w:contextualSpacing w:val="0"/>
        <w:jc w:val="both"/>
        <w:rPr>
          <w:rFonts w:ascii="Arial" w:hAnsi="Arial" w:cs="Arial"/>
          <w:sz w:val="22"/>
          <w:szCs w:val="22"/>
          <w:lang w:val="es-ES"/>
        </w:rPr>
      </w:pPr>
      <w:r w:rsidRPr="00537ABD">
        <w:rPr>
          <w:rFonts w:ascii="Arial" w:hAnsi="Arial" w:cs="Arial"/>
          <w:sz w:val="22"/>
          <w:szCs w:val="22"/>
          <w:lang w:val="es-ES"/>
        </w:rPr>
        <w:t>El orden del día provisional de una reunión del Consejo Ejecutivo se comunicará al mismo tiempo que el aviso de la fecha y el lugar de la reunión, acompañado, en la mayor medida posible, de la documentación necesaria para el examen de los diversos puntos de dicho orden del día provisional.</w:t>
      </w:r>
    </w:p>
    <w:p w14:paraId="47B64912" w14:textId="77777777" w:rsidR="00FF3F00" w:rsidRPr="00537ABD" w:rsidRDefault="00FF3F00" w:rsidP="00FF3F00">
      <w:pPr>
        <w:pStyle w:val="Ttulo3"/>
        <w:keepNext w:val="0"/>
        <w:keepLines w:val="0"/>
        <w:ind w:left="0" w:firstLine="0"/>
        <w:rPr>
          <w:rFonts w:ascii="Arial" w:hAnsi="Arial" w:cs="Arial"/>
          <w:sz w:val="22"/>
          <w:szCs w:val="22"/>
        </w:rPr>
      </w:pPr>
      <w:r w:rsidRPr="00537ABD">
        <w:rPr>
          <w:rFonts w:ascii="Arial" w:hAnsi="Arial" w:cs="Arial"/>
          <w:sz w:val="22"/>
          <w:szCs w:val="22"/>
          <w:lang w:val="es-ES"/>
        </w:rPr>
        <w:t>Artículo 54 [22]</w:t>
      </w:r>
    </w:p>
    <w:p w14:paraId="371E16C6" w14:textId="77777777" w:rsidR="00FF3F00" w:rsidRPr="00537ABD" w:rsidRDefault="00FF3F00" w:rsidP="00C07EC9">
      <w:pPr>
        <w:pStyle w:val="Prrafodelista"/>
        <w:numPr>
          <w:ilvl w:val="0"/>
          <w:numId w:val="13"/>
        </w:numPr>
        <w:tabs>
          <w:tab w:val="clear" w:pos="567"/>
          <w:tab w:val="left" w:pos="7377"/>
        </w:tabs>
        <w:autoSpaceDE w:val="0"/>
        <w:autoSpaceDN w:val="0"/>
        <w:spacing w:after="240"/>
        <w:ind w:left="709" w:right="3" w:hanging="709"/>
        <w:contextualSpacing w:val="0"/>
        <w:jc w:val="both"/>
        <w:rPr>
          <w:rFonts w:ascii="Arial" w:hAnsi="Arial" w:cs="Arial"/>
          <w:color w:val="231F20"/>
          <w:sz w:val="22"/>
          <w:szCs w:val="22"/>
          <w:lang w:val="es-ES"/>
        </w:rPr>
      </w:pPr>
      <w:r w:rsidRPr="00537ABD">
        <w:rPr>
          <w:rFonts w:ascii="Arial" w:hAnsi="Arial" w:cs="Arial"/>
          <w:sz w:val="22"/>
          <w:szCs w:val="22"/>
          <w:lang w:val="es-ES"/>
        </w:rPr>
        <w:t>Al comienzo de cada reunión, el Consejo Ejecutivo aprobará el orden del día de esa reunión.</w:t>
      </w:r>
    </w:p>
    <w:p w14:paraId="185C7E9A" w14:textId="77777777" w:rsidR="00FF3F00" w:rsidRPr="00537ABD" w:rsidRDefault="00FF3F00" w:rsidP="00C07EC9">
      <w:pPr>
        <w:pStyle w:val="Prrafodelista"/>
        <w:numPr>
          <w:ilvl w:val="0"/>
          <w:numId w:val="13"/>
        </w:numPr>
        <w:tabs>
          <w:tab w:val="clear" w:pos="567"/>
          <w:tab w:val="left" w:pos="7377"/>
        </w:tabs>
        <w:autoSpaceDE w:val="0"/>
        <w:autoSpaceDN w:val="0"/>
        <w:spacing w:after="240"/>
        <w:ind w:left="709" w:right="3" w:hanging="709"/>
        <w:contextualSpacing w:val="0"/>
        <w:jc w:val="both"/>
        <w:rPr>
          <w:rFonts w:ascii="Arial" w:hAnsi="Arial" w:cs="Arial"/>
          <w:color w:val="231F20"/>
          <w:sz w:val="22"/>
          <w:szCs w:val="22"/>
          <w:lang w:val="es-ES"/>
        </w:rPr>
      </w:pPr>
      <w:r w:rsidRPr="00537ABD">
        <w:rPr>
          <w:rFonts w:ascii="Arial" w:hAnsi="Arial" w:cs="Arial"/>
          <w:sz w:val="22"/>
          <w:szCs w:val="22"/>
          <w:lang w:val="es-ES"/>
        </w:rPr>
        <w:t>Una vez aprobado el orden del día, el Consejo Ejecutivo podrá modificar el orden de los puntos del orden del día o añadir o suprimir puntos. Para añadir o suprimir puntos en el orden del día aprobado hará falta la mayoría de dos tercios de los miembros presentes y votantes.</w:t>
      </w:r>
    </w:p>
    <w:p w14:paraId="2F71972A" w14:textId="77777777" w:rsidR="00FF3F00" w:rsidRPr="00537ABD" w:rsidRDefault="00FF3F00" w:rsidP="00C07EC9">
      <w:pPr>
        <w:pStyle w:val="Prrafodelista"/>
        <w:numPr>
          <w:ilvl w:val="0"/>
          <w:numId w:val="13"/>
        </w:numPr>
        <w:tabs>
          <w:tab w:val="clear" w:pos="567"/>
          <w:tab w:val="left" w:pos="7377"/>
        </w:tabs>
        <w:autoSpaceDE w:val="0"/>
        <w:autoSpaceDN w:val="0"/>
        <w:spacing w:after="240"/>
        <w:ind w:left="709" w:right="3" w:hanging="709"/>
        <w:contextualSpacing w:val="0"/>
        <w:jc w:val="both"/>
        <w:rPr>
          <w:rFonts w:ascii="Arial" w:hAnsi="Arial" w:cs="Arial"/>
          <w:sz w:val="22"/>
          <w:szCs w:val="22"/>
          <w:lang w:val="es-ES"/>
        </w:rPr>
      </w:pPr>
      <w:r w:rsidRPr="00537ABD">
        <w:rPr>
          <w:rFonts w:ascii="Arial" w:hAnsi="Arial" w:cs="Arial"/>
          <w:sz w:val="22"/>
          <w:szCs w:val="22"/>
          <w:lang w:val="es-ES"/>
        </w:rPr>
        <w:t>El examen de un nuevo punto añadido así al orden del día se aplazará, a petición de cualquier miembro del Consejo Ejecutivo, por un plazo no inferior a dos días después de su inclusión en el orden del día.</w:t>
      </w:r>
    </w:p>
    <w:p w14:paraId="33C0E918" w14:textId="1BE3983A" w:rsidR="00FF3F00" w:rsidRPr="00732A5D" w:rsidRDefault="00FF3F00" w:rsidP="00FF3F00">
      <w:pPr>
        <w:pStyle w:val="Textoindependiente"/>
        <w:widowControl/>
        <w:snapToGrid w:val="0"/>
        <w:spacing w:after="240"/>
        <w:ind w:right="-25"/>
        <w:jc w:val="both"/>
        <w:rPr>
          <w:rFonts w:ascii="Arial" w:hAnsi="Arial" w:cs="Arial"/>
          <w:b/>
          <w:bCs/>
          <w:sz w:val="22"/>
          <w:szCs w:val="22"/>
          <w:lang w:val="es-ES"/>
        </w:rPr>
      </w:pPr>
      <w:r w:rsidRPr="00537ABD">
        <w:rPr>
          <w:rFonts w:ascii="Arial" w:hAnsi="Arial" w:cs="Arial"/>
          <w:b/>
          <w:bCs/>
          <w:sz w:val="22"/>
          <w:szCs w:val="22"/>
          <w:lang w:val="es-ES"/>
        </w:rPr>
        <w:t>III.4</w:t>
      </w:r>
      <w:r w:rsidRPr="00537ABD">
        <w:rPr>
          <w:rFonts w:ascii="Arial" w:hAnsi="Arial" w:cs="Arial"/>
          <w:sz w:val="22"/>
          <w:szCs w:val="22"/>
          <w:lang w:val="es-ES"/>
        </w:rPr>
        <w:tab/>
      </w:r>
      <w:r w:rsidRPr="00732A5D">
        <w:rPr>
          <w:rFonts w:ascii="Arial" w:hAnsi="Arial" w:cs="Arial"/>
          <w:b/>
          <w:bCs/>
          <w:sz w:val="22"/>
          <w:szCs w:val="22"/>
          <w:lang w:val="es-ES"/>
        </w:rPr>
        <w:t>Consultas por correspondencia</w:t>
      </w:r>
    </w:p>
    <w:p w14:paraId="0ABB1876" w14:textId="77777777" w:rsidR="00FF3F00" w:rsidRPr="00537ABD" w:rsidRDefault="00FF3F00" w:rsidP="00FF3F00">
      <w:pPr>
        <w:pStyle w:val="Ttulo3"/>
        <w:keepNext w:val="0"/>
        <w:keepLines w:val="0"/>
        <w:ind w:left="0" w:firstLine="0"/>
        <w:rPr>
          <w:rFonts w:ascii="Arial" w:hAnsi="Arial" w:cs="Arial"/>
          <w:sz w:val="22"/>
          <w:szCs w:val="22"/>
          <w:lang w:val="es-ES"/>
        </w:rPr>
      </w:pPr>
      <w:r w:rsidRPr="00537ABD">
        <w:rPr>
          <w:rFonts w:ascii="Arial" w:hAnsi="Arial" w:cs="Arial"/>
          <w:sz w:val="22"/>
          <w:szCs w:val="22"/>
          <w:lang w:val="es-ES"/>
        </w:rPr>
        <w:t>Artículo 55 [23]</w:t>
      </w:r>
    </w:p>
    <w:p w14:paraId="46A61912" w14:textId="77777777" w:rsidR="00FF3F00" w:rsidRPr="00537ABD" w:rsidRDefault="00FF3F00" w:rsidP="00FF3F00">
      <w:pPr>
        <w:pStyle w:val="Textoindependiente"/>
        <w:widowControl/>
        <w:snapToGrid w:val="0"/>
        <w:spacing w:after="240"/>
        <w:ind w:right="-25"/>
        <w:jc w:val="both"/>
        <w:rPr>
          <w:rFonts w:ascii="Arial" w:hAnsi="Arial" w:cs="Arial"/>
          <w:color w:val="231F20"/>
          <w:sz w:val="22"/>
          <w:szCs w:val="22"/>
          <w:lang w:val="es-ES"/>
        </w:rPr>
      </w:pPr>
      <w:r w:rsidRPr="00537ABD">
        <w:rPr>
          <w:rFonts w:ascii="Arial" w:hAnsi="Arial" w:cs="Arial"/>
          <w:sz w:val="22"/>
          <w:szCs w:val="22"/>
          <w:lang w:val="es-ES"/>
        </w:rPr>
        <w:t>De conformidad con las instrucciones del Consejo Ejecutivo, el Presidente o el Secretario Ejecutivo podrán, antes de tomar una decisión sobre cuestiones esenciales, consultar por correspondencia a los Estados Miembros de la Comisión y fijar un plazo razonable de respuesta.</w:t>
      </w:r>
    </w:p>
    <w:p w14:paraId="6D1C95D6" w14:textId="77777777" w:rsidR="00FF3F00" w:rsidRPr="00537ABD" w:rsidRDefault="00FF3F00" w:rsidP="00D63B32">
      <w:pPr>
        <w:pStyle w:val="Ttulo2"/>
        <w:keepNext w:val="0"/>
        <w:keepLines w:val="0"/>
        <w:pBdr>
          <w:bottom w:val="single" w:sz="4" w:space="1" w:color="auto"/>
        </w:pBdr>
        <w:tabs>
          <w:tab w:val="left" w:pos="691"/>
        </w:tabs>
        <w:spacing w:before="360"/>
        <w:ind w:left="0" w:right="-289" w:firstLine="0"/>
        <w:jc w:val="center"/>
        <w:rPr>
          <w:rFonts w:ascii="Arial" w:hAnsi="Arial" w:cs="Arial"/>
          <w:sz w:val="22"/>
          <w:szCs w:val="22"/>
          <w:lang w:val="es-ES"/>
        </w:rPr>
      </w:pPr>
      <w:r w:rsidRPr="00537ABD">
        <w:rPr>
          <w:rFonts w:ascii="Arial" w:hAnsi="Arial" w:cs="Arial"/>
          <w:sz w:val="22"/>
          <w:szCs w:val="22"/>
          <w:lang w:val="es-ES"/>
        </w:rPr>
        <w:t>IV.</w:t>
      </w:r>
      <w:r w:rsidRPr="00537ABD">
        <w:rPr>
          <w:rFonts w:ascii="Arial" w:hAnsi="Arial" w:cs="Arial"/>
          <w:sz w:val="22"/>
          <w:szCs w:val="22"/>
          <w:lang w:val="es-ES"/>
        </w:rPr>
        <w:tab/>
        <w:t>REGLAMENTO: MODIFICACIÓN Y SUSPENSIÓN</w:t>
      </w:r>
    </w:p>
    <w:p w14:paraId="7CAD2BD3" w14:textId="757563D6" w:rsidR="00FF3F00" w:rsidRPr="00537ABD" w:rsidRDefault="00FF3F00" w:rsidP="00FF3F00">
      <w:pPr>
        <w:pStyle w:val="Ttulo3"/>
        <w:keepNext w:val="0"/>
        <w:keepLines w:val="0"/>
        <w:ind w:left="0" w:firstLine="0"/>
        <w:rPr>
          <w:rFonts w:ascii="Arial" w:hAnsi="Arial" w:cs="Arial"/>
          <w:color w:val="231F20"/>
          <w:sz w:val="22"/>
          <w:szCs w:val="22"/>
          <w:lang w:val="es-ES"/>
        </w:rPr>
      </w:pPr>
      <w:r w:rsidRPr="00537ABD">
        <w:rPr>
          <w:rFonts w:ascii="Arial" w:hAnsi="Arial" w:cs="Arial"/>
          <w:sz w:val="22"/>
          <w:szCs w:val="22"/>
          <w:lang w:val="es-ES"/>
        </w:rPr>
        <w:t>IV.1</w:t>
      </w:r>
      <w:r w:rsidR="001A034A">
        <w:rPr>
          <w:rFonts w:ascii="Arial" w:hAnsi="Arial" w:cs="Arial"/>
          <w:sz w:val="22"/>
          <w:szCs w:val="22"/>
          <w:lang w:val="es-ES"/>
        </w:rPr>
        <w:tab/>
      </w:r>
      <w:r w:rsidRPr="00537ABD">
        <w:rPr>
          <w:rFonts w:ascii="Arial" w:hAnsi="Arial" w:cs="Arial"/>
          <w:sz w:val="22"/>
          <w:szCs w:val="22"/>
          <w:lang w:val="es-ES"/>
        </w:rPr>
        <w:t>Modificación</w:t>
      </w:r>
    </w:p>
    <w:p w14:paraId="1A772BE0" w14:textId="77777777" w:rsidR="00FF3F00" w:rsidRPr="00537ABD" w:rsidRDefault="00FF3F00" w:rsidP="00FF3F00">
      <w:pPr>
        <w:pStyle w:val="Ttulo3"/>
        <w:keepNext w:val="0"/>
        <w:keepLines w:val="0"/>
        <w:ind w:left="0" w:firstLine="0"/>
        <w:rPr>
          <w:rFonts w:ascii="Arial" w:hAnsi="Arial" w:cs="Arial"/>
          <w:b w:val="0"/>
          <w:sz w:val="22"/>
          <w:szCs w:val="22"/>
        </w:rPr>
      </w:pPr>
      <w:r w:rsidRPr="00537ABD">
        <w:rPr>
          <w:rFonts w:ascii="Arial" w:hAnsi="Arial" w:cs="Arial"/>
          <w:sz w:val="22"/>
          <w:szCs w:val="22"/>
          <w:lang w:val="es-ES"/>
        </w:rPr>
        <w:t>Artículo 56 [55]</w:t>
      </w:r>
    </w:p>
    <w:p w14:paraId="68DAEB57" w14:textId="77777777" w:rsidR="00FF3F00" w:rsidRPr="00537ABD" w:rsidRDefault="00FF3F00" w:rsidP="00C07EC9">
      <w:pPr>
        <w:pStyle w:val="Textoindependiente"/>
        <w:widowControl/>
        <w:numPr>
          <w:ilvl w:val="0"/>
          <w:numId w:val="32"/>
        </w:numPr>
        <w:snapToGrid w:val="0"/>
        <w:spacing w:after="240"/>
        <w:ind w:left="709" w:right="-25" w:hanging="709"/>
        <w:jc w:val="both"/>
        <w:rPr>
          <w:rFonts w:ascii="Arial" w:hAnsi="Arial" w:cs="Arial"/>
          <w:color w:val="231F20"/>
          <w:sz w:val="22"/>
          <w:szCs w:val="22"/>
          <w:lang w:val="es-ES"/>
        </w:rPr>
      </w:pPr>
      <w:r w:rsidRPr="00537ABD">
        <w:rPr>
          <w:rFonts w:ascii="Arial" w:hAnsi="Arial" w:cs="Arial"/>
          <w:sz w:val="22"/>
          <w:szCs w:val="22"/>
          <w:lang w:val="es-ES"/>
        </w:rPr>
        <w:t xml:space="preserve">Sin perjuicio de lo dispuesto en los párrafos 2 y 3 del presente artículo, el presente Reglamento solo se podrá modificar por decisión de la Asamblea aprobada por la mayoría de todos los Estados Miembros de la Comisión presentes y votantes. </w:t>
      </w:r>
    </w:p>
    <w:p w14:paraId="318366F0" w14:textId="7585947D" w:rsidR="00FF3F00" w:rsidRPr="00537ABD" w:rsidRDefault="00FF3F00" w:rsidP="00C07EC9">
      <w:pPr>
        <w:pStyle w:val="Textoindependiente"/>
        <w:widowControl/>
        <w:numPr>
          <w:ilvl w:val="0"/>
          <w:numId w:val="32"/>
        </w:numPr>
        <w:snapToGrid w:val="0"/>
        <w:spacing w:after="240"/>
        <w:ind w:left="709" w:right="-25" w:hanging="709"/>
        <w:jc w:val="both"/>
        <w:rPr>
          <w:rFonts w:ascii="Arial" w:hAnsi="Arial" w:cs="Arial"/>
          <w:color w:val="231F20"/>
          <w:sz w:val="22"/>
          <w:szCs w:val="22"/>
          <w:lang w:val="es-ES"/>
        </w:rPr>
      </w:pPr>
      <w:r w:rsidRPr="00537ABD">
        <w:rPr>
          <w:rFonts w:ascii="Arial" w:hAnsi="Arial" w:cs="Arial"/>
          <w:sz w:val="22"/>
          <w:szCs w:val="22"/>
          <w:lang w:val="es-ES"/>
        </w:rPr>
        <w:t>Los artículos de la sección III del Reglamento (</w:t>
      </w:r>
      <w:r w:rsidR="005B4275">
        <w:rPr>
          <w:rFonts w:ascii="Arial" w:hAnsi="Arial" w:cs="Arial"/>
          <w:sz w:val="22"/>
          <w:szCs w:val="22"/>
          <w:lang w:val="es-ES"/>
        </w:rPr>
        <w:t>“</w:t>
      </w:r>
      <w:r w:rsidRPr="00537ABD">
        <w:rPr>
          <w:rFonts w:ascii="Arial" w:hAnsi="Arial" w:cs="Arial"/>
          <w:sz w:val="22"/>
          <w:szCs w:val="22"/>
          <w:lang w:val="es-ES"/>
        </w:rPr>
        <w:t>El Consejo Ejecutivo</w:t>
      </w:r>
      <w:r w:rsidR="005B4275">
        <w:rPr>
          <w:rFonts w:ascii="Arial" w:hAnsi="Arial" w:cs="Arial"/>
          <w:sz w:val="22"/>
          <w:szCs w:val="22"/>
          <w:lang w:val="es-ES"/>
        </w:rPr>
        <w:t>”</w:t>
      </w:r>
      <w:r w:rsidRPr="00537ABD">
        <w:rPr>
          <w:rFonts w:ascii="Arial" w:hAnsi="Arial" w:cs="Arial"/>
          <w:sz w:val="22"/>
          <w:szCs w:val="22"/>
          <w:lang w:val="es-ES"/>
        </w:rPr>
        <w:t>) solo podrán ser modificados por decisión de la Asamblea con arreglo al párrafo 1 del presente artículo, sobre la base de una propuesta del Consejo Ejecutivo aprobada por la mayoría de los miembros del Consejo presentes y votantes.</w:t>
      </w:r>
    </w:p>
    <w:p w14:paraId="1910C21B" w14:textId="77777777" w:rsidR="00FF3F00" w:rsidRPr="00537ABD" w:rsidRDefault="00FF3F00" w:rsidP="00C07EC9">
      <w:pPr>
        <w:pStyle w:val="Textoindependiente"/>
        <w:widowControl/>
        <w:numPr>
          <w:ilvl w:val="0"/>
          <w:numId w:val="32"/>
        </w:numPr>
        <w:snapToGrid w:val="0"/>
        <w:spacing w:after="240"/>
        <w:ind w:left="709" w:right="-25" w:hanging="709"/>
        <w:jc w:val="both"/>
        <w:rPr>
          <w:rFonts w:ascii="Arial" w:hAnsi="Arial" w:cs="Arial"/>
          <w:color w:val="231F20"/>
          <w:sz w:val="22"/>
          <w:szCs w:val="22"/>
          <w:lang w:val="es-ES"/>
        </w:rPr>
      </w:pPr>
      <w:r w:rsidRPr="00537ABD">
        <w:rPr>
          <w:rFonts w:ascii="Arial" w:hAnsi="Arial" w:cs="Arial"/>
          <w:sz w:val="22"/>
          <w:szCs w:val="22"/>
          <w:lang w:val="es-ES"/>
        </w:rPr>
        <w:lastRenderedPageBreak/>
        <w:t>Cualquier otro artículo del Reglamento relativo a la organización, el funcionamiento y las competencias del Consejo Ejecutivo solo podrá ser modificado por decisión de la Asamblea con arreglo al párrafo 1 del presente artículo, sobre la base de una propuesta del Consejo Ejecutivo aprobada por la mayoría de los miembros del Consejo presentes y votantes, en la medida en que se refiera al Consejo Ejecutivo.</w:t>
      </w:r>
    </w:p>
    <w:p w14:paraId="32F35323" w14:textId="71111158" w:rsidR="00FF3F00" w:rsidRPr="00537ABD" w:rsidRDefault="00FF3F00" w:rsidP="00FF3F00">
      <w:pPr>
        <w:pStyle w:val="Textoindependiente"/>
        <w:widowControl/>
        <w:snapToGrid w:val="0"/>
        <w:spacing w:after="240"/>
        <w:ind w:right="-25"/>
        <w:jc w:val="both"/>
        <w:rPr>
          <w:rFonts w:ascii="Arial" w:hAnsi="Arial" w:cs="Arial"/>
          <w:b/>
          <w:bCs/>
          <w:color w:val="231F20"/>
          <w:sz w:val="22"/>
          <w:szCs w:val="22"/>
        </w:rPr>
      </w:pPr>
      <w:r w:rsidRPr="00537ABD">
        <w:rPr>
          <w:rFonts w:ascii="Arial" w:hAnsi="Arial" w:cs="Arial"/>
          <w:b/>
          <w:bCs/>
          <w:sz w:val="22"/>
          <w:szCs w:val="22"/>
          <w:lang w:val="es-ES"/>
        </w:rPr>
        <w:t>IV.2</w:t>
      </w:r>
      <w:r w:rsidR="00A5041F">
        <w:rPr>
          <w:rFonts w:ascii="Arial" w:hAnsi="Arial" w:cs="Arial"/>
          <w:sz w:val="22"/>
          <w:szCs w:val="22"/>
          <w:lang w:val="es-ES"/>
        </w:rPr>
        <w:tab/>
      </w:r>
      <w:r w:rsidRPr="00537ABD">
        <w:rPr>
          <w:rFonts w:ascii="Arial" w:hAnsi="Arial" w:cs="Arial"/>
          <w:b/>
          <w:bCs/>
          <w:sz w:val="22"/>
          <w:szCs w:val="22"/>
          <w:lang w:val="es-ES"/>
        </w:rPr>
        <w:t>Suspensión</w:t>
      </w:r>
    </w:p>
    <w:p w14:paraId="3BC92A93" w14:textId="77777777" w:rsidR="00FF3F00" w:rsidRPr="00537ABD" w:rsidRDefault="00FF3F00" w:rsidP="00FF3F00">
      <w:pPr>
        <w:pStyle w:val="Ttulo3"/>
        <w:keepNext w:val="0"/>
        <w:keepLines w:val="0"/>
        <w:ind w:left="0" w:firstLine="0"/>
        <w:rPr>
          <w:rFonts w:ascii="Arial" w:hAnsi="Arial" w:cs="Arial"/>
          <w:color w:val="231F20"/>
          <w:sz w:val="22"/>
          <w:szCs w:val="22"/>
        </w:rPr>
      </w:pPr>
      <w:r w:rsidRPr="00537ABD">
        <w:rPr>
          <w:rFonts w:ascii="Arial" w:hAnsi="Arial" w:cs="Arial"/>
          <w:sz w:val="22"/>
          <w:szCs w:val="22"/>
          <w:lang w:val="es-ES"/>
        </w:rPr>
        <w:t>Artículo 57 [56]</w:t>
      </w:r>
    </w:p>
    <w:p w14:paraId="2F732078" w14:textId="77777777" w:rsidR="00FF3F00" w:rsidRPr="00537ABD" w:rsidRDefault="00FF3F00" w:rsidP="00C07EC9">
      <w:pPr>
        <w:pStyle w:val="Textoindependiente"/>
        <w:widowControl/>
        <w:numPr>
          <w:ilvl w:val="0"/>
          <w:numId w:val="33"/>
        </w:numPr>
        <w:snapToGrid w:val="0"/>
        <w:spacing w:after="240"/>
        <w:ind w:left="709" w:right="-25" w:hanging="709"/>
        <w:jc w:val="both"/>
        <w:rPr>
          <w:rFonts w:ascii="Arial" w:hAnsi="Arial" w:cs="Arial"/>
          <w:color w:val="231F20"/>
          <w:sz w:val="22"/>
          <w:szCs w:val="22"/>
          <w:lang w:val="es-ES"/>
        </w:rPr>
      </w:pPr>
      <w:r w:rsidRPr="00537ABD">
        <w:rPr>
          <w:rFonts w:ascii="Arial" w:hAnsi="Arial" w:cs="Arial"/>
          <w:sz w:val="22"/>
          <w:szCs w:val="22"/>
          <w:lang w:val="es-ES"/>
        </w:rPr>
        <w:t>Sin perjuicio de lo dispuesto en los párrafos 2 y 3 del presente artículo, la aplicación de cualquiera de los artículos del presente Reglamento solo podrá ser suspendida por una decisión de la Asamblea aprobada por la mayoría de todos los Estados Miembros de la Comisión presentes y votantes.</w:t>
      </w:r>
    </w:p>
    <w:p w14:paraId="6EB177FA" w14:textId="1A78D33D" w:rsidR="00FF3F00" w:rsidRPr="00537ABD" w:rsidRDefault="002A42F2" w:rsidP="00C07EC9">
      <w:pPr>
        <w:pStyle w:val="Textoindependiente"/>
        <w:widowControl/>
        <w:numPr>
          <w:ilvl w:val="0"/>
          <w:numId w:val="33"/>
        </w:numPr>
        <w:snapToGrid w:val="0"/>
        <w:spacing w:after="240"/>
        <w:ind w:left="709" w:right="-25" w:hanging="709"/>
        <w:jc w:val="both"/>
        <w:rPr>
          <w:rFonts w:ascii="Arial" w:hAnsi="Arial" w:cs="Arial"/>
          <w:color w:val="231F20"/>
          <w:sz w:val="22"/>
          <w:szCs w:val="22"/>
          <w:lang w:val="es-ES"/>
        </w:rPr>
      </w:pPr>
      <w:r>
        <w:rPr>
          <w:rFonts w:ascii="Arial" w:hAnsi="Arial" w:cs="Arial"/>
          <w:sz w:val="22"/>
          <w:szCs w:val="22"/>
          <w:lang w:val="es-ES"/>
        </w:rPr>
        <w:t>La aplicación de c</w:t>
      </w:r>
      <w:r w:rsidR="00FF3F00" w:rsidRPr="00537ABD">
        <w:rPr>
          <w:rFonts w:ascii="Arial" w:hAnsi="Arial" w:cs="Arial"/>
          <w:sz w:val="22"/>
          <w:szCs w:val="22"/>
          <w:lang w:val="es-ES"/>
        </w:rPr>
        <w:t>ualquiera de los artículos de la sección III del Reglamento (</w:t>
      </w:r>
      <w:r w:rsidR="005B4275">
        <w:rPr>
          <w:rFonts w:ascii="Arial" w:hAnsi="Arial" w:cs="Arial"/>
          <w:sz w:val="22"/>
          <w:szCs w:val="22"/>
          <w:lang w:val="es-ES"/>
        </w:rPr>
        <w:t>“</w:t>
      </w:r>
      <w:r w:rsidR="00FF3F00" w:rsidRPr="00537ABD">
        <w:rPr>
          <w:rFonts w:ascii="Arial" w:hAnsi="Arial" w:cs="Arial"/>
          <w:sz w:val="22"/>
          <w:szCs w:val="22"/>
          <w:lang w:val="es-ES"/>
        </w:rPr>
        <w:t>El Consejo Ejecutivo</w:t>
      </w:r>
      <w:r w:rsidR="005B4275">
        <w:rPr>
          <w:rFonts w:ascii="Arial" w:hAnsi="Arial" w:cs="Arial"/>
          <w:sz w:val="22"/>
          <w:szCs w:val="22"/>
          <w:lang w:val="es-ES"/>
        </w:rPr>
        <w:t>”</w:t>
      </w:r>
      <w:r w:rsidR="00FF3F00" w:rsidRPr="00537ABD">
        <w:rPr>
          <w:rFonts w:ascii="Arial" w:hAnsi="Arial" w:cs="Arial"/>
          <w:sz w:val="22"/>
          <w:szCs w:val="22"/>
          <w:lang w:val="es-ES"/>
        </w:rPr>
        <w:t>) solo podrá ser suspendid</w:t>
      </w:r>
      <w:r>
        <w:rPr>
          <w:rFonts w:ascii="Arial" w:hAnsi="Arial" w:cs="Arial"/>
          <w:sz w:val="22"/>
          <w:szCs w:val="22"/>
          <w:lang w:val="es-ES"/>
        </w:rPr>
        <w:t>a</w:t>
      </w:r>
      <w:r w:rsidR="00FF3F00" w:rsidRPr="00537ABD">
        <w:rPr>
          <w:rFonts w:ascii="Arial" w:hAnsi="Arial" w:cs="Arial"/>
          <w:sz w:val="22"/>
          <w:szCs w:val="22"/>
          <w:lang w:val="es-ES"/>
        </w:rPr>
        <w:t xml:space="preserve"> por decisión del Consejo Ejecutivo aprobada por la mayoría de los miembros del Consejo presentes y votantes.</w:t>
      </w:r>
    </w:p>
    <w:p w14:paraId="7FCC791E" w14:textId="455D7C0C" w:rsidR="00D63B32" w:rsidRPr="00537ABD" w:rsidRDefault="002A42F2" w:rsidP="00A27A24">
      <w:pPr>
        <w:pStyle w:val="Textoindependiente"/>
        <w:widowControl/>
        <w:numPr>
          <w:ilvl w:val="0"/>
          <w:numId w:val="33"/>
        </w:numPr>
        <w:snapToGrid w:val="0"/>
        <w:spacing w:after="240"/>
        <w:ind w:left="709" w:right="-25" w:hanging="709"/>
        <w:jc w:val="both"/>
        <w:rPr>
          <w:rFonts w:ascii="Arial" w:eastAsia="Arial" w:hAnsi="Arial" w:cs="Arial"/>
          <w:sz w:val="22"/>
          <w:szCs w:val="22"/>
          <w:lang w:val="es-ES"/>
        </w:rPr>
        <w:sectPr w:rsidR="00D63B32" w:rsidRPr="00537ABD" w:rsidSect="004049CE">
          <w:headerReference w:type="first" r:id="rId12"/>
          <w:pgSz w:w="11906" w:h="16838" w:code="9"/>
          <w:pgMar w:top="1418" w:right="1134" w:bottom="1134" w:left="1134" w:header="680" w:footer="0" w:gutter="0"/>
          <w:cols w:space="708"/>
          <w:titlePg/>
          <w:docGrid w:linePitch="360"/>
        </w:sectPr>
      </w:pPr>
      <w:r>
        <w:rPr>
          <w:rFonts w:ascii="Arial" w:hAnsi="Arial" w:cs="Arial"/>
          <w:sz w:val="22"/>
          <w:szCs w:val="22"/>
          <w:lang w:val="es-ES"/>
        </w:rPr>
        <w:t>La aplicación de c</w:t>
      </w:r>
      <w:r w:rsidR="00FF3F00" w:rsidRPr="00537ABD">
        <w:rPr>
          <w:rFonts w:ascii="Arial" w:hAnsi="Arial" w:cs="Arial"/>
          <w:sz w:val="22"/>
          <w:szCs w:val="22"/>
          <w:lang w:val="es-ES"/>
        </w:rPr>
        <w:t>ualquier otro artículo del Reglamento relativo a la organización, el funcionamiento y las competencias del Consejo Ejecutivo solo podrá ser suspendid</w:t>
      </w:r>
      <w:r>
        <w:rPr>
          <w:rFonts w:ascii="Arial" w:hAnsi="Arial" w:cs="Arial"/>
          <w:sz w:val="22"/>
          <w:szCs w:val="22"/>
          <w:lang w:val="es-ES"/>
        </w:rPr>
        <w:t>a</w:t>
      </w:r>
      <w:r w:rsidR="00FF3F00" w:rsidRPr="00537ABD">
        <w:rPr>
          <w:rFonts w:ascii="Arial" w:hAnsi="Arial" w:cs="Arial"/>
          <w:sz w:val="22"/>
          <w:szCs w:val="22"/>
          <w:lang w:val="es-ES"/>
        </w:rPr>
        <w:t xml:space="preserve"> por decisión del Consejo Ejecutivo aprobada por la mayoría de los miembros del Consejo presentes y votantes, en la medida en que se refiera al Consejo Ejecutivo.</w:t>
      </w:r>
    </w:p>
    <w:tbl>
      <w:tblPr>
        <w:tblStyle w:val="Tablaconcuadrcula"/>
        <w:tblW w:w="0" w:type="auto"/>
        <w:tblLayout w:type="fixed"/>
        <w:tblLook w:val="04A0" w:firstRow="1" w:lastRow="0" w:firstColumn="1" w:lastColumn="0" w:noHBand="0" w:noVBand="1"/>
      </w:tblPr>
      <w:tblGrid>
        <w:gridCol w:w="4783"/>
        <w:gridCol w:w="4764"/>
        <w:gridCol w:w="4729"/>
      </w:tblGrid>
      <w:tr w:rsidR="00AF4638" w:rsidRPr="00537ABD" w14:paraId="0AF01587" w14:textId="685B8DC8" w:rsidTr="006D6038">
        <w:trPr>
          <w:tblHeader/>
        </w:trPr>
        <w:tc>
          <w:tcPr>
            <w:tcW w:w="4783" w:type="dxa"/>
            <w:shd w:val="clear" w:color="auto" w:fill="F2F2F2" w:themeFill="background1" w:themeFillShade="F2"/>
          </w:tcPr>
          <w:p w14:paraId="4A3B79FF" w14:textId="0BE7032E" w:rsidR="00AF4638" w:rsidRPr="00537ABD" w:rsidRDefault="00AF4638" w:rsidP="0019049A">
            <w:pPr>
              <w:pStyle w:val="Marge"/>
              <w:jc w:val="center"/>
              <w:rPr>
                <w:rFonts w:ascii="Arial" w:hAnsi="Arial" w:cs="Arial"/>
                <w:sz w:val="22"/>
                <w:szCs w:val="22"/>
                <w:lang w:val="es-ES"/>
              </w:rPr>
            </w:pPr>
            <w:r w:rsidRPr="00537ABD">
              <w:rPr>
                <w:rFonts w:ascii="Arial" w:hAnsi="Arial" w:cs="Arial"/>
                <w:b/>
                <w:bCs/>
                <w:sz w:val="22"/>
                <w:szCs w:val="22"/>
                <w:lang w:val="es-ES"/>
              </w:rPr>
              <w:lastRenderedPageBreak/>
              <w:t>Reglamento actual de la COI</w:t>
            </w:r>
            <w:r w:rsidR="0019049A">
              <w:rPr>
                <w:rFonts w:ascii="Arial" w:hAnsi="Arial" w:cs="Arial"/>
                <w:sz w:val="22"/>
                <w:szCs w:val="22"/>
                <w:lang w:val="es-ES"/>
              </w:rPr>
              <w:br/>
            </w:r>
            <w:r w:rsidRPr="00537ABD">
              <w:rPr>
                <w:rFonts w:ascii="Arial" w:hAnsi="Arial" w:cs="Arial"/>
                <w:sz w:val="22"/>
                <w:szCs w:val="22"/>
                <w:lang w:val="es-ES"/>
              </w:rPr>
              <w:t>(IOC/INF-1166, 2001)</w:t>
            </w:r>
          </w:p>
        </w:tc>
        <w:tc>
          <w:tcPr>
            <w:tcW w:w="4764" w:type="dxa"/>
            <w:shd w:val="clear" w:color="auto" w:fill="F2F2F2" w:themeFill="background1" w:themeFillShade="F2"/>
          </w:tcPr>
          <w:p w14:paraId="66C411E9" w14:textId="4468704B" w:rsidR="00AF4638" w:rsidRPr="00537ABD" w:rsidRDefault="00AF4638" w:rsidP="0019049A">
            <w:pPr>
              <w:pStyle w:val="Marge"/>
              <w:jc w:val="center"/>
              <w:rPr>
                <w:rFonts w:ascii="Arial" w:hAnsi="Arial" w:cs="Arial"/>
                <w:b/>
                <w:bCs/>
                <w:sz w:val="22"/>
                <w:szCs w:val="22"/>
                <w:lang w:val="es-ES"/>
              </w:rPr>
            </w:pPr>
            <w:r w:rsidRPr="00537ABD">
              <w:rPr>
                <w:rFonts w:ascii="Arial" w:hAnsi="Arial" w:cs="Arial"/>
                <w:b/>
                <w:bCs/>
                <w:sz w:val="22"/>
                <w:szCs w:val="22"/>
                <w:lang w:val="es-ES"/>
              </w:rPr>
              <w:t>Propuesta de reorganización y adaptación del Reglamento de la COI</w:t>
            </w:r>
          </w:p>
        </w:tc>
        <w:tc>
          <w:tcPr>
            <w:tcW w:w="4729" w:type="dxa"/>
            <w:shd w:val="clear" w:color="auto" w:fill="F2F2F2" w:themeFill="background1" w:themeFillShade="F2"/>
          </w:tcPr>
          <w:p w14:paraId="1B5B1BFB" w14:textId="545749AE" w:rsidR="00AF4638" w:rsidRPr="00EA2D8B" w:rsidRDefault="00AF4638" w:rsidP="0019049A">
            <w:pPr>
              <w:pStyle w:val="Marge"/>
              <w:jc w:val="center"/>
              <w:rPr>
                <w:rFonts w:ascii="Arial" w:hAnsi="Arial" w:cs="Arial"/>
                <w:b/>
                <w:bCs/>
                <w:sz w:val="22"/>
                <w:szCs w:val="22"/>
              </w:rPr>
            </w:pPr>
            <w:r w:rsidRPr="00EA2D8B">
              <w:rPr>
                <w:rFonts w:ascii="Arial" w:hAnsi="Arial" w:cs="Arial"/>
                <w:b/>
                <w:bCs/>
                <w:sz w:val="22"/>
                <w:szCs w:val="22"/>
                <w:lang w:val="es-ES"/>
              </w:rPr>
              <w:t>Observaciones</w:t>
            </w:r>
            <w:r w:rsidR="008F4E25" w:rsidRPr="00EA2D8B">
              <w:rPr>
                <w:rFonts w:ascii="Arial" w:hAnsi="Arial" w:cs="Arial"/>
                <w:b/>
                <w:bCs/>
                <w:sz w:val="22"/>
                <w:szCs w:val="22"/>
                <w:vertAlign w:val="superscript"/>
              </w:rPr>
              <w:footnoteReference w:id="3"/>
            </w:r>
          </w:p>
        </w:tc>
      </w:tr>
      <w:tr w:rsidR="00F3557B" w:rsidRPr="004014FD" w14:paraId="59414ACC" w14:textId="114D3C5C" w:rsidTr="00AF4638">
        <w:tc>
          <w:tcPr>
            <w:tcW w:w="4783" w:type="dxa"/>
          </w:tcPr>
          <w:p w14:paraId="0D1C848E" w14:textId="505B586B" w:rsidR="00F3557B" w:rsidRPr="00537ABD" w:rsidRDefault="00F3557B" w:rsidP="00F3557B">
            <w:pPr>
              <w:pStyle w:val="Marge"/>
              <w:jc w:val="left"/>
              <w:rPr>
                <w:rFonts w:ascii="Arial" w:hAnsi="Arial" w:cs="Arial"/>
                <w:b/>
                <w:bCs/>
                <w:sz w:val="22"/>
                <w:szCs w:val="22"/>
              </w:rPr>
            </w:pPr>
            <w:r w:rsidRPr="00537ABD">
              <w:rPr>
                <w:rFonts w:ascii="Arial" w:hAnsi="Arial" w:cs="Arial"/>
                <w:b/>
                <w:bCs/>
                <w:sz w:val="22"/>
                <w:szCs w:val="22"/>
                <w:lang w:val="es-ES"/>
              </w:rPr>
              <w:t>REGLAMENTO</w:t>
            </w:r>
          </w:p>
        </w:tc>
        <w:tc>
          <w:tcPr>
            <w:tcW w:w="4764" w:type="dxa"/>
          </w:tcPr>
          <w:p w14:paraId="1A16016C" w14:textId="67091392" w:rsidR="00F3557B" w:rsidRPr="00537ABD" w:rsidRDefault="00F3557B" w:rsidP="00F3557B">
            <w:pPr>
              <w:pStyle w:val="Marge"/>
              <w:jc w:val="left"/>
              <w:rPr>
                <w:rFonts w:ascii="Arial" w:hAnsi="Arial" w:cs="Arial"/>
                <w:sz w:val="22"/>
                <w:szCs w:val="22"/>
              </w:rPr>
            </w:pPr>
            <w:r w:rsidRPr="00537ABD">
              <w:rPr>
                <w:rFonts w:ascii="Arial" w:hAnsi="Arial" w:cs="Arial"/>
                <w:b/>
                <w:bCs/>
                <w:sz w:val="22"/>
                <w:szCs w:val="22"/>
                <w:lang w:val="es-ES"/>
              </w:rPr>
              <w:t>REGLAMENTO</w:t>
            </w:r>
          </w:p>
        </w:tc>
        <w:tc>
          <w:tcPr>
            <w:tcW w:w="4729" w:type="dxa"/>
          </w:tcPr>
          <w:p w14:paraId="5B115689" w14:textId="7DF098C1" w:rsidR="00F3557B" w:rsidRPr="00EA2D8B" w:rsidRDefault="00F3557B" w:rsidP="00F3557B">
            <w:pPr>
              <w:pStyle w:val="Marge"/>
              <w:jc w:val="left"/>
              <w:rPr>
                <w:rFonts w:ascii="Arial" w:hAnsi="Arial" w:cs="Arial"/>
                <w:sz w:val="22"/>
                <w:szCs w:val="22"/>
                <w:lang w:val="es-ES"/>
              </w:rPr>
            </w:pPr>
            <w:r w:rsidRPr="00EA2D8B">
              <w:rPr>
                <w:rFonts w:ascii="Arial" w:hAnsi="Arial" w:cs="Arial"/>
                <w:sz w:val="22"/>
                <w:szCs w:val="22"/>
                <w:lang w:val="es-ES"/>
              </w:rPr>
              <w:t xml:space="preserve">Se sugiere añadir un índice. </w:t>
            </w:r>
          </w:p>
        </w:tc>
      </w:tr>
      <w:tr w:rsidR="00F3557B" w:rsidRPr="004014FD" w14:paraId="486046A7" w14:textId="433199B0" w:rsidTr="00AF4638">
        <w:tc>
          <w:tcPr>
            <w:tcW w:w="4783" w:type="dxa"/>
          </w:tcPr>
          <w:p w14:paraId="015A082B" w14:textId="23B303CB" w:rsidR="00F3557B" w:rsidRPr="00537ABD" w:rsidRDefault="00F3557B" w:rsidP="00F3557B">
            <w:pPr>
              <w:pStyle w:val="Marge"/>
              <w:jc w:val="left"/>
              <w:rPr>
                <w:rFonts w:ascii="Arial" w:hAnsi="Arial" w:cs="Arial"/>
                <w:sz w:val="22"/>
                <w:szCs w:val="22"/>
                <w:lang w:val="es-ES"/>
              </w:rPr>
            </w:pPr>
            <w:r w:rsidRPr="00537ABD">
              <w:rPr>
                <w:rFonts w:ascii="Arial" w:hAnsi="Arial" w:cs="Arial"/>
                <w:sz w:val="22"/>
                <w:szCs w:val="22"/>
                <w:lang w:val="es-ES"/>
              </w:rPr>
              <w:t>En 2000 la Comisión Oceanográfica Intergubernamental emprendió la revisión de su Reglamento a fin de compatibilizarlo con los nuevos Estatutos de la Comisión aprobados en 1999*. El presente Reglamento fue aprobado por la Asamblea de la COI en su 21ª reunión, el 11 de julio de 2001, mediante su Resolución XXI-4.</w:t>
            </w:r>
          </w:p>
        </w:tc>
        <w:tc>
          <w:tcPr>
            <w:tcW w:w="4764" w:type="dxa"/>
          </w:tcPr>
          <w:p w14:paraId="75F80EE4" w14:textId="6FC7AB39" w:rsidR="00F3557B" w:rsidRPr="00537ABD" w:rsidRDefault="00F3557B" w:rsidP="00F3557B">
            <w:pPr>
              <w:pStyle w:val="Marge"/>
              <w:jc w:val="left"/>
              <w:rPr>
                <w:rFonts w:ascii="Arial" w:hAnsi="Arial" w:cs="Arial"/>
                <w:sz w:val="22"/>
                <w:szCs w:val="22"/>
                <w:lang w:val="es-ES"/>
              </w:rPr>
            </w:pPr>
            <w:r w:rsidRPr="00537ABD">
              <w:rPr>
                <w:rFonts w:ascii="Arial" w:hAnsi="Arial" w:cs="Arial"/>
                <w:sz w:val="22"/>
                <w:szCs w:val="22"/>
                <w:lang w:val="es-ES"/>
              </w:rPr>
              <w:t>En 2000 la Comisión Oceanográfica Intergubernamental emprendió la revisión de su Reglamento a fin de compatibilizarlo con los nuevos Estatutos de la Comisión aprobados en 1999*. El presente Reglamento fue aprobado por la Asamblea de la COI en su 21ª reunión, el 11 de julio de 2001, mediante su resolución XXI-4.</w:t>
            </w:r>
          </w:p>
        </w:tc>
        <w:tc>
          <w:tcPr>
            <w:tcW w:w="4729" w:type="dxa"/>
          </w:tcPr>
          <w:p w14:paraId="60E1DF8F" w14:textId="77777777" w:rsidR="00F3557B" w:rsidRPr="00EA2D8B" w:rsidRDefault="00F3557B" w:rsidP="00F3557B">
            <w:pPr>
              <w:pStyle w:val="Marge"/>
              <w:jc w:val="left"/>
              <w:rPr>
                <w:rFonts w:ascii="Arial" w:hAnsi="Arial" w:cs="Arial"/>
                <w:sz w:val="22"/>
                <w:szCs w:val="22"/>
                <w:lang w:val="es-ES"/>
              </w:rPr>
            </w:pPr>
          </w:p>
        </w:tc>
      </w:tr>
      <w:tr w:rsidR="00F3557B" w:rsidRPr="004014FD" w14:paraId="1CC52FD2" w14:textId="77777777" w:rsidTr="00AF4638">
        <w:tc>
          <w:tcPr>
            <w:tcW w:w="4783" w:type="dxa"/>
          </w:tcPr>
          <w:p w14:paraId="4049BAFD" w14:textId="77777777" w:rsidR="00F3557B" w:rsidRPr="00537ABD" w:rsidRDefault="00F3557B" w:rsidP="00F3557B">
            <w:pPr>
              <w:pStyle w:val="Marge"/>
              <w:jc w:val="left"/>
              <w:rPr>
                <w:rFonts w:ascii="Arial" w:hAnsi="Arial" w:cs="Arial"/>
                <w:color w:val="231F20"/>
                <w:sz w:val="22"/>
                <w:szCs w:val="22"/>
                <w:lang w:val="es-ES"/>
              </w:rPr>
            </w:pPr>
          </w:p>
        </w:tc>
        <w:tc>
          <w:tcPr>
            <w:tcW w:w="4764" w:type="dxa"/>
          </w:tcPr>
          <w:p w14:paraId="679741BE" w14:textId="77777777" w:rsidR="00F3557B" w:rsidRPr="00537ABD" w:rsidRDefault="00F3557B" w:rsidP="00F3557B">
            <w:pPr>
              <w:pStyle w:val="Marge"/>
              <w:jc w:val="left"/>
              <w:rPr>
                <w:rFonts w:ascii="Arial" w:hAnsi="Arial" w:cs="Arial"/>
                <w:color w:val="231F20"/>
                <w:sz w:val="22"/>
                <w:szCs w:val="22"/>
                <w:lang w:val="es-ES"/>
              </w:rPr>
            </w:pPr>
          </w:p>
        </w:tc>
        <w:tc>
          <w:tcPr>
            <w:tcW w:w="4729" w:type="dxa"/>
          </w:tcPr>
          <w:p w14:paraId="1BA372CD" w14:textId="77777777" w:rsidR="00F3557B" w:rsidRPr="00EA2D8B" w:rsidRDefault="00F3557B" w:rsidP="00F3557B">
            <w:pPr>
              <w:spacing w:after="120"/>
              <w:rPr>
                <w:rFonts w:ascii="Arial" w:eastAsia="Times New Roman" w:hAnsi="Arial" w:cs="Arial"/>
                <w:sz w:val="22"/>
                <w:szCs w:val="22"/>
                <w:lang w:val="es-ES"/>
              </w:rPr>
            </w:pPr>
            <w:r w:rsidRPr="00EA2D8B">
              <w:rPr>
                <w:rFonts w:ascii="Arial" w:hAnsi="Arial" w:cs="Arial"/>
                <w:sz w:val="22"/>
                <w:szCs w:val="22"/>
                <w:lang w:val="es-ES"/>
              </w:rPr>
              <w:t xml:space="preserve">Se añadirá un nuevo párrafo una vez finalizado el proceso de revisión en curso, sobre la base del siguiente: </w:t>
            </w:r>
          </w:p>
          <w:p w14:paraId="6877D7AB" w14:textId="77777777" w:rsidR="00F3557B" w:rsidRPr="00EA2D8B" w:rsidRDefault="00F3557B" w:rsidP="00F3557B">
            <w:pPr>
              <w:spacing w:after="120"/>
              <w:ind w:right="-35" w:hanging="6"/>
              <w:jc w:val="both"/>
              <w:rPr>
                <w:rFonts w:ascii="Arial" w:hAnsi="Arial" w:cs="Arial"/>
                <w:color w:val="231F20"/>
                <w:sz w:val="22"/>
                <w:szCs w:val="22"/>
                <w:lang w:val="es-ES"/>
              </w:rPr>
            </w:pPr>
            <w:r w:rsidRPr="00EA2D8B">
              <w:rPr>
                <w:rFonts w:ascii="Arial" w:hAnsi="Arial" w:cs="Arial"/>
                <w:sz w:val="22"/>
                <w:szCs w:val="22"/>
                <w:lang w:val="es-ES"/>
              </w:rPr>
              <w:t>En 2021, la Asamblea de la COI, en su 31ª reunión, aprobó la resolución A-31/2, en virtud de la cual se inició la revisión del Reglamento a fin de adecuarlo a las mejores prácticas de las Naciones Unidas, adaptarlo a las reuniones en línea, hacer las aclaraciones necesarias y armonizar las distintas versiones lingüísticas.</w:t>
            </w:r>
          </w:p>
          <w:p w14:paraId="30C1FAF4" w14:textId="1D3EB72A" w:rsidR="00F3557B" w:rsidRPr="00EA2D8B" w:rsidRDefault="00F3557B" w:rsidP="00F3557B">
            <w:pPr>
              <w:pStyle w:val="Marge"/>
              <w:jc w:val="left"/>
              <w:rPr>
                <w:rFonts w:ascii="Arial" w:hAnsi="Arial" w:cs="Arial"/>
                <w:sz w:val="22"/>
                <w:szCs w:val="22"/>
                <w:lang w:val="es-ES"/>
              </w:rPr>
            </w:pPr>
            <w:r w:rsidRPr="00EA2D8B">
              <w:rPr>
                <w:rFonts w:ascii="Arial" w:hAnsi="Arial" w:cs="Arial"/>
                <w:sz w:val="22"/>
                <w:szCs w:val="22"/>
                <w:lang w:val="es-ES"/>
              </w:rPr>
              <w:t>El presente Reglamento fue aprobado por la Asamblea de la COI en su 32ª reunión, el XX de XXXXX de XXXX, mediante su resolución A-32/X.</w:t>
            </w:r>
          </w:p>
        </w:tc>
      </w:tr>
      <w:tr w:rsidR="00F3557B" w:rsidRPr="004014FD" w14:paraId="66F167C7" w14:textId="544A5CFF" w:rsidTr="00AF4638">
        <w:tc>
          <w:tcPr>
            <w:tcW w:w="4783" w:type="dxa"/>
          </w:tcPr>
          <w:p w14:paraId="69012E98" w14:textId="50907C53" w:rsidR="00F3557B" w:rsidRPr="00537ABD" w:rsidRDefault="00F3557B" w:rsidP="00F3557B">
            <w:pPr>
              <w:pStyle w:val="Marge"/>
              <w:jc w:val="left"/>
              <w:rPr>
                <w:rFonts w:ascii="Arial" w:hAnsi="Arial" w:cs="Arial"/>
                <w:color w:val="231F20"/>
                <w:sz w:val="22"/>
                <w:szCs w:val="22"/>
                <w:lang w:val="es-ES"/>
              </w:rPr>
            </w:pPr>
            <w:r w:rsidRPr="00537ABD">
              <w:rPr>
                <w:rFonts w:ascii="Arial" w:hAnsi="Arial" w:cs="Arial"/>
                <w:sz w:val="22"/>
                <w:szCs w:val="22"/>
                <w:lang w:val="es-ES"/>
              </w:rPr>
              <w:lastRenderedPageBreak/>
              <w:t>Con la excepción de lo dispuesto respecto del procedimiento de aprobación de las resoluciones, aún en curso de revisión, el texto es definitivo e incluye una serie de disposiciones técnicas para las elecciones, presentadas en el Apéndice I, y la constitución de los grupos geográficos de los Estados Miembros de la COI, que figura en el Apéndice II.</w:t>
            </w:r>
          </w:p>
        </w:tc>
        <w:tc>
          <w:tcPr>
            <w:tcW w:w="4764" w:type="dxa"/>
          </w:tcPr>
          <w:p w14:paraId="6D656C1C" w14:textId="2A04238B" w:rsidR="00F3557B" w:rsidRPr="00537ABD" w:rsidRDefault="00F3557B" w:rsidP="00F3557B">
            <w:pPr>
              <w:pStyle w:val="Marge"/>
              <w:jc w:val="left"/>
              <w:rPr>
                <w:rFonts w:ascii="Arial" w:hAnsi="Arial" w:cs="Arial"/>
                <w:sz w:val="22"/>
                <w:szCs w:val="22"/>
                <w:lang w:val="es-ES"/>
              </w:rPr>
            </w:pPr>
            <w:r w:rsidRPr="00663311">
              <w:rPr>
                <w:rFonts w:ascii="Arial" w:hAnsi="Arial" w:cs="Arial"/>
                <w:b/>
                <w:bCs/>
                <w:dstrike/>
                <w:sz w:val="22"/>
                <w:szCs w:val="22"/>
                <w:lang w:val="es-ES"/>
              </w:rPr>
              <w:t>Con la excepción de lo dispuesto respecto del procedimiento de aprobación de las resoluciones, aún en curso de revisión, el</w:t>
            </w:r>
            <w:r w:rsidRPr="00537ABD">
              <w:rPr>
                <w:rFonts w:ascii="Arial" w:hAnsi="Arial" w:cs="Arial"/>
                <w:sz w:val="22"/>
                <w:szCs w:val="22"/>
                <w:lang w:val="es-ES"/>
              </w:rPr>
              <w:t xml:space="preserve"> </w:t>
            </w:r>
            <w:r w:rsidRPr="00537ABD">
              <w:rPr>
                <w:rFonts w:ascii="Arial" w:hAnsi="Arial" w:cs="Arial"/>
                <w:b/>
                <w:bCs/>
                <w:sz w:val="22"/>
                <w:szCs w:val="22"/>
                <w:lang w:val="es-ES"/>
              </w:rPr>
              <w:t>El</w:t>
            </w:r>
            <w:r w:rsidRPr="00537ABD">
              <w:rPr>
                <w:rFonts w:ascii="Arial" w:hAnsi="Arial" w:cs="Arial"/>
                <w:sz w:val="22"/>
                <w:szCs w:val="22"/>
                <w:lang w:val="es-ES"/>
              </w:rPr>
              <w:t xml:space="preserve"> texto </w:t>
            </w:r>
            <w:r w:rsidRPr="00663311">
              <w:rPr>
                <w:rFonts w:ascii="Arial" w:hAnsi="Arial" w:cs="Arial"/>
                <w:b/>
                <w:bCs/>
                <w:dstrike/>
                <w:sz w:val="22"/>
                <w:szCs w:val="22"/>
                <w:lang w:val="es-ES"/>
              </w:rPr>
              <w:t>es definitivo e</w:t>
            </w:r>
            <w:r w:rsidRPr="00537ABD">
              <w:rPr>
                <w:rFonts w:ascii="Arial" w:hAnsi="Arial" w:cs="Arial"/>
                <w:sz w:val="22"/>
                <w:szCs w:val="22"/>
                <w:lang w:val="es-ES"/>
              </w:rPr>
              <w:t xml:space="preserve"> incluye una serie de disposiciones técnicas para las elecciones, presentadas en el apéndice I</w:t>
            </w:r>
            <w:r w:rsidRPr="00537ABD">
              <w:rPr>
                <w:rFonts w:ascii="Arial" w:hAnsi="Arial" w:cs="Arial"/>
                <w:b/>
                <w:bCs/>
                <w:sz w:val="22"/>
                <w:szCs w:val="22"/>
                <w:lang w:val="es-ES"/>
              </w:rPr>
              <w:t>.</w:t>
            </w:r>
            <w:r w:rsidRPr="00663311">
              <w:rPr>
                <w:rFonts w:ascii="Arial" w:hAnsi="Arial" w:cs="Arial"/>
                <w:b/>
                <w:bCs/>
                <w:dstrike/>
                <w:sz w:val="22"/>
                <w:szCs w:val="22"/>
                <w:lang w:val="es-ES"/>
              </w:rPr>
              <w:t>, y la</w:t>
            </w:r>
            <w:r w:rsidRPr="00537ABD">
              <w:rPr>
                <w:rFonts w:ascii="Arial" w:hAnsi="Arial" w:cs="Arial"/>
                <w:sz w:val="22"/>
                <w:szCs w:val="22"/>
                <w:lang w:val="es-ES"/>
              </w:rPr>
              <w:t xml:space="preserve"> </w:t>
            </w:r>
            <w:r w:rsidRPr="00537ABD">
              <w:rPr>
                <w:rFonts w:ascii="Arial" w:hAnsi="Arial" w:cs="Arial"/>
                <w:b/>
                <w:bCs/>
                <w:sz w:val="22"/>
                <w:szCs w:val="22"/>
                <w:lang w:val="es-ES"/>
              </w:rPr>
              <w:t>La</w:t>
            </w:r>
            <w:r w:rsidRPr="00537ABD">
              <w:rPr>
                <w:rFonts w:ascii="Arial" w:hAnsi="Arial" w:cs="Arial"/>
                <w:sz w:val="22"/>
                <w:szCs w:val="22"/>
                <w:lang w:val="es-ES"/>
              </w:rPr>
              <w:t xml:space="preserve"> constitución de los grupos </w:t>
            </w:r>
            <w:r w:rsidRPr="00663311">
              <w:rPr>
                <w:rFonts w:ascii="Arial" w:hAnsi="Arial" w:cs="Arial"/>
                <w:b/>
                <w:bCs/>
                <w:dstrike/>
                <w:sz w:val="22"/>
                <w:szCs w:val="22"/>
                <w:lang w:val="es-ES"/>
              </w:rPr>
              <w:t>geográficos</w:t>
            </w:r>
            <w:r w:rsidRPr="00537ABD">
              <w:rPr>
                <w:rFonts w:ascii="Arial" w:hAnsi="Arial" w:cs="Arial"/>
                <w:sz w:val="22"/>
                <w:szCs w:val="22"/>
                <w:lang w:val="es-ES"/>
              </w:rPr>
              <w:t xml:space="preserve"> </w:t>
            </w:r>
            <w:r w:rsidRPr="00F13A46">
              <w:rPr>
                <w:rFonts w:ascii="Arial" w:hAnsi="Arial" w:cs="Arial"/>
                <w:b/>
                <w:bCs/>
                <w:color w:val="FF0000"/>
                <w:sz w:val="22"/>
                <w:szCs w:val="22"/>
                <w:lang w:val="es-ES"/>
              </w:rPr>
              <w:t>electorales</w:t>
            </w:r>
            <w:r w:rsidRPr="00F13A46">
              <w:rPr>
                <w:rFonts w:ascii="Arial" w:hAnsi="Arial" w:cs="Arial"/>
                <w:color w:val="FF0000"/>
                <w:sz w:val="22"/>
                <w:szCs w:val="22"/>
                <w:lang w:val="es-ES"/>
              </w:rPr>
              <w:t xml:space="preserve"> </w:t>
            </w:r>
            <w:r w:rsidRPr="00537ABD">
              <w:rPr>
                <w:rFonts w:ascii="Arial" w:hAnsi="Arial" w:cs="Arial"/>
                <w:sz w:val="22"/>
                <w:szCs w:val="22"/>
                <w:lang w:val="es-ES"/>
              </w:rPr>
              <w:t xml:space="preserve">de los Estados Miembros de la COI </w:t>
            </w:r>
            <w:r w:rsidRPr="00F13A46">
              <w:rPr>
                <w:rFonts w:ascii="Arial" w:hAnsi="Arial" w:cs="Arial"/>
                <w:b/>
                <w:bCs/>
                <w:color w:val="FF0000"/>
                <w:sz w:val="22"/>
                <w:szCs w:val="22"/>
                <w:lang w:val="es-ES"/>
              </w:rPr>
              <w:t>y la distribución de los escaños de los Estados Miembros en el Consejo Ejecutivo por grupos electorales están disponibles en línea como apéndice II y apéndice III, respectivamente</w:t>
            </w:r>
            <w:r w:rsidRPr="00663311">
              <w:rPr>
                <w:rFonts w:ascii="Arial" w:hAnsi="Arial" w:cs="Arial"/>
                <w:b/>
                <w:bCs/>
                <w:dstrike/>
                <w:sz w:val="22"/>
                <w:szCs w:val="22"/>
                <w:lang w:val="es-ES"/>
              </w:rPr>
              <w:t>, que figura en el apéndice II</w:t>
            </w:r>
            <w:r w:rsidRPr="00537ABD">
              <w:rPr>
                <w:rFonts w:ascii="Arial" w:hAnsi="Arial" w:cs="Arial"/>
                <w:sz w:val="22"/>
                <w:szCs w:val="22"/>
                <w:lang w:val="es-ES"/>
              </w:rPr>
              <w:t>.</w:t>
            </w:r>
          </w:p>
        </w:tc>
        <w:tc>
          <w:tcPr>
            <w:tcW w:w="4729" w:type="dxa"/>
          </w:tcPr>
          <w:p w14:paraId="06CE7604" w14:textId="77777777" w:rsidR="00F3557B" w:rsidRPr="00EA2D8B" w:rsidRDefault="00F3557B" w:rsidP="00F3557B">
            <w:pPr>
              <w:spacing w:after="240"/>
              <w:rPr>
                <w:rFonts w:ascii="Arial" w:eastAsia="Times New Roman" w:hAnsi="Arial" w:cs="Arial"/>
                <w:sz w:val="22"/>
                <w:szCs w:val="22"/>
                <w:lang w:val="es-ES"/>
              </w:rPr>
            </w:pPr>
            <w:r w:rsidRPr="00EA2D8B">
              <w:rPr>
                <w:rFonts w:ascii="Arial" w:hAnsi="Arial" w:cs="Arial"/>
                <w:sz w:val="22"/>
                <w:szCs w:val="22"/>
                <w:lang w:val="es-ES"/>
              </w:rPr>
              <w:t>Párrafo pendiente de revisión tras la aprobación del nuevo artículo 49.</w:t>
            </w:r>
          </w:p>
          <w:p w14:paraId="39921892" w14:textId="77777777" w:rsidR="00F3557B" w:rsidRPr="00EA2D8B" w:rsidRDefault="00F3557B" w:rsidP="00F3557B">
            <w:pPr>
              <w:spacing w:after="240"/>
              <w:rPr>
                <w:rFonts w:ascii="Arial" w:eastAsia="Times New Roman" w:hAnsi="Arial" w:cs="Arial"/>
                <w:sz w:val="22"/>
                <w:szCs w:val="22"/>
                <w:lang w:val="es-ES"/>
              </w:rPr>
            </w:pPr>
            <w:r w:rsidRPr="00EA2D8B">
              <w:rPr>
                <w:rFonts w:ascii="Arial" w:hAnsi="Arial" w:cs="Arial"/>
                <w:sz w:val="22"/>
                <w:szCs w:val="22"/>
                <w:lang w:val="es-ES"/>
              </w:rPr>
              <w:t>Como referencia, se ruega consultar los siguientes documentos en línea:</w:t>
            </w:r>
          </w:p>
          <w:p w14:paraId="34C57DD2" w14:textId="5F73DE51" w:rsidR="00F3557B" w:rsidRPr="00EA2D8B" w:rsidRDefault="00F3557B" w:rsidP="00F3557B">
            <w:pPr>
              <w:spacing w:after="240"/>
              <w:rPr>
                <w:rFonts w:ascii="Arial" w:eastAsia="Times New Roman" w:hAnsi="Arial" w:cs="Arial"/>
                <w:color w:val="0000FF"/>
                <w:sz w:val="22"/>
                <w:szCs w:val="22"/>
                <w:u w:val="single"/>
                <w:lang w:val="es-ES"/>
              </w:rPr>
            </w:pPr>
            <w:r w:rsidRPr="00EA2D8B">
              <w:rPr>
                <w:rFonts w:ascii="Arial" w:hAnsi="Arial" w:cs="Arial"/>
                <w:sz w:val="22"/>
                <w:szCs w:val="22"/>
                <w:lang w:val="es-ES"/>
              </w:rPr>
              <w:t>“</w:t>
            </w:r>
            <w:proofErr w:type="spellStart"/>
            <w:r w:rsidRPr="00EA2D8B">
              <w:rPr>
                <w:rFonts w:ascii="Arial" w:hAnsi="Arial" w:cs="Arial"/>
                <w:sz w:val="22"/>
                <w:szCs w:val="22"/>
                <w:lang w:val="es-ES"/>
              </w:rPr>
              <w:t>Groupings</w:t>
            </w:r>
            <w:proofErr w:type="spellEnd"/>
            <w:r w:rsidRPr="00EA2D8B">
              <w:rPr>
                <w:rFonts w:ascii="Arial" w:hAnsi="Arial" w:cs="Arial"/>
                <w:sz w:val="22"/>
                <w:szCs w:val="22"/>
                <w:lang w:val="es-ES"/>
              </w:rPr>
              <w:t xml:space="preserve"> </w:t>
            </w:r>
            <w:proofErr w:type="spellStart"/>
            <w:r w:rsidRPr="00EA2D8B">
              <w:rPr>
                <w:rFonts w:ascii="Arial" w:hAnsi="Arial" w:cs="Arial"/>
                <w:sz w:val="22"/>
                <w:szCs w:val="22"/>
                <w:lang w:val="es-ES"/>
              </w:rPr>
              <w:t>of</w:t>
            </w:r>
            <w:proofErr w:type="spellEnd"/>
            <w:r w:rsidRPr="00EA2D8B">
              <w:rPr>
                <w:rFonts w:ascii="Arial" w:hAnsi="Arial" w:cs="Arial"/>
                <w:sz w:val="22"/>
                <w:szCs w:val="22"/>
                <w:lang w:val="es-ES"/>
              </w:rPr>
              <w:t xml:space="preserve"> IOC </w:t>
            </w:r>
            <w:proofErr w:type="spellStart"/>
            <w:r w:rsidRPr="00EA2D8B">
              <w:rPr>
                <w:rFonts w:ascii="Arial" w:hAnsi="Arial" w:cs="Arial"/>
                <w:sz w:val="22"/>
                <w:szCs w:val="22"/>
                <w:lang w:val="es-ES"/>
              </w:rPr>
              <w:t>Member</w:t>
            </w:r>
            <w:proofErr w:type="spellEnd"/>
            <w:r w:rsidRPr="00EA2D8B">
              <w:rPr>
                <w:rFonts w:ascii="Arial" w:hAnsi="Arial" w:cs="Arial"/>
                <w:sz w:val="22"/>
                <w:szCs w:val="22"/>
                <w:lang w:val="es-ES"/>
              </w:rPr>
              <w:t xml:space="preserve"> </w:t>
            </w:r>
            <w:proofErr w:type="spellStart"/>
            <w:r w:rsidRPr="00EA2D8B">
              <w:rPr>
                <w:rFonts w:ascii="Arial" w:hAnsi="Arial" w:cs="Arial"/>
                <w:sz w:val="22"/>
                <w:szCs w:val="22"/>
                <w:lang w:val="es-ES"/>
              </w:rPr>
              <w:t>States</w:t>
            </w:r>
            <w:proofErr w:type="spellEnd"/>
            <w:r w:rsidRPr="00EA2D8B">
              <w:rPr>
                <w:rFonts w:ascii="Arial" w:hAnsi="Arial" w:cs="Arial"/>
                <w:sz w:val="22"/>
                <w:szCs w:val="22"/>
                <w:lang w:val="es-ES"/>
              </w:rPr>
              <w:t xml:space="preserve"> </w:t>
            </w:r>
            <w:proofErr w:type="spellStart"/>
            <w:r w:rsidRPr="00EA2D8B">
              <w:rPr>
                <w:rFonts w:ascii="Arial" w:hAnsi="Arial" w:cs="Arial"/>
                <w:sz w:val="22"/>
                <w:szCs w:val="22"/>
                <w:lang w:val="es-ES"/>
              </w:rPr>
              <w:t>for</w:t>
            </w:r>
            <w:proofErr w:type="spellEnd"/>
            <w:r w:rsidRPr="00EA2D8B">
              <w:rPr>
                <w:rFonts w:ascii="Arial" w:hAnsi="Arial" w:cs="Arial"/>
                <w:sz w:val="22"/>
                <w:szCs w:val="22"/>
                <w:lang w:val="es-ES"/>
              </w:rPr>
              <w:t xml:space="preserve"> </w:t>
            </w:r>
            <w:proofErr w:type="spellStart"/>
            <w:r w:rsidRPr="00EA2D8B">
              <w:rPr>
                <w:rFonts w:ascii="Arial" w:hAnsi="Arial" w:cs="Arial"/>
                <w:sz w:val="22"/>
                <w:szCs w:val="22"/>
                <w:lang w:val="es-ES"/>
              </w:rPr>
              <w:t>the</w:t>
            </w:r>
            <w:proofErr w:type="spellEnd"/>
            <w:r w:rsidRPr="00EA2D8B">
              <w:rPr>
                <w:rFonts w:ascii="Arial" w:hAnsi="Arial" w:cs="Arial"/>
                <w:sz w:val="22"/>
                <w:szCs w:val="22"/>
                <w:lang w:val="es-ES"/>
              </w:rPr>
              <w:t xml:space="preserve"> </w:t>
            </w:r>
            <w:proofErr w:type="spellStart"/>
            <w:r w:rsidRPr="00EA2D8B">
              <w:rPr>
                <w:rFonts w:ascii="Arial" w:hAnsi="Arial" w:cs="Arial"/>
                <w:sz w:val="22"/>
                <w:szCs w:val="22"/>
                <w:lang w:val="es-ES"/>
              </w:rPr>
              <w:t>Purpose</w:t>
            </w:r>
            <w:proofErr w:type="spellEnd"/>
            <w:r w:rsidRPr="00EA2D8B">
              <w:rPr>
                <w:rFonts w:ascii="Arial" w:hAnsi="Arial" w:cs="Arial"/>
                <w:sz w:val="22"/>
                <w:szCs w:val="22"/>
                <w:lang w:val="es-ES"/>
              </w:rPr>
              <w:t xml:space="preserve"> </w:t>
            </w:r>
            <w:proofErr w:type="spellStart"/>
            <w:r w:rsidRPr="00EA2D8B">
              <w:rPr>
                <w:rFonts w:ascii="Arial" w:hAnsi="Arial" w:cs="Arial"/>
                <w:sz w:val="22"/>
                <w:szCs w:val="22"/>
                <w:lang w:val="es-ES"/>
              </w:rPr>
              <w:t>of</w:t>
            </w:r>
            <w:proofErr w:type="spellEnd"/>
            <w:r w:rsidRPr="00EA2D8B">
              <w:rPr>
                <w:rFonts w:ascii="Arial" w:hAnsi="Arial" w:cs="Arial"/>
                <w:sz w:val="22"/>
                <w:szCs w:val="22"/>
                <w:lang w:val="es-ES"/>
              </w:rPr>
              <w:t xml:space="preserve"> </w:t>
            </w:r>
            <w:proofErr w:type="spellStart"/>
            <w:r w:rsidRPr="00EA2D8B">
              <w:rPr>
                <w:rFonts w:ascii="Arial" w:hAnsi="Arial" w:cs="Arial"/>
                <w:sz w:val="22"/>
                <w:szCs w:val="22"/>
                <w:lang w:val="es-ES"/>
              </w:rPr>
              <w:t>Election</w:t>
            </w:r>
            <w:proofErr w:type="spellEnd"/>
            <w:r w:rsidRPr="00EA2D8B">
              <w:rPr>
                <w:rFonts w:ascii="Arial" w:hAnsi="Arial" w:cs="Arial"/>
                <w:sz w:val="22"/>
                <w:szCs w:val="22"/>
                <w:lang w:val="es-ES"/>
              </w:rPr>
              <w:t xml:space="preserve"> </w:t>
            </w:r>
            <w:proofErr w:type="spellStart"/>
            <w:r w:rsidRPr="00EA2D8B">
              <w:rPr>
                <w:rFonts w:ascii="Arial" w:hAnsi="Arial" w:cs="Arial"/>
                <w:sz w:val="22"/>
                <w:szCs w:val="22"/>
                <w:lang w:val="es-ES"/>
              </w:rPr>
              <w:t>to</w:t>
            </w:r>
            <w:proofErr w:type="spellEnd"/>
            <w:r w:rsidRPr="00EA2D8B">
              <w:rPr>
                <w:rFonts w:ascii="Arial" w:hAnsi="Arial" w:cs="Arial"/>
                <w:sz w:val="22"/>
                <w:szCs w:val="22"/>
                <w:lang w:val="es-ES"/>
              </w:rPr>
              <w:t xml:space="preserve"> </w:t>
            </w:r>
            <w:proofErr w:type="spellStart"/>
            <w:r w:rsidRPr="00EA2D8B">
              <w:rPr>
                <w:rFonts w:ascii="Arial" w:hAnsi="Arial" w:cs="Arial"/>
                <w:sz w:val="22"/>
                <w:szCs w:val="22"/>
                <w:lang w:val="es-ES"/>
              </w:rPr>
              <w:t>the</w:t>
            </w:r>
            <w:proofErr w:type="spellEnd"/>
            <w:r w:rsidRPr="00EA2D8B">
              <w:rPr>
                <w:rFonts w:ascii="Arial" w:hAnsi="Arial" w:cs="Arial"/>
                <w:sz w:val="22"/>
                <w:szCs w:val="22"/>
                <w:lang w:val="es-ES"/>
              </w:rPr>
              <w:t xml:space="preserve"> Executive Council” (Constitución de grupos de Estados Miembros de la COI para las elecciones al Consejo Ejecutivo), citado como apéndice II (</w:t>
            </w:r>
            <w:hyperlink r:id="rId13" w:history="1">
              <w:r w:rsidRPr="00EA2D8B">
                <w:rPr>
                  <w:rStyle w:val="Hipervnculo"/>
                  <w:rFonts w:asciiTheme="minorBidi" w:hAnsiTheme="minorBidi" w:cstheme="minorBidi"/>
                  <w:sz w:val="22"/>
                  <w:szCs w:val="22"/>
                  <w:lang w:val="es-ES"/>
                </w:rPr>
                <w:t>https://oceanexpert.org/document/3821</w:t>
              </w:r>
            </w:hyperlink>
            <w:r w:rsidRPr="00EA2D8B">
              <w:rPr>
                <w:rFonts w:ascii="Arial" w:hAnsi="Arial" w:cs="Arial"/>
                <w:sz w:val="22"/>
                <w:szCs w:val="22"/>
                <w:lang w:val="es-ES"/>
              </w:rPr>
              <w:t>).</w:t>
            </w:r>
          </w:p>
          <w:p w14:paraId="43DE79A1" w14:textId="7715D2A7" w:rsidR="00F3557B" w:rsidRPr="00EA2D8B" w:rsidRDefault="00F3557B" w:rsidP="00F3557B">
            <w:pPr>
              <w:pStyle w:val="Marge"/>
              <w:jc w:val="left"/>
              <w:rPr>
                <w:rFonts w:ascii="Arial" w:hAnsi="Arial" w:cs="Arial"/>
                <w:sz w:val="22"/>
                <w:szCs w:val="22"/>
                <w:lang w:val="es-ES"/>
              </w:rPr>
            </w:pPr>
            <w:r w:rsidRPr="00EA2D8B">
              <w:rPr>
                <w:rFonts w:ascii="Arial" w:hAnsi="Arial" w:cs="Arial"/>
                <w:sz w:val="22"/>
                <w:szCs w:val="22"/>
                <w:lang w:val="es-ES"/>
              </w:rPr>
              <w:t>“</w:t>
            </w:r>
            <w:proofErr w:type="spellStart"/>
            <w:r w:rsidRPr="00EA2D8B">
              <w:rPr>
                <w:rFonts w:ascii="Arial" w:hAnsi="Arial" w:cs="Arial"/>
                <w:sz w:val="22"/>
                <w:szCs w:val="22"/>
                <w:lang w:val="es-ES"/>
              </w:rPr>
              <w:t>List</w:t>
            </w:r>
            <w:proofErr w:type="spellEnd"/>
            <w:r w:rsidRPr="00EA2D8B">
              <w:rPr>
                <w:rFonts w:ascii="Arial" w:hAnsi="Arial" w:cs="Arial"/>
                <w:sz w:val="22"/>
                <w:szCs w:val="22"/>
                <w:lang w:val="es-ES"/>
              </w:rPr>
              <w:t xml:space="preserve"> </w:t>
            </w:r>
            <w:proofErr w:type="spellStart"/>
            <w:r w:rsidRPr="00EA2D8B">
              <w:rPr>
                <w:rFonts w:ascii="Arial" w:hAnsi="Arial" w:cs="Arial"/>
                <w:sz w:val="22"/>
                <w:szCs w:val="22"/>
                <w:lang w:val="es-ES"/>
              </w:rPr>
              <w:t>of</w:t>
            </w:r>
            <w:proofErr w:type="spellEnd"/>
            <w:r w:rsidRPr="00EA2D8B">
              <w:rPr>
                <w:rFonts w:ascii="Arial" w:hAnsi="Arial" w:cs="Arial"/>
                <w:sz w:val="22"/>
                <w:szCs w:val="22"/>
                <w:lang w:val="es-ES"/>
              </w:rPr>
              <w:t xml:space="preserve"> </w:t>
            </w:r>
            <w:proofErr w:type="spellStart"/>
            <w:r w:rsidRPr="00EA2D8B">
              <w:rPr>
                <w:rFonts w:ascii="Arial" w:hAnsi="Arial" w:cs="Arial"/>
                <w:sz w:val="22"/>
                <w:szCs w:val="22"/>
                <w:lang w:val="es-ES"/>
              </w:rPr>
              <w:t>current</w:t>
            </w:r>
            <w:proofErr w:type="spellEnd"/>
            <w:r w:rsidRPr="00EA2D8B">
              <w:rPr>
                <w:rFonts w:ascii="Arial" w:hAnsi="Arial" w:cs="Arial"/>
                <w:sz w:val="22"/>
                <w:szCs w:val="22"/>
                <w:lang w:val="es-ES"/>
              </w:rPr>
              <w:t xml:space="preserve"> </w:t>
            </w:r>
            <w:proofErr w:type="spellStart"/>
            <w:r w:rsidRPr="00EA2D8B">
              <w:rPr>
                <w:rFonts w:ascii="Arial" w:hAnsi="Arial" w:cs="Arial"/>
                <w:sz w:val="22"/>
                <w:szCs w:val="22"/>
                <w:lang w:val="es-ES"/>
              </w:rPr>
              <w:t>States</w:t>
            </w:r>
            <w:proofErr w:type="spellEnd"/>
            <w:r w:rsidRPr="00EA2D8B">
              <w:rPr>
                <w:rFonts w:ascii="Arial" w:hAnsi="Arial" w:cs="Arial"/>
                <w:sz w:val="22"/>
                <w:szCs w:val="22"/>
                <w:lang w:val="es-ES"/>
              </w:rPr>
              <w:t xml:space="preserve"> </w:t>
            </w:r>
            <w:proofErr w:type="spellStart"/>
            <w:r w:rsidRPr="00EA2D8B">
              <w:rPr>
                <w:rFonts w:ascii="Arial" w:hAnsi="Arial" w:cs="Arial"/>
                <w:sz w:val="22"/>
                <w:szCs w:val="22"/>
                <w:lang w:val="es-ES"/>
              </w:rPr>
              <w:t>members</w:t>
            </w:r>
            <w:proofErr w:type="spellEnd"/>
            <w:r w:rsidRPr="00EA2D8B">
              <w:rPr>
                <w:rFonts w:ascii="Arial" w:hAnsi="Arial" w:cs="Arial"/>
                <w:sz w:val="22"/>
                <w:szCs w:val="22"/>
                <w:lang w:val="es-ES"/>
              </w:rPr>
              <w:t xml:space="preserve"> at </w:t>
            </w:r>
            <w:proofErr w:type="spellStart"/>
            <w:r w:rsidRPr="00EA2D8B">
              <w:rPr>
                <w:rFonts w:ascii="Arial" w:hAnsi="Arial" w:cs="Arial"/>
                <w:sz w:val="22"/>
                <w:szCs w:val="22"/>
                <w:lang w:val="es-ES"/>
              </w:rPr>
              <w:t>the</w:t>
            </w:r>
            <w:proofErr w:type="spellEnd"/>
            <w:r w:rsidRPr="00EA2D8B">
              <w:rPr>
                <w:rFonts w:ascii="Arial" w:hAnsi="Arial" w:cs="Arial"/>
                <w:sz w:val="22"/>
                <w:szCs w:val="22"/>
                <w:lang w:val="es-ES"/>
              </w:rPr>
              <w:t xml:space="preserve"> IOC Executive Council </w:t>
            </w:r>
            <w:proofErr w:type="spellStart"/>
            <w:r w:rsidRPr="00EA2D8B">
              <w:rPr>
                <w:rFonts w:ascii="Arial" w:hAnsi="Arial" w:cs="Arial"/>
                <w:sz w:val="22"/>
                <w:szCs w:val="22"/>
                <w:lang w:val="es-ES"/>
              </w:rPr>
              <w:t>by</w:t>
            </w:r>
            <w:proofErr w:type="spellEnd"/>
            <w:r w:rsidRPr="00EA2D8B">
              <w:rPr>
                <w:rFonts w:ascii="Arial" w:hAnsi="Arial" w:cs="Arial"/>
                <w:sz w:val="22"/>
                <w:szCs w:val="22"/>
                <w:lang w:val="es-ES"/>
              </w:rPr>
              <w:t xml:space="preserve"> electoral </w:t>
            </w:r>
            <w:proofErr w:type="spellStart"/>
            <w:r w:rsidRPr="00EA2D8B">
              <w:rPr>
                <w:rFonts w:ascii="Arial" w:hAnsi="Arial" w:cs="Arial"/>
                <w:sz w:val="22"/>
                <w:szCs w:val="22"/>
                <w:lang w:val="es-ES"/>
              </w:rPr>
              <w:t>groups</w:t>
            </w:r>
            <w:proofErr w:type="spellEnd"/>
            <w:r w:rsidRPr="00EA2D8B">
              <w:rPr>
                <w:rFonts w:ascii="Arial" w:hAnsi="Arial" w:cs="Arial"/>
                <w:sz w:val="22"/>
                <w:szCs w:val="22"/>
                <w:lang w:val="es-ES"/>
              </w:rPr>
              <w:t>” (Lista de los actuales Estados miembros del Consejo Ejecutivo de la COI por grupo electoral), citado como apéndice III (</w:t>
            </w:r>
            <w:hyperlink r:id="rId14" w:history="1">
              <w:r w:rsidRPr="00EA2D8B">
                <w:rPr>
                  <w:rStyle w:val="Hipervnculo"/>
                  <w:rFonts w:asciiTheme="minorBidi" w:hAnsiTheme="minorBidi" w:cstheme="minorBidi"/>
                  <w:sz w:val="22"/>
                  <w:szCs w:val="22"/>
                  <w:lang w:val="es-ES"/>
                </w:rPr>
                <w:t>https://oceanexpert.org/document/3822</w:t>
              </w:r>
            </w:hyperlink>
            <w:r w:rsidRPr="00EA2D8B">
              <w:rPr>
                <w:rFonts w:ascii="Arial" w:hAnsi="Arial" w:cs="Arial"/>
                <w:sz w:val="22"/>
                <w:szCs w:val="22"/>
                <w:lang w:val="es-ES"/>
              </w:rPr>
              <w:t xml:space="preserve">). </w:t>
            </w:r>
          </w:p>
        </w:tc>
      </w:tr>
      <w:tr w:rsidR="00F3557B" w:rsidRPr="00537ABD" w14:paraId="320E15E6" w14:textId="48ECEAE8" w:rsidTr="00AF4638">
        <w:tc>
          <w:tcPr>
            <w:tcW w:w="4783" w:type="dxa"/>
          </w:tcPr>
          <w:p w14:paraId="4D589E67" w14:textId="54FAA33C" w:rsidR="00F3557B" w:rsidRPr="00537ABD" w:rsidRDefault="00F3557B" w:rsidP="00F3557B">
            <w:pPr>
              <w:pStyle w:val="Marge"/>
              <w:numPr>
                <w:ilvl w:val="0"/>
                <w:numId w:val="35"/>
              </w:numPr>
              <w:tabs>
                <w:tab w:val="clear" w:pos="567"/>
              </w:tabs>
              <w:jc w:val="left"/>
              <w:rPr>
                <w:rFonts w:ascii="Arial" w:hAnsi="Arial" w:cs="Arial"/>
                <w:b/>
                <w:bCs/>
                <w:color w:val="231F20"/>
                <w:w w:val="105"/>
                <w:sz w:val="22"/>
                <w:szCs w:val="22"/>
              </w:rPr>
            </w:pPr>
            <w:r w:rsidRPr="00537ABD">
              <w:rPr>
                <w:rFonts w:ascii="Arial" w:hAnsi="Arial" w:cs="Arial"/>
                <w:b/>
                <w:bCs/>
                <w:sz w:val="22"/>
                <w:szCs w:val="22"/>
                <w:lang w:val="es-ES"/>
              </w:rPr>
              <w:t>Composición de la Comisión</w:t>
            </w:r>
          </w:p>
        </w:tc>
        <w:tc>
          <w:tcPr>
            <w:tcW w:w="4764" w:type="dxa"/>
          </w:tcPr>
          <w:p w14:paraId="5BC1BA1F" w14:textId="6BD36501" w:rsidR="00F3557B" w:rsidRPr="00537ABD" w:rsidRDefault="00F3557B" w:rsidP="00F3557B">
            <w:pPr>
              <w:pStyle w:val="Marge"/>
              <w:numPr>
                <w:ilvl w:val="0"/>
                <w:numId w:val="110"/>
              </w:numPr>
              <w:tabs>
                <w:tab w:val="clear" w:pos="567"/>
              </w:tabs>
              <w:jc w:val="left"/>
              <w:rPr>
                <w:rFonts w:ascii="Arial" w:hAnsi="Arial" w:cs="Arial"/>
                <w:sz w:val="22"/>
                <w:szCs w:val="22"/>
              </w:rPr>
            </w:pPr>
            <w:r w:rsidRPr="00EF22E0">
              <w:rPr>
                <w:rFonts w:asciiTheme="minorBidi" w:hAnsiTheme="minorBidi" w:cstheme="minorBidi"/>
                <w:b/>
                <w:bCs/>
                <w:color w:val="FF0000"/>
                <w:w w:val="105"/>
                <w:sz w:val="22"/>
                <w:szCs w:val="22"/>
              </w:rPr>
              <w:t>DISPOSICIONES GENERALES</w:t>
            </w:r>
          </w:p>
        </w:tc>
        <w:tc>
          <w:tcPr>
            <w:tcW w:w="4729" w:type="dxa"/>
          </w:tcPr>
          <w:p w14:paraId="43FCA2D1" w14:textId="77777777" w:rsidR="00F3557B" w:rsidRPr="00EA2D8B" w:rsidRDefault="00F3557B" w:rsidP="00F3557B">
            <w:pPr>
              <w:pStyle w:val="Marge"/>
              <w:jc w:val="left"/>
              <w:rPr>
                <w:rFonts w:ascii="Arial" w:hAnsi="Arial" w:cs="Arial"/>
                <w:sz w:val="22"/>
                <w:szCs w:val="22"/>
              </w:rPr>
            </w:pPr>
          </w:p>
        </w:tc>
      </w:tr>
      <w:tr w:rsidR="00F3557B" w:rsidRPr="004014FD" w14:paraId="1B65EDFF" w14:textId="77777777" w:rsidTr="00AF4638">
        <w:tc>
          <w:tcPr>
            <w:tcW w:w="4783" w:type="dxa"/>
          </w:tcPr>
          <w:p w14:paraId="154CABBE" w14:textId="77777777" w:rsidR="00F3557B" w:rsidRPr="00537ABD" w:rsidRDefault="00F3557B" w:rsidP="00F3557B">
            <w:pPr>
              <w:pStyle w:val="Marge"/>
              <w:tabs>
                <w:tab w:val="clear" w:pos="567"/>
              </w:tabs>
              <w:ind w:left="742"/>
              <w:jc w:val="left"/>
              <w:rPr>
                <w:rFonts w:ascii="Arial" w:hAnsi="Arial" w:cs="Arial"/>
                <w:b/>
                <w:bCs/>
                <w:color w:val="231F20"/>
                <w:w w:val="105"/>
                <w:sz w:val="22"/>
                <w:szCs w:val="22"/>
              </w:rPr>
            </w:pPr>
          </w:p>
        </w:tc>
        <w:tc>
          <w:tcPr>
            <w:tcW w:w="4764" w:type="dxa"/>
          </w:tcPr>
          <w:p w14:paraId="396544E8" w14:textId="04303405" w:rsidR="00F3557B" w:rsidRPr="00537ABD" w:rsidRDefault="00F3557B" w:rsidP="00F3557B">
            <w:pPr>
              <w:pStyle w:val="Marge"/>
              <w:tabs>
                <w:tab w:val="clear" w:pos="567"/>
              </w:tabs>
              <w:jc w:val="left"/>
              <w:rPr>
                <w:rFonts w:ascii="Arial" w:hAnsi="Arial" w:cs="Arial"/>
                <w:b/>
                <w:bCs/>
                <w:color w:val="FF0000"/>
                <w:w w:val="105"/>
                <w:sz w:val="22"/>
                <w:szCs w:val="22"/>
                <w:lang w:val="es-ES"/>
              </w:rPr>
            </w:pPr>
            <w:r w:rsidRPr="0096434F">
              <w:rPr>
                <w:rFonts w:ascii="Arial" w:hAnsi="Arial" w:cs="Arial"/>
                <w:b/>
                <w:bCs/>
                <w:color w:val="FF0000"/>
                <w:sz w:val="22"/>
                <w:szCs w:val="22"/>
                <w:lang w:val="es-ES"/>
              </w:rPr>
              <w:t>I.1</w:t>
            </w:r>
            <w:r w:rsidRPr="00537ABD">
              <w:rPr>
                <w:rFonts w:ascii="Arial" w:hAnsi="Arial" w:cs="Arial"/>
                <w:sz w:val="22"/>
                <w:szCs w:val="22"/>
                <w:lang w:val="es-ES"/>
              </w:rPr>
              <w:tab/>
            </w:r>
            <w:r w:rsidRPr="00EF22E0">
              <w:rPr>
                <w:rFonts w:ascii="Arial" w:hAnsi="Arial" w:cs="Arial"/>
                <w:b/>
                <w:bCs/>
                <w:sz w:val="22"/>
                <w:szCs w:val="22"/>
                <w:lang w:val="es-ES"/>
              </w:rPr>
              <w:t>Composición de la Comisión</w:t>
            </w:r>
          </w:p>
        </w:tc>
        <w:tc>
          <w:tcPr>
            <w:tcW w:w="4729" w:type="dxa"/>
          </w:tcPr>
          <w:p w14:paraId="7D114A8D" w14:textId="77777777" w:rsidR="00F3557B" w:rsidRPr="00EA2D8B" w:rsidRDefault="00F3557B" w:rsidP="00F3557B">
            <w:pPr>
              <w:pStyle w:val="Marge"/>
              <w:jc w:val="left"/>
              <w:rPr>
                <w:rFonts w:ascii="Arial" w:hAnsi="Arial" w:cs="Arial"/>
                <w:sz w:val="22"/>
                <w:szCs w:val="22"/>
                <w:lang w:val="es-ES"/>
              </w:rPr>
            </w:pPr>
          </w:p>
        </w:tc>
      </w:tr>
      <w:tr w:rsidR="00F3557B" w:rsidRPr="004014FD" w14:paraId="6402CBF3" w14:textId="4DFF1247" w:rsidTr="00AF4638">
        <w:tc>
          <w:tcPr>
            <w:tcW w:w="4783" w:type="dxa"/>
          </w:tcPr>
          <w:p w14:paraId="35B5AF4B" w14:textId="37EA8C34" w:rsidR="00F3557B" w:rsidRPr="00537ABD" w:rsidRDefault="00F3557B" w:rsidP="00F3557B">
            <w:pPr>
              <w:pStyle w:val="Marge"/>
              <w:jc w:val="left"/>
              <w:rPr>
                <w:rFonts w:ascii="Arial" w:hAnsi="Arial" w:cs="Arial"/>
                <w:b/>
                <w:bCs/>
                <w:color w:val="231F20"/>
                <w:sz w:val="22"/>
                <w:szCs w:val="22"/>
              </w:rPr>
            </w:pPr>
            <w:r w:rsidRPr="00537ABD">
              <w:rPr>
                <w:rFonts w:ascii="Arial" w:hAnsi="Arial" w:cs="Arial"/>
                <w:b/>
                <w:bCs/>
                <w:sz w:val="22"/>
                <w:szCs w:val="22"/>
                <w:lang w:val="es-ES"/>
              </w:rPr>
              <w:t>Artículo 1</w:t>
            </w:r>
          </w:p>
        </w:tc>
        <w:tc>
          <w:tcPr>
            <w:tcW w:w="4764" w:type="dxa"/>
          </w:tcPr>
          <w:p w14:paraId="1612A2F8" w14:textId="31979646" w:rsidR="00F3557B" w:rsidRPr="00537ABD" w:rsidRDefault="00F3557B" w:rsidP="00F3557B">
            <w:pPr>
              <w:pStyle w:val="Marge"/>
              <w:jc w:val="left"/>
              <w:rPr>
                <w:rFonts w:ascii="Arial" w:hAnsi="Arial" w:cs="Arial"/>
                <w:sz w:val="22"/>
                <w:szCs w:val="22"/>
              </w:rPr>
            </w:pPr>
            <w:r w:rsidRPr="00537ABD">
              <w:rPr>
                <w:rFonts w:ascii="Arial" w:hAnsi="Arial" w:cs="Arial"/>
                <w:b/>
                <w:bCs/>
                <w:sz w:val="22"/>
                <w:szCs w:val="22"/>
                <w:lang w:val="es-ES"/>
              </w:rPr>
              <w:t>Artículo 1</w:t>
            </w:r>
          </w:p>
        </w:tc>
        <w:tc>
          <w:tcPr>
            <w:tcW w:w="4729" w:type="dxa"/>
          </w:tcPr>
          <w:p w14:paraId="3CC0FF99" w14:textId="77777777" w:rsidR="00F3557B" w:rsidRPr="00EA2D8B" w:rsidRDefault="00F3557B" w:rsidP="00F3557B">
            <w:pPr>
              <w:spacing w:after="240"/>
              <w:rPr>
                <w:rFonts w:ascii="Arial" w:eastAsia="Times New Roman" w:hAnsi="Arial" w:cs="Arial"/>
                <w:sz w:val="22"/>
                <w:szCs w:val="22"/>
                <w:lang w:val="es-ES"/>
              </w:rPr>
            </w:pPr>
            <w:r w:rsidRPr="00EA2D8B">
              <w:rPr>
                <w:rFonts w:ascii="Arial" w:hAnsi="Arial" w:cs="Arial"/>
                <w:sz w:val="22"/>
                <w:szCs w:val="22"/>
                <w:lang w:val="es-ES"/>
              </w:rPr>
              <w:t>Artículo 1 [1]</w:t>
            </w:r>
          </w:p>
          <w:p w14:paraId="4D6D0C47" w14:textId="531A7343" w:rsidR="00F3557B" w:rsidRPr="00EA2D8B" w:rsidRDefault="00F3557B" w:rsidP="00F3557B">
            <w:pPr>
              <w:pStyle w:val="Marge"/>
              <w:jc w:val="left"/>
              <w:rPr>
                <w:rFonts w:ascii="Arial" w:hAnsi="Arial" w:cs="Arial"/>
                <w:sz w:val="22"/>
                <w:szCs w:val="22"/>
                <w:lang w:val="es-ES"/>
              </w:rPr>
            </w:pPr>
            <w:r w:rsidRPr="00EA2D8B">
              <w:rPr>
                <w:rFonts w:ascii="Arial" w:hAnsi="Arial" w:cs="Arial"/>
                <w:sz w:val="22"/>
                <w:szCs w:val="22"/>
                <w:lang w:val="es-ES"/>
              </w:rPr>
              <w:t>Junto a la nueva numeración de los párrafos se indica la antigua numeración entre corchetes.</w:t>
            </w:r>
          </w:p>
        </w:tc>
      </w:tr>
      <w:tr w:rsidR="00F3557B" w:rsidRPr="004014FD" w14:paraId="369235B9" w14:textId="6B7CDB81" w:rsidTr="00AF4638">
        <w:tc>
          <w:tcPr>
            <w:tcW w:w="4783" w:type="dxa"/>
          </w:tcPr>
          <w:p w14:paraId="1010189B" w14:textId="2CF0D820" w:rsidR="00F3557B" w:rsidRPr="00537ABD" w:rsidRDefault="00F3557B" w:rsidP="00F3557B">
            <w:pPr>
              <w:pStyle w:val="Marge"/>
              <w:jc w:val="left"/>
              <w:rPr>
                <w:rFonts w:ascii="Arial" w:hAnsi="Arial" w:cs="Arial"/>
                <w:color w:val="231F20"/>
                <w:sz w:val="22"/>
                <w:szCs w:val="22"/>
                <w:lang w:val="es-ES"/>
              </w:rPr>
            </w:pPr>
            <w:r w:rsidRPr="00537ABD">
              <w:rPr>
                <w:rFonts w:ascii="Arial" w:hAnsi="Arial" w:cs="Arial"/>
                <w:sz w:val="22"/>
                <w:szCs w:val="22"/>
                <w:lang w:val="es-ES"/>
              </w:rPr>
              <w:t xml:space="preserve">La Comisión Oceanográfica Intergubernamental (denominada en adelante la “Comisión”) se compondrá de los Estados que hayan hecho una notificación a ese efecto </w:t>
            </w:r>
            <w:r w:rsidRPr="00537ABD">
              <w:rPr>
                <w:rFonts w:ascii="Arial" w:hAnsi="Arial" w:cs="Arial"/>
                <w:sz w:val="22"/>
                <w:szCs w:val="22"/>
                <w:lang w:val="es-ES"/>
              </w:rPr>
              <w:lastRenderedPageBreak/>
              <w:t>siguiendo el procedimiento establecido en los Estatutos de la Comisión.</w:t>
            </w:r>
          </w:p>
        </w:tc>
        <w:tc>
          <w:tcPr>
            <w:tcW w:w="4764" w:type="dxa"/>
          </w:tcPr>
          <w:p w14:paraId="548CBF42" w14:textId="069E599F" w:rsidR="00F3557B" w:rsidRPr="00537ABD" w:rsidRDefault="00F3557B" w:rsidP="00F3557B">
            <w:pPr>
              <w:pStyle w:val="Marge"/>
              <w:jc w:val="left"/>
              <w:rPr>
                <w:rFonts w:ascii="Arial" w:hAnsi="Arial" w:cs="Arial"/>
                <w:sz w:val="22"/>
                <w:szCs w:val="22"/>
                <w:lang w:val="es-ES"/>
              </w:rPr>
            </w:pPr>
            <w:r w:rsidRPr="00537ABD">
              <w:rPr>
                <w:rFonts w:ascii="Arial" w:hAnsi="Arial" w:cs="Arial"/>
                <w:sz w:val="22"/>
                <w:szCs w:val="22"/>
                <w:lang w:val="es-ES"/>
              </w:rPr>
              <w:lastRenderedPageBreak/>
              <w:t xml:space="preserve">La Comisión Oceanográfica Intergubernamental (denominada en adelante “la Comisión”) se compondrá de los Estados que hayan hecho una notificación a ese efecto </w:t>
            </w:r>
            <w:r w:rsidRPr="00537ABD">
              <w:rPr>
                <w:rFonts w:ascii="Arial" w:hAnsi="Arial" w:cs="Arial"/>
                <w:sz w:val="22"/>
                <w:szCs w:val="22"/>
                <w:lang w:val="es-ES"/>
              </w:rPr>
              <w:lastRenderedPageBreak/>
              <w:t>siguiendo el procedimiento establecido en los Estatutos de la Comisión.</w:t>
            </w:r>
          </w:p>
        </w:tc>
        <w:tc>
          <w:tcPr>
            <w:tcW w:w="4729" w:type="dxa"/>
          </w:tcPr>
          <w:p w14:paraId="2FFDCA4B" w14:textId="2682E52B" w:rsidR="00F3557B" w:rsidRPr="00EA2D8B" w:rsidRDefault="00F3557B" w:rsidP="00F3557B">
            <w:pPr>
              <w:pStyle w:val="Marge"/>
              <w:jc w:val="left"/>
              <w:rPr>
                <w:rFonts w:ascii="Arial" w:hAnsi="Arial" w:cs="Arial"/>
                <w:sz w:val="22"/>
                <w:szCs w:val="22"/>
                <w:lang w:val="es-ES"/>
              </w:rPr>
            </w:pPr>
          </w:p>
        </w:tc>
      </w:tr>
      <w:tr w:rsidR="00F3557B" w:rsidRPr="004014FD" w14:paraId="793EBD63" w14:textId="36465E69" w:rsidTr="00AF4638">
        <w:tc>
          <w:tcPr>
            <w:tcW w:w="4783" w:type="dxa"/>
          </w:tcPr>
          <w:p w14:paraId="01199042" w14:textId="51D29F05" w:rsidR="00F3557B" w:rsidRPr="00537ABD" w:rsidRDefault="00F3557B" w:rsidP="00F3557B">
            <w:pPr>
              <w:pStyle w:val="Marge"/>
              <w:numPr>
                <w:ilvl w:val="0"/>
                <w:numId w:val="110"/>
              </w:numPr>
              <w:tabs>
                <w:tab w:val="clear" w:pos="567"/>
              </w:tabs>
              <w:jc w:val="left"/>
              <w:rPr>
                <w:rFonts w:ascii="Arial" w:hAnsi="Arial" w:cs="Arial"/>
                <w:b/>
                <w:bCs/>
                <w:color w:val="231F20"/>
                <w:w w:val="105"/>
                <w:sz w:val="22"/>
                <w:szCs w:val="22"/>
              </w:rPr>
            </w:pPr>
            <w:r w:rsidRPr="00537ABD">
              <w:rPr>
                <w:rFonts w:ascii="Arial" w:hAnsi="Arial" w:cs="Arial"/>
                <w:b/>
                <w:bCs/>
                <w:sz w:val="22"/>
                <w:szCs w:val="22"/>
                <w:lang w:val="es-ES"/>
              </w:rPr>
              <w:t>La Asamblea</w:t>
            </w:r>
          </w:p>
        </w:tc>
        <w:tc>
          <w:tcPr>
            <w:tcW w:w="4764" w:type="dxa"/>
          </w:tcPr>
          <w:p w14:paraId="4CBFE847" w14:textId="40510F9B" w:rsidR="00F3557B" w:rsidRPr="00537ABD" w:rsidRDefault="00F3557B" w:rsidP="00F3557B">
            <w:pPr>
              <w:pStyle w:val="Marge"/>
              <w:numPr>
                <w:ilvl w:val="0"/>
                <w:numId w:val="81"/>
              </w:numPr>
              <w:jc w:val="left"/>
              <w:rPr>
                <w:rFonts w:ascii="Arial" w:hAnsi="Arial" w:cs="Arial"/>
                <w:b/>
                <w:bCs/>
                <w:sz w:val="22"/>
                <w:szCs w:val="22"/>
              </w:rPr>
            </w:pPr>
            <w:r w:rsidRPr="00537ABD">
              <w:rPr>
                <w:rFonts w:ascii="Arial" w:hAnsi="Arial" w:cs="Arial"/>
                <w:b/>
                <w:bCs/>
                <w:sz w:val="22"/>
                <w:szCs w:val="22"/>
                <w:lang w:val="es-ES"/>
              </w:rPr>
              <w:t>LA ASAMBLEA</w:t>
            </w:r>
          </w:p>
        </w:tc>
        <w:tc>
          <w:tcPr>
            <w:tcW w:w="4729" w:type="dxa"/>
          </w:tcPr>
          <w:p w14:paraId="6D2CA6C4" w14:textId="3FC8428D" w:rsidR="00F3557B" w:rsidRPr="00EA2D8B" w:rsidRDefault="00F3557B" w:rsidP="00F3557B">
            <w:pPr>
              <w:spacing w:after="240"/>
              <w:rPr>
                <w:rFonts w:ascii="Arial" w:eastAsia="Times New Roman" w:hAnsi="Arial" w:cs="Arial"/>
                <w:sz w:val="22"/>
                <w:szCs w:val="22"/>
                <w:lang w:val="es-ES"/>
              </w:rPr>
            </w:pPr>
            <w:r w:rsidRPr="00EA2D8B">
              <w:rPr>
                <w:rFonts w:ascii="Arial" w:hAnsi="Arial" w:cs="Arial"/>
                <w:sz w:val="22"/>
                <w:szCs w:val="22"/>
                <w:lang w:val="es-ES"/>
              </w:rPr>
              <w:t xml:space="preserve">Se sugiere agrupar al principio del Reglamento los artículos generales y los que se aplican tanto a la Asamblea como al Consejo Ejecutivo. Los artículos específicamente referidos a la Asamblea se agrupan </w:t>
            </w:r>
            <w:r w:rsidR="00C36D0E">
              <w:rPr>
                <w:rFonts w:ascii="Arial" w:hAnsi="Arial" w:cs="Arial"/>
                <w:sz w:val="22"/>
                <w:szCs w:val="22"/>
                <w:lang w:val="es-ES"/>
              </w:rPr>
              <w:t>a continuación</w:t>
            </w:r>
            <w:r w:rsidRPr="00EA2D8B">
              <w:rPr>
                <w:rFonts w:ascii="Arial" w:hAnsi="Arial" w:cs="Arial"/>
                <w:sz w:val="22"/>
                <w:szCs w:val="22"/>
                <w:lang w:val="es-ES"/>
              </w:rPr>
              <w:t>, en la sección II.</w:t>
            </w:r>
          </w:p>
          <w:p w14:paraId="44A0C0B4" w14:textId="6773DFDC" w:rsidR="00F3557B" w:rsidRPr="00EA2D8B" w:rsidRDefault="00F3557B" w:rsidP="00F3557B">
            <w:pPr>
              <w:pStyle w:val="Marge"/>
              <w:jc w:val="left"/>
              <w:rPr>
                <w:rFonts w:ascii="Arial" w:hAnsi="Arial" w:cs="Arial"/>
                <w:sz w:val="22"/>
                <w:szCs w:val="22"/>
                <w:lang w:val="es-ES"/>
              </w:rPr>
            </w:pPr>
            <w:r w:rsidRPr="00EA2D8B">
              <w:rPr>
                <w:rFonts w:ascii="Arial" w:hAnsi="Arial" w:cs="Arial"/>
                <w:sz w:val="22"/>
                <w:szCs w:val="22"/>
                <w:lang w:val="es-ES"/>
              </w:rPr>
              <w:t xml:space="preserve">Podría ser conveniente añadir un artículo </w:t>
            </w:r>
            <w:r w:rsidR="009207AB">
              <w:rPr>
                <w:rFonts w:ascii="Arial" w:hAnsi="Arial" w:cs="Arial"/>
                <w:sz w:val="22"/>
                <w:szCs w:val="22"/>
                <w:lang w:val="es-ES"/>
              </w:rPr>
              <w:t>relativo a</w:t>
            </w:r>
            <w:r w:rsidRPr="00EA2D8B">
              <w:rPr>
                <w:rFonts w:ascii="Arial" w:hAnsi="Arial" w:cs="Arial"/>
                <w:sz w:val="22"/>
                <w:szCs w:val="22"/>
                <w:lang w:val="es-ES"/>
              </w:rPr>
              <w:t xml:space="preserve"> la composición de la Asamblea y la participación de observadores. [La condición de observador no está claramente definida en el Reglamento (véase también la sección I.10, </w:t>
            </w:r>
            <w:r w:rsidR="009207AB">
              <w:rPr>
                <w:rFonts w:ascii="Arial" w:hAnsi="Arial" w:cs="Arial"/>
                <w:sz w:val="22"/>
                <w:szCs w:val="22"/>
                <w:lang w:val="es-ES"/>
              </w:rPr>
              <w:t>“</w:t>
            </w:r>
            <w:r w:rsidRPr="00EA2D8B">
              <w:rPr>
                <w:rFonts w:ascii="Arial" w:hAnsi="Arial" w:cs="Arial"/>
                <w:sz w:val="22"/>
                <w:szCs w:val="22"/>
                <w:lang w:val="es-ES"/>
              </w:rPr>
              <w:t>Relaciones con las organizaciones internacionales</w:t>
            </w:r>
            <w:r w:rsidR="009207AB">
              <w:rPr>
                <w:rFonts w:ascii="Arial" w:hAnsi="Arial" w:cs="Arial"/>
                <w:sz w:val="22"/>
                <w:szCs w:val="22"/>
                <w:lang w:val="es-ES"/>
              </w:rPr>
              <w:t>”</w:t>
            </w:r>
            <w:r w:rsidRPr="00EA2D8B">
              <w:rPr>
                <w:rFonts w:ascii="Arial" w:hAnsi="Arial" w:cs="Arial"/>
                <w:sz w:val="22"/>
                <w:szCs w:val="22"/>
                <w:lang w:val="es-ES"/>
              </w:rPr>
              <w:t xml:space="preserve">, 43.1 </w:t>
            </w:r>
            <w:r w:rsidR="00F876B4">
              <w:rPr>
                <w:rFonts w:ascii="Arial" w:hAnsi="Arial" w:cs="Arial"/>
                <w:sz w:val="22"/>
                <w:szCs w:val="22"/>
                <w:lang w:val="es-ES"/>
              </w:rPr>
              <w:t>i</w:t>
            </w:r>
            <w:r w:rsidRPr="00EA2D8B">
              <w:rPr>
                <w:rFonts w:ascii="Arial" w:hAnsi="Arial" w:cs="Arial"/>
                <w:sz w:val="22"/>
                <w:szCs w:val="22"/>
                <w:lang w:val="es-ES"/>
              </w:rPr>
              <w:t xml:space="preserve">) [8.1 </w:t>
            </w:r>
            <w:r w:rsidR="00F876B4">
              <w:rPr>
                <w:rFonts w:ascii="Arial" w:hAnsi="Arial" w:cs="Arial"/>
                <w:sz w:val="22"/>
                <w:szCs w:val="22"/>
                <w:lang w:val="es-ES"/>
              </w:rPr>
              <w:t>i</w:t>
            </w:r>
            <w:r w:rsidRPr="00EA2D8B">
              <w:rPr>
                <w:rFonts w:ascii="Arial" w:hAnsi="Arial" w:cs="Arial"/>
                <w:sz w:val="22"/>
                <w:szCs w:val="22"/>
                <w:lang w:val="es-ES"/>
              </w:rPr>
              <w:t>)], 44 [9], 42</w:t>
            </w:r>
            <w:r w:rsidR="009207AB">
              <w:rPr>
                <w:rFonts w:ascii="Arial" w:hAnsi="Arial" w:cs="Arial"/>
                <w:sz w:val="22"/>
                <w:szCs w:val="22"/>
                <w:lang w:val="es-ES"/>
              </w:rPr>
              <w:t> </w:t>
            </w:r>
            <w:r w:rsidRPr="00EA2D8B">
              <w:rPr>
                <w:rFonts w:ascii="Arial" w:hAnsi="Arial" w:cs="Arial"/>
                <w:sz w:val="22"/>
                <w:szCs w:val="22"/>
                <w:lang w:val="es-ES"/>
              </w:rPr>
              <w:t>[7]).]</w:t>
            </w:r>
          </w:p>
        </w:tc>
      </w:tr>
      <w:tr w:rsidR="00F3557B" w:rsidRPr="00537ABD" w14:paraId="777A95D2" w14:textId="660D9C12" w:rsidTr="00AF4638">
        <w:tc>
          <w:tcPr>
            <w:tcW w:w="4783" w:type="dxa"/>
          </w:tcPr>
          <w:p w14:paraId="38A15AAD" w14:textId="638D1B5B" w:rsidR="00F3557B" w:rsidRPr="00537ABD" w:rsidRDefault="00F3557B" w:rsidP="00F3557B">
            <w:pPr>
              <w:pStyle w:val="Marge"/>
              <w:jc w:val="left"/>
              <w:rPr>
                <w:rFonts w:ascii="Arial" w:hAnsi="Arial" w:cs="Arial"/>
                <w:b/>
                <w:bCs/>
                <w:color w:val="231F20"/>
                <w:sz w:val="22"/>
                <w:szCs w:val="22"/>
              </w:rPr>
            </w:pPr>
            <w:r w:rsidRPr="00537ABD">
              <w:rPr>
                <w:rFonts w:ascii="Arial" w:hAnsi="Arial" w:cs="Arial"/>
                <w:b/>
                <w:bCs/>
                <w:sz w:val="22"/>
                <w:szCs w:val="22"/>
                <w:lang w:val="es-ES"/>
              </w:rPr>
              <w:t>Artículo 2</w:t>
            </w:r>
          </w:p>
        </w:tc>
        <w:tc>
          <w:tcPr>
            <w:tcW w:w="4764" w:type="dxa"/>
          </w:tcPr>
          <w:p w14:paraId="21208427" w14:textId="6EE76B98" w:rsidR="00F3557B" w:rsidRPr="00537ABD" w:rsidRDefault="00F3557B" w:rsidP="00F3557B">
            <w:pPr>
              <w:pStyle w:val="Marge"/>
              <w:jc w:val="left"/>
              <w:rPr>
                <w:rFonts w:ascii="Arial" w:hAnsi="Arial" w:cs="Arial"/>
                <w:b/>
                <w:bCs/>
                <w:sz w:val="22"/>
                <w:szCs w:val="22"/>
              </w:rPr>
            </w:pPr>
            <w:r w:rsidRPr="00537ABD">
              <w:rPr>
                <w:rFonts w:ascii="Arial" w:hAnsi="Arial" w:cs="Arial"/>
                <w:b/>
                <w:bCs/>
                <w:sz w:val="22"/>
                <w:szCs w:val="22"/>
                <w:lang w:val="es-ES"/>
              </w:rPr>
              <w:t>Artículo </w:t>
            </w:r>
            <w:r w:rsidRPr="00017BB3">
              <w:rPr>
                <w:rFonts w:ascii="Arial" w:hAnsi="Arial" w:cs="Arial"/>
                <w:b/>
                <w:bCs/>
                <w:color w:val="FF0000"/>
                <w:sz w:val="22"/>
                <w:szCs w:val="22"/>
                <w:lang w:val="es-ES"/>
              </w:rPr>
              <w:t>37</w:t>
            </w:r>
          </w:p>
        </w:tc>
        <w:tc>
          <w:tcPr>
            <w:tcW w:w="4729" w:type="dxa"/>
          </w:tcPr>
          <w:p w14:paraId="332940D9" w14:textId="538861B1" w:rsidR="00F3557B" w:rsidRPr="00EA2D8B" w:rsidRDefault="00F3557B" w:rsidP="00F3557B">
            <w:pPr>
              <w:pStyle w:val="Marge"/>
              <w:jc w:val="left"/>
              <w:rPr>
                <w:rFonts w:ascii="Arial" w:hAnsi="Arial" w:cs="Arial"/>
                <w:sz w:val="22"/>
                <w:szCs w:val="22"/>
              </w:rPr>
            </w:pPr>
            <w:r w:rsidRPr="00EA2D8B">
              <w:rPr>
                <w:rFonts w:ascii="Arial" w:hAnsi="Arial" w:cs="Arial"/>
                <w:sz w:val="22"/>
                <w:szCs w:val="22"/>
                <w:lang w:val="es-ES"/>
              </w:rPr>
              <w:t>Artículo 37 [2]</w:t>
            </w:r>
          </w:p>
        </w:tc>
      </w:tr>
      <w:tr w:rsidR="00F3557B" w:rsidRPr="004014FD" w14:paraId="537D4978" w14:textId="50A9844C" w:rsidTr="00AF4638">
        <w:tc>
          <w:tcPr>
            <w:tcW w:w="4783" w:type="dxa"/>
          </w:tcPr>
          <w:p w14:paraId="208C1D96" w14:textId="6970D91A" w:rsidR="00F3557B" w:rsidRPr="00537ABD" w:rsidRDefault="00F3557B" w:rsidP="00F3557B">
            <w:pPr>
              <w:pStyle w:val="Marge"/>
              <w:jc w:val="left"/>
              <w:rPr>
                <w:rFonts w:ascii="Arial" w:hAnsi="Arial" w:cs="Arial"/>
                <w:color w:val="231F20"/>
                <w:sz w:val="22"/>
                <w:szCs w:val="22"/>
                <w:lang w:val="es-ES"/>
              </w:rPr>
            </w:pPr>
            <w:r w:rsidRPr="00537ABD">
              <w:rPr>
                <w:rFonts w:ascii="Arial" w:hAnsi="Arial" w:cs="Arial"/>
                <w:sz w:val="22"/>
                <w:szCs w:val="22"/>
                <w:lang w:val="es-ES"/>
              </w:rPr>
              <w:t>Cada Estado Miembro de la Comisión comunicará al Secretario Ejecutivo de ésta los nombres de sus delegados, suplentes y asesores que haya designado para cada reunión de la Asamblea.</w:t>
            </w:r>
          </w:p>
        </w:tc>
        <w:tc>
          <w:tcPr>
            <w:tcW w:w="4764" w:type="dxa"/>
          </w:tcPr>
          <w:p w14:paraId="3A57C069" w14:textId="3D29FE61" w:rsidR="00F3557B" w:rsidRPr="00537ABD" w:rsidRDefault="00F3557B" w:rsidP="00F3557B">
            <w:pPr>
              <w:pStyle w:val="Marge"/>
              <w:jc w:val="left"/>
              <w:rPr>
                <w:rFonts w:ascii="Arial" w:hAnsi="Arial" w:cs="Arial"/>
                <w:sz w:val="22"/>
                <w:szCs w:val="22"/>
                <w:lang w:val="es-ES"/>
              </w:rPr>
            </w:pPr>
            <w:r w:rsidRPr="00537ABD">
              <w:rPr>
                <w:rFonts w:ascii="Arial" w:hAnsi="Arial" w:cs="Arial"/>
                <w:sz w:val="22"/>
                <w:szCs w:val="22"/>
                <w:lang w:val="es-ES"/>
              </w:rPr>
              <w:t>Cada Estado Miembro de la Comisión comunicará al Secretario Ejecutivo de esta los nombres de sus delegados, suplentes y asesores que haya designado para cada reunión de la Asamblea.</w:t>
            </w:r>
          </w:p>
        </w:tc>
        <w:tc>
          <w:tcPr>
            <w:tcW w:w="4729" w:type="dxa"/>
          </w:tcPr>
          <w:p w14:paraId="12452BAF" w14:textId="77777777" w:rsidR="00F3557B" w:rsidRPr="00EA2D8B" w:rsidRDefault="00F3557B" w:rsidP="00F3557B">
            <w:pPr>
              <w:pStyle w:val="Marge"/>
              <w:jc w:val="left"/>
              <w:rPr>
                <w:rFonts w:ascii="Arial" w:hAnsi="Arial" w:cs="Arial"/>
                <w:sz w:val="22"/>
                <w:szCs w:val="22"/>
                <w:lang w:val="es-ES"/>
              </w:rPr>
            </w:pPr>
          </w:p>
        </w:tc>
      </w:tr>
      <w:tr w:rsidR="00F3557B" w:rsidRPr="00537ABD" w14:paraId="661BF9ED" w14:textId="02A98469" w:rsidTr="00AF4638">
        <w:tc>
          <w:tcPr>
            <w:tcW w:w="4783" w:type="dxa"/>
          </w:tcPr>
          <w:p w14:paraId="6AB877A8" w14:textId="40796F3E" w:rsidR="00F3557B" w:rsidRPr="00537ABD" w:rsidRDefault="00F3557B" w:rsidP="00F3557B">
            <w:pPr>
              <w:pStyle w:val="Marge"/>
              <w:jc w:val="left"/>
              <w:rPr>
                <w:rFonts w:ascii="Arial" w:hAnsi="Arial" w:cs="Arial"/>
                <w:b/>
                <w:bCs/>
                <w:color w:val="231F20"/>
                <w:sz w:val="22"/>
                <w:szCs w:val="22"/>
              </w:rPr>
            </w:pPr>
            <w:r w:rsidRPr="00537ABD">
              <w:rPr>
                <w:rFonts w:ascii="Arial" w:hAnsi="Arial" w:cs="Arial"/>
                <w:b/>
                <w:bCs/>
                <w:sz w:val="22"/>
                <w:szCs w:val="22"/>
                <w:lang w:val="es-ES"/>
              </w:rPr>
              <w:t>Artículo 3</w:t>
            </w:r>
          </w:p>
        </w:tc>
        <w:tc>
          <w:tcPr>
            <w:tcW w:w="4764" w:type="dxa"/>
          </w:tcPr>
          <w:p w14:paraId="41D366CF" w14:textId="53E80E09" w:rsidR="00F3557B" w:rsidRPr="00537ABD" w:rsidRDefault="00F3557B" w:rsidP="00F3557B">
            <w:pPr>
              <w:pStyle w:val="Marge"/>
              <w:jc w:val="left"/>
              <w:rPr>
                <w:rFonts w:ascii="Arial" w:hAnsi="Arial" w:cs="Arial"/>
                <w:sz w:val="22"/>
                <w:szCs w:val="22"/>
              </w:rPr>
            </w:pPr>
            <w:r w:rsidRPr="00537ABD">
              <w:rPr>
                <w:rFonts w:ascii="Arial" w:hAnsi="Arial" w:cs="Arial"/>
                <w:b/>
                <w:bCs/>
                <w:sz w:val="22"/>
                <w:szCs w:val="22"/>
                <w:lang w:val="es-ES"/>
              </w:rPr>
              <w:t>Artículo </w:t>
            </w:r>
            <w:r w:rsidRPr="00017BB3">
              <w:rPr>
                <w:rFonts w:ascii="Arial" w:hAnsi="Arial" w:cs="Arial"/>
                <w:b/>
                <w:bCs/>
                <w:color w:val="FF0000"/>
                <w:sz w:val="22"/>
                <w:szCs w:val="22"/>
                <w:lang w:val="es-ES"/>
              </w:rPr>
              <w:t>38</w:t>
            </w:r>
          </w:p>
        </w:tc>
        <w:tc>
          <w:tcPr>
            <w:tcW w:w="4729" w:type="dxa"/>
          </w:tcPr>
          <w:p w14:paraId="3C496D96" w14:textId="73C49198" w:rsidR="00F3557B" w:rsidRPr="00EA2D8B" w:rsidRDefault="00F3557B" w:rsidP="00F3557B">
            <w:pPr>
              <w:pStyle w:val="Marge"/>
              <w:jc w:val="left"/>
              <w:rPr>
                <w:rFonts w:ascii="Arial" w:hAnsi="Arial" w:cs="Arial"/>
                <w:sz w:val="22"/>
                <w:szCs w:val="22"/>
              </w:rPr>
            </w:pPr>
            <w:r w:rsidRPr="00EA2D8B">
              <w:rPr>
                <w:rFonts w:ascii="Arial" w:hAnsi="Arial" w:cs="Arial"/>
                <w:sz w:val="22"/>
                <w:szCs w:val="22"/>
                <w:lang w:val="es-ES"/>
              </w:rPr>
              <w:t>Artículo 38 [3]</w:t>
            </w:r>
          </w:p>
        </w:tc>
      </w:tr>
      <w:tr w:rsidR="00F3557B" w:rsidRPr="004014FD" w14:paraId="32CAB32C" w14:textId="67FDEB3C" w:rsidTr="00AF4638">
        <w:tc>
          <w:tcPr>
            <w:tcW w:w="4783" w:type="dxa"/>
          </w:tcPr>
          <w:p w14:paraId="346C8FAC" w14:textId="71C99849" w:rsidR="00F3557B" w:rsidRPr="00537ABD" w:rsidRDefault="00F3557B" w:rsidP="00F3557B">
            <w:pPr>
              <w:pStyle w:val="Marge"/>
              <w:jc w:val="left"/>
              <w:rPr>
                <w:rFonts w:ascii="Arial" w:hAnsi="Arial" w:cs="Arial"/>
                <w:color w:val="231F20"/>
                <w:sz w:val="22"/>
                <w:szCs w:val="22"/>
                <w:lang w:val="es-ES"/>
              </w:rPr>
            </w:pPr>
            <w:r w:rsidRPr="00537ABD">
              <w:rPr>
                <w:rFonts w:ascii="Arial" w:hAnsi="Arial" w:cs="Arial"/>
                <w:sz w:val="22"/>
                <w:szCs w:val="22"/>
                <w:lang w:val="es-ES"/>
              </w:rPr>
              <w:t xml:space="preserve">La Asamblea celebrará reuniones extraordinarias si lo decide así, si la convoca el Consejo Ejecutivo, o si lo pide por lo menos un tercio de los Estados Miembros de la Comisión, siempre que hayan presentado la </w:t>
            </w:r>
            <w:r w:rsidRPr="00537ABD">
              <w:rPr>
                <w:rFonts w:ascii="Arial" w:hAnsi="Arial" w:cs="Arial"/>
                <w:sz w:val="22"/>
                <w:szCs w:val="22"/>
                <w:lang w:val="es-ES"/>
              </w:rPr>
              <w:lastRenderedPageBreak/>
              <w:t>petición al Secretario Ejecutivo de la Comisión al menos cuatro meses antes de la fecha propuesta.</w:t>
            </w:r>
          </w:p>
        </w:tc>
        <w:tc>
          <w:tcPr>
            <w:tcW w:w="4764" w:type="dxa"/>
          </w:tcPr>
          <w:p w14:paraId="43D08D54" w14:textId="3631BCF7" w:rsidR="00F3557B" w:rsidRPr="00537ABD" w:rsidRDefault="00F3557B" w:rsidP="00F3557B">
            <w:pPr>
              <w:pStyle w:val="Marge"/>
              <w:jc w:val="left"/>
              <w:rPr>
                <w:rFonts w:ascii="Arial" w:hAnsi="Arial" w:cs="Arial"/>
                <w:sz w:val="22"/>
                <w:szCs w:val="22"/>
                <w:lang w:val="es-ES"/>
              </w:rPr>
            </w:pPr>
            <w:r w:rsidRPr="00537ABD">
              <w:rPr>
                <w:rFonts w:ascii="Arial" w:hAnsi="Arial" w:cs="Arial"/>
                <w:sz w:val="22"/>
                <w:szCs w:val="22"/>
                <w:lang w:val="es-ES"/>
              </w:rPr>
              <w:lastRenderedPageBreak/>
              <w:t xml:space="preserve">La Asamblea celebrará reuniones extraordinarias si así lo decide, si la convoca el Consejo Ejecutivo, o si lo pide por lo menos un tercio de los Estados Miembros de la Comisión, siempre que hayan presentado la </w:t>
            </w:r>
            <w:r w:rsidRPr="00537ABD">
              <w:rPr>
                <w:rFonts w:ascii="Arial" w:hAnsi="Arial" w:cs="Arial"/>
                <w:sz w:val="22"/>
                <w:szCs w:val="22"/>
                <w:lang w:val="es-ES"/>
              </w:rPr>
              <w:lastRenderedPageBreak/>
              <w:t>petición al Secretario Ejecutivo de la Comisión al menos cuatro meses antes de la fecha propuesta.</w:t>
            </w:r>
          </w:p>
        </w:tc>
        <w:tc>
          <w:tcPr>
            <w:tcW w:w="4729" w:type="dxa"/>
          </w:tcPr>
          <w:p w14:paraId="1336422E" w14:textId="77777777" w:rsidR="00F3557B" w:rsidRPr="00EA2D8B" w:rsidRDefault="00F3557B" w:rsidP="00F3557B">
            <w:pPr>
              <w:pStyle w:val="Marge"/>
              <w:jc w:val="left"/>
              <w:rPr>
                <w:rFonts w:ascii="Arial" w:hAnsi="Arial" w:cs="Arial"/>
                <w:sz w:val="22"/>
                <w:szCs w:val="22"/>
                <w:lang w:val="es-ES"/>
              </w:rPr>
            </w:pPr>
          </w:p>
        </w:tc>
      </w:tr>
      <w:tr w:rsidR="00F3557B" w:rsidRPr="00537ABD" w14:paraId="7A87CEFE" w14:textId="239588F9" w:rsidTr="00AF4638">
        <w:tc>
          <w:tcPr>
            <w:tcW w:w="4783" w:type="dxa"/>
          </w:tcPr>
          <w:p w14:paraId="327FACF1" w14:textId="53959A0F" w:rsidR="00F3557B" w:rsidRPr="00537ABD" w:rsidRDefault="00F3557B" w:rsidP="00F3557B">
            <w:pPr>
              <w:pStyle w:val="Marge"/>
              <w:jc w:val="left"/>
              <w:rPr>
                <w:rFonts w:ascii="Arial" w:hAnsi="Arial" w:cs="Arial"/>
                <w:b/>
                <w:bCs/>
                <w:color w:val="231F20"/>
                <w:sz w:val="22"/>
                <w:szCs w:val="22"/>
              </w:rPr>
            </w:pPr>
            <w:r w:rsidRPr="00537ABD">
              <w:rPr>
                <w:rFonts w:ascii="Arial" w:hAnsi="Arial" w:cs="Arial"/>
                <w:b/>
                <w:bCs/>
                <w:sz w:val="22"/>
                <w:szCs w:val="22"/>
                <w:lang w:val="es-ES"/>
              </w:rPr>
              <w:t>Artículo 4</w:t>
            </w:r>
          </w:p>
        </w:tc>
        <w:tc>
          <w:tcPr>
            <w:tcW w:w="4764" w:type="dxa"/>
          </w:tcPr>
          <w:p w14:paraId="671A6454" w14:textId="7D8F0CA5" w:rsidR="00F3557B" w:rsidRPr="00537ABD" w:rsidRDefault="00F3557B" w:rsidP="00F3557B">
            <w:pPr>
              <w:pStyle w:val="Marge"/>
              <w:jc w:val="left"/>
              <w:rPr>
                <w:rFonts w:ascii="Arial" w:hAnsi="Arial" w:cs="Arial"/>
                <w:sz w:val="22"/>
                <w:szCs w:val="22"/>
              </w:rPr>
            </w:pPr>
            <w:r w:rsidRPr="00537ABD">
              <w:rPr>
                <w:rFonts w:ascii="Arial" w:hAnsi="Arial" w:cs="Arial"/>
                <w:b/>
                <w:bCs/>
                <w:sz w:val="22"/>
                <w:szCs w:val="22"/>
                <w:lang w:val="es-ES"/>
              </w:rPr>
              <w:t>Artículo </w:t>
            </w:r>
            <w:r w:rsidRPr="00017BB3">
              <w:rPr>
                <w:rFonts w:ascii="Arial" w:hAnsi="Arial" w:cs="Arial"/>
                <w:b/>
                <w:bCs/>
                <w:color w:val="FF0000"/>
                <w:sz w:val="22"/>
                <w:szCs w:val="22"/>
                <w:lang w:val="es-ES"/>
              </w:rPr>
              <w:t>39</w:t>
            </w:r>
          </w:p>
        </w:tc>
        <w:tc>
          <w:tcPr>
            <w:tcW w:w="4729" w:type="dxa"/>
          </w:tcPr>
          <w:p w14:paraId="3AB47D04" w14:textId="78F53165" w:rsidR="00F3557B" w:rsidRPr="00EA2D8B" w:rsidRDefault="00F3557B" w:rsidP="00F3557B">
            <w:pPr>
              <w:pStyle w:val="Marge"/>
              <w:jc w:val="left"/>
              <w:rPr>
                <w:rFonts w:ascii="Arial" w:hAnsi="Arial" w:cs="Arial"/>
                <w:sz w:val="22"/>
                <w:szCs w:val="22"/>
              </w:rPr>
            </w:pPr>
            <w:r w:rsidRPr="00EA2D8B">
              <w:rPr>
                <w:rFonts w:ascii="Arial" w:hAnsi="Arial" w:cs="Arial"/>
                <w:sz w:val="22"/>
                <w:szCs w:val="22"/>
                <w:lang w:val="es-ES"/>
              </w:rPr>
              <w:t>Artículo 39 [4]</w:t>
            </w:r>
          </w:p>
        </w:tc>
      </w:tr>
      <w:tr w:rsidR="00F3557B" w:rsidRPr="004014FD" w14:paraId="3AD2ADF7" w14:textId="392CE403" w:rsidTr="00AF4638">
        <w:tc>
          <w:tcPr>
            <w:tcW w:w="4783" w:type="dxa"/>
          </w:tcPr>
          <w:p w14:paraId="3B90A62C" w14:textId="4CBA193C" w:rsidR="00F3557B" w:rsidRPr="00537ABD" w:rsidRDefault="00F3557B" w:rsidP="00F3557B">
            <w:pPr>
              <w:pStyle w:val="Marge"/>
              <w:jc w:val="left"/>
              <w:rPr>
                <w:rFonts w:ascii="Arial" w:hAnsi="Arial" w:cs="Arial"/>
                <w:color w:val="231F20"/>
                <w:sz w:val="22"/>
                <w:szCs w:val="22"/>
                <w:lang w:val="es-ES"/>
              </w:rPr>
            </w:pPr>
            <w:r w:rsidRPr="00537ABD">
              <w:rPr>
                <w:rFonts w:ascii="Arial" w:hAnsi="Arial" w:cs="Arial"/>
                <w:sz w:val="22"/>
                <w:szCs w:val="22"/>
                <w:lang w:val="es-ES"/>
              </w:rPr>
              <w:t>A propuesta del Consejo Ejecutivo, la Asamblea fijará el lugar de su siguiente reunión ordinaria. El Consejo Ejecutivo fijará el lugar donde se hayan se celebrar las reuniones extraordinarias de la Asamblea, salvo cuando se trate de reuniones extraordinarias solicitadas por los Estados Miembros de conformidad con el Artículo 3. En este último caso el Secretario Ejecutivo fijará el lugar de la reunión extraordinaria en consulta con la Mesa de la Comisión y los Estados Miembros que hayan solicitado la reunión extraordinaria.</w:t>
            </w:r>
          </w:p>
        </w:tc>
        <w:tc>
          <w:tcPr>
            <w:tcW w:w="4764" w:type="dxa"/>
          </w:tcPr>
          <w:p w14:paraId="3743B064" w14:textId="02BF3CED" w:rsidR="00F3557B" w:rsidRPr="00537ABD" w:rsidRDefault="00F3557B" w:rsidP="00F3557B">
            <w:pPr>
              <w:pStyle w:val="Marge"/>
              <w:jc w:val="left"/>
              <w:rPr>
                <w:rFonts w:ascii="Arial" w:hAnsi="Arial" w:cs="Arial"/>
                <w:sz w:val="22"/>
                <w:szCs w:val="22"/>
                <w:lang w:val="es-ES"/>
              </w:rPr>
            </w:pPr>
            <w:r w:rsidRPr="00537ABD">
              <w:rPr>
                <w:rFonts w:ascii="Arial" w:hAnsi="Arial" w:cs="Arial"/>
                <w:sz w:val="22"/>
                <w:szCs w:val="22"/>
                <w:lang w:val="es-ES"/>
              </w:rPr>
              <w:t>A propuesta del Consejo Ejecutivo, la Asamblea fijará el lugar de su siguiente reunión ordinaria. El Consejo Ejecutivo fijará el lugar donde se hayan se celebrar las reuniones extraordinarias de la Asamblea, salvo cuando se trate de reuniones extraordinarias solicitadas por los Estados Miembros de conformidad con el artículo </w:t>
            </w:r>
            <w:r w:rsidRPr="00663311">
              <w:rPr>
                <w:rFonts w:ascii="Arial" w:hAnsi="Arial" w:cs="Arial"/>
                <w:b/>
                <w:bCs/>
                <w:dstrike/>
                <w:sz w:val="22"/>
                <w:szCs w:val="22"/>
                <w:lang w:val="es-ES"/>
              </w:rPr>
              <w:t>3</w:t>
            </w:r>
            <w:r w:rsidRPr="00537ABD">
              <w:rPr>
                <w:rFonts w:ascii="Arial" w:hAnsi="Arial" w:cs="Arial"/>
                <w:sz w:val="22"/>
                <w:szCs w:val="22"/>
                <w:lang w:val="es-ES"/>
              </w:rPr>
              <w:t> </w:t>
            </w:r>
            <w:r w:rsidRPr="00017BB3">
              <w:rPr>
                <w:rFonts w:ascii="Arial" w:hAnsi="Arial" w:cs="Arial"/>
                <w:b/>
                <w:bCs/>
                <w:color w:val="FF0000"/>
                <w:sz w:val="22"/>
                <w:szCs w:val="22"/>
                <w:lang w:val="es-ES"/>
              </w:rPr>
              <w:t>38</w:t>
            </w:r>
            <w:r w:rsidRPr="00537ABD">
              <w:rPr>
                <w:rFonts w:ascii="Arial" w:hAnsi="Arial" w:cs="Arial"/>
                <w:sz w:val="22"/>
                <w:szCs w:val="22"/>
                <w:lang w:val="es-ES"/>
              </w:rPr>
              <w:t>. En este último caso, el Secretario Ejecutivo fijará el lugar de la reunión extraordinaria en consulta con la Mesa de la Comisión y los Estados Miembros que hayan solicitado la reunión extraordinaria.</w:t>
            </w:r>
          </w:p>
        </w:tc>
        <w:tc>
          <w:tcPr>
            <w:tcW w:w="4729" w:type="dxa"/>
          </w:tcPr>
          <w:p w14:paraId="0A340D9A" w14:textId="77777777" w:rsidR="00F3557B" w:rsidRPr="00EA2D8B" w:rsidRDefault="00F3557B" w:rsidP="00F3557B">
            <w:pPr>
              <w:pStyle w:val="Marge"/>
              <w:jc w:val="left"/>
              <w:rPr>
                <w:rFonts w:ascii="Arial" w:hAnsi="Arial" w:cs="Arial"/>
                <w:sz w:val="22"/>
                <w:szCs w:val="22"/>
                <w:lang w:val="es-ES"/>
              </w:rPr>
            </w:pPr>
          </w:p>
        </w:tc>
      </w:tr>
      <w:tr w:rsidR="00F3557B" w:rsidRPr="00537ABD" w14:paraId="7B665B7C" w14:textId="09FA7D81" w:rsidTr="00AF4638">
        <w:tc>
          <w:tcPr>
            <w:tcW w:w="4783" w:type="dxa"/>
          </w:tcPr>
          <w:p w14:paraId="40C6B32E" w14:textId="1D0F2FCB" w:rsidR="00F3557B" w:rsidRPr="00537ABD" w:rsidRDefault="00F3557B" w:rsidP="00F3557B">
            <w:pPr>
              <w:pStyle w:val="Marge"/>
              <w:jc w:val="left"/>
              <w:rPr>
                <w:rFonts w:ascii="Arial" w:hAnsi="Arial" w:cs="Arial"/>
                <w:b/>
                <w:bCs/>
                <w:color w:val="231F20"/>
                <w:sz w:val="22"/>
                <w:szCs w:val="22"/>
              </w:rPr>
            </w:pPr>
            <w:r w:rsidRPr="00537ABD">
              <w:rPr>
                <w:rFonts w:ascii="Arial" w:hAnsi="Arial" w:cs="Arial"/>
                <w:b/>
                <w:bCs/>
                <w:sz w:val="22"/>
                <w:szCs w:val="22"/>
                <w:lang w:val="es-ES"/>
              </w:rPr>
              <w:t>Artículo 5</w:t>
            </w:r>
          </w:p>
        </w:tc>
        <w:tc>
          <w:tcPr>
            <w:tcW w:w="4764" w:type="dxa"/>
          </w:tcPr>
          <w:p w14:paraId="21D4CA6C" w14:textId="0274D903" w:rsidR="00F3557B" w:rsidRPr="00537ABD" w:rsidRDefault="00F3557B" w:rsidP="00F3557B">
            <w:pPr>
              <w:pStyle w:val="Marge"/>
              <w:jc w:val="left"/>
              <w:rPr>
                <w:rFonts w:ascii="Arial" w:hAnsi="Arial" w:cs="Arial"/>
                <w:sz w:val="22"/>
                <w:szCs w:val="22"/>
              </w:rPr>
            </w:pPr>
            <w:r w:rsidRPr="00537ABD">
              <w:rPr>
                <w:rFonts w:ascii="Arial" w:hAnsi="Arial" w:cs="Arial"/>
                <w:b/>
                <w:bCs/>
                <w:sz w:val="22"/>
                <w:szCs w:val="22"/>
                <w:lang w:val="es-ES"/>
              </w:rPr>
              <w:t>Artículo </w:t>
            </w:r>
            <w:r w:rsidRPr="00771AB7">
              <w:rPr>
                <w:rFonts w:ascii="Arial" w:hAnsi="Arial" w:cs="Arial"/>
                <w:b/>
                <w:bCs/>
                <w:color w:val="FF0000"/>
                <w:sz w:val="22"/>
                <w:szCs w:val="22"/>
                <w:lang w:val="es-ES"/>
              </w:rPr>
              <w:t>40</w:t>
            </w:r>
          </w:p>
        </w:tc>
        <w:tc>
          <w:tcPr>
            <w:tcW w:w="4729" w:type="dxa"/>
          </w:tcPr>
          <w:p w14:paraId="69AD65F3" w14:textId="2B2A3849" w:rsidR="00F3557B" w:rsidRPr="00EA2D8B" w:rsidRDefault="00F3557B" w:rsidP="00F3557B">
            <w:pPr>
              <w:pStyle w:val="Marge"/>
              <w:jc w:val="left"/>
              <w:rPr>
                <w:rFonts w:ascii="Arial" w:hAnsi="Arial" w:cs="Arial"/>
                <w:sz w:val="22"/>
                <w:szCs w:val="22"/>
              </w:rPr>
            </w:pPr>
            <w:r w:rsidRPr="00EA2D8B">
              <w:rPr>
                <w:rFonts w:ascii="Arial" w:hAnsi="Arial" w:cs="Arial"/>
                <w:sz w:val="22"/>
                <w:szCs w:val="22"/>
                <w:lang w:val="es-ES"/>
              </w:rPr>
              <w:t>Artículo 40 [5]</w:t>
            </w:r>
          </w:p>
        </w:tc>
      </w:tr>
      <w:tr w:rsidR="00F3557B" w:rsidRPr="004014FD" w14:paraId="1A0B43AB" w14:textId="3C2CFBEF" w:rsidTr="00AF4638">
        <w:tc>
          <w:tcPr>
            <w:tcW w:w="4783" w:type="dxa"/>
          </w:tcPr>
          <w:p w14:paraId="2336DC85" w14:textId="03E77DD6" w:rsidR="00F3557B" w:rsidRPr="00537ABD" w:rsidRDefault="00F3557B" w:rsidP="00F3557B">
            <w:pPr>
              <w:pStyle w:val="Marge"/>
              <w:jc w:val="left"/>
              <w:rPr>
                <w:rFonts w:ascii="Arial" w:hAnsi="Arial" w:cs="Arial"/>
                <w:color w:val="231F20"/>
                <w:sz w:val="22"/>
                <w:szCs w:val="22"/>
                <w:lang w:val="es-ES"/>
              </w:rPr>
            </w:pPr>
            <w:r w:rsidRPr="00537ABD">
              <w:rPr>
                <w:rFonts w:ascii="Arial" w:hAnsi="Arial" w:cs="Arial"/>
                <w:sz w:val="22"/>
                <w:szCs w:val="22"/>
                <w:lang w:val="es-ES"/>
              </w:rPr>
              <w:t xml:space="preserve">Cualquiera de los Estados Miembros de la Comisión, y cualquiera de las organizaciones internacionales que se mencionan en el párrafo 2 del Artículo 2 de los Estatutos de la Comisión, podrá invitar a la Asamblea a celebrar una reunión ordinaria o extraordinaria en el territorio del Estado Miembro o en la Sede de la Organización, según el caso. El Secretario Ejecutivo de la Comisión informará </w:t>
            </w:r>
            <w:r w:rsidRPr="00537ABD">
              <w:rPr>
                <w:rFonts w:ascii="Arial" w:hAnsi="Arial" w:cs="Arial"/>
                <w:sz w:val="22"/>
                <w:szCs w:val="22"/>
                <w:lang w:val="es-ES"/>
              </w:rPr>
              <w:lastRenderedPageBreak/>
              <w:t>al Consejo Ejecutivo de todas esas invitaciones.</w:t>
            </w:r>
          </w:p>
        </w:tc>
        <w:tc>
          <w:tcPr>
            <w:tcW w:w="4764" w:type="dxa"/>
          </w:tcPr>
          <w:p w14:paraId="0AB698A9" w14:textId="0D4D5B89" w:rsidR="00F3557B" w:rsidRPr="00537ABD" w:rsidRDefault="00F3557B" w:rsidP="00F3557B">
            <w:pPr>
              <w:pStyle w:val="Marge"/>
              <w:jc w:val="left"/>
              <w:rPr>
                <w:rFonts w:ascii="Arial" w:hAnsi="Arial" w:cs="Arial"/>
                <w:sz w:val="22"/>
                <w:szCs w:val="22"/>
                <w:lang w:val="es-ES"/>
              </w:rPr>
            </w:pPr>
            <w:r w:rsidRPr="00537ABD">
              <w:rPr>
                <w:rFonts w:ascii="Arial" w:hAnsi="Arial" w:cs="Arial"/>
                <w:sz w:val="22"/>
                <w:szCs w:val="22"/>
                <w:lang w:val="es-ES"/>
              </w:rPr>
              <w:lastRenderedPageBreak/>
              <w:t xml:space="preserve">Cualquiera de los Estados Miembros de la Comisión, y cualquiera de las organizaciones internacionales que se mencionan en el párrafo 2 del artículo 2 de los Estatutos de la Comisión, podrá invitar a la Asamblea a celebrar una reunión ordinaria o extraordinaria en el territorio del Estado Miembro o en la sede de la organización de que se trate. El Secretario Ejecutivo de la Comisión informará </w:t>
            </w:r>
            <w:r w:rsidRPr="00537ABD">
              <w:rPr>
                <w:rFonts w:ascii="Arial" w:hAnsi="Arial" w:cs="Arial"/>
                <w:sz w:val="22"/>
                <w:szCs w:val="22"/>
                <w:lang w:val="es-ES"/>
              </w:rPr>
              <w:lastRenderedPageBreak/>
              <w:t>al Consejo Ejecutivo de todas esas invitaciones.</w:t>
            </w:r>
          </w:p>
        </w:tc>
        <w:tc>
          <w:tcPr>
            <w:tcW w:w="4729" w:type="dxa"/>
          </w:tcPr>
          <w:p w14:paraId="24C9E5CE" w14:textId="77777777" w:rsidR="00F3557B" w:rsidRPr="00EA2D8B" w:rsidRDefault="00F3557B" w:rsidP="00F3557B">
            <w:pPr>
              <w:pStyle w:val="Marge"/>
              <w:jc w:val="left"/>
              <w:rPr>
                <w:rFonts w:ascii="Arial" w:hAnsi="Arial" w:cs="Arial"/>
                <w:sz w:val="22"/>
                <w:szCs w:val="22"/>
                <w:lang w:val="es-ES"/>
              </w:rPr>
            </w:pPr>
          </w:p>
        </w:tc>
      </w:tr>
      <w:tr w:rsidR="00F3557B" w:rsidRPr="00537ABD" w14:paraId="3013A778" w14:textId="7081CB7A" w:rsidTr="00AF4638">
        <w:tc>
          <w:tcPr>
            <w:tcW w:w="4783" w:type="dxa"/>
          </w:tcPr>
          <w:p w14:paraId="3A64BAEF" w14:textId="4E7DC218" w:rsidR="00F3557B" w:rsidRPr="00537ABD" w:rsidRDefault="00F3557B" w:rsidP="00F3557B">
            <w:pPr>
              <w:pStyle w:val="Marge"/>
              <w:jc w:val="left"/>
              <w:rPr>
                <w:rFonts w:ascii="Arial" w:hAnsi="Arial" w:cs="Arial"/>
                <w:b/>
                <w:bCs/>
                <w:color w:val="231F20"/>
                <w:sz w:val="22"/>
                <w:szCs w:val="22"/>
              </w:rPr>
            </w:pPr>
            <w:r w:rsidRPr="00537ABD">
              <w:rPr>
                <w:rFonts w:ascii="Arial" w:hAnsi="Arial" w:cs="Arial"/>
                <w:b/>
                <w:bCs/>
                <w:sz w:val="22"/>
                <w:szCs w:val="22"/>
                <w:lang w:val="es-ES"/>
              </w:rPr>
              <w:t>Artículo 6</w:t>
            </w:r>
          </w:p>
        </w:tc>
        <w:tc>
          <w:tcPr>
            <w:tcW w:w="4764" w:type="dxa"/>
          </w:tcPr>
          <w:p w14:paraId="4564335F" w14:textId="24722A11" w:rsidR="00F3557B" w:rsidRPr="00537ABD" w:rsidRDefault="00F3557B" w:rsidP="00F3557B">
            <w:pPr>
              <w:pStyle w:val="Marge"/>
              <w:jc w:val="left"/>
              <w:rPr>
                <w:rFonts w:ascii="Arial" w:hAnsi="Arial" w:cs="Arial"/>
                <w:sz w:val="22"/>
                <w:szCs w:val="22"/>
              </w:rPr>
            </w:pPr>
            <w:r w:rsidRPr="00537ABD">
              <w:rPr>
                <w:rFonts w:ascii="Arial" w:hAnsi="Arial" w:cs="Arial"/>
                <w:b/>
                <w:bCs/>
                <w:sz w:val="22"/>
                <w:szCs w:val="22"/>
                <w:lang w:val="es-ES"/>
              </w:rPr>
              <w:t>Artículo </w:t>
            </w:r>
            <w:r w:rsidRPr="00771AB7">
              <w:rPr>
                <w:rFonts w:ascii="Arial" w:hAnsi="Arial" w:cs="Arial"/>
                <w:b/>
                <w:bCs/>
                <w:color w:val="FF0000"/>
                <w:sz w:val="22"/>
                <w:szCs w:val="22"/>
                <w:lang w:val="es-ES"/>
              </w:rPr>
              <w:t>41</w:t>
            </w:r>
          </w:p>
        </w:tc>
        <w:tc>
          <w:tcPr>
            <w:tcW w:w="4729" w:type="dxa"/>
          </w:tcPr>
          <w:p w14:paraId="3E67F7A3" w14:textId="513080FE" w:rsidR="00F3557B" w:rsidRPr="00EA2D8B" w:rsidRDefault="00F3557B" w:rsidP="00F3557B">
            <w:pPr>
              <w:pStyle w:val="Marge"/>
              <w:jc w:val="left"/>
              <w:rPr>
                <w:rFonts w:ascii="Arial" w:hAnsi="Arial" w:cs="Arial"/>
                <w:sz w:val="22"/>
                <w:szCs w:val="22"/>
              </w:rPr>
            </w:pPr>
            <w:r w:rsidRPr="00EA2D8B">
              <w:rPr>
                <w:rFonts w:ascii="Arial" w:hAnsi="Arial" w:cs="Arial"/>
                <w:sz w:val="22"/>
                <w:szCs w:val="22"/>
                <w:lang w:val="es-ES"/>
              </w:rPr>
              <w:t>Artículo 41 [6]</w:t>
            </w:r>
          </w:p>
        </w:tc>
      </w:tr>
      <w:tr w:rsidR="00F3557B" w:rsidRPr="004014FD" w14:paraId="422C01B2" w14:textId="35940CD8" w:rsidTr="00AF4638">
        <w:tc>
          <w:tcPr>
            <w:tcW w:w="4783" w:type="dxa"/>
          </w:tcPr>
          <w:p w14:paraId="3FE9E9BB" w14:textId="32759D11" w:rsidR="00F3557B" w:rsidRPr="00537ABD" w:rsidRDefault="00F3557B" w:rsidP="00F3557B">
            <w:pPr>
              <w:pStyle w:val="Marge"/>
              <w:jc w:val="left"/>
              <w:rPr>
                <w:rFonts w:ascii="Arial" w:hAnsi="Arial" w:cs="Arial"/>
                <w:color w:val="231F20"/>
                <w:sz w:val="22"/>
                <w:szCs w:val="22"/>
                <w:lang w:val="es-ES"/>
              </w:rPr>
            </w:pPr>
            <w:r w:rsidRPr="00537ABD">
              <w:rPr>
                <w:rFonts w:ascii="Arial" w:hAnsi="Arial" w:cs="Arial"/>
                <w:sz w:val="22"/>
                <w:szCs w:val="22"/>
                <w:lang w:val="es-ES"/>
              </w:rPr>
              <w:t>El Secretario Ejecutivo fijará la fecha de apertura de una reunión ordinaria siguiendo las recomendaciones del Consejo Ejecutivo y teniendo en cuenta cualquier preferencia que pueda haber manifestado la Asamblea anteriormente. El Secretario Ejecutivo fijará la fecha de apertura de una reunión extraordinaria previa consulta con la Mesa de la Comisión.</w:t>
            </w:r>
          </w:p>
        </w:tc>
        <w:tc>
          <w:tcPr>
            <w:tcW w:w="4764" w:type="dxa"/>
          </w:tcPr>
          <w:p w14:paraId="0BB88DFE" w14:textId="5024B536" w:rsidR="00F3557B" w:rsidRPr="00537ABD" w:rsidRDefault="00F3557B" w:rsidP="00F3557B">
            <w:pPr>
              <w:pStyle w:val="Marge"/>
              <w:jc w:val="left"/>
              <w:rPr>
                <w:rFonts w:ascii="Arial" w:hAnsi="Arial" w:cs="Arial"/>
                <w:sz w:val="22"/>
                <w:szCs w:val="22"/>
                <w:lang w:val="es-ES"/>
              </w:rPr>
            </w:pPr>
            <w:r w:rsidRPr="00537ABD">
              <w:rPr>
                <w:rFonts w:ascii="Arial" w:hAnsi="Arial" w:cs="Arial"/>
                <w:sz w:val="22"/>
                <w:szCs w:val="22"/>
                <w:lang w:val="es-ES"/>
              </w:rPr>
              <w:t>El Secretario Ejecutivo fijará la fecha de apertura de una reunión ordinaria siguiendo las recomendaciones del Consejo Ejecutivo y teniendo en cuenta cualquier preferencia que pueda haber manifestado la Asamblea anteriormente. El Secretario Ejecutivo fijará la fecha de apertura de una reunión extraordinaria previa consulta con la Mesa de la Comisión.</w:t>
            </w:r>
          </w:p>
        </w:tc>
        <w:tc>
          <w:tcPr>
            <w:tcW w:w="4729" w:type="dxa"/>
          </w:tcPr>
          <w:p w14:paraId="0BBD9223" w14:textId="4CD1652B" w:rsidR="00F3557B" w:rsidRPr="00EA2D8B" w:rsidRDefault="00F3557B" w:rsidP="00F3557B">
            <w:pPr>
              <w:pStyle w:val="Marge"/>
              <w:jc w:val="left"/>
              <w:rPr>
                <w:rFonts w:ascii="Arial" w:hAnsi="Arial" w:cs="Arial"/>
                <w:sz w:val="22"/>
                <w:szCs w:val="22"/>
                <w:lang w:val="es-ES"/>
              </w:rPr>
            </w:pPr>
            <w:r w:rsidRPr="00EA2D8B">
              <w:rPr>
                <w:rFonts w:ascii="Arial" w:hAnsi="Arial" w:cs="Arial"/>
                <w:sz w:val="22"/>
                <w:szCs w:val="22"/>
                <w:lang w:val="es-ES"/>
              </w:rPr>
              <w:t xml:space="preserve">Sería conveniente mencionar también la fecha de clausura. </w:t>
            </w:r>
          </w:p>
        </w:tc>
      </w:tr>
      <w:tr w:rsidR="00F3557B" w:rsidRPr="00537ABD" w14:paraId="228F3295" w14:textId="029C1020" w:rsidTr="00AF4638">
        <w:tc>
          <w:tcPr>
            <w:tcW w:w="4783" w:type="dxa"/>
          </w:tcPr>
          <w:p w14:paraId="2A6BD8BC" w14:textId="0DB43447" w:rsidR="00F3557B" w:rsidRPr="00537ABD" w:rsidRDefault="00F3557B" w:rsidP="00F3557B">
            <w:pPr>
              <w:pStyle w:val="Marge"/>
              <w:jc w:val="left"/>
              <w:rPr>
                <w:rFonts w:ascii="Arial" w:hAnsi="Arial" w:cs="Arial"/>
                <w:b/>
                <w:bCs/>
                <w:color w:val="231F20"/>
                <w:sz w:val="22"/>
                <w:szCs w:val="22"/>
              </w:rPr>
            </w:pPr>
            <w:r w:rsidRPr="00537ABD">
              <w:rPr>
                <w:rFonts w:ascii="Arial" w:hAnsi="Arial" w:cs="Arial"/>
                <w:b/>
                <w:bCs/>
                <w:sz w:val="22"/>
                <w:szCs w:val="22"/>
                <w:lang w:val="es-ES"/>
              </w:rPr>
              <w:t>Artículo 7</w:t>
            </w:r>
          </w:p>
        </w:tc>
        <w:tc>
          <w:tcPr>
            <w:tcW w:w="4764" w:type="dxa"/>
          </w:tcPr>
          <w:p w14:paraId="06666DCE" w14:textId="6659BA53" w:rsidR="00F3557B" w:rsidRPr="00537ABD" w:rsidRDefault="00F3557B" w:rsidP="00F3557B">
            <w:pPr>
              <w:pStyle w:val="Marge"/>
              <w:jc w:val="left"/>
              <w:rPr>
                <w:rFonts w:ascii="Arial" w:hAnsi="Arial" w:cs="Arial"/>
                <w:sz w:val="22"/>
                <w:szCs w:val="22"/>
              </w:rPr>
            </w:pPr>
            <w:r w:rsidRPr="00537ABD">
              <w:rPr>
                <w:rFonts w:ascii="Arial" w:hAnsi="Arial" w:cs="Arial"/>
                <w:b/>
                <w:bCs/>
                <w:sz w:val="22"/>
                <w:szCs w:val="22"/>
                <w:lang w:val="es-ES"/>
              </w:rPr>
              <w:t>Artículo </w:t>
            </w:r>
            <w:r w:rsidRPr="00771AB7">
              <w:rPr>
                <w:rFonts w:ascii="Arial" w:hAnsi="Arial" w:cs="Arial"/>
                <w:b/>
                <w:bCs/>
                <w:color w:val="FF0000"/>
                <w:sz w:val="22"/>
                <w:szCs w:val="22"/>
                <w:lang w:val="es-ES"/>
              </w:rPr>
              <w:t>42</w:t>
            </w:r>
          </w:p>
        </w:tc>
        <w:tc>
          <w:tcPr>
            <w:tcW w:w="4729" w:type="dxa"/>
          </w:tcPr>
          <w:p w14:paraId="38235313" w14:textId="1013F9DD" w:rsidR="00F3557B" w:rsidRPr="00EA2D8B" w:rsidRDefault="00F3557B" w:rsidP="00F3557B">
            <w:pPr>
              <w:pStyle w:val="Marge"/>
              <w:jc w:val="left"/>
              <w:rPr>
                <w:rFonts w:ascii="Arial" w:hAnsi="Arial" w:cs="Arial"/>
                <w:sz w:val="22"/>
                <w:szCs w:val="22"/>
              </w:rPr>
            </w:pPr>
            <w:r w:rsidRPr="00EA2D8B">
              <w:rPr>
                <w:rFonts w:ascii="Arial" w:hAnsi="Arial" w:cs="Arial"/>
                <w:sz w:val="22"/>
                <w:szCs w:val="22"/>
                <w:lang w:val="es-ES"/>
              </w:rPr>
              <w:t>Artículo 42 [7]</w:t>
            </w:r>
          </w:p>
        </w:tc>
      </w:tr>
      <w:tr w:rsidR="00F3557B" w:rsidRPr="004014FD" w14:paraId="2ED527FE" w14:textId="3E36C344" w:rsidTr="00AF4638">
        <w:tc>
          <w:tcPr>
            <w:tcW w:w="4783" w:type="dxa"/>
          </w:tcPr>
          <w:p w14:paraId="0FA9F7D6" w14:textId="05FBB9BA" w:rsidR="00F3557B" w:rsidRPr="00537ABD" w:rsidRDefault="00F3557B" w:rsidP="00F3557B">
            <w:pPr>
              <w:pStyle w:val="Marge"/>
              <w:jc w:val="left"/>
              <w:rPr>
                <w:rFonts w:ascii="Arial" w:hAnsi="Arial" w:cs="Arial"/>
                <w:color w:val="231F20"/>
                <w:sz w:val="22"/>
                <w:szCs w:val="22"/>
                <w:lang w:val="es-ES"/>
              </w:rPr>
            </w:pPr>
            <w:r w:rsidRPr="00537ABD">
              <w:rPr>
                <w:rFonts w:ascii="Arial" w:hAnsi="Arial" w:cs="Arial"/>
                <w:sz w:val="22"/>
                <w:szCs w:val="22"/>
                <w:lang w:val="es-ES"/>
              </w:rPr>
              <w:t>El Secretario Ejecutivo notificará a los Estados Miembros de la Comisión y a las organizaciones que aporten su cooperación y contribución a la labor de la Comisión, así como a los Estados que, sin ser miembros de la Comisión, hayan manifestado interés en participar en una reunión de la Asamblea, con cinco meses por lo menos de antelación, la fecha y el lugar de la reunión ordinaria y, de ser posible, con tres meses por lo menos de antelación, la fecha y el lugar de una reunión extraordinaria.</w:t>
            </w:r>
          </w:p>
        </w:tc>
        <w:tc>
          <w:tcPr>
            <w:tcW w:w="4764" w:type="dxa"/>
          </w:tcPr>
          <w:p w14:paraId="069575CF" w14:textId="5940C7A6" w:rsidR="00F3557B" w:rsidRPr="00537ABD" w:rsidRDefault="00F3557B" w:rsidP="00F3557B">
            <w:pPr>
              <w:pStyle w:val="Marge"/>
              <w:jc w:val="left"/>
              <w:rPr>
                <w:rFonts w:ascii="Arial" w:hAnsi="Arial" w:cs="Arial"/>
                <w:sz w:val="22"/>
                <w:szCs w:val="22"/>
                <w:lang w:val="es-ES"/>
              </w:rPr>
            </w:pPr>
            <w:r w:rsidRPr="00537ABD">
              <w:rPr>
                <w:rFonts w:ascii="Arial" w:hAnsi="Arial" w:cs="Arial"/>
                <w:sz w:val="22"/>
                <w:szCs w:val="22"/>
                <w:lang w:val="es-ES"/>
              </w:rPr>
              <w:t>El Secretario Ejecutivo notificará a los Estados Miembros de la Comisión y a las organizaciones que aporten su cooperación y contribución a la labor de la Comisión, así como a los Estados que, sin ser miembros de la Comisión, hayan manifestado interés en participar en una reunión de la Asamblea, con cinco meses por lo menos de antelación, la fecha y el lugar de la reunión ordinaria y, de ser posible, con tres meses por lo menos de antelación, la fecha y el lugar de una reunión extraordinaria.</w:t>
            </w:r>
          </w:p>
        </w:tc>
        <w:tc>
          <w:tcPr>
            <w:tcW w:w="4729" w:type="dxa"/>
          </w:tcPr>
          <w:p w14:paraId="55EDDD7F" w14:textId="77777777" w:rsidR="00F3557B" w:rsidRPr="00EA2D8B" w:rsidRDefault="00F3557B" w:rsidP="00F3557B">
            <w:pPr>
              <w:pStyle w:val="Marge"/>
              <w:jc w:val="left"/>
              <w:rPr>
                <w:rFonts w:ascii="Arial" w:hAnsi="Arial" w:cs="Arial"/>
                <w:sz w:val="22"/>
                <w:szCs w:val="22"/>
                <w:lang w:val="es-ES"/>
              </w:rPr>
            </w:pPr>
          </w:p>
        </w:tc>
      </w:tr>
      <w:tr w:rsidR="00F3557B" w:rsidRPr="004014FD" w14:paraId="316DB852" w14:textId="21572A27" w:rsidTr="00AF4638">
        <w:tc>
          <w:tcPr>
            <w:tcW w:w="4783" w:type="dxa"/>
          </w:tcPr>
          <w:p w14:paraId="70A39420" w14:textId="1E49B831" w:rsidR="00F3557B" w:rsidRPr="00537ABD" w:rsidRDefault="00F3557B" w:rsidP="009207AB">
            <w:pPr>
              <w:pStyle w:val="Marge"/>
              <w:keepNext/>
              <w:numPr>
                <w:ilvl w:val="0"/>
                <w:numId w:val="81"/>
              </w:numPr>
              <w:tabs>
                <w:tab w:val="clear" w:pos="567"/>
              </w:tabs>
              <w:jc w:val="left"/>
              <w:rPr>
                <w:rFonts w:ascii="Arial" w:hAnsi="Arial" w:cs="Arial"/>
                <w:b/>
                <w:bCs/>
                <w:color w:val="231F20"/>
                <w:w w:val="105"/>
                <w:sz w:val="22"/>
                <w:szCs w:val="22"/>
                <w:lang w:val="es-ES"/>
              </w:rPr>
            </w:pPr>
            <w:r w:rsidRPr="00537ABD">
              <w:rPr>
                <w:rFonts w:ascii="Arial" w:hAnsi="Arial" w:cs="Arial"/>
                <w:b/>
                <w:bCs/>
                <w:sz w:val="22"/>
                <w:szCs w:val="22"/>
                <w:lang w:val="es-ES"/>
              </w:rPr>
              <w:lastRenderedPageBreak/>
              <w:t>Orden del día de la Asamblea</w:t>
            </w:r>
          </w:p>
        </w:tc>
        <w:tc>
          <w:tcPr>
            <w:tcW w:w="4764" w:type="dxa"/>
          </w:tcPr>
          <w:p w14:paraId="4E7674DA" w14:textId="0DA6B5EA" w:rsidR="00F3557B" w:rsidRPr="00537ABD" w:rsidRDefault="00F3557B" w:rsidP="009207AB">
            <w:pPr>
              <w:pStyle w:val="Marge"/>
              <w:keepNext/>
              <w:jc w:val="left"/>
              <w:rPr>
                <w:rFonts w:ascii="Arial" w:hAnsi="Arial" w:cs="Arial"/>
                <w:b/>
                <w:bCs/>
                <w:sz w:val="22"/>
                <w:szCs w:val="22"/>
                <w:lang w:val="es-ES"/>
              </w:rPr>
            </w:pPr>
            <w:r w:rsidRPr="00771AB7">
              <w:rPr>
                <w:rFonts w:ascii="Arial" w:hAnsi="Arial" w:cs="Arial"/>
                <w:b/>
                <w:bCs/>
                <w:color w:val="FF0000"/>
                <w:sz w:val="22"/>
                <w:szCs w:val="22"/>
                <w:lang w:val="es-ES"/>
              </w:rPr>
              <w:t>II.2</w:t>
            </w:r>
            <w:r w:rsidRPr="00537ABD">
              <w:rPr>
                <w:rFonts w:ascii="Arial" w:hAnsi="Arial" w:cs="Arial"/>
                <w:sz w:val="22"/>
                <w:szCs w:val="22"/>
                <w:lang w:val="es-ES"/>
              </w:rPr>
              <w:tab/>
            </w:r>
            <w:r w:rsidRPr="00771AB7">
              <w:rPr>
                <w:rFonts w:ascii="Arial" w:hAnsi="Arial" w:cs="Arial"/>
                <w:b/>
                <w:bCs/>
                <w:sz w:val="22"/>
                <w:szCs w:val="22"/>
                <w:lang w:val="es-ES"/>
              </w:rPr>
              <w:t>Orden del día de la Asamblea</w:t>
            </w:r>
          </w:p>
        </w:tc>
        <w:tc>
          <w:tcPr>
            <w:tcW w:w="4729" w:type="dxa"/>
          </w:tcPr>
          <w:p w14:paraId="27F8EBEB" w14:textId="77777777" w:rsidR="00F3557B" w:rsidRPr="00EA2D8B" w:rsidRDefault="00F3557B" w:rsidP="00F3557B">
            <w:pPr>
              <w:pStyle w:val="Marge"/>
              <w:jc w:val="left"/>
              <w:rPr>
                <w:rFonts w:ascii="Arial" w:hAnsi="Arial" w:cs="Arial"/>
                <w:sz w:val="22"/>
                <w:szCs w:val="22"/>
                <w:lang w:val="es-ES"/>
              </w:rPr>
            </w:pPr>
          </w:p>
        </w:tc>
      </w:tr>
      <w:tr w:rsidR="00F3557B" w:rsidRPr="00537ABD" w14:paraId="069F5F41" w14:textId="137F505E" w:rsidTr="00AF4638">
        <w:tc>
          <w:tcPr>
            <w:tcW w:w="4783" w:type="dxa"/>
          </w:tcPr>
          <w:p w14:paraId="589B7A24" w14:textId="786F7C21" w:rsidR="00F3557B" w:rsidRPr="00537ABD" w:rsidRDefault="00F3557B" w:rsidP="00F3557B">
            <w:pPr>
              <w:pStyle w:val="Marge"/>
              <w:jc w:val="left"/>
              <w:rPr>
                <w:rFonts w:ascii="Arial" w:hAnsi="Arial" w:cs="Arial"/>
                <w:b/>
                <w:bCs/>
                <w:color w:val="231F20"/>
                <w:sz w:val="22"/>
                <w:szCs w:val="22"/>
              </w:rPr>
            </w:pPr>
            <w:r w:rsidRPr="00537ABD">
              <w:rPr>
                <w:rFonts w:ascii="Arial" w:hAnsi="Arial" w:cs="Arial"/>
                <w:b/>
                <w:bCs/>
                <w:sz w:val="22"/>
                <w:szCs w:val="22"/>
                <w:lang w:val="es-ES"/>
              </w:rPr>
              <w:t>Artículo 8</w:t>
            </w:r>
          </w:p>
        </w:tc>
        <w:tc>
          <w:tcPr>
            <w:tcW w:w="4764" w:type="dxa"/>
          </w:tcPr>
          <w:p w14:paraId="5FA98D52" w14:textId="534E6AB6" w:rsidR="00F3557B" w:rsidRPr="00537ABD" w:rsidRDefault="00F3557B" w:rsidP="00F3557B">
            <w:pPr>
              <w:pStyle w:val="Marge"/>
              <w:jc w:val="left"/>
              <w:rPr>
                <w:rFonts w:ascii="Arial" w:hAnsi="Arial" w:cs="Arial"/>
                <w:sz w:val="22"/>
                <w:szCs w:val="22"/>
              </w:rPr>
            </w:pPr>
            <w:r w:rsidRPr="00537ABD">
              <w:rPr>
                <w:rFonts w:ascii="Arial" w:hAnsi="Arial" w:cs="Arial"/>
                <w:b/>
                <w:bCs/>
                <w:sz w:val="22"/>
                <w:szCs w:val="22"/>
                <w:lang w:val="es-ES"/>
              </w:rPr>
              <w:t>Artículo </w:t>
            </w:r>
            <w:r w:rsidRPr="007B2082">
              <w:rPr>
                <w:rFonts w:ascii="Arial" w:hAnsi="Arial" w:cs="Arial"/>
                <w:b/>
                <w:bCs/>
                <w:color w:val="FF0000"/>
                <w:sz w:val="22"/>
                <w:szCs w:val="22"/>
                <w:lang w:val="es-ES"/>
              </w:rPr>
              <w:t>43</w:t>
            </w:r>
          </w:p>
        </w:tc>
        <w:tc>
          <w:tcPr>
            <w:tcW w:w="4729" w:type="dxa"/>
          </w:tcPr>
          <w:p w14:paraId="163AF041" w14:textId="6DA61504" w:rsidR="00F3557B" w:rsidRPr="00EA2D8B" w:rsidRDefault="00F3557B" w:rsidP="00F3557B">
            <w:pPr>
              <w:pStyle w:val="Marge"/>
              <w:jc w:val="left"/>
              <w:rPr>
                <w:rFonts w:ascii="Arial" w:hAnsi="Arial" w:cs="Arial"/>
                <w:sz w:val="22"/>
                <w:szCs w:val="22"/>
              </w:rPr>
            </w:pPr>
            <w:r w:rsidRPr="00EA2D8B">
              <w:rPr>
                <w:rFonts w:ascii="Arial" w:hAnsi="Arial" w:cs="Arial"/>
                <w:sz w:val="22"/>
                <w:szCs w:val="22"/>
                <w:lang w:val="es-ES"/>
              </w:rPr>
              <w:t>Artículo 43 [8]</w:t>
            </w:r>
          </w:p>
        </w:tc>
      </w:tr>
      <w:tr w:rsidR="00F3557B" w:rsidRPr="00537ABD" w14:paraId="435417C8" w14:textId="6E1FB9BD" w:rsidTr="00AF4638">
        <w:tc>
          <w:tcPr>
            <w:tcW w:w="4783" w:type="dxa"/>
          </w:tcPr>
          <w:p w14:paraId="420DF4F1" w14:textId="6E32A3CE" w:rsidR="00F3557B" w:rsidRPr="00537ABD" w:rsidRDefault="00F3557B" w:rsidP="00F3557B">
            <w:pPr>
              <w:pStyle w:val="Prrafodelista"/>
              <w:widowControl w:val="0"/>
              <w:numPr>
                <w:ilvl w:val="0"/>
                <w:numId w:val="36"/>
              </w:numPr>
              <w:tabs>
                <w:tab w:val="clear" w:pos="567"/>
                <w:tab w:val="left" w:pos="589"/>
              </w:tabs>
              <w:autoSpaceDE w:val="0"/>
              <w:autoSpaceDN w:val="0"/>
              <w:snapToGrid/>
              <w:spacing w:after="120"/>
              <w:ind w:left="0" w:right="-108" w:hanging="8"/>
              <w:contextualSpacing w:val="0"/>
              <w:jc w:val="both"/>
              <w:rPr>
                <w:rFonts w:ascii="Arial" w:hAnsi="Arial" w:cs="Arial"/>
                <w:snapToGrid/>
                <w:sz w:val="22"/>
                <w:szCs w:val="22"/>
                <w:lang w:val="es-ES"/>
              </w:rPr>
            </w:pPr>
            <w:r w:rsidRPr="00537ABD">
              <w:rPr>
                <w:rFonts w:ascii="Arial" w:hAnsi="Arial" w:cs="Arial"/>
                <w:sz w:val="22"/>
                <w:szCs w:val="22"/>
                <w:lang w:val="es-ES"/>
              </w:rPr>
              <w:t>El orden del día provisional de una reunión ordinaria de la Asamblea constará de puntos que requieren una decisión de la Asamblea y comprenderá los siguientes:</w:t>
            </w:r>
          </w:p>
          <w:p w14:paraId="2C7A8B6E" w14:textId="77777777" w:rsidR="00F3557B" w:rsidRPr="00537ABD" w:rsidRDefault="00F3557B" w:rsidP="00F3557B">
            <w:pPr>
              <w:pStyle w:val="Prrafodelista"/>
              <w:widowControl w:val="0"/>
              <w:numPr>
                <w:ilvl w:val="1"/>
                <w:numId w:val="36"/>
              </w:numPr>
              <w:tabs>
                <w:tab w:val="clear" w:pos="567"/>
                <w:tab w:val="left" w:pos="1018"/>
              </w:tabs>
              <w:autoSpaceDE w:val="0"/>
              <w:autoSpaceDN w:val="0"/>
              <w:snapToGrid/>
              <w:spacing w:after="120"/>
              <w:ind w:left="454" w:right="-108" w:hanging="455"/>
              <w:contextualSpacing w:val="0"/>
              <w:jc w:val="both"/>
              <w:rPr>
                <w:rFonts w:ascii="Arial" w:hAnsi="Arial" w:cs="Arial"/>
                <w:sz w:val="22"/>
                <w:szCs w:val="22"/>
                <w:lang w:val="es-ES"/>
              </w:rPr>
            </w:pPr>
            <w:r w:rsidRPr="00537ABD">
              <w:rPr>
                <w:rFonts w:ascii="Arial" w:hAnsi="Arial" w:cs="Arial"/>
                <w:sz w:val="22"/>
                <w:szCs w:val="22"/>
                <w:lang w:val="es-ES"/>
              </w:rPr>
              <w:t>declaración del Presidente sobre la situación de la COI;</w:t>
            </w:r>
          </w:p>
          <w:p w14:paraId="7443D88B" w14:textId="77777777" w:rsidR="00F3557B" w:rsidRPr="00537ABD" w:rsidRDefault="00F3557B" w:rsidP="00F3557B">
            <w:pPr>
              <w:pStyle w:val="Prrafodelista"/>
              <w:widowControl w:val="0"/>
              <w:numPr>
                <w:ilvl w:val="1"/>
                <w:numId w:val="36"/>
              </w:numPr>
              <w:tabs>
                <w:tab w:val="clear" w:pos="567"/>
                <w:tab w:val="left" w:pos="1018"/>
              </w:tabs>
              <w:autoSpaceDE w:val="0"/>
              <w:autoSpaceDN w:val="0"/>
              <w:snapToGrid/>
              <w:spacing w:after="120"/>
              <w:ind w:left="454" w:right="-108" w:hanging="457"/>
              <w:contextualSpacing w:val="0"/>
              <w:jc w:val="both"/>
              <w:rPr>
                <w:rFonts w:ascii="Arial" w:hAnsi="Arial" w:cs="Arial"/>
                <w:sz w:val="22"/>
                <w:szCs w:val="22"/>
                <w:lang w:val="es-ES"/>
              </w:rPr>
            </w:pPr>
            <w:r w:rsidRPr="00537ABD">
              <w:rPr>
                <w:rFonts w:ascii="Arial" w:hAnsi="Arial" w:cs="Arial"/>
                <w:sz w:val="22"/>
                <w:szCs w:val="22"/>
                <w:lang w:val="es-ES"/>
              </w:rPr>
              <w:t>informe del Secretario Ejecutivo sobre la ejecución del programa;</w:t>
            </w:r>
          </w:p>
          <w:p w14:paraId="69D747AD" w14:textId="77777777" w:rsidR="00F3557B" w:rsidRPr="00537ABD" w:rsidRDefault="00F3557B" w:rsidP="00F3557B">
            <w:pPr>
              <w:pStyle w:val="Prrafodelista"/>
              <w:widowControl w:val="0"/>
              <w:numPr>
                <w:ilvl w:val="1"/>
                <w:numId w:val="36"/>
              </w:numPr>
              <w:tabs>
                <w:tab w:val="clear" w:pos="567"/>
                <w:tab w:val="left" w:pos="1018"/>
              </w:tabs>
              <w:autoSpaceDE w:val="0"/>
              <w:autoSpaceDN w:val="0"/>
              <w:snapToGrid/>
              <w:spacing w:after="120"/>
              <w:ind w:left="454" w:right="-108"/>
              <w:contextualSpacing w:val="0"/>
              <w:jc w:val="both"/>
              <w:rPr>
                <w:rFonts w:ascii="Arial" w:hAnsi="Arial" w:cs="Arial"/>
                <w:sz w:val="22"/>
                <w:szCs w:val="22"/>
                <w:lang w:val="es-ES"/>
              </w:rPr>
            </w:pPr>
            <w:r w:rsidRPr="00537ABD">
              <w:rPr>
                <w:rFonts w:ascii="Arial" w:hAnsi="Arial" w:cs="Arial"/>
                <w:sz w:val="22"/>
                <w:szCs w:val="22"/>
                <w:lang w:val="es-ES"/>
              </w:rPr>
              <w:t>informe del Secretario Ejecutivo sobre el Programa y Presupuesto para el bienio siguiente;</w:t>
            </w:r>
          </w:p>
          <w:p w14:paraId="02E5A95E" w14:textId="77777777" w:rsidR="00F3557B" w:rsidRPr="00537ABD" w:rsidRDefault="00F3557B" w:rsidP="00F3557B">
            <w:pPr>
              <w:pStyle w:val="Prrafodelista"/>
              <w:widowControl w:val="0"/>
              <w:numPr>
                <w:ilvl w:val="1"/>
                <w:numId w:val="36"/>
              </w:numPr>
              <w:tabs>
                <w:tab w:val="clear" w:pos="567"/>
                <w:tab w:val="left" w:pos="1023"/>
              </w:tabs>
              <w:autoSpaceDE w:val="0"/>
              <w:autoSpaceDN w:val="0"/>
              <w:snapToGrid/>
              <w:spacing w:after="120"/>
              <w:ind w:left="454" w:right="-108" w:hanging="459"/>
              <w:contextualSpacing w:val="0"/>
              <w:jc w:val="both"/>
              <w:rPr>
                <w:rFonts w:ascii="Arial" w:hAnsi="Arial" w:cs="Arial"/>
                <w:sz w:val="22"/>
                <w:szCs w:val="22"/>
                <w:lang w:val="es-ES"/>
              </w:rPr>
            </w:pPr>
            <w:r w:rsidRPr="00537ABD">
              <w:rPr>
                <w:rFonts w:ascii="Arial" w:hAnsi="Arial" w:cs="Arial"/>
                <w:sz w:val="22"/>
                <w:szCs w:val="22"/>
                <w:lang w:val="es-ES"/>
              </w:rPr>
              <w:t>los puntos que la Asamblea haya decidido incluir en él;</w:t>
            </w:r>
          </w:p>
          <w:p w14:paraId="3F9F35BE" w14:textId="77777777" w:rsidR="00F3557B" w:rsidRPr="00537ABD" w:rsidRDefault="00F3557B" w:rsidP="00F3557B">
            <w:pPr>
              <w:pStyle w:val="Prrafodelista"/>
              <w:widowControl w:val="0"/>
              <w:numPr>
                <w:ilvl w:val="1"/>
                <w:numId w:val="36"/>
              </w:numPr>
              <w:tabs>
                <w:tab w:val="clear" w:pos="567"/>
              </w:tabs>
              <w:autoSpaceDE w:val="0"/>
              <w:autoSpaceDN w:val="0"/>
              <w:snapToGrid/>
              <w:spacing w:after="120"/>
              <w:ind w:left="454" w:right="-108" w:hanging="459"/>
              <w:contextualSpacing w:val="0"/>
              <w:jc w:val="both"/>
              <w:rPr>
                <w:rFonts w:ascii="Arial" w:hAnsi="Arial" w:cs="Arial"/>
                <w:color w:val="231F20"/>
                <w:sz w:val="22"/>
                <w:szCs w:val="22"/>
                <w:lang w:val="es-ES"/>
              </w:rPr>
            </w:pPr>
            <w:r w:rsidRPr="00537ABD">
              <w:rPr>
                <w:rFonts w:ascii="Arial" w:hAnsi="Arial" w:cs="Arial"/>
                <w:sz w:val="22"/>
                <w:szCs w:val="22"/>
                <w:lang w:val="es-ES"/>
              </w:rPr>
              <w:t>los puntos propuestos por cualquier Estado Miembro de la Comisión;</w:t>
            </w:r>
          </w:p>
          <w:p w14:paraId="59DD9583" w14:textId="77777777" w:rsidR="00F3557B" w:rsidRPr="00537ABD" w:rsidRDefault="00F3557B" w:rsidP="00F3557B">
            <w:pPr>
              <w:pStyle w:val="Prrafodelista"/>
              <w:widowControl w:val="0"/>
              <w:numPr>
                <w:ilvl w:val="1"/>
                <w:numId w:val="36"/>
              </w:numPr>
              <w:tabs>
                <w:tab w:val="clear" w:pos="567"/>
              </w:tabs>
              <w:autoSpaceDE w:val="0"/>
              <w:autoSpaceDN w:val="0"/>
              <w:snapToGrid/>
              <w:spacing w:after="120"/>
              <w:ind w:left="454" w:right="-108" w:hanging="459"/>
              <w:contextualSpacing w:val="0"/>
              <w:jc w:val="both"/>
              <w:rPr>
                <w:rFonts w:ascii="Arial" w:hAnsi="Arial" w:cs="Arial"/>
                <w:color w:val="231F20"/>
                <w:sz w:val="22"/>
                <w:szCs w:val="22"/>
                <w:lang w:val="es-ES"/>
              </w:rPr>
            </w:pPr>
            <w:r w:rsidRPr="00537ABD">
              <w:rPr>
                <w:rFonts w:ascii="Arial" w:hAnsi="Arial" w:cs="Arial"/>
                <w:sz w:val="22"/>
                <w:szCs w:val="22"/>
                <w:lang w:val="es-ES"/>
              </w:rPr>
              <w:t>los puntos propuestos por el Consejo Ejecutivo;</w:t>
            </w:r>
          </w:p>
          <w:p w14:paraId="24BDAB1E" w14:textId="77777777" w:rsidR="00F3557B" w:rsidRPr="00537ABD" w:rsidRDefault="00F3557B" w:rsidP="00F3557B">
            <w:pPr>
              <w:pStyle w:val="Prrafodelista"/>
              <w:widowControl w:val="0"/>
              <w:numPr>
                <w:ilvl w:val="1"/>
                <w:numId w:val="36"/>
              </w:numPr>
              <w:tabs>
                <w:tab w:val="clear" w:pos="567"/>
              </w:tabs>
              <w:autoSpaceDE w:val="0"/>
              <w:autoSpaceDN w:val="0"/>
              <w:snapToGrid/>
              <w:spacing w:after="120"/>
              <w:ind w:left="454" w:right="-108" w:hanging="459"/>
              <w:contextualSpacing w:val="0"/>
              <w:jc w:val="both"/>
              <w:rPr>
                <w:rFonts w:ascii="Arial" w:hAnsi="Arial" w:cs="Arial"/>
                <w:color w:val="231F20"/>
                <w:sz w:val="22"/>
                <w:szCs w:val="22"/>
                <w:lang w:val="es-ES"/>
              </w:rPr>
            </w:pPr>
            <w:r w:rsidRPr="00537ABD">
              <w:rPr>
                <w:rFonts w:ascii="Arial" w:hAnsi="Arial" w:cs="Arial"/>
                <w:sz w:val="22"/>
                <w:szCs w:val="22"/>
                <w:lang w:val="es-ES"/>
              </w:rPr>
              <w:t>los puntos propuestos por el Secretario Ejecutivo de la Comisión;</w:t>
            </w:r>
            <w:r w:rsidRPr="00537ABD">
              <w:rPr>
                <w:rFonts w:ascii="Arial" w:hAnsi="Arial" w:cs="Arial"/>
                <w:sz w:val="22"/>
                <w:szCs w:val="22"/>
                <w:lang w:val="es-ES"/>
              </w:rPr>
              <w:tab/>
              <w:t xml:space="preserve"> </w:t>
            </w:r>
          </w:p>
          <w:p w14:paraId="1B5A604A" w14:textId="77777777" w:rsidR="00F3557B" w:rsidRPr="00537ABD" w:rsidRDefault="00F3557B" w:rsidP="00F3557B">
            <w:pPr>
              <w:pStyle w:val="Prrafodelista"/>
              <w:widowControl w:val="0"/>
              <w:numPr>
                <w:ilvl w:val="1"/>
                <w:numId w:val="36"/>
              </w:numPr>
              <w:tabs>
                <w:tab w:val="clear" w:pos="567"/>
                <w:tab w:val="left" w:pos="1023"/>
              </w:tabs>
              <w:autoSpaceDE w:val="0"/>
              <w:autoSpaceDN w:val="0"/>
              <w:snapToGrid/>
              <w:spacing w:after="120"/>
              <w:ind w:left="454" w:right="-108" w:hanging="459"/>
              <w:contextualSpacing w:val="0"/>
              <w:jc w:val="both"/>
              <w:rPr>
                <w:rFonts w:ascii="Arial" w:hAnsi="Arial" w:cs="Arial"/>
                <w:color w:val="231F20"/>
                <w:sz w:val="22"/>
                <w:szCs w:val="22"/>
                <w:lang w:val="es-ES"/>
              </w:rPr>
            </w:pPr>
            <w:r w:rsidRPr="00537ABD">
              <w:rPr>
                <w:rFonts w:ascii="Arial" w:hAnsi="Arial" w:cs="Arial"/>
                <w:sz w:val="22"/>
                <w:szCs w:val="22"/>
                <w:lang w:val="es-ES"/>
              </w:rPr>
              <w:t xml:space="preserve">los puntos propuestos por el jefe ejecutivo de cualquiera de las organizaciones del sistema de las Naciones Unidas en nombre de la organización correspondiente, en particular las organizaciones mencionadas en el párrafo 2 del Artículo 2 de los </w:t>
            </w:r>
            <w:r w:rsidRPr="00537ABD">
              <w:rPr>
                <w:rFonts w:ascii="Arial" w:hAnsi="Arial" w:cs="Arial"/>
                <w:sz w:val="22"/>
                <w:szCs w:val="22"/>
                <w:lang w:val="es-ES"/>
              </w:rPr>
              <w:lastRenderedPageBreak/>
              <w:t>Estatutos;</w:t>
            </w:r>
          </w:p>
          <w:p w14:paraId="752CA7CF" w14:textId="77777777" w:rsidR="00F3557B" w:rsidRPr="00537ABD" w:rsidRDefault="00F3557B" w:rsidP="00F3557B">
            <w:pPr>
              <w:pStyle w:val="Prrafodelista"/>
              <w:widowControl w:val="0"/>
              <w:numPr>
                <w:ilvl w:val="1"/>
                <w:numId w:val="36"/>
              </w:numPr>
              <w:tabs>
                <w:tab w:val="clear" w:pos="567"/>
                <w:tab w:val="left" w:pos="1033"/>
              </w:tabs>
              <w:autoSpaceDE w:val="0"/>
              <w:autoSpaceDN w:val="0"/>
              <w:snapToGrid/>
              <w:spacing w:after="120"/>
              <w:ind w:left="454" w:right="-108" w:hanging="459"/>
              <w:contextualSpacing w:val="0"/>
              <w:rPr>
                <w:rFonts w:ascii="Arial" w:hAnsi="Arial" w:cs="Arial"/>
                <w:color w:val="231F20"/>
                <w:sz w:val="22"/>
                <w:szCs w:val="22"/>
                <w:lang w:val="es-ES"/>
              </w:rPr>
            </w:pPr>
            <w:r w:rsidRPr="00537ABD">
              <w:rPr>
                <w:rFonts w:ascii="Arial" w:hAnsi="Arial" w:cs="Arial"/>
                <w:sz w:val="22"/>
                <w:szCs w:val="22"/>
                <w:lang w:val="es-ES"/>
              </w:rPr>
              <w:t>los puntos propuestos por otras organizaciones invitadas a participar en los trabajos de la Comisión;</w:t>
            </w:r>
          </w:p>
          <w:p w14:paraId="4FC9C9D7" w14:textId="195CF701" w:rsidR="00F3557B" w:rsidRPr="00537ABD" w:rsidRDefault="00F3557B" w:rsidP="00F3557B">
            <w:pPr>
              <w:pStyle w:val="Prrafodelista"/>
              <w:widowControl w:val="0"/>
              <w:numPr>
                <w:ilvl w:val="1"/>
                <w:numId w:val="36"/>
              </w:numPr>
              <w:tabs>
                <w:tab w:val="clear" w:pos="567"/>
                <w:tab w:val="left" w:pos="1028"/>
              </w:tabs>
              <w:autoSpaceDE w:val="0"/>
              <w:autoSpaceDN w:val="0"/>
              <w:snapToGrid/>
              <w:spacing w:after="240"/>
              <w:ind w:left="454" w:right="-110" w:hanging="459"/>
              <w:contextualSpacing w:val="0"/>
              <w:rPr>
                <w:rFonts w:ascii="Arial" w:hAnsi="Arial" w:cs="Arial"/>
                <w:sz w:val="22"/>
                <w:szCs w:val="22"/>
                <w:lang w:val="es-ES"/>
              </w:rPr>
            </w:pPr>
            <w:r w:rsidRPr="00537ABD">
              <w:rPr>
                <w:rFonts w:ascii="Arial" w:hAnsi="Arial" w:cs="Arial"/>
                <w:sz w:val="22"/>
                <w:szCs w:val="22"/>
                <w:lang w:val="es-ES"/>
              </w:rPr>
              <w:t>el examen de informes y de la composición de sus órganos subsidiarios, de conformidad con lo dispuesto en los Artículos 24 y 49.</w:t>
            </w:r>
          </w:p>
        </w:tc>
        <w:tc>
          <w:tcPr>
            <w:tcW w:w="4764" w:type="dxa"/>
          </w:tcPr>
          <w:p w14:paraId="2824DECD" w14:textId="77777777" w:rsidR="00F3557B" w:rsidRPr="00537ABD" w:rsidRDefault="00F3557B" w:rsidP="00F3557B">
            <w:pPr>
              <w:pStyle w:val="Prrafodelista"/>
              <w:widowControl w:val="0"/>
              <w:numPr>
                <w:ilvl w:val="0"/>
                <w:numId w:val="82"/>
              </w:numPr>
              <w:tabs>
                <w:tab w:val="clear" w:pos="567"/>
              </w:tabs>
              <w:autoSpaceDE w:val="0"/>
              <w:autoSpaceDN w:val="0"/>
              <w:snapToGrid/>
              <w:spacing w:after="120"/>
              <w:ind w:left="0" w:right="-108" w:firstLine="0"/>
              <w:contextualSpacing w:val="0"/>
              <w:jc w:val="both"/>
              <w:rPr>
                <w:rFonts w:ascii="Arial" w:hAnsi="Arial" w:cs="Arial"/>
                <w:snapToGrid/>
                <w:sz w:val="22"/>
                <w:szCs w:val="22"/>
                <w:lang w:val="es-ES"/>
              </w:rPr>
            </w:pPr>
            <w:r w:rsidRPr="00537ABD">
              <w:rPr>
                <w:rFonts w:ascii="Arial" w:hAnsi="Arial" w:cs="Arial"/>
                <w:sz w:val="22"/>
                <w:szCs w:val="22"/>
                <w:lang w:val="es-ES"/>
              </w:rPr>
              <w:lastRenderedPageBreak/>
              <w:t>El orden del día provisional de una reunión ordinaria de la Asamblea constará de puntos que requieren una decisión de la Asamblea y comprenderá los siguientes:</w:t>
            </w:r>
          </w:p>
          <w:p w14:paraId="2984317F" w14:textId="77777777" w:rsidR="00F3557B" w:rsidRPr="00537ABD" w:rsidRDefault="00F3557B" w:rsidP="00F3557B">
            <w:pPr>
              <w:pStyle w:val="Prrafodelista"/>
              <w:widowControl w:val="0"/>
              <w:numPr>
                <w:ilvl w:val="1"/>
                <w:numId w:val="82"/>
              </w:numPr>
              <w:tabs>
                <w:tab w:val="clear" w:pos="567"/>
                <w:tab w:val="left" w:pos="1018"/>
              </w:tabs>
              <w:autoSpaceDE w:val="0"/>
              <w:autoSpaceDN w:val="0"/>
              <w:snapToGrid/>
              <w:spacing w:after="120"/>
              <w:ind w:left="454" w:right="-108" w:hanging="455"/>
              <w:contextualSpacing w:val="0"/>
              <w:jc w:val="both"/>
              <w:rPr>
                <w:rFonts w:ascii="Arial" w:hAnsi="Arial" w:cs="Arial"/>
                <w:sz w:val="22"/>
                <w:szCs w:val="22"/>
                <w:lang w:val="es-ES"/>
              </w:rPr>
            </w:pPr>
            <w:r w:rsidRPr="00537ABD">
              <w:rPr>
                <w:rFonts w:ascii="Arial" w:hAnsi="Arial" w:cs="Arial"/>
                <w:sz w:val="22"/>
                <w:szCs w:val="22"/>
                <w:lang w:val="es-ES"/>
              </w:rPr>
              <w:t>declaración del Presidente sobre la situación de la COI;</w:t>
            </w:r>
          </w:p>
          <w:p w14:paraId="4F6B9281" w14:textId="77777777" w:rsidR="00F3557B" w:rsidRPr="00537ABD" w:rsidRDefault="00F3557B" w:rsidP="00F3557B">
            <w:pPr>
              <w:pStyle w:val="Prrafodelista"/>
              <w:widowControl w:val="0"/>
              <w:numPr>
                <w:ilvl w:val="1"/>
                <w:numId w:val="82"/>
              </w:numPr>
              <w:tabs>
                <w:tab w:val="clear" w:pos="567"/>
                <w:tab w:val="left" w:pos="1018"/>
              </w:tabs>
              <w:autoSpaceDE w:val="0"/>
              <w:autoSpaceDN w:val="0"/>
              <w:snapToGrid/>
              <w:spacing w:after="120"/>
              <w:ind w:left="454" w:right="-108" w:hanging="457"/>
              <w:contextualSpacing w:val="0"/>
              <w:jc w:val="both"/>
              <w:rPr>
                <w:rFonts w:ascii="Arial" w:hAnsi="Arial" w:cs="Arial"/>
                <w:sz w:val="22"/>
                <w:szCs w:val="22"/>
                <w:lang w:val="es-ES"/>
              </w:rPr>
            </w:pPr>
            <w:r w:rsidRPr="00537ABD">
              <w:rPr>
                <w:rFonts w:ascii="Arial" w:hAnsi="Arial" w:cs="Arial"/>
                <w:sz w:val="22"/>
                <w:szCs w:val="22"/>
                <w:lang w:val="es-ES"/>
              </w:rPr>
              <w:t>informe del Secretario Ejecutivo sobre la ejecución del programa;</w:t>
            </w:r>
          </w:p>
          <w:p w14:paraId="6CE02FA2" w14:textId="77777777" w:rsidR="00F3557B" w:rsidRPr="00537ABD" w:rsidRDefault="00F3557B" w:rsidP="00F3557B">
            <w:pPr>
              <w:pStyle w:val="Prrafodelista"/>
              <w:widowControl w:val="0"/>
              <w:numPr>
                <w:ilvl w:val="1"/>
                <w:numId w:val="82"/>
              </w:numPr>
              <w:tabs>
                <w:tab w:val="clear" w:pos="567"/>
                <w:tab w:val="left" w:pos="1018"/>
              </w:tabs>
              <w:autoSpaceDE w:val="0"/>
              <w:autoSpaceDN w:val="0"/>
              <w:snapToGrid/>
              <w:spacing w:after="120"/>
              <w:ind w:left="454" w:right="-108"/>
              <w:contextualSpacing w:val="0"/>
              <w:jc w:val="both"/>
              <w:rPr>
                <w:rFonts w:ascii="Arial" w:hAnsi="Arial" w:cs="Arial"/>
                <w:sz w:val="22"/>
                <w:szCs w:val="22"/>
                <w:lang w:val="es-ES"/>
              </w:rPr>
            </w:pPr>
            <w:r w:rsidRPr="00537ABD">
              <w:rPr>
                <w:rFonts w:ascii="Arial" w:hAnsi="Arial" w:cs="Arial"/>
                <w:sz w:val="22"/>
                <w:szCs w:val="22"/>
                <w:lang w:val="es-ES"/>
              </w:rPr>
              <w:t>informe del Secretario Ejecutivo sobre el Programa y Presupuesto para el bienio siguiente;</w:t>
            </w:r>
          </w:p>
          <w:p w14:paraId="6F9052B5" w14:textId="77777777" w:rsidR="00F3557B" w:rsidRPr="00537ABD" w:rsidRDefault="00F3557B" w:rsidP="00F3557B">
            <w:pPr>
              <w:pStyle w:val="Prrafodelista"/>
              <w:widowControl w:val="0"/>
              <w:numPr>
                <w:ilvl w:val="1"/>
                <w:numId w:val="82"/>
              </w:numPr>
              <w:tabs>
                <w:tab w:val="clear" w:pos="567"/>
                <w:tab w:val="left" w:pos="1023"/>
              </w:tabs>
              <w:autoSpaceDE w:val="0"/>
              <w:autoSpaceDN w:val="0"/>
              <w:snapToGrid/>
              <w:spacing w:after="120"/>
              <w:ind w:left="454" w:right="-108" w:hanging="459"/>
              <w:contextualSpacing w:val="0"/>
              <w:jc w:val="both"/>
              <w:rPr>
                <w:rFonts w:ascii="Arial" w:hAnsi="Arial" w:cs="Arial"/>
                <w:sz w:val="22"/>
                <w:szCs w:val="22"/>
                <w:lang w:val="es-ES"/>
              </w:rPr>
            </w:pPr>
            <w:r w:rsidRPr="00537ABD">
              <w:rPr>
                <w:rFonts w:ascii="Arial" w:hAnsi="Arial" w:cs="Arial"/>
                <w:sz w:val="22"/>
                <w:szCs w:val="22"/>
                <w:lang w:val="es-ES"/>
              </w:rPr>
              <w:t>los puntos que la Asamblea haya decidido incluir en él;</w:t>
            </w:r>
          </w:p>
          <w:p w14:paraId="0EC1E983" w14:textId="77777777" w:rsidR="00F3557B" w:rsidRPr="00537ABD" w:rsidRDefault="00F3557B" w:rsidP="00F3557B">
            <w:pPr>
              <w:pStyle w:val="Prrafodelista"/>
              <w:widowControl w:val="0"/>
              <w:numPr>
                <w:ilvl w:val="1"/>
                <w:numId w:val="82"/>
              </w:numPr>
              <w:tabs>
                <w:tab w:val="clear" w:pos="567"/>
              </w:tabs>
              <w:autoSpaceDE w:val="0"/>
              <w:autoSpaceDN w:val="0"/>
              <w:snapToGrid/>
              <w:spacing w:after="120"/>
              <w:ind w:left="454" w:right="-108" w:hanging="459"/>
              <w:contextualSpacing w:val="0"/>
              <w:jc w:val="both"/>
              <w:rPr>
                <w:rFonts w:ascii="Arial" w:hAnsi="Arial" w:cs="Arial"/>
                <w:color w:val="231F20"/>
                <w:sz w:val="22"/>
                <w:szCs w:val="22"/>
                <w:lang w:val="es-ES"/>
              </w:rPr>
            </w:pPr>
            <w:r w:rsidRPr="00537ABD">
              <w:rPr>
                <w:rFonts w:ascii="Arial" w:hAnsi="Arial" w:cs="Arial"/>
                <w:sz w:val="22"/>
                <w:szCs w:val="22"/>
                <w:lang w:val="es-ES"/>
              </w:rPr>
              <w:t>los puntos propuestos por cualquier Estado Miembro de la Comisión;</w:t>
            </w:r>
          </w:p>
          <w:p w14:paraId="4027EE87" w14:textId="77777777" w:rsidR="00F3557B" w:rsidRPr="00537ABD" w:rsidRDefault="00F3557B" w:rsidP="00F3557B">
            <w:pPr>
              <w:pStyle w:val="Prrafodelista"/>
              <w:widowControl w:val="0"/>
              <w:numPr>
                <w:ilvl w:val="1"/>
                <w:numId w:val="82"/>
              </w:numPr>
              <w:tabs>
                <w:tab w:val="clear" w:pos="567"/>
              </w:tabs>
              <w:autoSpaceDE w:val="0"/>
              <w:autoSpaceDN w:val="0"/>
              <w:snapToGrid/>
              <w:spacing w:after="120"/>
              <w:ind w:left="454" w:right="-108" w:hanging="459"/>
              <w:contextualSpacing w:val="0"/>
              <w:jc w:val="both"/>
              <w:rPr>
                <w:rFonts w:ascii="Arial" w:hAnsi="Arial" w:cs="Arial"/>
                <w:color w:val="231F20"/>
                <w:sz w:val="22"/>
                <w:szCs w:val="22"/>
                <w:lang w:val="es-ES"/>
              </w:rPr>
            </w:pPr>
            <w:r w:rsidRPr="00537ABD">
              <w:rPr>
                <w:rFonts w:ascii="Arial" w:hAnsi="Arial" w:cs="Arial"/>
                <w:sz w:val="22"/>
                <w:szCs w:val="22"/>
                <w:lang w:val="es-ES"/>
              </w:rPr>
              <w:t>los puntos propuestos por el Consejo Ejecutivo;</w:t>
            </w:r>
          </w:p>
          <w:p w14:paraId="56F683C3" w14:textId="77777777" w:rsidR="00F3557B" w:rsidRPr="00537ABD" w:rsidRDefault="00F3557B" w:rsidP="00F3557B">
            <w:pPr>
              <w:pStyle w:val="Prrafodelista"/>
              <w:widowControl w:val="0"/>
              <w:numPr>
                <w:ilvl w:val="1"/>
                <w:numId w:val="82"/>
              </w:numPr>
              <w:tabs>
                <w:tab w:val="clear" w:pos="567"/>
              </w:tabs>
              <w:autoSpaceDE w:val="0"/>
              <w:autoSpaceDN w:val="0"/>
              <w:snapToGrid/>
              <w:spacing w:after="120"/>
              <w:ind w:left="454" w:right="-108" w:hanging="459"/>
              <w:contextualSpacing w:val="0"/>
              <w:jc w:val="both"/>
              <w:rPr>
                <w:rFonts w:ascii="Arial" w:hAnsi="Arial" w:cs="Arial"/>
                <w:color w:val="231F20"/>
                <w:sz w:val="22"/>
                <w:szCs w:val="22"/>
                <w:lang w:val="es-ES"/>
              </w:rPr>
            </w:pPr>
            <w:r w:rsidRPr="00537ABD">
              <w:rPr>
                <w:rFonts w:ascii="Arial" w:hAnsi="Arial" w:cs="Arial"/>
                <w:sz w:val="22"/>
                <w:szCs w:val="22"/>
                <w:lang w:val="es-ES"/>
              </w:rPr>
              <w:t>los puntos propuestos por el Secretario Ejecutivo de la Comisión;</w:t>
            </w:r>
            <w:r w:rsidRPr="00537ABD">
              <w:rPr>
                <w:rFonts w:ascii="Arial" w:hAnsi="Arial" w:cs="Arial"/>
                <w:sz w:val="22"/>
                <w:szCs w:val="22"/>
                <w:lang w:val="es-ES"/>
              </w:rPr>
              <w:tab/>
              <w:t xml:space="preserve"> </w:t>
            </w:r>
          </w:p>
          <w:p w14:paraId="4A29BE0F" w14:textId="77777777" w:rsidR="00F3557B" w:rsidRPr="00537ABD" w:rsidRDefault="00F3557B" w:rsidP="00F3557B">
            <w:pPr>
              <w:pStyle w:val="Prrafodelista"/>
              <w:widowControl w:val="0"/>
              <w:numPr>
                <w:ilvl w:val="1"/>
                <w:numId w:val="82"/>
              </w:numPr>
              <w:tabs>
                <w:tab w:val="clear" w:pos="567"/>
                <w:tab w:val="left" w:pos="1023"/>
              </w:tabs>
              <w:autoSpaceDE w:val="0"/>
              <w:autoSpaceDN w:val="0"/>
              <w:snapToGrid/>
              <w:spacing w:after="120"/>
              <w:ind w:left="454" w:right="-108" w:hanging="459"/>
              <w:contextualSpacing w:val="0"/>
              <w:jc w:val="both"/>
              <w:rPr>
                <w:rFonts w:ascii="Arial" w:hAnsi="Arial" w:cs="Arial"/>
                <w:color w:val="231F20"/>
                <w:sz w:val="22"/>
                <w:szCs w:val="22"/>
                <w:lang w:val="es-ES"/>
              </w:rPr>
            </w:pPr>
            <w:r w:rsidRPr="00537ABD">
              <w:rPr>
                <w:rFonts w:ascii="Arial" w:hAnsi="Arial" w:cs="Arial"/>
                <w:sz w:val="22"/>
                <w:szCs w:val="22"/>
                <w:lang w:val="es-ES"/>
              </w:rPr>
              <w:t xml:space="preserve">los puntos propuestos por el jefe ejecutivo de cualquiera de las organizaciones del sistema de las Naciones Unidas en nombre de la organización correspondiente, en particular las organizaciones mencionadas en el párrafo 2 del artículo 2 de los </w:t>
            </w:r>
            <w:r w:rsidRPr="00537ABD">
              <w:rPr>
                <w:rFonts w:ascii="Arial" w:hAnsi="Arial" w:cs="Arial"/>
                <w:sz w:val="22"/>
                <w:szCs w:val="22"/>
                <w:lang w:val="es-ES"/>
              </w:rPr>
              <w:lastRenderedPageBreak/>
              <w:t>Estatutos;</w:t>
            </w:r>
          </w:p>
          <w:p w14:paraId="3E6D26B5" w14:textId="133785E3" w:rsidR="00F3557B" w:rsidRPr="00537ABD" w:rsidRDefault="00F3557B" w:rsidP="00F3557B">
            <w:pPr>
              <w:pStyle w:val="Prrafodelista"/>
              <w:widowControl w:val="0"/>
              <w:numPr>
                <w:ilvl w:val="1"/>
                <w:numId w:val="82"/>
              </w:numPr>
              <w:tabs>
                <w:tab w:val="clear" w:pos="567"/>
                <w:tab w:val="left" w:pos="1033"/>
              </w:tabs>
              <w:autoSpaceDE w:val="0"/>
              <w:autoSpaceDN w:val="0"/>
              <w:snapToGrid/>
              <w:spacing w:after="120"/>
              <w:ind w:left="454" w:right="-108" w:hanging="459"/>
              <w:contextualSpacing w:val="0"/>
              <w:rPr>
                <w:rFonts w:ascii="Arial" w:hAnsi="Arial" w:cs="Arial"/>
                <w:color w:val="231F20"/>
                <w:sz w:val="22"/>
                <w:szCs w:val="22"/>
                <w:lang w:val="es-ES"/>
              </w:rPr>
            </w:pPr>
            <w:r w:rsidRPr="00537ABD">
              <w:rPr>
                <w:rFonts w:ascii="Arial" w:hAnsi="Arial" w:cs="Arial"/>
                <w:sz w:val="22"/>
                <w:szCs w:val="22"/>
                <w:lang w:val="es-ES"/>
              </w:rPr>
              <w:t>los puntos propuestos por otras organizaciones invitadas a participar en los trabajos de la Comisión;</w:t>
            </w:r>
          </w:p>
          <w:p w14:paraId="0B51270F" w14:textId="4D038943" w:rsidR="00F3557B" w:rsidRPr="00537ABD" w:rsidRDefault="00F3557B" w:rsidP="00F3557B">
            <w:pPr>
              <w:pStyle w:val="Prrafodelista"/>
              <w:widowControl w:val="0"/>
              <w:numPr>
                <w:ilvl w:val="1"/>
                <w:numId w:val="82"/>
              </w:numPr>
              <w:tabs>
                <w:tab w:val="clear" w:pos="567"/>
                <w:tab w:val="left" w:pos="1033"/>
              </w:tabs>
              <w:autoSpaceDE w:val="0"/>
              <w:autoSpaceDN w:val="0"/>
              <w:snapToGrid/>
              <w:spacing w:after="120"/>
              <w:ind w:left="454" w:right="-108" w:hanging="459"/>
              <w:contextualSpacing w:val="0"/>
              <w:rPr>
                <w:rFonts w:ascii="Arial" w:hAnsi="Arial" w:cs="Arial"/>
                <w:color w:val="231F20"/>
                <w:sz w:val="22"/>
                <w:szCs w:val="22"/>
                <w:lang w:val="es-ES"/>
              </w:rPr>
            </w:pPr>
            <w:r w:rsidRPr="00537ABD">
              <w:rPr>
                <w:rFonts w:ascii="Arial" w:hAnsi="Arial" w:cs="Arial"/>
                <w:sz w:val="22"/>
                <w:szCs w:val="22"/>
                <w:lang w:val="es-ES"/>
              </w:rPr>
              <w:t xml:space="preserve">el examen de informes y de la composición de sus órganos subsidiarios, de conformidad con lo dispuesto en los artículos </w:t>
            </w:r>
            <w:r w:rsidRPr="00663311">
              <w:rPr>
                <w:rFonts w:ascii="Arial" w:hAnsi="Arial" w:cs="Arial"/>
                <w:b/>
                <w:bCs/>
                <w:dstrike/>
                <w:sz w:val="22"/>
                <w:szCs w:val="22"/>
                <w:lang w:val="es-ES"/>
              </w:rPr>
              <w:t>24</w:t>
            </w:r>
            <w:r w:rsidRPr="00537ABD">
              <w:rPr>
                <w:rFonts w:ascii="Arial" w:hAnsi="Arial" w:cs="Arial"/>
                <w:b/>
                <w:bCs/>
                <w:sz w:val="22"/>
                <w:szCs w:val="22"/>
                <w:lang w:val="es-ES"/>
              </w:rPr>
              <w:t xml:space="preserve"> </w:t>
            </w:r>
            <w:r w:rsidRPr="00B8653E">
              <w:rPr>
                <w:rFonts w:ascii="Arial" w:hAnsi="Arial" w:cs="Arial"/>
                <w:b/>
                <w:bCs/>
                <w:color w:val="FF0000"/>
                <w:sz w:val="22"/>
                <w:szCs w:val="22"/>
                <w:lang w:val="es-ES"/>
              </w:rPr>
              <w:t>7</w:t>
            </w:r>
            <w:r w:rsidRPr="00537ABD">
              <w:rPr>
                <w:rFonts w:ascii="Arial" w:hAnsi="Arial" w:cs="Arial"/>
                <w:b/>
                <w:bCs/>
                <w:sz w:val="22"/>
                <w:szCs w:val="22"/>
                <w:lang w:val="es-ES"/>
              </w:rPr>
              <w:t xml:space="preserve">, </w:t>
            </w:r>
            <w:r w:rsidRPr="00B8653E">
              <w:rPr>
                <w:rFonts w:ascii="Arial" w:hAnsi="Arial" w:cs="Arial"/>
                <w:b/>
                <w:bCs/>
                <w:color w:val="FF0000"/>
                <w:sz w:val="22"/>
                <w:szCs w:val="22"/>
                <w:lang w:val="es-ES"/>
              </w:rPr>
              <w:t xml:space="preserve">31 </w:t>
            </w:r>
            <w:r w:rsidRPr="00537ABD">
              <w:rPr>
                <w:rFonts w:ascii="Arial" w:hAnsi="Arial" w:cs="Arial"/>
                <w:b/>
                <w:bCs/>
                <w:sz w:val="22"/>
                <w:szCs w:val="22"/>
                <w:lang w:val="es-ES"/>
              </w:rPr>
              <w:t>[49.1]</w:t>
            </w:r>
            <w:r w:rsidRPr="00537ABD">
              <w:rPr>
                <w:rFonts w:ascii="Arial" w:hAnsi="Arial" w:cs="Arial"/>
                <w:sz w:val="22"/>
                <w:szCs w:val="22"/>
                <w:lang w:val="es-ES"/>
              </w:rPr>
              <w:t xml:space="preserve"> y </w:t>
            </w:r>
            <w:r w:rsidRPr="00B8653E">
              <w:rPr>
                <w:rFonts w:ascii="Arial" w:hAnsi="Arial" w:cs="Arial"/>
                <w:b/>
                <w:bCs/>
                <w:color w:val="FF0000"/>
                <w:sz w:val="22"/>
                <w:szCs w:val="22"/>
                <w:lang w:val="es-ES"/>
              </w:rPr>
              <w:t xml:space="preserve">48 </w:t>
            </w:r>
            <w:r w:rsidRPr="00663311">
              <w:rPr>
                <w:rFonts w:ascii="Arial" w:hAnsi="Arial" w:cs="Arial"/>
                <w:b/>
                <w:bCs/>
                <w:dstrike/>
                <w:sz w:val="22"/>
                <w:szCs w:val="22"/>
                <w:lang w:val="es-ES"/>
              </w:rPr>
              <w:t>49</w:t>
            </w:r>
            <w:r w:rsidRPr="00537ABD">
              <w:rPr>
                <w:rFonts w:ascii="Arial" w:hAnsi="Arial" w:cs="Arial"/>
                <w:b/>
                <w:bCs/>
                <w:sz w:val="22"/>
                <w:szCs w:val="22"/>
                <w:lang w:val="es-ES"/>
              </w:rPr>
              <w:t xml:space="preserve"> [49.2]</w:t>
            </w:r>
            <w:r w:rsidRPr="00537ABD">
              <w:rPr>
                <w:rFonts w:ascii="Arial" w:hAnsi="Arial" w:cs="Arial"/>
                <w:sz w:val="22"/>
                <w:szCs w:val="22"/>
                <w:lang w:val="es-ES"/>
              </w:rPr>
              <w:t>.</w:t>
            </w:r>
          </w:p>
        </w:tc>
        <w:tc>
          <w:tcPr>
            <w:tcW w:w="4729" w:type="dxa"/>
          </w:tcPr>
          <w:p w14:paraId="17813E08" w14:textId="290D053D" w:rsidR="00F3557B" w:rsidRPr="00EA2D8B" w:rsidRDefault="00F3557B" w:rsidP="00F3557B">
            <w:pPr>
              <w:spacing w:after="240"/>
              <w:rPr>
                <w:rFonts w:ascii="Arial" w:eastAsia="Times New Roman" w:hAnsi="Arial" w:cs="Arial"/>
                <w:sz w:val="22"/>
                <w:szCs w:val="22"/>
                <w:lang w:val="es-ES"/>
              </w:rPr>
            </w:pPr>
            <w:r w:rsidRPr="00EA2D8B">
              <w:rPr>
                <w:rFonts w:ascii="Arial" w:hAnsi="Arial" w:cs="Arial"/>
                <w:sz w:val="22"/>
                <w:szCs w:val="22"/>
                <w:lang w:val="es-ES"/>
              </w:rPr>
              <w:lastRenderedPageBreak/>
              <w:t>El artículo 43.1 [8.1] prevé que “[e]l orden del día provisional de una reunión ordinaria de la Asamblea constará de puntos que requieren una decisión de la Asamblea y comprenderá”, entre otras cosas, la “declaración del Presidente sobre la situación de la COI”. No</w:t>
            </w:r>
            <w:r w:rsidR="00F876B4">
              <w:rPr>
                <w:rFonts w:ascii="Arial" w:hAnsi="Arial" w:cs="Arial"/>
                <w:sz w:val="22"/>
                <w:szCs w:val="22"/>
                <w:lang w:val="es-ES"/>
              </w:rPr>
              <w:t> </w:t>
            </w:r>
            <w:r w:rsidRPr="00EA2D8B">
              <w:rPr>
                <w:rFonts w:ascii="Arial" w:hAnsi="Arial" w:cs="Arial"/>
                <w:sz w:val="22"/>
                <w:szCs w:val="22"/>
                <w:lang w:val="es-ES"/>
              </w:rPr>
              <w:t>está claro si dicha declaración requiere una decisión.</w:t>
            </w:r>
          </w:p>
          <w:p w14:paraId="54356AE2" w14:textId="77777777" w:rsidR="00F3557B" w:rsidRPr="00EA2D8B" w:rsidRDefault="00F3557B" w:rsidP="00F3557B">
            <w:pPr>
              <w:spacing w:after="240"/>
              <w:rPr>
                <w:rFonts w:ascii="Arial" w:eastAsia="Times New Roman" w:hAnsi="Arial" w:cs="Arial"/>
                <w:sz w:val="22"/>
                <w:szCs w:val="22"/>
                <w:lang w:val="es-ES"/>
              </w:rPr>
            </w:pPr>
          </w:p>
          <w:p w14:paraId="20523FDD" w14:textId="77777777" w:rsidR="00F3557B" w:rsidRPr="00EA2D8B" w:rsidRDefault="00F3557B" w:rsidP="00F3557B">
            <w:pPr>
              <w:spacing w:after="240"/>
              <w:rPr>
                <w:rFonts w:ascii="Arial" w:eastAsia="Times New Roman" w:hAnsi="Arial" w:cs="Arial"/>
                <w:sz w:val="22"/>
                <w:szCs w:val="22"/>
                <w:lang w:val="es-ES"/>
              </w:rPr>
            </w:pPr>
          </w:p>
          <w:p w14:paraId="0E68BA02" w14:textId="77777777" w:rsidR="00F3557B" w:rsidRPr="00EA2D8B" w:rsidRDefault="00F3557B" w:rsidP="00F3557B">
            <w:pPr>
              <w:spacing w:after="240"/>
              <w:rPr>
                <w:rFonts w:ascii="Arial" w:eastAsia="Times New Roman" w:hAnsi="Arial" w:cs="Arial"/>
                <w:sz w:val="22"/>
                <w:szCs w:val="22"/>
                <w:lang w:val="es-ES"/>
              </w:rPr>
            </w:pPr>
          </w:p>
          <w:p w14:paraId="62B4A575" w14:textId="77777777" w:rsidR="00F3557B" w:rsidRPr="00EA2D8B" w:rsidRDefault="00F3557B" w:rsidP="00F3557B">
            <w:pPr>
              <w:spacing w:after="240"/>
              <w:rPr>
                <w:rFonts w:ascii="Arial" w:eastAsia="Times New Roman" w:hAnsi="Arial" w:cs="Arial"/>
                <w:sz w:val="22"/>
                <w:szCs w:val="22"/>
                <w:lang w:val="es-ES"/>
              </w:rPr>
            </w:pPr>
          </w:p>
          <w:p w14:paraId="473C6553" w14:textId="77777777" w:rsidR="00F3557B" w:rsidRPr="00EA2D8B" w:rsidRDefault="00F3557B" w:rsidP="00F3557B">
            <w:pPr>
              <w:spacing w:after="240"/>
              <w:rPr>
                <w:rFonts w:ascii="Arial" w:eastAsia="Times New Roman" w:hAnsi="Arial" w:cs="Arial"/>
                <w:sz w:val="22"/>
                <w:szCs w:val="22"/>
                <w:lang w:val="es-ES"/>
              </w:rPr>
            </w:pPr>
          </w:p>
          <w:p w14:paraId="73080999" w14:textId="77777777" w:rsidR="00F3557B" w:rsidRPr="00EA2D8B" w:rsidRDefault="00F3557B" w:rsidP="00F3557B">
            <w:pPr>
              <w:spacing w:after="240"/>
              <w:rPr>
                <w:rFonts w:ascii="Arial" w:eastAsia="Times New Roman" w:hAnsi="Arial" w:cs="Arial"/>
                <w:sz w:val="22"/>
                <w:szCs w:val="22"/>
                <w:lang w:val="es-ES"/>
              </w:rPr>
            </w:pPr>
          </w:p>
          <w:p w14:paraId="16653ABB" w14:textId="77777777" w:rsidR="00F3557B" w:rsidRPr="00EA2D8B" w:rsidRDefault="00F3557B" w:rsidP="00F3557B">
            <w:pPr>
              <w:spacing w:after="240"/>
              <w:rPr>
                <w:rFonts w:ascii="Arial" w:eastAsia="Times New Roman" w:hAnsi="Arial" w:cs="Arial"/>
                <w:sz w:val="22"/>
                <w:szCs w:val="22"/>
                <w:lang w:val="es-ES"/>
              </w:rPr>
            </w:pPr>
          </w:p>
          <w:p w14:paraId="448ACD0F" w14:textId="77777777" w:rsidR="00F3557B" w:rsidRPr="00EA2D8B" w:rsidRDefault="00F3557B" w:rsidP="00F3557B">
            <w:pPr>
              <w:spacing w:after="240"/>
              <w:rPr>
                <w:rFonts w:ascii="Arial" w:eastAsia="Times New Roman" w:hAnsi="Arial" w:cs="Arial"/>
                <w:sz w:val="22"/>
                <w:szCs w:val="22"/>
                <w:lang w:val="es-ES"/>
              </w:rPr>
            </w:pPr>
          </w:p>
          <w:p w14:paraId="1BE989F9" w14:textId="77777777" w:rsidR="00F3557B" w:rsidRPr="00EA2D8B" w:rsidRDefault="00F3557B" w:rsidP="00F3557B">
            <w:pPr>
              <w:spacing w:after="240"/>
              <w:rPr>
                <w:rFonts w:ascii="Arial" w:eastAsia="Times New Roman" w:hAnsi="Arial" w:cs="Arial"/>
                <w:sz w:val="22"/>
                <w:szCs w:val="22"/>
                <w:lang w:val="es-ES"/>
              </w:rPr>
            </w:pPr>
          </w:p>
          <w:p w14:paraId="695EE0E8" w14:textId="77777777" w:rsidR="00F3557B" w:rsidRPr="00EA2D8B" w:rsidRDefault="00F3557B" w:rsidP="00F3557B">
            <w:pPr>
              <w:spacing w:after="240"/>
              <w:rPr>
                <w:rFonts w:ascii="Arial" w:eastAsia="Times New Roman" w:hAnsi="Arial" w:cs="Arial"/>
                <w:sz w:val="22"/>
                <w:szCs w:val="22"/>
                <w:lang w:val="es-ES"/>
              </w:rPr>
            </w:pPr>
          </w:p>
          <w:p w14:paraId="46F03875" w14:textId="77777777" w:rsidR="00F876B4" w:rsidRDefault="00F876B4" w:rsidP="00F3557B">
            <w:pPr>
              <w:pStyle w:val="Marge"/>
              <w:jc w:val="left"/>
              <w:rPr>
                <w:rFonts w:ascii="Arial" w:hAnsi="Arial" w:cs="Arial"/>
                <w:sz w:val="22"/>
                <w:szCs w:val="22"/>
                <w:lang w:val="es-ES"/>
              </w:rPr>
            </w:pPr>
          </w:p>
          <w:p w14:paraId="5225767A" w14:textId="79DFB3FB" w:rsidR="00F3557B" w:rsidRPr="00EA2D8B" w:rsidRDefault="00F3557B" w:rsidP="00F3557B">
            <w:pPr>
              <w:pStyle w:val="Marge"/>
              <w:jc w:val="left"/>
              <w:rPr>
                <w:rFonts w:ascii="Arial" w:hAnsi="Arial" w:cs="Arial"/>
                <w:sz w:val="22"/>
                <w:szCs w:val="22"/>
                <w:lang w:val="es-ES"/>
              </w:rPr>
            </w:pPr>
            <w:r w:rsidRPr="00EA2D8B">
              <w:rPr>
                <w:rFonts w:ascii="Arial" w:hAnsi="Arial" w:cs="Arial"/>
                <w:sz w:val="22"/>
                <w:szCs w:val="22"/>
                <w:lang w:val="es-ES"/>
              </w:rPr>
              <w:t>Con respecto al artículo 43.1 </w:t>
            </w:r>
            <w:r w:rsidR="00F876B4">
              <w:rPr>
                <w:rFonts w:ascii="Arial" w:hAnsi="Arial" w:cs="Arial"/>
                <w:sz w:val="22"/>
                <w:szCs w:val="22"/>
                <w:lang w:val="es-ES"/>
              </w:rPr>
              <w:t>i</w:t>
            </w:r>
            <w:r w:rsidRPr="00EA2D8B">
              <w:rPr>
                <w:rFonts w:ascii="Arial" w:hAnsi="Arial" w:cs="Arial"/>
                <w:sz w:val="22"/>
                <w:szCs w:val="22"/>
                <w:lang w:val="es-ES"/>
              </w:rPr>
              <w:t>) [8.1 </w:t>
            </w:r>
            <w:r w:rsidR="00F876B4">
              <w:rPr>
                <w:rFonts w:ascii="Arial" w:hAnsi="Arial" w:cs="Arial"/>
                <w:sz w:val="22"/>
                <w:szCs w:val="22"/>
                <w:lang w:val="es-ES"/>
              </w:rPr>
              <w:t>i</w:t>
            </w:r>
            <w:r w:rsidRPr="00EA2D8B">
              <w:rPr>
                <w:rFonts w:ascii="Arial" w:hAnsi="Arial" w:cs="Arial"/>
                <w:sz w:val="22"/>
                <w:szCs w:val="22"/>
                <w:lang w:val="es-ES"/>
              </w:rPr>
              <w:t>)], no está claro si se hace referencia a las organizaciones que participan en los trabajos de las reuniones de la Asamblea. Este comentario también se aplica al artículo 44</w:t>
            </w:r>
            <w:r w:rsidR="00F9115C">
              <w:rPr>
                <w:rFonts w:ascii="Arial" w:hAnsi="Arial" w:cs="Arial"/>
                <w:sz w:val="22"/>
                <w:szCs w:val="22"/>
                <w:lang w:val="es-ES"/>
              </w:rPr>
              <w:t> </w:t>
            </w:r>
            <w:r w:rsidRPr="00EA2D8B">
              <w:rPr>
                <w:rFonts w:ascii="Arial" w:hAnsi="Arial" w:cs="Arial"/>
                <w:sz w:val="22"/>
                <w:szCs w:val="22"/>
                <w:lang w:val="es-ES"/>
              </w:rPr>
              <w:t>[9].</w:t>
            </w:r>
          </w:p>
        </w:tc>
      </w:tr>
      <w:tr w:rsidR="00F3557B" w:rsidRPr="004014FD" w14:paraId="4B9006D4" w14:textId="023F190A" w:rsidTr="00AF4638">
        <w:tc>
          <w:tcPr>
            <w:tcW w:w="4783" w:type="dxa"/>
          </w:tcPr>
          <w:p w14:paraId="1618489B" w14:textId="35A5EC3B" w:rsidR="00F3557B" w:rsidRPr="00537ABD" w:rsidRDefault="00F3557B" w:rsidP="00F3557B">
            <w:pPr>
              <w:pStyle w:val="Marge"/>
              <w:numPr>
                <w:ilvl w:val="0"/>
                <w:numId w:val="82"/>
              </w:numPr>
              <w:ind w:left="22" w:firstLine="0"/>
              <w:jc w:val="left"/>
              <w:rPr>
                <w:rFonts w:ascii="Arial" w:hAnsi="Arial" w:cs="Arial"/>
                <w:snapToGrid/>
                <w:color w:val="231F20"/>
                <w:sz w:val="22"/>
                <w:szCs w:val="22"/>
                <w:lang w:val="es-ES"/>
              </w:rPr>
            </w:pPr>
            <w:r w:rsidRPr="00537ABD">
              <w:rPr>
                <w:rFonts w:ascii="Arial" w:hAnsi="Arial" w:cs="Arial"/>
                <w:sz w:val="22"/>
                <w:szCs w:val="22"/>
                <w:lang w:val="es-ES"/>
              </w:rPr>
              <w:lastRenderedPageBreak/>
              <w:t>El orden del día provisional de una reunión extraordinaria comprenderá sólo los puntos para cuyo examen haya sido convocada.</w:t>
            </w:r>
          </w:p>
        </w:tc>
        <w:tc>
          <w:tcPr>
            <w:tcW w:w="4764" w:type="dxa"/>
          </w:tcPr>
          <w:p w14:paraId="3CA61C14" w14:textId="79A288D2" w:rsidR="00F3557B" w:rsidRPr="00537ABD" w:rsidRDefault="00F3557B" w:rsidP="00F3557B">
            <w:pPr>
              <w:pStyle w:val="Marge"/>
              <w:numPr>
                <w:ilvl w:val="0"/>
                <w:numId w:val="83"/>
              </w:numPr>
              <w:tabs>
                <w:tab w:val="clear" w:pos="567"/>
              </w:tabs>
              <w:ind w:left="0" w:firstLine="0"/>
              <w:jc w:val="left"/>
              <w:rPr>
                <w:rFonts w:ascii="Arial" w:hAnsi="Arial" w:cs="Arial"/>
                <w:sz w:val="22"/>
                <w:szCs w:val="22"/>
                <w:lang w:val="es-ES"/>
              </w:rPr>
            </w:pPr>
            <w:r w:rsidRPr="00537ABD">
              <w:rPr>
                <w:rFonts w:ascii="Arial" w:hAnsi="Arial" w:cs="Arial"/>
                <w:sz w:val="22"/>
                <w:szCs w:val="22"/>
                <w:lang w:val="es-ES"/>
              </w:rPr>
              <w:t>El orden del día provisional de una reunión extraordinaria comprenderá solo los puntos para cuyo examen haya sido convocada.</w:t>
            </w:r>
          </w:p>
        </w:tc>
        <w:tc>
          <w:tcPr>
            <w:tcW w:w="4729" w:type="dxa"/>
          </w:tcPr>
          <w:p w14:paraId="49B04BA1" w14:textId="77777777" w:rsidR="00F3557B" w:rsidRPr="00EA2D8B" w:rsidRDefault="00F3557B" w:rsidP="00F3557B">
            <w:pPr>
              <w:pStyle w:val="Marge"/>
              <w:jc w:val="left"/>
              <w:rPr>
                <w:rFonts w:ascii="Arial" w:hAnsi="Arial" w:cs="Arial"/>
                <w:sz w:val="22"/>
                <w:szCs w:val="22"/>
                <w:lang w:val="es-ES"/>
              </w:rPr>
            </w:pPr>
          </w:p>
        </w:tc>
      </w:tr>
      <w:tr w:rsidR="00F3557B" w:rsidRPr="004014FD" w14:paraId="69FA85D9" w14:textId="0B5245C5" w:rsidTr="00AF4638">
        <w:tc>
          <w:tcPr>
            <w:tcW w:w="4783" w:type="dxa"/>
          </w:tcPr>
          <w:p w14:paraId="1916A1CB" w14:textId="0FB4CCB6" w:rsidR="00F3557B" w:rsidRPr="00537ABD" w:rsidRDefault="00F3557B" w:rsidP="00F3557B">
            <w:pPr>
              <w:pStyle w:val="Marge"/>
              <w:numPr>
                <w:ilvl w:val="0"/>
                <w:numId w:val="83"/>
              </w:numPr>
              <w:ind w:left="22" w:firstLine="0"/>
              <w:jc w:val="left"/>
              <w:rPr>
                <w:rFonts w:ascii="Arial" w:hAnsi="Arial" w:cs="Arial"/>
                <w:color w:val="231F20"/>
                <w:sz w:val="22"/>
                <w:szCs w:val="22"/>
                <w:lang w:val="es-ES"/>
              </w:rPr>
            </w:pPr>
            <w:r w:rsidRPr="00537ABD">
              <w:rPr>
                <w:rFonts w:ascii="Arial" w:hAnsi="Arial" w:cs="Arial"/>
                <w:sz w:val="22"/>
                <w:szCs w:val="22"/>
                <w:lang w:val="es-ES"/>
              </w:rPr>
              <w:t xml:space="preserve">El orden del día provisional de una reunión de la Asamblea será preparado por el </w:t>
            </w:r>
            <w:proofErr w:type="gramStart"/>
            <w:r w:rsidRPr="00537ABD">
              <w:rPr>
                <w:rFonts w:ascii="Arial" w:hAnsi="Arial" w:cs="Arial"/>
                <w:sz w:val="22"/>
                <w:szCs w:val="22"/>
                <w:lang w:val="es-ES"/>
              </w:rPr>
              <w:t>Secretario Ejecutivo</w:t>
            </w:r>
            <w:proofErr w:type="gramEnd"/>
            <w:r w:rsidRPr="00537ABD">
              <w:rPr>
                <w:rFonts w:ascii="Arial" w:hAnsi="Arial" w:cs="Arial"/>
                <w:sz w:val="22"/>
                <w:szCs w:val="22"/>
                <w:lang w:val="es-ES"/>
              </w:rPr>
              <w:t xml:space="preserve"> de conformidad con las decisiones del Consejo Ejecutivo.</w:t>
            </w:r>
          </w:p>
        </w:tc>
        <w:tc>
          <w:tcPr>
            <w:tcW w:w="4764" w:type="dxa"/>
          </w:tcPr>
          <w:p w14:paraId="1449B03B" w14:textId="39287B1F" w:rsidR="00F3557B" w:rsidRPr="00537ABD" w:rsidRDefault="00F3557B" w:rsidP="00F3557B">
            <w:pPr>
              <w:pStyle w:val="Marge"/>
              <w:numPr>
                <w:ilvl w:val="0"/>
                <w:numId w:val="84"/>
              </w:numPr>
              <w:tabs>
                <w:tab w:val="clear" w:pos="567"/>
              </w:tabs>
              <w:ind w:left="0" w:firstLine="0"/>
              <w:jc w:val="left"/>
              <w:rPr>
                <w:rFonts w:ascii="Arial" w:hAnsi="Arial" w:cs="Arial"/>
                <w:color w:val="231F20"/>
                <w:sz w:val="22"/>
                <w:szCs w:val="22"/>
                <w:lang w:val="es-ES"/>
              </w:rPr>
            </w:pPr>
            <w:r w:rsidRPr="00537ABD">
              <w:rPr>
                <w:rFonts w:ascii="Arial" w:hAnsi="Arial" w:cs="Arial"/>
                <w:sz w:val="22"/>
                <w:szCs w:val="22"/>
                <w:lang w:val="es-ES"/>
              </w:rPr>
              <w:t>El orden del día provisional de una reunión de la Asamblea será preparado por el Secretario Ejecutivo de conformidad con las decisiones del Consejo Ejecutivo.</w:t>
            </w:r>
          </w:p>
        </w:tc>
        <w:tc>
          <w:tcPr>
            <w:tcW w:w="4729" w:type="dxa"/>
          </w:tcPr>
          <w:p w14:paraId="6E4B5EB8" w14:textId="77777777" w:rsidR="00F3557B" w:rsidRPr="00EA2D8B" w:rsidRDefault="00F3557B" w:rsidP="00F3557B">
            <w:pPr>
              <w:pStyle w:val="Marge"/>
              <w:jc w:val="left"/>
              <w:rPr>
                <w:rFonts w:ascii="Arial" w:hAnsi="Arial" w:cs="Arial"/>
                <w:sz w:val="22"/>
                <w:szCs w:val="22"/>
                <w:lang w:val="es-ES"/>
              </w:rPr>
            </w:pPr>
          </w:p>
        </w:tc>
      </w:tr>
      <w:tr w:rsidR="00F3557B" w:rsidRPr="004014FD" w14:paraId="6A33030D" w14:textId="5C7DB5F9" w:rsidTr="00AF4638">
        <w:tc>
          <w:tcPr>
            <w:tcW w:w="4783" w:type="dxa"/>
          </w:tcPr>
          <w:p w14:paraId="33A867C2" w14:textId="16BDD236" w:rsidR="00F3557B" w:rsidRPr="00537ABD" w:rsidRDefault="00F3557B" w:rsidP="00F3557B">
            <w:pPr>
              <w:pStyle w:val="Marge"/>
              <w:numPr>
                <w:ilvl w:val="0"/>
                <w:numId w:val="84"/>
              </w:numPr>
              <w:tabs>
                <w:tab w:val="clear" w:pos="567"/>
              </w:tabs>
              <w:ind w:left="0" w:firstLine="22"/>
              <w:jc w:val="left"/>
              <w:rPr>
                <w:rFonts w:ascii="Arial" w:hAnsi="Arial" w:cs="Arial"/>
                <w:color w:val="231F20"/>
                <w:sz w:val="22"/>
                <w:szCs w:val="22"/>
                <w:lang w:val="es-ES"/>
              </w:rPr>
            </w:pPr>
            <w:r w:rsidRPr="00537ABD">
              <w:rPr>
                <w:rFonts w:ascii="Arial" w:hAnsi="Arial" w:cs="Arial"/>
                <w:sz w:val="22"/>
                <w:szCs w:val="22"/>
                <w:lang w:val="es-ES"/>
              </w:rPr>
              <w:t>El orden del día provisional de una reunión se comunicará al mismo tiempo que la fecha y el lugar de la reunión.</w:t>
            </w:r>
          </w:p>
        </w:tc>
        <w:tc>
          <w:tcPr>
            <w:tcW w:w="4764" w:type="dxa"/>
          </w:tcPr>
          <w:p w14:paraId="5EA139CB" w14:textId="61083598" w:rsidR="00F3557B" w:rsidRPr="00537ABD" w:rsidRDefault="00F3557B" w:rsidP="00F3557B">
            <w:pPr>
              <w:pStyle w:val="Marge"/>
              <w:numPr>
                <w:ilvl w:val="0"/>
                <w:numId w:val="85"/>
              </w:numPr>
              <w:tabs>
                <w:tab w:val="clear" w:pos="567"/>
              </w:tabs>
              <w:ind w:left="-69" w:firstLine="0"/>
              <w:jc w:val="left"/>
              <w:rPr>
                <w:rFonts w:ascii="Arial" w:hAnsi="Arial" w:cs="Arial"/>
                <w:sz w:val="22"/>
                <w:szCs w:val="22"/>
                <w:lang w:val="es-ES"/>
              </w:rPr>
            </w:pPr>
            <w:r w:rsidRPr="00537ABD">
              <w:rPr>
                <w:rFonts w:ascii="Arial" w:hAnsi="Arial" w:cs="Arial"/>
                <w:sz w:val="22"/>
                <w:szCs w:val="22"/>
                <w:lang w:val="es-ES"/>
              </w:rPr>
              <w:t>El orden del día provisional de una reunión se comunicará al mismo tiempo que la fecha y el lugar de la reunión.</w:t>
            </w:r>
          </w:p>
        </w:tc>
        <w:tc>
          <w:tcPr>
            <w:tcW w:w="4729" w:type="dxa"/>
          </w:tcPr>
          <w:p w14:paraId="5DBAF87B" w14:textId="77777777" w:rsidR="00F3557B" w:rsidRPr="00EA2D8B" w:rsidRDefault="00F3557B" w:rsidP="00F3557B">
            <w:pPr>
              <w:pStyle w:val="Marge"/>
              <w:jc w:val="left"/>
              <w:rPr>
                <w:rFonts w:ascii="Arial" w:hAnsi="Arial" w:cs="Arial"/>
                <w:sz w:val="22"/>
                <w:szCs w:val="22"/>
                <w:lang w:val="es-ES"/>
              </w:rPr>
            </w:pPr>
          </w:p>
        </w:tc>
      </w:tr>
      <w:tr w:rsidR="00F3557B" w:rsidRPr="00537ABD" w14:paraId="7BAE822B" w14:textId="68DB7D85" w:rsidTr="00AF4638">
        <w:tc>
          <w:tcPr>
            <w:tcW w:w="4783" w:type="dxa"/>
          </w:tcPr>
          <w:p w14:paraId="4342B771" w14:textId="416A448E" w:rsidR="00F3557B" w:rsidRPr="00537ABD" w:rsidRDefault="00F3557B" w:rsidP="00F3557B">
            <w:pPr>
              <w:pStyle w:val="Marge"/>
              <w:jc w:val="left"/>
              <w:rPr>
                <w:rFonts w:ascii="Arial" w:hAnsi="Arial" w:cs="Arial"/>
                <w:b/>
                <w:bCs/>
                <w:color w:val="231F20"/>
                <w:sz w:val="22"/>
                <w:szCs w:val="22"/>
              </w:rPr>
            </w:pPr>
            <w:r w:rsidRPr="00537ABD">
              <w:rPr>
                <w:rFonts w:ascii="Arial" w:hAnsi="Arial" w:cs="Arial"/>
                <w:b/>
                <w:bCs/>
                <w:sz w:val="22"/>
                <w:szCs w:val="22"/>
                <w:lang w:val="es-ES"/>
              </w:rPr>
              <w:t>Artículo 9</w:t>
            </w:r>
          </w:p>
        </w:tc>
        <w:tc>
          <w:tcPr>
            <w:tcW w:w="4764" w:type="dxa"/>
          </w:tcPr>
          <w:p w14:paraId="71844DED" w14:textId="59934C2E" w:rsidR="00F3557B" w:rsidRPr="00537ABD" w:rsidRDefault="00F3557B" w:rsidP="00F3557B">
            <w:pPr>
              <w:pStyle w:val="Marge"/>
              <w:jc w:val="left"/>
              <w:rPr>
                <w:rFonts w:ascii="Arial" w:hAnsi="Arial" w:cs="Arial"/>
                <w:sz w:val="22"/>
                <w:szCs w:val="22"/>
              </w:rPr>
            </w:pPr>
            <w:r w:rsidRPr="00537ABD">
              <w:rPr>
                <w:rFonts w:ascii="Arial" w:hAnsi="Arial" w:cs="Arial"/>
                <w:b/>
                <w:bCs/>
                <w:sz w:val="22"/>
                <w:szCs w:val="22"/>
                <w:lang w:val="es-ES"/>
              </w:rPr>
              <w:t>Artículo </w:t>
            </w:r>
            <w:r w:rsidRPr="00B8653E">
              <w:rPr>
                <w:rFonts w:ascii="Arial" w:hAnsi="Arial" w:cs="Arial"/>
                <w:b/>
                <w:bCs/>
                <w:color w:val="FF0000"/>
                <w:sz w:val="22"/>
                <w:szCs w:val="22"/>
                <w:lang w:val="es-ES"/>
              </w:rPr>
              <w:t>44</w:t>
            </w:r>
          </w:p>
        </w:tc>
        <w:tc>
          <w:tcPr>
            <w:tcW w:w="4729" w:type="dxa"/>
          </w:tcPr>
          <w:p w14:paraId="476B344D" w14:textId="6263213A" w:rsidR="00F3557B" w:rsidRPr="00EA2D8B" w:rsidRDefault="00F3557B" w:rsidP="00F3557B">
            <w:pPr>
              <w:pStyle w:val="Marge"/>
              <w:jc w:val="left"/>
              <w:rPr>
                <w:rFonts w:ascii="Arial" w:hAnsi="Arial" w:cs="Arial"/>
                <w:sz w:val="22"/>
                <w:szCs w:val="22"/>
              </w:rPr>
            </w:pPr>
            <w:r w:rsidRPr="00EA2D8B">
              <w:rPr>
                <w:rFonts w:ascii="Arial" w:hAnsi="Arial" w:cs="Arial"/>
                <w:sz w:val="22"/>
                <w:szCs w:val="22"/>
                <w:lang w:val="es-ES"/>
              </w:rPr>
              <w:t>Artículo 44 [9]</w:t>
            </w:r>
          </w:p>
        </w:tc>
      </w:tr>
      <w:tr w:rsidR="00F3557B" w:rsidRPr="004014FD" w14:paraId="0CCA384E" w14:textId="76C257C5" w:rsidTr="00AF4638">
        <w:tc>
          <w:tcPr>
            <w:tcW w:w="4783" w:type="dxa"/>
          </w:tcPr>
          <w:p w14:paraId="4B54133B" w14:textId="4B0E2A0E" w:rsidR="00F3557B" w:rsidRPr="00537ABD" w:rsidRDefault="00F3557B" w:rsidP="00F3557B">
            <w:pPr>
              <w:pStyle w:val="Marge"/>
              <w:jc w:val="left"/>
              <w:rPr>
                <w:rFonts w:ascii="Arial" w:hAnsi="Arial" w:cs="Arial"/>
                <w:color w:val="231F20"/>
                <w:sz w:val="22"/>
                <w:szCs w:val="22"/>
                <w:lang w:val="es-ES"/>
              </w:rPr>
            </w:pPr>
            <w:r w:rsidRPr="00537ABD">
              <w:rPr>
                <w:rFonts w:ascii="Arial" w:hAnsi="Arial" w:cs="Arial"/>
                <w:sz w:val="22"/>
                <w:szCs w:val="22"/>
                <w:lang w:val="es-ES"/>
              </w:rPr>
              <w:t xml:space="preserve">Cualquier Estado Miembro u organización que aporte su cooperación y contribución a la labor de la Comisión podrá pedir, dos meses por lo menos antes de la fecha fijada para la apertura de la reunión, que se añadan nuevos puntos en el orden día provisional. El Secretario Ejecutivo comunicará, tan pronto </w:t>
            </w:r>
            <w:r w:rsidRPr="00537ABD">
              <w:rPr>
                <w:rFonts w:ascii="Arial" w:hAnsi="Arial" w:cs="Arial"/>
                <w:sz w:val="22"/>
                <w:szCs w:val="22"/>
                <w:lang w:val="es-ES"/>
              </w:rPr>
              <w:lastRenderedPageBreak/>
              <w:t>como las reciba, las peticiones de inclusión de puntos suplementarios en el orden del día provisional.</w:t>
            </w:r>
          </w:p>
        </w:tc>
        <w:tc>
          <w:tcPr>
            <w:tcW w:w="4764" w:type="dxa"/>
          </w:tcPr>
          <w:p w14:paraId="73728E4E" w14:textId="1DD1798A" w:rsidR="00F3557B" w:rsidRPr="00537ABD" w:rsidRDefault="00F3557B" w:rsidP="00F3557B">
            <w:pPr>
              <w:pStyle w:val="Marge"/>
              <w:jc w:val="left"/>
              <w:rPr>
                <w:rFonts w:ascii="Arial" w:hAnsi="Arial" w:cs="Arial"/>
                <w:sz w:val="22"/>
                <w:szCs w:val="22"/>
                <w:lang w:val="es-ES"/>
              </w:rPr>
            </w:pPr>
            <w:r w:rsidRPr="00537ABD">
              <w:rPr>
                <w:rFonts w:ascii="Arial" w:hAnsi="Arial" w:cs="Arial"/>
                <w:sz w:val="22"/>
                <w:szCs w:val="22"/>
                <w:lang w:val="es-ES"/>
              </w:rPr>
              <w:lastRenderedPageBreak/>
              <w:t xml:space="preserve">Cualquier Estado Miembro u organización que aporte su cooperación y contribución a la labor de la Comisión podrá pedir, dos meses por lo menos antes de la fecha fijada para la apertura de la reunión, que se añadan nuevos puntos en el orden día provisional. El Secretario Ejecutivo comunicará, tan pronto </w:t>
            </w:r>
            <w:r w:rsidRPr="00537ABD">
              <w:rPr>
                <w:rFonts w:ascii="Arial" w:hAnsi="Arial" w:cs="Arial"/>
                <w:sz w:val="22"/>
                <w:szCs w:val="22"/>
                <w:lang w:val="es-ES"/>
              </w:rPr>
              <w:lastRenderedPageBreak/>
              <w:t>como las reciba, las peticiones de inclusión de puntos suplementarios en el orden del día provisional.</w:t>
            </w:r>
          </w:p>
        </w:tc>
        <w:tc>
          <w:tcPr>
            <w:tcW w:w="4729" w:type="dxa"/>
          </w:tcPr>
          <w:p w14:paraId="18AE0CB1" w14:textId="77777777" w:rsidR="00F3557B" w:rsidRPr="00EA2D8B" w:rsidRDefault="00F3557B" w:rsidP="00F3557B">
            <w:pPr>
              <w:pStyle w:val="Marge"/>
              <w:jc w:val="left"/>
              <w:rPr>
                <w:rFonts w:ascii="Arial" w:hAnsi="Arial" w:cs="Arial"/>
                <w:sz w:val="22"/>
                <w:szCs w:val="22"/>
                <w:lang w:val="es-ES"/>
              </w:rPr>
            </w:pPr>
          </w:p>
        </w:tc>
      </w:tr>
      <w:tr w:rsidR="00F3557B" w:rsidRPr="00537ABD" w14:paraId="06F3C9E9" w14:textId="682999F8" w:rsidTr="00AF4638">
        <w:tc>
          <w:tcPr>
            <w:tcW w:w="4783" w:type="dxa"/>
          </w:tcPr>
          <w:p w14:paraId="349D4FA9" w14:textId="2B9D041C" w:rsidR="00F3557B" w:rsidRPr="00537ABD" w:rsidRDefault="00F3557B" w:rsidP="00F3557B">
            <w:pPr>
              <w:pStyle w:val="Marge"/>
              <w:jc w:val="left"/>
              <w:rPr>
                <w:rFonts w:ascii="Arial" w:hAnsi="Arial" w:cs="Arial"/>
                <w:b/>
                <w:bCs/>
                <w:color w:val="231F20"/>
                <w:sz w:val="22"/>
                <w:szCs w:val="22"/>
              </w:rPr>
            </w:pPr>
            <w:r w:rsidRPr="00537ABD">
              <w:rPr>
                <w:rFonts w:ascii="Arial" w:hAnsi="Arial" w:cs="Arial"/>
                <w:b/>
                <w:bCs/>
                <w:sz w:val="22"/>
                <w:szCs w:val="22"/>
                <w:lang w:val="es-ES"/>
              </w:rPr>
              <w:t>Artículo 10</w:t>
            </w:r>
          </w:p>
        </w:tc>
        <w:tc>
          <w:tcPr>
            <w:tcW w:w="4764" w:type="dxa"/>
          </w:tcPr>
          <w:p w14:paraId="1205E375" w14:textId="5C5EBBD8" w:rsidR="00F3557B" w:rsidRPr="00537ABD" w:rsidRDefault="00F3557B" w:rsidP="00F3557B">
            <w:pPr>
              <w:pStyle w:val="Marge"/>
              <w:jc w:val="left"/>
              <w:rPr>
                <w:rFonts w:ascii="Arial" w:hAnsi="Arial" w:cs="Arial"/>
                <w:sz w:val="22"/>
                <w:szCs w:val="22"/>
              </w:rPr>
            </w:pPr>
            <w:r w:rsidRPr="00537ABD">
              <w:rPr>
                <w:rFonts w:ascii="Arial" w:hAnsi="Arial" w:cs="Arial"/>
                <w:b/>
                <w:bCs/>
                <w:sz w:val="22"/>
                <w:szCs w:val="22"/>
                <w:lang w:val="es-ES"/>
              </w:rPr>
              <w:t>Artículo </w:t>
            </w:r>
            <w:r w:rsidRPr="00B8653E">
              <w:rPr>
                <w:rFonts w:ascii="Arial" w:hAnsi="Arial" w:cs="Arial"/>
                <w:b/>
                <w:bCs/>
                <w:color w:val="FF0000"/>
                <w:sz w:val="22"/>
                <w:szCs w:val="22"/>
                <w:lang w:val="es-ES"/>
              </w:rPr>
              <w:t>45</w:t>
            </w:r>
          </w:p>
        </w:tc>
        <w:tc>
          <w:tcPr>
            <w:tcW w:w="4729" w:type="dxa"/>
          </w:tcPr>
          <w:p w14:paraId="1F04BDBA" w14:textId="353A6A17" w:rsidR="00F3557B" w:rsidRPr="00EA2D8B" w:rsidRDefault="00F3557B" w:rsidP="00F3557B">
            <w:pPr>
              <w:pStyle w:val="Marge"/>
              <w:jc w:val="left"/>
              <w:rPr>
                <w:rFonts w:ascii="Arial" w:hAnsi="Arial" w:cs="Arial"/>
                <w:sz w:val="22"/>
                <w:szCs w:val="22"/>
              </w:rPr>
            </w:pPr>
            <w:r w:rsidRPr="00EA2D8B">
              <w:rPr>
                <w:rFonts w:ascii="Arial" w:hAnsi="Arial" w:cs="Arial"/>
                <w:sz w:val="22"/>
                <w:szCs w:val="22"/>
                <w:lang w:val="es-ES"/>
              </w:rPr>
              <w:t>Artículo 45 [10]</w:t>
            </w:r>
          </w:p>
        </w:tc>
      </w:tr>
      <w:tr w:rsidR="00F3557B" w:rsidRPr="004014FD" w14:paraId="3044B47D" w14:textId="13EF3B00" w:rsidTr="00AF4638">
        <w:tc>
          <w:tcPr>
            <w:tcW w:w="4783" w:type="dxa"/>
          </w:tcPr>
          <w:p w14:paraId="16DCB08D" w14:textId="220735ED" w:rsidR="00F3557B" w:rsidRPr="00537ABD" w:rsidRDefault="00F3557B" w:rsidP="00F3557B">
            <w:pPr>
              <w:pStyle w:val="Marge"/>
              <w:numPr>
                <w:ilvl w:val="0"/>
                <w:numId w:val="37"/>
              </w:numPr>
              <w:tabs>
                <w:tab w:val="clear" w:pos="567"/>
                <w:tab w:val="left" w:pos="538"/>
              </w:tabs>
              <w:ind w:left="0" w:firstLine="0"/>
              <w:jc w:val="left"/>
              <w:rPr>
                <w:rFonts w:ascii="Arial" w:hAnsi="Arial" w:cs="Arial"/>
                <w:color w:val="231F20"/>
                <w:sz w:val="22"/>
                <w:szCs w:val="22"/>
                <w:lang w:val="es-ES"/>
              </w:rPr>
            </w:pPr>
            <w:r w:rsidRPr="00537ABD">
              <w:rPr>
                <w:rFonts w:ascii="Arial" w:hAnsi="Arial" w:cs="Arial"/>
                <w:sz w:val="22"/>
                <w:szCs w:val="22"/>
                <w:lang w:val="es-ES"/>
              </w:rPr>
              <w:t>Al comienzo de cada reunión, la Asamblea aprobará el orden del día de esa reunión.</w:t>
            </w:r>
          </w:p>
        </w:tc>
        <w:tc>
          <w:tcPr>
            <w:tcW w:w="4764" w:type="dxa"/>
          </w:tcPr>
          <w:p w14:paraId="2B6DD9AE" w14:textId="6694011A" w:rsidR="00F3557B" w:rsidRPr="00537ABD" w:rsidRDefault="00F3557B" w:rsidP="00F3557B">
            <w:pPr>
              <w:pStyle w:val="Marge"/>
              <w:numPr>
                <w:ilvl w:val="0"/>
                <w:numId w:val="86"/>
              </w:numPr>
              <w:tabs>
                <w:tab w:val="clear" w:pos="567"/>
              </w:tabs>
              <w:ind w:left="0" w:firstLine="0"/>
              <w:jc w:val="left"/>
              <w:rPr>
                <w:rFonts w:ascii="Arial" w:hAnsi="Arial" w:cs="Arial"/>
                <w:sz w:val="22"/>
                <w:szCs w:val="22"/>
                <w:lang w:val="es-ES"/>
              </w:rPr>
            </w:pPr>
            <w:r w:rsidRPr="00537ABD">
              <w:rPr>
                <w:rFonts w:ascii="Arial" w:hAnsi="Arial" w:cs="Arial"/>
                <w:sz w:val="22"/>
                <w:szCs w:val="22"/>
                <w:lang w:val="es-ES"/>
              </w:rPr>
              <w:t>Al comienzo de cada reunión, la Asamblea aprobará el orden del día de esa reunión.</w:t>
            </w:r>
          </w:p>
        </w:tc>
        <w:tc>
          <w:tcPr>
            <w:tcW w:w="4729" w:type="dxa"/>
          </w:tcPr>
          <w:p w14:paraId="5BB72BD7" w14:textId="77777777" w:rsidR="00F3557B" w:rsidRPr="00EA2D8B" w:rsidRDefault="00F3557B" w:rsidP="00F3557B">
            <w:pPr>
              <w:pStyle w:val="Marge"/>
              <w:jc w:val="left"/>
              <w:rPr>
                <w:rFonts w:ascii="Arial" w:hAnsi="Arial" w:cs="Arial"/>
                <w:sz w:val="22"/>
                <w:szCs w:val="22"/>
                <w:lang w:val="es-ES"/>
              </w:rPr>
            </w:pPr>
          </w:p>
        </w:tc>
      </w:tr>
      <w:tr w:rsidR="00F3557B" w:rsidRPr="004014FD" w14:paraId="0D0DD8FA" w14:textId="1D19C3D4" w:rsidTr="00AF4638">
        <w:tc>
          <w:tcPr>
            <w:tcW w:w="4783" w:type="dxa"/>
          </w:tcPr>
          <w:p w14:paraId="36E17927" w14:textId="05C33A00" w:rsidR="00F3557B" w:rsidRPr="00537ABD" w:rsidRDefault="00F3557B" w:rsidP="00F3557B">
            <w:pPr>
              <w:pStyle w:val="Marge"/>
              <w:numPr>
                <w:ilvl w:val="0"/>
                <w:numId w:val="37"/>
              </w:numPr>
              <w:tabs>
                <w:tab w:val="clear" w:pos="567"/>
                <w:tab w:val="left" w:pos="538"/>
              </w:tabs>
              <w:ind w:left="0" w:firstLine="0"/>
              <w:jc w:val="left"/>
              <w:rPr>
                <w:rFonts w:ascii="Arial" w:hAnsi="Arial" w:cs="Arial"/>
                <w:color w:val="231F20"/>
                <w:sz w:val="22"/>
                <w:szCs w:val="22"/>
                <w:lang w:val="es-ES"/>
              </w:rPr>
            </w:pPr>
            <w:r w:rsidRPr="00537ABD">
              <w:rPr>
                <w:rFonts w:ascii="Arial" w:hAnsi="Arial" w:cs="Arial"/>
                <w:sz w:val="22"/>
                <w:szCs w:val="22"/>
                <w:lang w:val="es-ES"/>
              </w:rPr>
              <w:t>Después de aprobado el orden del día, la Asamblea podrá modificar el orden de los puntos del orden del día o añadir o suprimir puntos. Para añadir o suprimir puntos en el orden del día aprobado hará falta la mayoría de dos tercios de los miembros presentes y votantes. El examen de un nuevo punto añadido así al orden del día se aplazará, a petición de cualquier Estado Miembro de la Comisión, por un plazo no inferior a tres días después de su inclusión en el orden del día.</w:t>
            </w:r>
          </w:p>
        </w:tc>
        <w:tc>
          <w:tcPr>
            <w:tcW w:w="4764" w:type="dxa"/>
          </w:tcPr>
          <w:p w14:paraId="02F1B087" w14:textId="252558C4" w:rsidR="00F3557B" w:rsidRPr="00537ABD" w:rsidRDefault="00F3557B" w:rsidP="00F3557B">
            <w:pPr>
              <w:pStyle w:val="Marge"/>
              <w:numPr>
                <w:ilvl w:val="0"/>
                <w:numId w:val="87"/>
              </w:numPr>
              <w:tabs>
                <w:tab w:val="clear" w:pos="567"/>
              </w:tabs>
              <w:ind w:left="0" w:firstLine="0"/>
              <w:jc w:val="left"/>
              <w:rPr>
                <w:rFonts w:ascii="Arial" w:hAnsi="Arial" w:cs="Arial"/>
                <w:sz w:val="22"/>
                <w:szCs w:val="22"/>
                <w:lang w:val="es-ES"/>
              </w:rPr>
            </w:pPr>
            <w:r w:rsidRPr="00537ABD">
              <w:rPr>
                <w:rFonts w:ascii="Arial" w:hAnsi="Arial" w:cs="Arial"/>
                <w:sz w:val="22"/>
                <w:szCs w:val="22"/>
                <w:lang w:val="es-ES"/>
              </w:rPr>
              <w:t>Una vez aprobado el orden del día, la Asamblea podrá modificar el orden de los puntos del orden del día o añadir o suprimir puntos. Para añadir o suprimir puntos en el orden del día aprobado hará falta la mayoría de dos tercios de los miembros presentes y votantes. El examen de un nuevo punto añadido así al orden del día se aplazará, a petición de cualquier Estado Miembro de la Comisión, por un plazo no inferior a tres días después de su inclusión en el orden del día.</w:t>
            </w:r>
          </w:p>
        </w:tc>
        <w:tc>
          <w:tcPr>
            <w:tcW w:w="4729" w:type="dxa"/>
          </w:tcPr>
          <w:p w14:paraId="007A6500" w14:textId="77777777" w:rsidR="00F3557B" w:rsidRPr="00EA2D8B" w:rsidRDefault="00F3557B" w:rsidP="00F3557B">
            <w:pPr>
              <w:pStyle w:val="Marge"/>
              <w:jc w:val="left"/>
              <w:rPr>
                <w:rFonts w:ascii="Arial" w:hAnsi="Arial" w:cs="Arial"/>
                <w:sz w:val="22"/>
                <w:szCs w:val="22"/>
                <w:lang w:val="es-ES"/>
              </w:rPr>
            </w:pPr>
          </w:p>
        </w:tc>
      </w:tr>
      <w:tr w:rsidR="00F3557B" w:rsidRPr="00537ABD" w14:paraId="33338793" w14:textId="72816153" w:rsidTr="00AF4638">
        <w:tc>
          <w:tcPr>
            <w:tcW w:w="4783" w:type="dxa"/>
          </w:tcPr>
          <w:p w14:paraId="204C697B" w14:textId="5087840F" w:rsidR="00F3557B" w:rsidRPr="00537ABD" w:rsidRDefault="00F3557B" w:rsidP="00F3557B">
            <w:pPr>
              <w:pStyle w:val="Marge"/>
              <w:jc w:val="left"/>
              <w:rPr>
                <w:rFonts w:ascii="Arial" w:hAnsi="Arial" w:cs="Arial"/>
                <w:b/>
                <w:bCs/>
                <w:color w:val="231F20"/>
                <w:sz w:val="22"/>
                <w:szCs w:val="22"/>
              </w:rPr>
            </w:pPr>
            <w:r w:rsidRPr="00537ABD">
              <w:rPr>
                <w:rFonts w:ascii="Arial" w:hAnsi="Arial" w:cs="Arial"/>
                <w:b/>
                <w:bCs/>
                <w:sz w:val="22"/>
                <w:szCs w:val="22"/>
                <w:lang w:val="es-ES"/>
              </w:rPr>
              <w:t>Artículo 11</w:t>
            </w:r>
          </w:p>
        </w:tc>
        <w:tc>
          <w:tcPr>
            <w:tcW w:w="4764" w:type="dxa"/>
          </w:tcPr>
          <w:p w14:paraId="2E775639" w14:textId="1FD2794A" w:rsidR="00F3557B" w:rsidRPr="00537ABD" w:rsidRDefault="00F3557B" w:rsidP="00F3557B">
            <w:pPr>
              <w:pStyle w:val="Marge"/>
              <w:jc w:val="left"/>
              <w:rPr>
                <w:rFonts w:ascii="Arial" w:hAnsi="Arial" w:cs="Arial"/>
                <w:sz w:val="22"/>
                <w:szCs w:val="22"/>
              </w:rPr>
            </w:pPr>
            <w:r w:rsidRPr="00537ABD">
              <w:rPr>
                <w:rFonts w:ascii="Arial" w:hAnsi="Arial" w:cs="Arial"/>
                <w:b/>
                <w:bCs/>
                <w:sz w:val="22"/>
                <w:szCs w:val="22"/>
                <w:lang w:val="es-ES"/>
              </w:rPr>
              <w:t>Artículo </w:t>
            </w:r>
            <w:r w:rsidRPr="00B8653E">
              <w:rPr>
                <w:rFonts w:ascii="Arial" w:hAnsi="Arial" w:cs="Arial"/>
                <w:b/>
                <w:bCs/>
                <w:color w:val="FF0000"/>
                <w:sz w:val="22"/>
                <w:szCs w:val="22"/>
                <w:lang w:val="es-ES"/>
              </w:rPr>
              <w:t>46</w:t>
            </w:r>
          </w:p>
        </w:tc>
        <w:tc>
          <w:tcPr>
            <w:tcW w:w="4729" w:type="dxa"/>
          </w:tcPr>
          <w:p w14:paraId="687FB36C" w14:textId="5ABDB8FA" w:rsidR="00F3557B" w:rsidRPr="00EA2D8B" w:rsidRDefault="00F3557B" w:rsidP="00F3557B">
            <w:pPr>
              <w:pStyle w:val="Marge"/>
              <w:jc w:val="left"/>
              <w:rPr>
                <w:rFonts w:ascii="Arial" w:hAnsi="Arial" w:cs="Arial"/>
                <w:sz w:val="22"/>
                <w:szCs w:val="22"/>
              </w:rPr>
            </w:pPr>
            <w:r w:rsidRPr="00EA2D8B">
              <w:rPr>
                <w:rFonts w:ascii="Arial" w:hAnsi="Arial" w:cs="Arial"/>
                <w:sz w:val="22"/>
                <w:szCs w:val="22"/>
                <w:lang w:val="es-ES"/>
              </w:rPr>
              <w:t>Artículo 46 [11]</w:t>
            </w:r>
          </w:p>
        </w:tc>
      </w:tr>
      <w:tr w:rsidR="00F3557B" w:rsidRPr="004014FD" w14:paraId="66E22A4B" w14:textId="06132ECC" w:rsidTr="00AF4638">
        <w:tc>
          <w:tcPr>
            <w:tcW w:w="4783" w:type="dxa"/>
          </w:tcPr>
          <w:p w14:paraId="133FFF57" w14:textId="340DF7EC" w:rsidR="00F3557B" w:rsidRPr="00537ABD" w:rsidRDefault="00F3557B" w:rsidP="00F3557B">
            <w:pPr>
              <w:pStyle w:val="Marge"/>
              <w:numPr>
                <w:ilvl w:val="0"/>
                <w:numId w:val="38"/>
              </w:numPr>
              <w:ind w:left="0" w:firstLine="0"/>
              <w:jc w:val="left"/>
              <w:rPr>
                <w:rFonts w:ascii="Arial" w:hAnsi="Arial" w:cs="Arial"/>
                <w:color w:val="231F20"/>
                <w:sz w:val="22"/>
                <w:szCs w:val="22"/>
                <w:lang w:val="es-ES"/>
              </w:rPr>
            </w:pPr>
            <w:r w:rsidRPr="00537ABD">
              <w:rPr>
                <w:rFonts w:ascii="Arial" w:hAnsi="Arial" w:cs="Arial"/>
                <w:sz w:val="22"/>
                <w:szCs w:val="22"/>
                <w:lang w:val="es-ES"/>
              </w:rPr>
              <w:t>La documentación necesaria para el examen de los diferentes puntos del orden del día provisional de una reunión de la Asamblea se remitirá por lo menos dos meses antes de la fecha de apertura de una reunión ordinaria y por lo menos un mes antes de la fecha de apertura de una reunión extraordinaria.</w:t>
            </w:r>
          </w:p>
        </w:tc>
        <w:tc>
          <w:tcPr>
            <w:tcW w:w="4764" w:type="dxa"/>
          </w:tcPr>
          <w:p w14:paraId="19337A29" w14:textId="68905BAC" w:rsidR="00F3557B" w:rsidRPr="00537ABD" w:rsidRDefault="00F3557B" w:rsidP="00F3557B">
            <w:pPr>
              <w:pStyle w:val="Marge"/>
              <w:numPr>
                <w:ilvl w:val="0"/>
                <w:numId w:val="88"/>
              </w:numPr>
              <w:tabs>
                <w:tab w:val="clear" w:pos="567"/>
              </w:tabs>
              <w:ind w:left="0" w:firstLine="0"/>
              <w:jc w:val="left"/>
              <w:rPr>
                <w:rFonts w:ascii="Arial" w:hAnsi="Arial" w:cs="Arial"/>
                <w:sz w:val="22"/>
                <w:szCs w:val="22"/>
                <w:lang w:val="es-ES"/>
              </w:rPr>
            </w:pPr>
            <w:r w:rsidRPr="00537ABD">
              <w:rPr>
                <w:rFonts w:ascii="Arial" w:hAnsi="Arial" w:cs="Arial"/>
                <w:sz w:val="22"/>
                <w:szCs w:val="22"/>
                <w:lang w:val="es-ES"/>
              </w:rPr>
              <w:t>La documentación necesaria para el examen de los diferentes puntos del orden del día provisional de una reunión de la Asamblea se remitirá por lo menos dos meses antes de la fecha de apertura de una reunión ordinaria y por lo menos un mes antes de la fecha de apertura de una reunión extraordinaria.</w:t>
            </w:r>
          </w:p>
        </w:tc>
        <w:tc>
          <w:tcPr>
            <w:tcW w:w="4729" w:type="dxa"/>
          </w:tcPr>
          <w:p w14:paraId="28F7058D" w14:textId="77777777" w:rsidR="00F3557B" w:rsidRPr="00EA2D8B" w:rsidRDefault="00F3557B" w:rsidP="00F3557B">
            <w:pPr>
              <w:pStyle w:val="Marge"/>
              <w:jc w:val="left"/>
              <w:rPr>
                <w:rFonts w:ascii="Arial" w:hAnsi="Arial" w:cs="Arial"/>
                <w:sz w:val="22"/>
                <w:szCs w:val="22"/>
                <w:lang w:val="es-ES"/>
              </w:rPr>
            </w:pPr>
          </w:p>
        </w:tc>
      </w:tr>
      <w:tr w:rsidR="00F3557B" w:rsidRPr="004014FD" w14:paraId="5706B00C" w14:textId="279CC9F7" w:rsidTr="00AF4638">
        <w:tc>
          <w:tcPr>
            <w:tcW w:w="4783" w:type="dxa"/>
          </w:tcPr>
          <w:p w14:paraId="66B2F740" w14:textId="5C7DA882" w:rsidR="00F3557B" w:rsidRPr="00537ABD" w:rsidRDefault="00F3557B" w:rsidP="00F3557B">
            <w:pPr>
              <w:pStyle w:val="Marge"/>
              <w:numPr>
                <w:ilvl w:val="0"/>
                <w:numId w:val="38"/>
              </w:numPr>
              <w:ind w:left="0" w:firstLine="0"/>
              <w:jc w:val="left"/>
              <w:rPr>
                <w:rFonts w:ascii="Arial" w:hAnsi="Arial" w:cs="Arial"/>
                <w:color w:val="231F20"/>
                <w:sz w:val="22"/>
                <w:szCs w:val="22"/>
                <w:lang w:val="es-ES"/>
              </w:rPr>
            </w:pPr>
            <w:r w:rsidRPr="00537ABD">
              <w:rPr>
                <w:rFonts w:ascii="Arial" w:hAnsi="Arial" w:cs="Arial"/>
                <w:sz w:val="22"/>
                <w:szCs w:val="22"/>
                <w:lang w:val="es-ES"/>
              </w:rPr>
              <w:lastRenderedPageBreak/>
              <w:t xml:space="preserve">Cualquier Estado Miembro de la Comisión u organización que aporte su cooperación y contribución a la labor de la Comisión que pida la inclusión de un nuevo punto del orden del día provisional someterá al mismo tiempo al </w:t>
            </w:r>
            <w:proofErr w:type="gramStart"/>
            <w:r w:rsidRPr="00537ABD">
              <w:rPr>
                <w:rFonts w:ascii="Arial" w:hAnsi="Arial" w:cs="Arial"/>
                <w:sz w:val="22"/>
                <w:szCs w:val="22"/>
                <w:lang w:val="es-ES"/>
              </w:rPr>
              <w:t>Secretario Ejecutivo</w:t>
            </w:r>
            <w:proofErr w:type="gramEnd"/>
            <w:r w:rsidRPr="00537ABD">
              <w:rPr>
                <w:rFonts w:ascii="Arial" w:hAnsi="Arial" w:cs="Arial"/>
                <w:sz w:val="22"/>
                <w:szCs w:val="22"/>
                <w:lang w:val="es-ES"/>
              </w:rPr>
              <w:t xml:space="preserve"> la documentación necesaria para el examen del punto. El Secretario Ejecutivo distribuirá esa documentación lo antes posible, pero al menos veinte días antes de la fecha de apertura de la reunión, junto con la documentación adicional que se considere necesaria.</w:t>
            </w:r>
          </w:p>
        </w:tc>
        <w:tc>
          <w:tcPr>
            <w:tcW w:w="4764" w:type="dxa"/>
          </w:tcPr>
          <w:p w14:paraId="7AC447E2" w14:textId="278D891E" w:rsidR="00F3557B" w:rsidRPr="00537ABD" w:rsidRDefault="00F3557B" w:rsidP="00F3557B">
            <w:pPr>
              <w:pStyle w:val="Marge"/>
              <w:numPr>
                <w:ilvl w:val="0"/>
                <w:numId w:val="89"/>
              </w:numPr>
              <w:tabs>
                <w:tab w:val="clear" w:pos="567"/>
              </w:tabs>
              <w:ind w:left="0" w:firstLine="0"/>
              <w:jc w:val="left"/>
              <w:rPr>
                <w:rFonts w:ascii="Arial" w:hAnsi="Arial" w:cs="Arial"/>
                <w:sz w:val="22"/>
                <w:szCs w:val="22"/>
                <w:lang w:val="es-ES"/>
              </w:rPr>
            </w:pPr>
            <w:r w:rsidRPr="00537ABD">
              <w:rPr>
                <w:rFonts w:ascii="Arial" w:hAnsi="Arial" w:cs="Arial"/>
                <w:sz w:val="22"/>
                <w:szCs w:val="22"/>
                <w:lang w:val="es-ES"/>
              </w:rPr>
              <w:t>Cualquier Estado Miembro de la Comisión u organización que aporte su cooperación y contribución a la labor de la Comisión que pida la inclusión de un nuevo punto en el orden del día provisional someterá al mismo tiempo al Secretario Ejecutivo la documentación necesaria para el examen del punto. El Secretario Ejecutivo distribuirá esa documentación lo antes posible, pero al menos veinte días antes de la fecha de apertura de la reunión, junto con la documentación adicional que se considere necesaria.</w:t>
            </w:r>
          </w:p>
        </w:tc>
        <w:tc>
          <w:tcPr>
            <w:tcW w:w="4729" w:type="dxa"/>
          </w:tcPr>
          <w:p w14:paraId="44FCD71B" w14:textId="3B6E2450" w:rsidR="00F3557B" w:rsidRPr="00EA2D8B" w:rsidRDefault="00F3557B" w:rsidP="00F3557B">
            <w:pPr>
              <w:pStyle w:val="Marge"/>
              <w:jc w:val="left"/>
              <w:rPr>
                <w:rFonts w:ascii="Arial" w:hAnsi="Arial" w:cs="Arial"/>
                <w:sz w:val="22"/>
                <w:szCs w:val="22"/>
                <w:lang w:val="es-ES"/>
              </w:rPr>
            </w:pPr>
            <w:r w:rsidRPr="00EA2D8B">
              <w:rPr>
                <w:rFonts w:ascii="Arial" w:hAnsi="Arial" w:cs="Arial"/>
                <w:sz w:val="22"/>
                <w:szCs w:val="22"/>
                <w:lang w:val="es-ES"/>
              </w:rPr>
              <w:t>Si este artículo se aplica a las reuniones extraordinarias, el plazo de 20 días repercutiría en el artículo 42 [7], ya que implicaría que una notificación para una reunión extraordinaria no puede enviarse menos de 20 días antes de la apertura de la reunión. [Debería aclararse que solo se refiere a las reuniones ordinarias, ya que el orden del día de una reunión extraordinaria solo contiene los puntos del orden del día para los que es necesario convocarla (cf. artículo 53 [21.3).]</w:t>
            </w:r>
          </w:p>
        </w:tc>
      </w:tr>
      <w:tr w:rsidR="00F3557B" w:rsidRPr="004014FD" w14:paraId="2E74572A" w14:textId="32D50080" w:rsidTr="00AF4638">
        <w:tc>
          <w:tcPr>
            <w:tcW w:w="4783" w:type="dxa"/>
          </w:tcPr>
          <w:p w14:paraId="07F81644" w14:textId="2903B795" w:rsidR="00F3557B" w:rsidRPr="00537ABD" w:rsidRDefault="00F3557B" w:rsidP="00F3557B">
            <w:pPr>
              <w:pStyle w:val="Marge"/>
              <w:keepNext/>
              <w:numPr>
                <w:ilvl w:val="0"/>
                <w:numId w:val="81"/>
              </w:numPr>
              <w:tabs>
                <w:tab w:val="clear" w:pos="567"/>
              </w:tabs>
              <w:jc w:val="left"/>
              <w:rPr>
                <w:rFonts w:ascii="Arial" w:hAnsi="Arial" w:cs="Arial"/>
                <w:b/>
                <w:bCs/>
                <w:color w:val="231F20"/>
                <w:w w:val="105"/>
                <w:sz w:val="22"/>
                <w:szCs w:val="22"/>
              </w:rPr>
            </w:pPr>
            <w:r w:rsidRPr="00537ABD">
              <w:rPr>
                <w:rFonts w:ascii="Arial" w:hAnsi="Arial" w:cs="Arial"/>
                <w:b/>
                <w:bCs/>
                <w:sz w:val="22"/>
                <w:szCs w:val="22"/>
                <w:lang w:val="es-ES"/>
              </w:rPr>
              <w:t>Organización de la Asamblea</w:t>
            </w:r>
          </w:p>
        </w:tc>
        <w:tc>
          <w:tcPr>
            <w:tcW w:w="4764" w:type="dxa"/>
          </w:tcPr>
          <w:p w14:paraId="537AF0CA" w14:textId="2601E7C4" w:rsidR="00F3557B" w:rsidRPr="00537ABD" w:rsidRDefault="00F3557B" w:rsidP="00F3557B">
            <w:pPr>
              <w:pStyle w:val="Marge"/>
              <w:keepNext/>
              <w:jc w:val="left"/>
              <w:rPr>
                <w:rFonts w:ascii="Arial" w:hAnsi="Arial" w:cs="Arial"/>
                <w:b/>
                <w:bCs/>
                <w:sz w:val="22"/>
                <w:szCs w:val="22"/>
                <w:lang w:val="es-ES"/>
              </w:rPr>
            </w:pPr>
            <w:r w:rsidRPr="00B8653E">
              <w:rPr>
                <w:rFonts w:ascii="Arial" w:hAnsi="Arial" w:cs="Arial"/>
                <w:b/>
                <w:bCs/>
                <w:color w:val="FF0000"/>
                <w:sz w:val="22"/>
                <w:szCs w:val="22"/>
                <w:lang w:val="es-ES"/>
              </w:rPr>
              <w:t>II.3</w:t>
            </w:r>
            <w:r w:rsidRPr="00537ABD">
              <w:rPr>
                <w:rFonts w:ascii="Arial" w:hAnsi="Arial" w:cs="Arial"/>
                <w:sz w:val="22"/>
                <w:szCs w:val="22"/>
                <w:lang w:val="es-ES"/>
              </w:rPr>
              <w:tab/>
            </w:r>
            <w:r w:rsidRPr="00B8653E">
              <w:rPr>
                <w:rFonts w:ascii="Arial" w:hAnsi="Arial" w:cs="Arial"/>
                <w:b/>
                <w:bCs/>
                <w:sz w:val="22"/>
                <w:szCs w:val="22"/>
                <w:lang w:val="es-ES"/>
              </w:rPr>
              <w:t>Organización de la Asamblea</w:t>
            </w:r>
          </w:p>
        </w:tc>
        <w:tc>
          <w:tcPr>
            <w:tcW w:w="4729" w:type="dxa"/>
          </w:tcPr>
          <w:p w14:paraId="3080F23D" w14:textId="77777777" w:rsidR="00F3557B" w:rsidRPr="00EA2D8B" w:rsidRDefault="00F3557B" w:rsidP="00F3557B">
            <w:pPr>
              <w:pStyle w:val="Marge"/>
              <w:keepNext/>
              <w:jc w:val="left"/>
              <w:rPr>
                <w:rFonts w:ascii="Arial" w:hAnsi="Arial" w:cs="Arial"/>
                <w:sz w:val="22"/>
                <w:szCs w:val="22"/>
                <w:lang w:val="es-ES"/>
              </w:rPr>
            </w:pPr>
          </w:p>
        </w:tc>
      </w:tr>
      <w:tr w:rsidR="00F3557B" w:rsidRPr="00537ABD" w14:paraId="154CDCEF" w14:textId="5DD9C96D" w:rsidTr="00AF4638">
        <w:tc>
          <w:tcPr>
            <w:tcW w:w="4783" w:type="dxa"/>
          </w:tcPr>
          <w:p w14:paraId="71EB8534" w14:textId="410CB986" w:rsidR="00F3557B" w:rsidRPr="00537ABD" w:rsidRDefault="00F3557B" w:rsidP="00F3557B">
            <w:pPr>
              <w:pStyle w:val="Marge"/>
              <w:jc w:val="left"/>
              <w:rPr>
                <w:rFonts w:ascii="Arial" w:hAnsi="Arial" w:cs="Arial"/>
                <w:b/>
                <w:bCs/>
                <w:color w:val="231F20"/>
                <w:sz w:val="22"/>
                <w:szCs w:val="22"/>
              </w:rPr>
            </w:pPr>
            <w:r w:rsidRPr="00537ABD">
              <w:rPr>
                <w:rFonts w:ascii="Arial" w:hAnsi="Arial" w:cs="Arial"/>
                <w:b/>
                <w:bCs/>
                <w:sz w:val="22"/>
                <w:szCs w:val="22"/>
                <w:lang w:val="es-ES"/>
              </w:rPr>
              <w:t>Artículo 12</w:t>
            </w:r>
          </w:p>
        </w:tc>
        <w:tc>
          <w:tcPr>
            <w:tcW w:w="4764" w:type="dxa"/>
          </w:tcPr>
          <w:p w14:paraId="73621858" w14:textId="637E9081" w:rsidR="00F3557B" w:rsidRPr="00537ABD" w:rsidRDefault="00F3557B" w:rsidP="00F3557B">
            <w:pPr>
              <w:pStyle w:val="Marge"/>
              <w:jc w:val="left"/>
              <w:rPr>
                <w:rFonts w:ascii="Arial" w:hAnsi="Arial" w:cs="Arial"/>
                <w:sz w:val="22"/>
                <w:szCs w:val="22"/>
              </w:rPr>
            </w:pPr>
            <w:r w:rsidRPr="00537ABD">
              <w:rPr>
                <w:rFonts w:ascii="Arial" w:hAnsi="Arial" w:cs="Arial"/>
                <w:b/>
                <w:bCs/>
                <w:sz w:val="22"/>
                <w:szCs w:val="22"/>
                <w:lang w:val="es-ES"/>
              </w:rPr>
              <w:t>Artículo </w:t>
            </w:r>
            <w:r w:rsidRPr="00B8653E">
              <w:rPr>
                <w:rFonts w:ascii="Arial" w:hAnsi="Arial" w:cs="Arial"/>
                <w:b/>
                <w:bCs/>
                <w:color w:val="FF0000"/>
                <w:sz w:val="22"/>
                <w:szCs w:val="22"/>
                <w:lang w:val="es-ES"/>
              </w:rPr>
              <w:t>47</w:t>
            </w:r>
          </w:p>
        </w:tc>
        <w:tc>
          <w:tcPr>
            <w:tcW w:w="4729" w:type="dxa"/>
          </w:tcPr>
          <w:p w14:paraId="07114E71" w14:textId="7A7A40E7" w:rsidR="00F3557B" w:rsidRPr="00EA2D8B" w:rsidRDefault="00F3557B" w:rsidP="00F3557B">
            <w:pPr>
              <w:pStyle w:val="Marge"/>
              <w:jc w:val="left"/>
              <w:rPr>
                <w:rFonts w:ascii="Arial" w:hAnsi="Arial" w:cs="Arial"/>
                <w:sz w:val="22"/>
                <w:szCs w:val="22"/>
              </w:rPr>
            </w:pPr>
            <w:r w:rsidRPr="00EA2D8B">
              <w:rPr>
                <w:rFonts w:ascii="Arial" w:hAnsi="Arial" w:cs="Arial"/>
                <w:sz w:val="22"/>
                <w:szCs w:val="22"/>
                <w:lang w:val="es-ES"/>
              </w:rPr>
              <w:t>Artículo 47 [12]</w:t>
            </w:r>
          </w:p>
        </w:tc>
      </w:tr>
      <w:tr w:rsidR="00F3557B" w:rsidRPr="004014FD" w14:paraId="24ACD925" w14:textId="3DFAF17C" w:rsidTr="00AF4638">
        <w:tc>
          <w:tcPr>
            <w:tcW w:w="4783" w:type="dxa"/>
          </w:tcPr>
          <w:p w14:paraId="41E38FEF" w14:textId="7B2898BE" w:rsidR="00F3557B" w:rsidRPr="00537ABD" w:rsidRDefault="00F3557B" w:rsidP="00F3557B">
            <w:pPr>
              <w:pStyle w:val="Marge"/>
              <w:numPr>
                <w:ilvl w:val="0"/>
                <w:numId w:val="39"/>
              </w:numPr>
              <w:ind w:left="22" w:firstLine="0"/>
              <w:jc w:val="left"/>
              <w:rPr>
                <w:rFonts w:ascii="Arial" w:hAnsi="Arial" w:cs="Arial"/>
                <w:color w:val="231F20"/>
                <w:sz w:val="22"/>
                <w:szCs w:val="22"/>
                <w:lang w:val="es-ES"/>
              </w:rPr>
            </w:pPr>
            <w:r w:rsidRPr="00537ABD">
              <w:rPr>
                <w:rFonts w:ascii="Arial" w:hAnsi="Arial" w:cs="Arial"/>
                <w:sz w:val="22"/>
                <w:szCs w:val="22"/>
                <w:lang w:val="es-ES"/>
              </w:rPr>
              <w:t>En el curso de una reunión, la Asamblea constituirá los comités y otros órganos subsidiarios que hagan falta para el desempeño de su labor.</w:t>
            </w:r>
          </w:p>
        </w:tc>
        <w:tc>
          <w:tcPr>
            <w:tcW w:w="4764" w:type="dxa"/>
          </w:tcPr>
          <w:p w14:paraId="5215AD79" w14:textId="0720F216" w:rsidR="00F3557B" w:rsidRPr="00537ABD" w:rsidRDefault="00F3557B" w:rsidP="00F3557B">
            <w:pPr>
              <w:pStyle w:val="Marge"/>
              <w:numPr>
                <w:ilvl w:val="0"/>
                <w:numId w:val="90"/>
              </w:numPr>
              <w:tabs>
                <w:tab w:val="clear" w:pos="567"/>
              </w:tabs>
              <w:ind w:left="0" w:firstLine="0"/>
              <w:jc w:val="left"/>
              <w:rPr>
                <w:rFonts w:ascii="Arial" w:hAnsi="Arial" w:cs="Arial"/>
                <w:sz w:val="22"/>
                <w:szCs w:val="22"/>
                <w:lang w:val="es-ES"/>
              </w:rPr>
            </w:pPr>
            <w:r w:rsidRPr="00537ABD">
              <w:rPr>
                <w:rFonts w:ascii="Arial" w:hAnsi="Arial" w:cs="Arial"/>
                <w:sz w:val="22"/>
                <w:szCs w:val="22"/>
                <w:lang w:val="es-ES"/>
              </w:rPr>
              <w:t>En el curso de una reunión, la Asamblea constituirá los comités y otros órganos subsidiarios que hagan falta para el desempeño de su labor.</w:t>
            </w:r>
          </w:p>
        </w:tc>
        <w:tc>
          <w:tcPr>
            <w:tcW w:w="4729" w:type="dxa"/>
          </w:tcPr>
          <w:p w14:paraId="5F0EF0DF" w14:textId="77777777" w:rsidR="00F3557B" w:rsidRPr="00EA2D8B" w:rsidRDefault="00F3557B" w:rsidP="00F3557B">
            <w:pPr>
              <w:pStyle w:val="Marge"/>
              <w:jc w:val="left"/>
              <w:rPr>
                <w:rFonts w:ascii="Arial" w:hAnsi="Arial" w:cs="Arial"/>
                <w:sz w:val="22"/>
                <w:szCs w:val="22"/>
                <w:lang w:val="es-ES"/>
              </w:rPr>
            </w:pPr>
          </w:p>
        </w:tc>
      </w:tr>
      <w:tr w:rsidR="00F3557B" w:rsidRPr="004014FD" w14:paraId="137BAE2F" w14:textId="5B3B7825" w:rsidTr="00AF4638">
        <w:tc>
          <w:tcPr>
            <w:tcW w:w="4783" w:type="dxa"/>
          </w:tcPr>
          <w:p w14:paraId="473AEF58" w14:textId="185157DB" w:rsidR="00F3557B" w:rsidRPr="00537ABD" w:rsidRDefault="00F3557B" w:rsidP="00F3557B">
            <w:pPr>
              <w:pStyle w:val="Marge"/>
              <w:numPr>
                <w:ilvl w:val="0"/>
                <w:numId w:val="39"/>
              </w:numPr>
              <w:ind w:left="22" w:firstLine="0"/>
              <w:jc w:val="left"/>
              <w:rPr>
                <w:rFonts w:ascii="Arial" w:hAnsi="Arial" w:cs="Arial"/>
                <w:color w:val="231F20"/>
                <w:sz w:val="22"/>
                <w:szCs w:val="22"/>
              </w:rPr>
            </w:pPr>
            <w:r w:rsidRPr="00537ABD">
              <w:rPr>
                <w:rFonts w:ascii="Arial" w:hAnsi="Arial" w:cs="Arial"/>
                <w:sz w:val="22"/>
                <w:szCs w:val="22"/>
                <w:lang w:val="es-ES"/>
              </w:rPr>
              <w:t xml:space="preserve">Entre los comités de la Asamblea figurarán un Comité de Candidaturas, un Comité de Resoluciones y un Comité de Finanzas (Ref. Artículo 19.2). </w:t>
            </w:r>
          </w:p>
        </w:tc>
        <w:tc>
          <w:tcPr>
            <w:tcW w:w="4764" w:type="dxa"/>
          </w:tcPr>
          <w:p w14:paraId="3AFCE8CC" w14:textId="6E3958D8" w:rsidR="00F3557B" w:rsidRPr="00537ABD" w:rsidRDefault="00F3557B" w:rsidP="00F3557B">
            <w:pPr>
              <w:pStyle w:val="Marge"/>
              <w:numPr>
                <w:ilvl w:val="0"/>
                <w:numId w:val="91"/>
              </w:numPr>
              <w:tabs>
                <w:tab w:val="clear" w:pos="567"/>
              </w:tabs>
              <w:ind w:left="0" w:firstLine="0"/>
              <w:jc w:val="left"/>
              <w:rPr>
                <w:rFonts w:ascii="Arial" w:hAnsi="Arial" w:cs="Arial"/>
                <w:sz w:val="22"/>
                <w:szCs w:val="22"/>
                <w:lang w:val="es-ES"/>
              </w:rPr>
            </w:pPr>
            <w:r w:rsidRPr="00537ABD">
              <w:rPr>
                <w:rFonts w:ascii="Arial" w:hAnsi="Arial" w:cs="Arial"/>
                <w:sz w:val="22"/>
                <w:szCs w:val="22"/>
                <w:lang w:val="es-ES"/>
              </w:rPr>
              <w:t>Entre los comités de la Asamblea figurarán un Comité de Candidaturas, un Comité de Resoluciones</w:t>
            </w:r>
            <w:r w:rsidRPr="00537ABD">
              <w:rPr>
                <w:rFonts w:ascii="Arial" w:hAnsi="Arial" w:cs="Arial"/>
                <w:b/>
                <w:bCs/>
                <w:sz w:val="22"/>
                <w:szCs w:val="22"/>
                <w:lang w:val="es-ES"/>
              </w:rPr>
              <w:t xml:space="preserve">, </w:t>
            </w:r>
            <w:r w:rsidRPr="00180501">
              <w:rPr>
                <w:rFonts w:ascii="Arial" w:hAnsi="Arial" w:cs="Arial"/>
                <w:b/>
                <w:bCs/>
                <w:color w:val="FF0000"/>
                <w:sz w:val="22"/>
                <w:szCs w:val="22"/>
                <w:lang w:val="es-ES"/>
              </w:rPr>
              <w:t>a propuesta del Consejo Ejecutivo con arreglo al artículo 51.2</w:t>
            </w:r>
            <w:r w:rsidRPr="00537ABD">
              <w:rPr>
                <w:rFonts w:ascii="Arial" w:hAnsi="Arial" w:cs="Arial"/>
                <w:sz w:val="22"/>
                <w:szCs w:val="22"/>
                <w:lang w:val="es-ES"/>
              </w:rPr>
              <w:t xml:space="preserve"> </w:t>
            </w:r>
            <w:r w:rsidRPr="00180501">
              <w:rPr>
                <w:rFonts w:ascii="Arial" w:hAnsi="Arial" w:cs="Arial"/>
                <w:color w:val="FF0000"/>
                <w:sz w:val="22"/>
                <w:szCs w:val="22"/>
                <w:lang w:val="es-ES"/>
              </w:rPr>
              <w:t>[19.2]</w:t>
            </w:r>
            <w:r w:rsidRPr="00537ABD">
              <w:rPr>
                <w:rFonts w:ascii="Arial" w:hAnsi="Arial" w:cs="Arial"/>
                <w:b/>
                <w:bCs/>
                <w:sz w:val="22"/>
                <w:szCs w:val="22"/>
                <w:lang w:val="es-ES"/>
              </w:rPr>
              <w:t>,</w:t>
            </w:r>
            <w:r w:rsidRPr="00537ABD">
              <w:rPr>
                <w:rFonts w:ascii="Arial" w:hAnsi="Arial" w:cs="Arial"/>
                <w:sz w:val="22"/>
                <w:szCs w:val="22"/>
                <w:lang w:val="es-ES"/>
              </w:rPr>
              <w:t xml:space="preserve"> y un Comité de Finanzas </w:t>
            </w:r>
            <w:r w:rsidRPr="00663311">
              <w:rPr>
                <w:rFonts w:ascii="Arial" w:hAnsi="Arial" w:cs="Arial"/>
                <w:b/>
                <w:bCs/>
                <w:dstrike/>
                <w:sz w:val="22"/>
                <w:szCs w:val="22"/>
                <w:lang w:val="es-ES"/>
              </w:rPr>
              <w:t>(ref. artículo 19.2)</w:t>
            </w:r>
            <w:r w:rsidRPr="00537ABD">
              <w:rPr>
                <w:rFonts w:ascii="Arial" w:hAnsi="Arial" w:cs="Arial"/>
                <w:sz w:val="22"/>
                <w:szCs w:val="22"/>
                <w:lang w:val="es-ES"/>
              </w:rPr>
              <w:t xml:space="preserve">. </w:t>
            </w:r>
          </w:p>
        </w:tc>
        <w:tc>
          <w:tcPr>
            <w:tcW w:w="4729" w:type="dxa"/>
          </w:tcPr>
          <w:p w14:paraId="137D1B2E" w14:textId="77777777" w:rsidR="00F3557B" w:rsidRPr="00EA2D8B" w:rsidRDefault="00F3557B" w:rsidP="00F3557B">
            <w:pPr>
              <w:pStyle w:val="Marge"/>
              <w:jc w:val="left"/>
              <w:rPr>
                <w:rFonts w:ascii="Arial" w:hAnsi="Arial" w:cs="Arial"/>
                <w:sz w:val="22"/>
                <w:szCs w:val="22"/>
                <w:lang w:val="es-ES"/>
              </w:rPr>
            </w:pPr>
          </w:p>
        </w:tc>
      </w:tr>
      <w:tr w:rsidR="00F3557B" w:rsidRPr="004014FD" w14:paraId="7A6FE12C" w14:textId="4188713A" w:rsidTr="00AF4638">
        <w:tc>
          <w:tcPr>
            <w:tcW w:w="4783" w:type="dxa"/>
          </w:tcPr>
          <w:p w14:paraId="138277BC" w14:textId="6996B4A4" w:rsidR="00F3557B" w:rsidRPr="00537ABD" w:rsidRDefault="00F3557B" w:rsidP="00F3557B">
            <w:pPr>
              <w:pStyle w:val="Marge"/>
              <w:numPr>
                <w:ilvl w:val="0"/>
                <w:numId w:val="91"/>
              </w:numPr>
              <w:ind w:left="22" w:firstLine="0"/>
              <w:jc w:val="left"/>
              <w:rPr>
                <w:rFonts w:ascii="Arial" w:hAnsi="Arial" w:cs="Arial"/>
                <w:color w:val="231F20"/>
                <w:sz w:val="22"/>
                <w:szCs w:val="22"/>
                <w:lang w:val="es-ES"/>
              </w:rPr>
            </w:pPr>
            <w:r w:rsidRPr="00537ABD">
              <w:rPr>
                <w:rFonts w:ascii="Arial" w:hAnsi="Arial" w:cs="Arial"/>
                <w:sz w:val="22"/>
                <w:szCs w:val="22"/>
                <w:lang w:val="es-ES"/>
              </w:rPr>
              <w:lastRenderedPageBreak/>
              <w:t>La Asamblea establecerá un Comité de Finanzas del que podrán formar parte todos los Estados Miembros de la Comisión.</w:t>
            </w:r>
          </w:p>
        </w:tc>
        <w:tc>
          <w:tcPr>
            <w:tcW w:w="4764" w:type="dxa"/>
          </w:tcPr>
          <w:p w14:paraId="0F3835AD" w14:textId="04016BA1" w:rsidR="00F3557B" w:rsidRPr="00537ABD" w:rsidRDefault="00F3557B" w:rsidP="00F3557B">
            <w:pPr>
              <w:pStyle w:val="Marge"/>
              <w:numPr>
                <w:ilvl w:val="0"/>
                <w:numId w:val="92"/>
              </w:numPr>
              <w:tabs>
                <w:tab w:val="clear" w:pos="567"/>
              </w:tabs>
              <w:ind w:left="0" w:firstLine="0"/>
              <w:jc w:val="left"/>
              <w:rPr>
                <w:rFonts w:ascii="Arial" w:hAnsi="Arial" w:cs="Arial"/>
                <w:sz w:val="22"/>
                <w:szCs w:val="22"/>
                <w:lang w:val="es-ES"/>
              </w:rPr>
            </w:pPr>
            <w:r w:rsidRPr="00537ABD">
              <w:rPr>
                <w:rFonts w:ascii="Arial" w:hAnsi="Arial" w:cs="Arial"/>
                <w:sz w:val="22"/>
                <w:szCs w:val="22"/>
                <w:lang w:val="es-ES"/>
              </w:rPr>
              <w:t>La Asamblea establecerá un Comité de Finanzas del que podrán formar parte todos los Estados Miembros de la Comisión.</w:t>
            </w:r>
          </w:p>
        </w:tc>
        <w:tc>
          <w:tcPr>
            <w:tcW w:w="4729" w:type="dxa"/>
          </w:tcPr>
          <w:p w14:paraId="2A6C9CC8" w14:textId="77777777" w:rsidR="00F3557B" w:rsidRPr="00EA2D8B" w:rsidRDefault="00F3557B" w:rsidP="00F3557B">
            <w:pPr>
              <w:pStyle w:val="Marge"/>
              <w:jc w:val="left"/>
              <w:rPr>
                <w:rFonts w:ascii="Arial" w:hAnsi="Arial" w:cs="Arial"/>
                <w:sz w:val="22"/>
                <w:szCs w:val="22"/>
                <w:lang w:val="es-ES"/>
              </w:rPr>
            </w:pPr>
          </w:p>
        </w:tc>
      </w:tr>
      <w:tr w:rsidR="00F3557B" w:rsidRPr="004014FD" w14:paraId="090BBCC7" w14:textId="23C76EEA" w:rsidTr="00AF4638">
        <w:tc>
          <w:tcPr>
            <w:tcW w:w="4783" w:type="dxa"/>
          </w:tcPr>
          <w:p w14:paraId="3735D9D1" w14:textId="75028006" w:rsidR="00F3557B" w:rsidRPr="00537ABD" w:rsidRDefault="00F3557B" w:rsidP="00F3557B">
            <w:pPr>
              <w:pStyle w:val="Marge"/>
              <w:numPr>
                <w:ilvl w:val="0"/>
                <w:numId w:val="81"/>
              </w:numPr>
              <w:tabs>
                <w:tab w:val="clear" w:pos="567"/>
              </w:tabs>
              <w:jc w:val="left"/>
              <w:rPr>
                <w:rFonts w:ascii="Arial" w:hAnsi="Arial" w:cs="Arial"/>
                <w:b/>
                <w:bCs/>
                <w:color w:val="231F20"/>
                <w:w w:val="105"/>
                <w:sz w:val="22"/>
                <w:szCs w:val="22"/>
              </w:rPr>
            </w:pPr>
            <w:r w:rsidRPr="00537ABD">
              <w:rPr>
                <w:rFonts w:ascii="Arial" w:hAnsi="Arial" w:cs="Arial"/>
                <w:b/>
                <w:bCs/>
                <w:sz w:val="22"/>
                <w:szCs w:val="22"/>
                <w:lang w:val="es-ES"/>
              </w:rPr>
              <w:t>Mesa</w:t>
            </w:r>
          </w:p>
        </w:tc>
        <w:tc>
          <w:tcPr>
            <w:tcW w:w="4764" w:type="dxa"/>
          </w:tcPr>
          <w:p w14:paraId="27F1F9E0" w14:textId="12B20C3E" w:rsidR="00F3557B" w:rsidRPr="00537ABD" w:rsidRDefault="00F3557B" w:rsidP="00F3557B">
            <w:pPr>
              <w:pStyle w:val="Marge"/>
              <w:jc w:val="left"/>
              <w:rPr>
                <w:rFonts w:ascii="Arial" w:hAnsi="Arial" w:cs="Arial"/>
                <w:sz w:val="22"/>
                <w:szCs w:val="22"/>
              </w:rPr>
            </w:pPr>
            <w:r w:rsidRPr="00180501">
              <w:rPr>
                <w:rFonts w:ascii="Arial" w:hAnsi="Arial" w:cs="Arial"/>
                <w:b/>
                <w:bCs/>
                <w:color w:val="FF0000"/>
                <w:sz w:val="22"/>
                <w:szCs w:val="22"/>
                <w:lang w:val="es-ES"/>
              </w:rPr>
              <w:t>I.2</w:t>
            </w:r>
            <w:r w:rsidRPr="00537ABD">
              <w:rPr>
                <w:rFonts w:ascii="Arial" w:hAnsi="Arial" w:cs="Arial"/>
                <w:sz w:val="22"/>
                <w:szCs w:val="22"/>
                <w:lang w:val="es-ES"/>
              </w:rPr>
              <w:tab/>
            </w:r>
            <w:r w:rsidRPr="00537ABD">
              <w:rPr>
                <w:rFonts w:ascii="Arial" w:hAnsi="Arial" w:cs="Arial"/>
                <w:b/>
                <w:bCs/>
                <w:sz w:val="22"/>
                <w:szCs w:val="22"/>
                <w:lang w:val="es-ES"/>
              </w:rPr>
              <w:t>Mesa</w:t>
            </w:r>
          </w:p>
        </w:tc>
        <w:tc>
          <w:tcPr>
            <w:tcW w:w="4729" w:type="dxa"/>
          </w:tcPr>
          <w:p w14:paraId="34F6BAB6" w14:textId="38CEB46B" w:rsidR="00F3557B" w:rsidRPr="00EA2D8B" w:rsidRDefault="00F3557B" w:rsidP="00F3557B">
            <w:pPr>
              <w:pStyle w:val="Marge"/>
              <w:jc w:val="left"/>
              <w:rPr>
                <w:rFonts w:ascii="Arial" w:hAnsi="Arial" w:cs="Arial"/>
                <w:dstrike/>
                <w:sz w:val="22"/>
                <w:szCs w:val="22"/>
                <w:lang w:val="es-ES"/>
              </w:rPr>
            </w:pPr>
            <w:r w:rsidRPr="00EA2D8B">
              <w:rPr>
                <w:rFonts w:ascii="Arial" w:hAnsi="Arial" w:cs="Arial"/>
                <w:sz w:val="22"/>
                <w:szCs w:val="22"/>
                <w:lang w:val="es-ES"/>
              </w:rPr>
              <w:t>Los artículos 13 a 17 se consideran aplicables a la Comisión como tal, es decir, a la Asamblea y al Consejo Ejecutivo (véanse especialmente los artículos 14 y 15), por lo que resulta más conveniente incluirlos en la sección I.</w:t>
            </w:r>
          </w:p>
        </w:tc>
      </w:tr>
      <w:tr w:rsidR="00F3557B" w:rsidRPr="00537ABD" w14:paraId="0D734D2E" w14:textId="78659854" w:rsidTr="00AF4638">
        <w:tc>
          <w:tcPr>
            <w:tcW w:w="4783" w:type="dxa"/>
          </w:tcPr>
          <w:p w14:paraId="13E864C5" w14:textId="2466E606" w:rsidR="00F3557B" w:rsidRPr="00537ABD" w:rsidRDefault="00F3557B" w:rsidP="00F3557B">
            <w:pPr>
              <w:pStyle w:val="Marge"/>
              <w:jc w:val="left"/>
              <w:rPr>
                <w:rFonts w:ascii="Arial" w:hAnsi="Arial" w:cs="Arial"/>
                <w:b/>
                <w:bCs/>
                <w:color w:val="231F20"/>
                <w:sz w:val="22"/>
                <w:szCs w:val="22"/>
              </w:rPr>
            </w:pPr>
            <w:r w:rsidRPr="00537ABD">
              <w:rPr>
                <w:rFonts w:ascii="Arial" w:hAnsi="Arial" w:cs="Arial"/>
                <w:b/>
                <w:bCs/>
                <w:sz w:val="22"/>
                <w:szCs w:val="22"/>
                <w:lang w:val="es-ES"/>
              </w:rPr>
              <w:t>Artículo 13</w:t>
            </w:r>
          </w:p>
        </w:tc>
        <w:tc>
          <w:tcPr>
            <w:tcW w:w="4764" w:type="dxa"/>
          </w:tcPr>
          <w:p w14:paraId="556E8F10" w14:textId="5148BF89" w:rsidR="00F3557B" w:rsidRPr="00537ABD" w:rsidRDefault="00F3557B" w:rsidP="00F3557B">
            <w:pPr>
              <w:pStyle w:val="Marge"/>
              <w:jc w:val="left"/>
              <w:rPr>
                <w:rFonts w:ascii="Arial" w:hAnsi="Arial" w:cs="Arial"/>
                <w:sz w:val="22"/>
                <w:szCs w:val="22"/>
              </w:rPr>
            </w:pPr>
            <w:r w:rsidRPr="00537ABD">
              <w:rPr>
                <w:rFonts w:ascii="Arial" w:hAnsi="Arial" w:cs="Arial"/>
                <w:b/>
                <w:bCs/>
                <w:sz w:val="22"/>
                <w:szCs w:val="22"/>
                <w:lang w:val="es-ES"/>
              </w:rPr>
              <w:t>Artículo </w:t>
            </w:r>
            <w:r w:rsidRPr="00180501">
              <w:rPr>
                <w:rFonts w:ascii="Arial" w:hAnsi="Arial" w:cs="Arial"/>
                <w:b/>
                <w:bCs/>
                <w:color w:val="FF0000"/>
                <w:sz w:val="22"/>
                <w:szCs w:val="22"/>
                <w:lang w:val="es-ES"/>
              </w:rPr>
              <w:t>2</w:t>
            </w:r>
          </w:p>
        </w:tc>
        <w:tc>
          <w:tcPr>
            <w:tcW w:w="4729" w:type="dxa"/>
          </w:tcPr>
          <w:p w14:paraId="6C91C1E7" w14:textId="40449B93" w:rsidR="00F3557B" w:rsidRPr="00EA2D8B" w:rsidRDefault="00F3557B" w:rsidP="00F3557B">
            <w:pPr>
              <w:pStyle w:val="Marge"/>
              <w:jc w:val="left"/>
              <w:rPr>
                <w:rFonts w:ascii="Arial" w:hAnsi="Arial" w:cs="Arial"/>
                <w:sz w:val="22"/>
                <w:szCs w:val="22"/>
              </w:rPr>
            </w:pPr>
            <w:r w:rsidRPr="00EA2D8B">
              <w:rPr>
                <w:rFonts w:ascii="Arial" w:hAnsi="Arial" w:cs="Arial"/>
                <w:sz w:val="22"/>
                <w:szCs w:val="22"/>
                <w:lang w:val="es-ES"/>
              </w:rPr>
              <w:t>Artículo 2 [13]</w:t>
            </w:r>
          </w:p>
        </w:tc>
      </w:tr>
      <w:tr w:rsidR="00F3557B" w:rsidRPr="004014FD" w14:paraId="5C24C23B" w14:textId="2EC8B0A2" w:rsidTr="00AF4638">
        <w:tc>
          <w:tcPr>
            <w:tcW w:w="4783" w:type="dxa"/>
          </w:tcPr>
          <w:p w14:paraId="3C2B98A4" w14:textId="48F95D05" w:rsidR="00F3557B" w:rsidRPr="00537ABD" w:rsidRDefault="00F3557B" w:rsidP="00F3557B">
            <w:pPr>
              <w:pStyle w:val="Marge"/>
              <w:numPr>
                <w:ilvl w:val="0"/>
                <w:numId w:val="40"/>
              </w:numPr>
              <w:ind w:left="22" w:firstLine="0"/>
              <w:jc w:val="left"/>
              <w:rPr>
                <w:rFonts w:ascii="Arial" w:hAnsi="Arial" w:cs="Arial"/>
                <w:color w:val="231F20"/>
                <w:sz w:val="22"/>
                <w:szCs w:val="22"/>
                <w:lang w:val="es-ES"/>
              </w:rPr>
            </w:pPr>
            <w:r w:rsidRPr="00537ABD">
              <w:rPr>
                <w:rFonts w:ascii="Arial" w:hAnsi="Arial" w:cs="Arial"/>
                <w:sz w:val="22"/>
                <w:szCs w:val="22"/>
                <w:lang w:val="es-ES"/>
              </w:rPr>
              <w:t>La Mesa de la Comisión estará integrada por el Presidente y cinco Vicepresidentes.</w:t>
            </w:r>
          </w:p>
        </w:tc>
        <w:tc>
          <w:tcPr>
            <w:tcW w:w="4764" w:type="dxa"/>
          </w:tcPr>
          <w:p w14:paraId="6F8BAACF" w14:textId="0900991E" w:rsidR="00F3557B" w:rsidRPr="00537ABD" w:rsidRDefault="00F3557B" w:rsidP="00F3557B">
            <w:pPr>
              <w:pStyle w:val="Marge"/>
              <w:numPr>
                <w:ilvl w:val="0"/>
                <w:numId w:val="61"/>
              </w:numPr>
              <w:tabs>
                <w:tab w:val="clear" w:pos="567"/>
                <w:tab w:val="left" w:pos="498"/>
              </w:tabs>
              <w:ind w:left="0" w:firstLine="0"/>
              <w:jc w:val="left"/>
              <w:rPr>
                <w:rFonts w:ascii="Arial" w:hAnsi="Arial" w:cs="Arial"/>
                <w:sz w:val="22"/>
                <w:szCs w:val="22"/>
                <w:lang w:val="es-ES"/>
              </w:rPr>
            </w:pPr>
            <w:r w:rsidRPr="00537ABD">
              <w:rPr>
                <w:rFonts w:ascii="Arial" w:hAnsi="Arial" w:cs="Arial"/>
                <w:sz w:val="22"/>
                <w:szCs w:val="22"/>
                <w:lang w:val="es-ES"/>
              </w:rPr>
              <w:t>La Mesa de la Comisión estará integrada por el Presidente y cinco vicepresidentes.</w:t>
            </w:r>
          </w:p>
        </w:tc>
        <w:tc>
          <w:tcPr>
            <w:tcW w:w="4729" w:type="dxa"/>
          </w:tcPr>
          <w:p w14:paraId="642CF81D" w14:textId="23111D36" w:rsidR="00F3557B" w:rsidRPr="00EA2D8B" w:rsidRDefault="00F3557B" w:rsidP="00F3557B">
            <w:pPr>
              <w:pStyle w:val="Marge"/>
              <w:jc w:val="left"/>
              <w:rPr>
                <w:rFonts w:ascii="Arial" w:hAnsi="Arial" w:cs="Arial"/>
                <w:sz w:val="22"/>
                <w:szCs w:val="22"/>
                <w:lang w:val="es-ES"/>
              </w:rPr>
            </w:pPr>
            <w:r w:rsidRPr="00EA2D8B">
              <w:rPr>
                <w:rFonts w:ascii="Arial" w:hAnsi="Arial" w:cs="Arial"/>
                <w:sz w:val="22"/>
                <w:szCs w:val="22"/>
                <w:lang w:val="es-ES"/>
              </w:rPr>
              <w:t>Podría ser conveniente aclarar la duración del mandato de la Mesa y su elección por parte de la Asamblea (véase el artículo 6.A.5 de los Estatutos). Además, esta disposición, al igual que otras del Reglamento, indica que los vicepresidentes son individuos y no Estados. A este respecto, podría haber una discrepancia con el artículo 7.A.1 de los Estatutos, que prevé que “[e]l Consejo Ejecutivo estará integrado como máximo por 40 Estados Miembros, incluidos los Estados Miembros representados por el Presidente y los cinco Vicepresidentes”.</w:t>
            </w:r>
          </w:p>
        </w:tc>
      </w:tr>
      <w:tr w:rsidR="00F3557B" w:rsidRPr="004014FD" w14:paraId="668BD98D" w14:textId="2C375265" w:rsidTr="00AF4638">
        <w:tc>
          <w:tcPr>
            <w:tcW w:w="4783" w:type="dxa"/>
          </w:tcPr>
          <w:p w14:paraId="058DCE68" w14:textId="3BF76940" w:rsidR="00F3557B" w:rsidRPr="00537ABD" w:rsidRDefault="00F3557B" w:rsidP="00F3557B">
            <w:pPr>
              <w:pStyle w:val="Marge"/>
              <w:numPr>
                <w:ilvl w:val="0"/>
                <w:numId w:val="40"/>
              </w:numPr>
              <w:ind w:left="22" w:firstLine="0"/>
              <w:jc w:val="left"/>
              <w:rPr>
                <w:rFonts w:ascii="Arial" w:hAnsi="Arial" w:cs="Arial"/>
                <w:color w:val="231F20"/>
                <w:sz w:val="22"/>
                <w:szCs w:val="22"/>
                <w:lang w:val="es-ES"/>
              </w:rPr>
            </w:pPr>
            <w:r w:rsidRPr="00537ABD">
              <w:rPr>
                <w:rFonts w:ascii="Arial" w:hAnsi="Arial" w:cs="Arial"/>
                <w:sz w:val="22"/>
                <w:szCs w:val="22"/>
                <w:lang w:val="es-ES"/>
              </w:rPr>
              <w:t xml:space="preserve">El </w:t>
            </w:r>
            <w:proofErr w:type="gramStart"/>
            <w:r w:rsidRPr="00537ABD">
              <w:rPr>
                <w:rFonts w:ascii="Arial" w:hAnsi="Arial" w:cs="Arial"/>
                <w:sz w:val="22"/>
                <w:szCs w:val="22"/>
                <w:lang w:val="es-ES"/>
              </w:rPr>
              <w:t>Presidente</w:t>
            </w:r>
            <w:proofErr w:type="gramEnd"/>
            <w:r w:rsidRPr="00537ABD">
              <w:rPr>
                <w:rFonts w:ascii="Arial" w:hAnsi="Arial" w:cs="Arial"/>
                <w:sz w:val="22"/>
                <w:szCs w:val="22"/>
                <w:lang w:val="es-ES"/>
              </w:rPr>
              <w:t xml:space="preserve"> será elegido entre las personas designadas por sus calificaciones personales. La designación de estas personas incumbirá a sus respectivos Estados y será apoyada por otros dos Estados Miembros.</w:t>
            </w:r>
          </w:p>
        </w:tc>
        <w:tc>
          <w:tcPr>
            <w:tcW w:w="4764" w:type="dxa"/>
          </w:tcPr>
          <w:p w14:paraId="2C341EBC" w14:textId="08460346" w:rsidR="00F3557B" w:rsidRPr="00537ABD" w:rsidRDefault="00F3557B" w:rsidP="00F3557B">
            <w:pPr>
              <w:pStyle w:val="Marge"/>
              <w:numPr>
                <w:ilvl w:val="0"/>
                <w:numId w:val="61"/>
              </w:numPr>
              <w:tabs>
                <w:tab w:val="clear" w:pos="567"/>
                <w:tab w:val="left" w:pos="498"/>
              </w:tabs>
              <w:ind w:left="0" w:firstLine="0"/>
              <w:jc w:val="left"/>
              <w:rPr>
                <w:rFonts w:ascii="Arial" w:hAnsi="Arial" w:cs="Arial"/>
                <w:sz w:val="22"/>
                <w:szCs w:val="22"/>
                <w:lang w:val="es-ES"/>
              </w:rPr>
            </w:pPr>
            <w:r w:rsidRPr="00537ABD">
              <w:rPr>
                <w:rFonts w:ascii="Arial" w:hAnsi="Arial" w:cs="Arial"/>
                <w:sz w:val="22"/>
                <w:szCs w:val="22"/>
                <w:lang w:val="es-ES"/>
              </w:rPr>
              <w:t>El Presidente será elegido entre las personas designadas por sus calificaciones personales. La designación de estas personas incumbirá a sus respectivos Estados y será apoyada por otros dos Estados Miembros.</w:t>
            </w:r>
          </w:p>
        </w:tc>
        <w:tc>
          <w:tcPr>
            <w:tcW w:w="4729" w:type="dxa"/>
          </w:tcPr>
          <w:p w14:paraId="6160A8B5" w14:textId="77777777" w:rsidR="00F3557B" w:rsidRPr="00EA2D8B" w:rsidRDefault="00F3557B" w:rsidP="00F3557B">
            <w:pPr>
              <w:pStyle w:val="Marge"/>
              <w:jc w:val="left"/>
              <w:rPr>
                <w:rFonts w:ascii="Arial" w:hAnsi="Arial" w:cs="Arial"/>
                <w:sz w:val="22"/>
                <w:szCs w:val="22"/>
                <w:lang w:val="es-ES"/>
              </w:rPr>
            </w:pPr>
          </w:p>
        </w:tc>
      </w:tr>
      <w:tr w:rsidR="00F3557B" w:rsidRPr="004014FD" w14:paraId="4E08749C" w14:textId="5435148D" w:rsidTr="00AF4638">
        <w:tc>
          <w:tcPr>
            <w:tcW w:w="4783" w:type="dxa"/>
          </w:tcPr>
          <w:p w14:paraId="3A4F7E00" w14:textId="5755BB7E" w:rsidR="00F3557B" w:rsidRPr="00537ABD" w:rsidRDefault="00F3557B" w:rsidP="00F3557B">
            <w:pPr>
              <w:pStyle w:val="Marge"/>
              <w:numPr>
                <w:ilvl w:val="0"/>
                <w:numId w:val="40"/>
              </w:numPr>
              <w:ind w:left="22" w:firstLine="0"/>
              <w:jc w:val="left"/>
              <w:rPr>
                <w:rFonts w:ascii="Arial" w:hAnsi="Arial" w:cs="Arial"/>
                <w:color w:val="231F20"/>
                <w:sz w:val="22"/>
                <w:szCs w:val="22"/>
                <w:lang w:val="es-ES"/>
              </w:rPr>
            </w:pPr>
            <w:r w:rsidRPr="00537ABD">
              <w:rPr>
                <w:rFonts w:ascii="Arial" w:hAnsi="Arial" w:cs="Arial"/>
                <w:sz w:val="22"/>
                <w:szCs w:val="22"/>
                <w:lang w:val="es-ES"/>
              </w:rPr>
              <w:lastRenderedPageBreak/>
              <w:t xml:space="preserve">El </w:t>
            </w:r>
            <w:proofErr w:type="gramStart"/>
            <w:r w:rsidRPr="00537ABD">
              <w:rPr>
                <w:rFonts w:ascii="Arial" w:hAnsi="Arial" w:cs="Arial"/>
                <w:sz w:val="22"/>
                <w:szCs w:val="22"/>
                <w:lang w:val="es-ES"/>
              </w:rPr>
              <w:t>Presidente</w:t>
            </w:r>
            <w:proofErr w:type="gramEnd"/>
            <w:r w:rsidRPr="00537ABD">
              <w:rPr>
                <w:rFonts w:ascii="Arial" w:hAnsi="Arial" w:cs="Arial"/>
                <w:sz w:val="22"/>
                <w:szCs w:val="22"/>
                <w:lang w:val="es-ES"/>
              </w:rPr>
              <w:t xml:space="preserve"> no actuará como representante de su Estado en ninguna de las reuniones ni en las demás actividades de los órganos rectores de la Comisión.</w:t>
            </w:r>
          </w:p>
        </w:tc>
        <w:tc>
          <w:tcPr>
            <w:tcW w:w="4764" w:type="dxa"/>
          </w:tcPr>
          <w:p w14:paraId="16A188C4" w14:textId="00F84D74" w:rsidR="00F3557B" w:rsidRPr="00537ABD" w:rsidRDefault="00F3557B" w:rsidP="00F3557B">
            <w:pPr>
              <w:pStyle w:val="Marge"/>
              <w:numPr>
                <w:ilvl w:val="0"/>
                <w:numId w:val="61"/>
              </w:numPr>
              <w:tabs>
                <w:tab w:val="clear" w:pos="567"/>
                <w:tab w:val="left" w:pos="498"/>
              </w:tabs>
              <w:ind w:left="0" w:firstLine="0"/>
              <w:jc w:val="left"/>
              <w:rPr>
                <w:rFonts w:ascii="Arial" w:hAnsi="Arial" w:cs="Arial"/>
                <w:sz w:val="22"/>
                <w:szCs w:val="22"/>
                <w:lang w:val="es-ES"/>
              </w:rPr>
            </w:pPr>
            <w:r w:rsidRPr="00537ABD">
              <w:rPr>
                <w:rFonts w:ascii="Arial" w:hAnsi="Arial" w:cs="Arial"/>
                <w:sz w:val="22"/>
                <w:szCs w:val="22"/>
                <w:lang w:val="es-ES"/>
              </w:rPr>
              <w:t>El Presidente no actuará como representante de su Estado en ninguna de las reuniones ni en las demás actividades de los órganos rectores de la Comisión.</w:t>
            </w:r>
          </w:p>
        </w:tc>
        <w:tc>
          <w:tcPr>
            <w:tcW w:w="4729" w:type="dxa"/>
          </w:tcPr>
          <w:p w14:paraId="1362352D" w14:textId="77777777" w:rsidR="00F3557B" w:rsidRPr="00EA2D8B" w:rsidRDefault="00F3557B" w:rsidP="00F3557B">
            <w:pPr>
              <w:pStyle w:val="Marge"/>
              <w:jc w:val="left"/>
              <w:rPr>
                <w:rFonts w:ascii="Arial" w:hAnsi="Arial" w:cs="Arial"/>
                <w:sz w:val="22"/>
                <w:szCs w:val="22"/>
                <w:lang w:val="es-ES"/>
              </w:rPr>
            </w:pPr>
          </w:p>
        </w:tc>
      </w:tr>
      <w:tr w:rsidR="00F3557B" w:rsidRPr="004014FD" w14:paraId="7D3624AA" w14:textId="399EAB8E" w:rsidTr="00AF4638">
        <w:tc>
          <w:tcPr>
            <w:tcW w:w="4783" w:type="dxa"/>
          </w:tcPr>
          <w:p w14:paraId="36743093" w14:textId="3F33DE8E" w:rsidR="00F3557B" w:rsidRPr="00537ABD" w:rsidRDefault="00F3557B" w:rsidP="00F3557B">
            <w:pPr>
              <w:pStyle w:val="Marge"/>
              <w:jc w:val="left"/>
              <w:rPr>
                <w:rFonts w:ascii="Arial" w:hAnsi="Arial" w:cs="Arial"/>
                <w:color w:val="231F20"/>
                <w:sz w:val="22"/>
                <w:szCs w:val="22"/>
                <w:lang w:val="es-ES"/>
              </w:rPr>
            </w:pPr>
            <w:r w:rsidRPr="00537ABD">
              <w:rPr>
                <w:rFonts w:ascii="Arial" w:hAnsi="Arial" w:cs="Arial"/>
                <w:sz w:val="22"/>
                <w:szCs w:val="22"/>
                <w:lang w:val="es-ES"/>
              </w:rPr>
              <w:t xml:space="preserve">Los cinco </w:t>
            </w:r>
            <w:proofErr w:type="gramStart"/>
            <w:r w:rsidRPr="00537ABD">
              <w:rPr>
                <w:rFonts w:ascii="Arial" w:hAnsi="Arial" w:cs="Arial"/>
                <w:sz w:val="22"/>
                <w:szCs w:val="22"/>
                <w:lang w:val="es-ES"/>
              </w:rPr>
              <w:t>Vicepresidentes</w:t>
            </w:r>
            <w:proofErr w:type="gramEnd"/>
            <w:r w:rsidRPr="00537ABD">
              <w:rPr>
                <w:rFonts w:ascii="Arial" w:hAnsi="Arial" w:cs="Arial"/>
                <w:sz w:val="22"/>
                <w:szCs w:val="22"/>
                <w:lang w:val="es-ES"/>
              </w:rPr>
              <w:t xml:space="preserve"> serán nacionales de Estados Miembros de distintos grupos electorales (enumerados en el Apéndice II de este Reglamento) y serán elegidos en una sola votación según el procedimiento establecido en el Apéndice I de este Reglamento.</w:t>
            </w:r>
          </w:p>
        </w:tc>
        <w:tc>
          <w:tcPr>
            <w:tcW w:w="4764" w:type="dxa"/>
          </w:tcPr>
          <w:p w14:paraId="227853DE" w14:textId="50C01762" w:rsidR="00F3557B" w:rsidRPr="00537ABD" w:rsidRDefault="00F3557B" w:rsidP="00F3557B">
            <w:pPr>
              <w:pStyle w:val="Marge"/>
              <w:numPr>
                <w:ilvl w:val="0"/>
                <w:numId w:val="61"/>
              </w:numPr>
              <w:tabs>
                <w:tab w:val="clear" w:pos="567"/>
                <w:tab w:val="left" w:pos="498"/>
              </w:tabs>
              <w:ind w:left="0" w:firstLine="0"/>
              <w:jc w:val="left"/>
              <w:rPr>
                <w:rFonts w:ascii="Arial" w:hAnsi="Arial" w:cs="Arial"/>
                <w:sz w:val="22"/>
                <w:szCs w:val="22"/>
                <w:lang w:val="es-ES"/>
              </w:rPr>
            </w:pPr>
            <w:r w:rsidRPr="00537ABD">
              <w:rPr>
                <w:rFonts w:ascii="Arial" w:hAnsi="Arial" w:cs="Arial"/>
                <w:sz w:val="22"/>
                <w:szCs w:val="22"/>
                <w:lang w:val="es-ES"/>
              </w:rPr>
              <w:t>Los cinco vicepresidentes serán nacionales de Estados Miembros de distintos grupos electorales (enumerados en el apéndice II de este Reglamento) y serán elegidos en una sola votación según el procedimiento establecido en el apéndice I de este Reglamento.</w:t>
            </w:r>
          </w:p>
        </w:tc>
        <w:tc>
          <w:tcPr>
            <w:tcW w:w="4729" w:type="dxa"/>
          </w:tcPr>
          <w:p w14:paraId="172846DF" w14:textId="77777777" w:rsidR="00F3557B" w:rsidRPr="00EA2D8B" w:rsidRDefault="00F3557B" w:rsidP="00F3557B">
            <w:pPr>
              <w:pStyle w:val="Marge"/>
              <w:jc w:val="left"/>
              <w:rPr>
                <w:rFonts w:ascii="Arial" w:hAnsi="Arial" w:cs="Arial"/>
                <w:sz w:val="22"/>
                <w:szCs w:val="22"/>
                <w:lang w:val="es-ES"/>
              </w:rPr>
            </w:pPr>
          </w:p>
        </w:tc>
      </w:tr>
      <w:tr w:rsidR="00F3557B" w:rsidRPr="00537ABD" w14:paraId="3CA19CB5" w14:textId="7F339C25" w:rsidTr="00AF4638">
        <w:tc>
          <w:tcPr>
            <w:tcW w:w="4783" w:type="dxa"/>
          </w:tcPr>
          <w:p w14:paraId="2BFC063B" w14:textId="230105A8" w:rsidR="00F3557B" w:rsidRPr="00537ABD" w:rsidRDefault="00F3557B" w:rsidP="00F3557B">
            <w:pPr>
              <w:pStyle w:val="Marge"/>
              <w:jc w:val="left"/>
              <w:rPr>
                <w:rFonts w:ascii="Arial" w:hAnsi="Arial" w:cs="Arial"/>
                <w:b/>
                <w:bCs/>
                <w:color w:val="231F20"/>
                <w:sz w:val="22"/>
                <w:szCs w:val="22"/>
              </w:rPr>
            </w:pPr>
            <w:r w:rsidRPr="00537ABD">
              <w:rPr>
                <w:rFonts w:ascii="Arial" w:hAnsi="Arial" w:cs="Arial"/>
                <w:b/>
                <w:bCs/>
                <w:sz w:val="22"/>
                <w:szCs w:val="22"/>
                <w:lang w:val="es-ES"/>
              </w:rPr>
              <w:t>Artículo 14</w:t>
            </w:r>
          </w:p>
        </w:tc>
        <w:tc>
          <w:tcPr>
            <w:tcW w:w="4764" w:type="dxa"/>
          </w:tcPr>
          <w:p w14:paraId="7E87D920" w14:textId="35AACA43" w:rsidR="00F3557B" w:rsidRPr="00537ABD" w:rsidRDefault="00F3557B" w:rsidP="00F3557B">
            <w:pPr>
              <w:pStyle w:val="Marge"/>
              <w:jc w:val="left"/>
              <w:rPr>
                <w:rFonts w:ascii="Arial" w:hAnsi="Arial" w:cs="Arial"/>
                <w:sz w:val="22"/>
                <w:szCs w:val="22"/>
              </w:rPr>
            </w:pPr>
            <w:r w:rsidRPr="00537ABD">
              <w:rPr>
                <w:rFonts w:ascii="Arial" w:hAnsi="Arial" w:cs="Arial"/>
                <w:b/>
                <w:bCs/>
                <w:sz w:val="22"/>
                <w:szCs w:val="22"/>
                <w:lang w:val="es-ES"/>
              </w:rPr>
              <w:t>Artículo </w:t>
            </w:r>
            <w:r w:rsidRPr="00180501">
              <w:rPr>
                <w:rFonts w:ascii="Arial" w:hAnsi="Arial" w:cs="Arial"/>
                <w:b/>
                <w:bCs/>
                <w:color w:val="FF0000"/>
                <w:sz w:val="22"/>
                <w:szCs w:val="22"/>
                <w:lang w:val="es-ES"/>
              </w:rPr>
              <w:t>3</w:t>
            </w:r>
          </w:p>
        </w:tc>
        <w:tc>
          <w:tcPr>
            <w:tcW w:w="4729" w:type="dxa"/>
          </w:tcPr>
          <w:p w14:paraId="79FA2E0D" w14:textId="59562353" w:rsidR="00F3557B" w:rsidRPr="00EA2D8B" w:rsidRDefault="00F3557B" w:rsidP="00F3557B">
            <w:pPr>
              <w:pStyle w:val="Marge"/>
              <w:jc w:val="left"/>
              <w:rPr>
                <w:rFonts w:ascii="Arial" w:hAnsi="Arial" w:cs="Arial"/>
                <w:sz w:val="22"/>
                <w:szCs w:val="22"/>
              </w:rPr>
            </w:pPr>
            <w:r w:rsidRPr="00EA2D8B">
              <w:rPr>
                <w:rFonts w:ascii="Arial" w:hAnsi="Arial" w:cs="Arial"/>
                <w:sz w:val="22"/>
                <w:szCs w:val="22"/>
                <w:lang w:val="es-ES"/>
              </w:rPr>
              <w:t>Artículo 3 [14]</w:t>
            </w:r>
          </w:p>
        </w:tc>
      </w:tr>
      <w:tr w:rsidR="00F3557B" w:rsidRPr="004014FD" w14:paraId="4739296A" w14:textId="0DC5973F" w:rsidTr="00AF4638">
        <w:tc>
          <w:tcPr>
            <w:tcW w:w="4783" w:type="dxa"/>
          </w:tcPr>
          <w:p w14:paraId="1451C497" w14:textId="1BF3ECD1" w:rsidR="00F3557B" w:rsidRPr="00537ABD" w:rsidRDefault="00F3557B" w:rsidP="00F3557B">
            <w:pPr>
              <w:pStyle w:val="Marge"/>
              <w:jc w:val="left"/>
              <w:rPr>
                <w:rFonts w:ascii="Arial" w:hAnsi="Arial" w:cs="Arial"/>
                <w:color w:val="231F20"/>
                <w:sz w:val="22"/>
                <w:szCs w:val="22"/>
                <w:lang w:val="es-ES"/>
              </w:rPr>
            </w:pPr>
            <w:r w:rsidRPr="00537ABD">
              <w:rPr>
                <w:rFonts w:ascii="Arial" w:hAnsi="Arial" w:cs="Arial"/>
                <w:sz w:val="22"/>
                <w:szCs w:val="22"/>
                <w:lang w:val="es-ES"/>
              </w:rPr>
              <w:t>El Presidente y los Vicepresidentes decidirán a qué Vicepresidente se recurrirá si el Presidente no puede desempeñar su cargo en una reunión de la Asamblea o del Consejo Ejecutivo, o en una parte de ella. Si el Presidente y todos los Vicepresidentes se ven en la imposibilidad de asumir la presidencia, la ocupará el Secretario Ejecutivo hasta que la Asamblea o el Consejo Ejecutivo, según el caso, designe un Presidente Interino. La</w:t>
            </w:r>
            <w:r>
              <w:rPr>
                <w:rFonts w:ascii="Arial" w:hAnsi="Arial" w:cs="Arial"/>
                <w:sz w:val="22"/>
                <w:szCs w:val="22"/>
                <w:lang w:val="es-ES"/>
              </w:rPr>
              <w:t> </w:t>
            </w:r>
            <w:r w:rsidRPr="00537ABD">
              <w:rPr>
                <w:rFonts w:ascii="Arial" w:hAnsi="Arial" w:cs="Arial"/>
                <w:sz w:val="22"/>
                <w:szCs w:val="22"/>
                <w:lang w:val="es-ES"/>
              </w:rPr>
              <w:t>Asamblea o el Consejo Ejecutivo no</w:t>
            </w:r>
            <w:r>
              <w:rPr>
                <w:rFonts w:ascii="Arial" w:hAnsi="Arial" w:cs="Arial"/>
                <w:sz w:val="22"/>
                <w:szCs w:val="22"/>
                <w:lang w:val="es-ES"/>
              </w:rPr>
              <w:t> </w:t>
            </w:r>
            <w:r w:rsidRPr="00537ABD">
              <w:rPr>
                <w:rFonts w:ascii="Arial" w:hAnsi="Arial" w:cs="Arial"/>
                <w:sz w:val="22"/>
                <w:szCs w:val="22"/>
                <w:lang w:val="es-ES"/>
              </w:rPr>
              <w:t>examinarán ningún otro asunto hasta haber designado el Presidente Interino. El</w:t>
            </w:r>
            <w:r>
              <w:rPr>
                <w:rFonts w:ascii="Arial" w:hAnsi="Arial" w:cs="Arial"/>
                <w:sz w:val="22"/>
                <w:szCs w:val="22"/>
                <w:lang w:val="es-ES"/>
              </w:rPr>
              <w:t> </w:t>
            </w:r>
            <w:r w:rsidRPr="00537ABD">
              <w:rPr>
                <w:rFonts w:ascii="Arial" w:hAnsi="Arial" w:cs="Arial"/>
                <w:sz w:val="22"/>
                <w:szCs w:val="22"/>
                <w:lang w:val="es-ES"/>
              </w:rPr>
              <w:t>Presidente Interino tendrá las mismas facultades y obligaciones que el Presidente.</w:t>
            </w:r>
          </w:p>
        </w:tc>
        <w:tc>
          <w:tcPr>
            <w:tcW w:w="4764" w:type="dxa"/>
          </w:tcPr>
          <w:p w14:paraId="1FEFA27C" w14:textId="21D438D9" w:rsidR="00F3557B" w:rsidRPr="00537ABD" w:rsidRDefault="00F3557B" w:rsidP="00F3557B">
            <w:pPr>
              <w:pStyle w:val="Marge"/>
              <w:jc w:val="left"/>
              <w:rPr>
                <w:rFonts w:ascii="Arial" w:hAnsi="Arial" w:cs="Arial"/>
                <w:sz w:val="22"/>
                <w:szCs w:val="22"/>
                <w:lang w:val="es-ES"/>
              </w:rPr>
            </w:pPr>
            <w:r w:rsidRPr="00537ABD">
              <w:rPr>
                <w:rFonts w:ascii="Arial" w:hAnsi="Arial" w:cs="Arial"/>
                <w:sz w:val="22"/>
                <w:szCs w:val="22"/>
                <w:lang w:val="es-ES"/>
              </w:rPr>
              <w:t>El Presidente y los vicepresidentes decidirán a qué Vicepresidente se recurrirá si el Presidente no puede desempeñar su cargo en una reunión de la Asamblea o del Consejo Ejecutivo, o en una parte de ella. Si el Presidente y todos los vicepresidentes se ven en la imposibilidad de asumir la presidencia, la ocupará el Secretario Ejecutivo hasta que la Asamblea o el Consejo Ejecutivo, según el caso, designen un Presidente Interino. La</w:t>
            </w:r>
            <w:r>
              <w:rPr>
                <w:rFonts w:ascii="Arial" w:hAnsi="Arial" w:cs="Arial"/>
                <w:sz w:val="22"/>
                <w:szCs w:val="22"/>
                <w:lang w:val="es-ES"/>
              </w:rPr>
              <w:t> </w:t>
            </w:r>
            <w:r w:rsidRPr="00537ABD">
              <w:rPr>
                <w:rFonts w:ascii="Arial" w:hAnsi="Arial" w:cs="Arial"/>
                <w:sz w:val="22"/>
                <w:szCs w:val="22"/>
                <w:lang w:val="es-ES"/>
              </w:rPr>
              <w:t>Asamblea o el Consejo Ejecutivo no</w:t>
            </w:r>
            <w:r>
              <w:rPr>
                <w:rFonts w:ascii="Arial" w:hAnsi="Arial" w:cs="Arial"/>
                <w:sz w:val="22"/>
                <w:szCs w:val="22"/>
                <w:lang w:val="es-ES"/>
              </w:rPr>
              <w:t> </w:t>
            </w:r>
            <w:r w:rsidRPr="00537ABD">
              <w:rPr>
                <w:rFonts w:ascii="Arial" w:hAnsi="Arial" w:cs="Arial"/>
                <w:sz w:val="22"/>
                <w:szCs w:val="22"/>
                <w:lang w:val="es-ES"/>
              </w:rPr>
              <w:t>examinarán ningún otro asunto hasta haber designado el Presidente Interino. El</w:t>
            </w:r>
            <w:r>
              <w:rPr>
                <w:rFonts w:ascii="Arial" w:hAnsi="Arial" w:cs="Arial"/>
                <w:sz w:val="22"/>
                <w:szCs w:val="22"/>
                <w:lang w:val="es-ES"/>
              </w:rPr>
              <w:t> </w:t>
            </w:r>
            <w:r w:rsidRPr="00537ABD">
              <w:rPr>
                <w:rFonts w:ascii="Arial" w:hAnsi="Arial" w:cs="Arial"/>
                <w:sz w:val="22"/>
                <w:szCs w:val="22"/>
                <w:lang w:val="es-ES"/>
              </w:rPr>
              <w:t>Presidente Interino tendrá las mismas facultades y obligaciones que el Presidente.</w:t>
            </w:r>
          </w:p>
        </w:tc>
        <w:tc>
          <w:tcPr>
            <w:tcW w:w="4729" w:type="dxa"/>
          </w:tcPr>
          <w:p w14:paraId="7047FC5D" w14:textId="5896094F" w:rsidR="00F3557B" w:rsidRPr="00EA2D8B" w:rsidRDefault="00F3557B" w:rsidP="00F3557B">
            <w:pPr>
              <w:pStyle w:val="Marge"/>
              <w:jc w:val="left"/>
              <w:rPr>
                <w:rFonts w:ascii="Arial" w:hAnsi="Arial" w:cs="Arial"/>
                <w:sz w:val="22"/>
                <w:szCs w:val="22"/>
                <w:lang w:val="es-ES"/>
              </w:rPr>
            </w:pPr>
            <w:r w:rsidRPr="00EA2D8B">
              <w:rPr>
                <w:rFonts w:ascii="Arial" w:hAnsi="Arial" w:cs="Arial"/>
                <w:sz w:val="22"/>
                <w:szCs w:val="22"/>
                <w:lang w:val="es-ES"/>
              </w:rPr>
              <w:t>Podría ser conveniente aclarar si la intención es que el Secretario Ejecutivo actúe como presidente durante una sesión cuyo único propósito sería la designación del Presidente Interino.</w:t>
            </w:r>
          </w:p>
        </w:tc>
      </w:tr>
      <w:tr w:rsidR="00F3557B" w:rsidRPr="00537ABD" w14:paraId="32B8A837" w14:textId="14A969A2" w:rsidTr="00AF4638">
        <w:tc>
          <w:tcPr>
            <w:tcW w:w="4783" w:type="dxa"/>
          </w:tcPr>
          <w:p w14:paraId="49226AF2" w14:textId="40EC8D46" w:rsidR="00F3557B" w:rsidRPr="00537ABD" w:rsidRDefault="00F3557B" w:rsidP="00F9115C">
            <w:pPr>
              <w:pStyle w:val="Marge"/>
              <w:keepNext/>
              <w:jc w:val="left"/>
              <w:rPr>
                <w:rFonts w:ascii="Arial" w:hAnsi="Arial" w:cs="Arial"/>
                <w:b/>
                <w:bCs/>
                <w:color w:val="231F20"/>
                <w:sz w:val="22"/>
                <w:szCs w:val="22"/>
              </w:rPr>
            </w:pPr>
            <w:r w:rsidRPr="00537ABD">
              <w:rPr>
                <w:rFonts w:ascii="Arial" w:hAnsi="Arial" w:cs="Arial"/>
                <w:b/>
                <w:bCs/>
                <w:sz w:val="22"/>
                <w:szCs w:val="22"/>
                <w:lang w:val="es-ES"/>
              </w:rPr>
              <w:lastRenderedPageBreak/>
              <w:t>Artículo 15</w:t>
            </w:r>
          </w:p>
        </w:tc>
        <w:tc>
          <w:tcPr>
            <w:tcW w:w="4764" w:type="dxa"/>
          </w:tcPr>
          <w:p w14:paraId="486DADFD" w14:textId="533AD48B" w:rsidR="00F3557B" w:rsidRPr="00537ABD" w:rsidRDefault="00F3557B" w:rsidP="00F9115C">
            <w:pPr>
              <w:pStyle w:val="Marge"/>
              <w:keepNext/>
              <w:jc w:val="left"/>
              <w:rPr>
                <w:rFonts w:ascii="Arial" w:hAnsi="Arial" w:cs="Arial"/>
                <w:sz w:val="22"/>
                <w:szCs w:val="22"/>
              </w:rPr>
            </w:pPr>
            <w:r w:rsidRPr="00537ABD">
              <w:rPr>
                <w:rFonts w:ascii="Arial" w:hAnsi="Arial" w:cs="Arial"/>
                <w:b/>
                <w:bCs/>
                <w:sz w:val="22"/>
                <w:szCs w:val="22"/>
                <w:lang w:val="es-ES"/>
              </w:rPr>
              <w:t>Artículo </w:t>
            </w:r>
            <w:r w:rsidRPr="00180501">
              <w:rPr>
                <w:rFonts w:ascii="Arial" w:hAnsi="Arial" w:cs="Arial"/>
                <w:b/>
                <w:bCs/>
                <w:color w:val="FF0000"/>
                <w:sz w:val="22"/>
                <w:szCs w:val="22"/>
                <w:lang w:val="es-ES"/>
              </w:rPr>
              <w:t>4</w:t>
            </w:r>
          </w:p>
        </w:tc>
        <w:tc>
          <w:tcPr>
            <w:tcW w:w="4729" w:type="dxa"/>
          </w:tcPr>
          <w:p w14:paraId="42462A6B" w14:textId="2660C42B" w:rsidR="00F3557B" w:rsidRPr="00EA2D8B" w:rsidRDefault="00F3557B" w:rsidP="00F3557B">
            <w:pPr>
              <w:pStyle w:val="Marge"/>
              <w:jc w:val="left"/>
              <w:rPr>
                <w:rFonts w:ascii="Arial" w:hAnsi="Arial" w:cs="Arial"/>
                <w:sz w:val="22"/>
                <w:szCs w:val="22"/>
              </w:rPr>
            </w:pPr>
            <w:r w:rsidRPr="00EA2D8B">
              <w:rPr>
                <w:rFonts w:ascii="Arial" w:hAnsi="Arial" w:cs="Arial"/>
                <w:sz w:val="22"/>
                <w:szCs w:val="22"/>
                <w:lang w:val="es-ES"/>
              </w:rPr>
              <w:t>Artículo 4 [15]</w:t>
            </w:r>
          </w:p>
        </w:tc>
      </w:tr>
      <w:tr w:rsidR="00F3557B" w:rsidRPr="004014FD" w14:paraId="518CE338" w14:textId="18D6180D" w:rsidTr="00AF4638">
        <w:tc>
          <w:tcPr>
            <w:tcW w:w="4783" w:type="dxa"/>
          </w:tcPr>
          <w:p w14:paraId="391A3A86" w14:textId="3F95C916" w:rsidR="00F3557B" w:rsidRPr="00537ABD" w:rsidRDefault="00F3557B" w:rsidP="00F3557B">
            <w:pPr>
              <w:pStyle w:val="Marge"/>
              <w:jc w:val="left"/>
              <w:rPr>
                <w:rFonts w:ascii="Arial" w:hAnsi="Arial" w:cs="Arial"/>
                <w:color w:val="231F20"/>
                <w:sz w:val="22"/>
                <w:szCs w:val="22"/>
                <w:lang w:val="es-ES"/>
              </w:rPr>
            </w:pPr>
            <w:r w:rsidRPr="00537ABD">
              <w:rPr>
                <w:rFonts w:ascii="Arial" w:hAnsi="Arial" w:cs="Arial"/>
                <w:sz w:val="22"/>
                <w:szCs w:val="22"/>
                <w:lang w:val="es-ES"/>
              </w:rPr>
              <w:t>Un Vicepresidente que ejerce las funciones de Presidente en las reuniones de la Asamblea o del Consejo Ejecutivo no podrá actuar al mismo tiempo en calidad de representante de su Estado. En este caso, el Estado Miembro de que se trate podrá designar a otro representante.</w:t>
            </w:r>
          </w:p>
        </w:tc>
        <w:tc>
          <w:tcPr>
            <w:tcW w:w="4764" w:type="dxa"/>
          </w:tcPr>
          <w:p w14:paraId="3E43FEA5" w14:textId="5A0EE18C" w:rsidR="00F3557B" w:rsidRPr="00537ABD" w:rsidRDefault="00F3557B" w:rsidP="00F3557B">
            <w:pPr>
              <w:pStyle w:val="Marge"/>
              <w:jc w:val="left"/>
              <w:rPr>
                <w:rFonts w:ascii="Arial" w:hAnsi="Arial" w:cs="Arial"/>
                <w:sz w:val="22"/>
                <w:szCs w:val="22"/>
                <w:lang w:val="es-ES"/>
              </w:rPr>
            </w:pPr>
            <w:r w:rsidRPr="00537ABD">
              <w:rPr>
                <w:rFonts w:ascii="Arial" w:hAnsi="Arial" w:cs="Arial"/>
                <w:sz w:val="22"/>
                <w:szCs w:val="22"/>
                <w:lang w:val="es-ES"/>
              </w:rPr>
              <w:t>Un Vicepresidente que ejerce las funciones de Presidente en las reuniones de la Asamblea o del Consejo Ejecutivo no podrá actuar al mismo tiempo en calidad de representante de su Estado. En este caso, el Estado Miembro de que se trate podrá designar a otro representante.</w:t>
            </w:r>
          </w:p>
        </w:tc>
        <w:tc>
          <w:tcPr>
            <w:tcW w:w="4729" w:type="dxa"/>
          </w:tcPr>
          <w:p w14:paraId="686561A5" w14:textId="77777777" w:rsidR="00F3557B" w:rsidRPr="00EA2D8B" w:rsidRDefault="00F3557B" w:rsidP="00F3557B">
            <w:pPr>
              <w:pStyle w:val="Marge"/>
              <w:jc w:val="left"/>
              <w:rPr>
                <w:rFonts w:ascii="Arial" w:hAnsi="Arial" w:cs="Arial"/>
                <w:sz w:val="22"/>
                <w:szCs w:val="22"/>
                <w:lang w:val="es-ES"/>
              </w:rPr>
            </w:pPr>
          </w:p>
        </w:tc>
      </w:tr>
      <w:tr w:rsidR="00F3557B" w:rsidRPr="00537ABD" w14:paraId="3CF56173" w14:textId="145FD641" w:rsidTr="00AF4638">
        <w:tc>
          <w:tcPr>
            <w:tcW w:w="4783" w:type="dxa"/>
          </w:tcPr>
          <w:p w14:paraId="7779360D" w14:textId="7F129495" w:rsidR="00F3557B" w:rsidRPr="00537ABD" w:rsidRDefault="00F3557B" w:rsidP="00F3557B">
            <w:pPr>
              <w:pStyle w:val="Marge"/>
              <w:jc w:val="left"/>
              <w:rPr>
                <w:rFonts w:ascii="Arial" w:hAnsi="Arial" w:cs="Arial"/>
                <w:b/>
                <w:bCs/>
                <w:color w:val="231F20"/>
                <w:sz w:val="22"/>
                <w:szCs w:val="22"/>
              </w:rPr>
            </w:pPr>
            <w:r w:rsidRPr="00537ABD">
              <w:rPr>
                <w:rFonts w:ascii="Arial" w:hAnsi="Arial" w:cs="Arial"/>
                <w:b/>
                <w:bCs/>
                <w:sz w:val="22"/>
                <w:szCs w:val="22"/>
                <w:lang w:val="es-ES"/>
              </w:rPr>
              <w:t>Artículo 16</w:t>
            </w:r>
          </w:p>
        </w:tc>
        <w:tc>
          <w:tcPr>
            <w:tcW w:w="4764" w:type="dxa"/>
          </w:tcPr>
          <w:p w14:paraId="001B937A" w14:textId="41E63D20" w:rsidR="00F3557B" w:rsidRPr="00537ABD" w:rsidRDefault="00F3557B" w:rsidP="00F3557B">
            <w:pPr>
              <w:pStyle w:val="Marge"/>
              <w:jc w:val="left"/>
              <w:rPr>
                <w:rFonts w:ascii="Arial" w:hAnsi="Arial" w:cs="Arial"/>
                <w:sz w:val="22"/>
                <w:szCs w:val="22"/>
              </w:rPr>
            </w:pPr>
            <w:r w:rsidRPr="00537ABD">
              <w:rPr>
                <w:rFonts w:ascii="Arial" w:hAnsi="Arial" w:cs="Arial"/>
                <w:b/>
                <w:bCs/>
                <w:sz w:val="22"/>
                <w:szCs w:val="22"/>
                <w:lang w:val="es-ES"/>
              </w:rPr>
              <w:t>Artículo </w:t>
            </w:r>
            <w:r w:rsidRPr="00180501">
              <w:rPr>
                <w:rFonts w:ascii="Arial" w:hAnsi="Arial" w:cs="Arial"/>
                <w:b/>
                <w:bCs/>
                <w:color w:val="FF0000"/>
                <w:sz w:val="22"/>
                <w:szCs w:val="22"/>
                <w:lang w:val="es-ES"/>
              </w:rPr>
              <w:t>5</w:t>
            </w:r>
          </w:p>
        </w:tc>
        <w:tc>
          <w:tcPr>
            <w:tcW w:w="4729" w:type="dxa"/>
          </w:tcPr>
          <w:p w14:paraId="3BAB30E3" w14:textId="1BAEB207" w:rsidR="00F3557B" w:rsidRPr="00EA2D8B" w:rsidRDefault="00F3557B" w:rsidP="00F3557B">
            <w:pPr>
              <w:pStyle w:val="Marge"/>
              <w:jc w:val="left"/>
              <w:rPr>
                <w:rFonts w:ascii="Arial" w:hAnsi="Arial" w:cs="Arial"/>
                <w:sz w:val="22"/>
                <w:szCs w:val="22"/>
              </w:rPr>
            </w:pPr>
            <w:r w:rsidRPr="00EA2D8B">
              <w:rPr>
                <w:rFonts w:ascii="Arial" w:hAnsi="Arial" w:cs="Arial"/>
                <w:sz w:val="22"/>
                <w:szCs w:val="22"/>
                <w:lang w:val="es-ES"/>
              </w:rPr>
              <w:t>Artículo 5 [16]</w:t>
            </w:r>
          </w:p>
        </w:tc>
      </w:tr>
      <w:tr w:rsidR="00F3557B" w:rsidRPr="00537ABD" w14:paraId="55C9AE7B" w14:textId="317F53ED" w:rsidTr="00AF4638">
        <w:tc>
          <w:tcPr>
            <w:tcW w:w="4783" w:type="dxa"/>
          </w:tcPr>
          <w:p w14:paraId="0115CD1C" w14:textId="03F38160" w:rsidR="00F3557B" w:rsidRPr="00537ABD" w:rsidRDefault="00F3557B" w:rsidP="00F3557B">
            <w:pPr>
              <w:pStyle w:val="Marge"/>
              <w:numPr>
                <w:ilvl w:val="0"/>
                <w:numId w:val="41"/>
              </w:numPr>
              <w:ind w:left="22" w:firstLine="0"/>
              <w:jc w:val="left"/>
              <w:rPr>
                <w:rFonts w:ascii="Arial" w:hAnsi="Arial" w:cs="Arial"/>
                <w:color w:val="231F20"/>
                <w:sz w:val="22"/>
                <w:szCs w:val="22"/>
                <w:lang w:val="es-ES"/>
              </w:rPr>
            </w:pPr>
            <w:r w:rsidRPr="00537ABD">
              <w:rPr>
                <w:rFonts w:ascii="Arial" w:hAnsi="Arial" w:cs="Arial"/>
                <w:sz w:val="22"/>
                <w:szCs w:val="22"/>
                <w:lang w:val="es-ES"/>
              </w:rPr>
              <w:t>Si el Presidente está imposibilitado de continuar en el cargo, el Vicepresidente designado de conformidad con el Artículo 14 desempeñará la presidencia por el resto del mandato. Si ese Vicepresidente está imposibilitado de continuar en el cargo, otro de los Vicepresidentes, con arreglo a lo establecido en el Artículo 14, asumirá la presidencia por el resto del mandato.</w:t>
            </w:r>
          </w:p>
        </w:tc>
        <w:tc>
          <w:tcPr>
            <w:tcW w:w="4764" w:type="dxa"/>
          </w:tcPr>
          <w:p w14:paraId="3C6A519C" w14:textId="5B0B2319" w:rsidR="00F3557B" w:rsidRPr="00537ABD" w:rsidRDefault="00F3557B" w:rsidP="00F3557B">
            <w:pPr>
              <w:pStyle w:val="Marge"/>
              <w:numPr>
                <w:ilvl w:val="0"/>
                <w:numId w:val="62"/>
              </w:numPr>
              <w:tabs>
                <w:tab w:val="clear" w:pos="567"/>
                <w:tab w:val="left" w:pos="498"/>
              </w:tabs>
              <w:ind w:left="-17" w:firstLine="0"/>
              <w:jc w:val="left"/>
              <w:rPr>
                <w:rFonts w:ascii="Arial" w:hAnsi="Arial" w:cs="Arial"/>
                <w:sz w:val="22"/>
                <w:szCs w:val="22"/>
                <w:lang w:val="es-ES"/>
              </w:rPr>
            </w:pPr>
            <w:r w:rsidRPr="00537ABD">
              <w:rPr>
                <w:rFonts w:ascii="Arial" w:hAnsi="Arial" w:cs="Arial"/>
                <w:sz w:val="22"/>
                <w:szCs w:val="22"/>
                <w:lang w:val="es-ES"/>
              </w:rPr>
              <w:t>Si el Presidente está imposibilitado para continuar en el cargo, el Vicepresidente designado de conformidad con el artículo </w:t>
            </w:r>
            <w:r w:rsidRPr="005F5F95">
              <w:rPr>
                <w:rFonts w:ascii="Arial" w:hAnsi="Arial" w:cs="Arial"/>
                <w:b/>
                <w:bCs/>
                <w:dstrike/>
                <w:sz w:val="22"/>
                <w:szCs w:val="22"/>
                <w:lang w:val="es-ES"/>
              </w:rPr>
              <w:t>14</w:t>
            </w:r>
            <w:r w:rsidRPr="00537ABD">
              <w:rPr>
                <w:rFonts w:ascii="Arial" w:hAnsi="Arial" w:cs="Arial"/>
                <w:sz w:val="22"/>
                <w:szCs w:val="22"/>
                <w:lang w:val="es-ES"/>
              </w:rPr>
              <w:t xml:space="preserve"> </w:t>
            </w:r>
            <w:r w:rsidRPr="005F5F95">
              <w:rPr>
                <w:rFonts w:ascii="Arial" w:hAnsi="Arial" w:cs="Arial"/>
                <w:b/>
                <w:bCs/>
                <w:color w:val="FF0000"/>
                <w:sz w:val="22"/>
                <w:szCs w:val="22"/>
                <w:lang w:val="es-ES"/>
              </w:rPr>
              <w:t>3</w:t>
            </w:r>
            <w:r>
              <w:rPr>
                <w:rFonts w:ascii="Arial" w:hAnsi="Arial" w:cs="Arial"/>
                <w:sz w:val="22"/>
                <w:szCs w:val="22"/>
                <w:lang w:val="es-ES"/>
              </w:rPr>
              <w:t xml:space="preserve"> </w:t>
            </w:r>
            <w:r w:rsidRPr="00537ABD">
              <w:rPr>
                <w:rFonts w:ascii="Arial" w:hAnsi="Arial" w:cs="Arial"/>
                <w:sz w:val="22"/>
                <w:szCs w:val="22"/>
                <w:lang w:val="es-ES"/>
              </w:rPr>
              <w:t>desempeñará la presidencia por el resto del mandato. Si ese Vicepresidente está imposibilitado para continuar en el cargo, otro de los vicepresidentes, con arreglo a lo establecido en el artículo </w:t>
            </w:r>
            <w:r w:rsidRPr="005F5F95">
              <w:rPr>
                <w:rFonts w:ascii="Arial" w:hAnsi="Arial" w:cs="Arial"/>
                <w:b/>
                <w:bCs/>
                <w:dstrike/>
                <w:sz w:val="22"/>
                <w:szCs w:val="22"/>
                <w:lang w:val="es-ES"/>
              </w:rPr>
              <w:t>14</w:t>
            </w:r>
            <w:r w:rsidRPr="00537ABD">
              <w:rPr>
                <w:rFonts w:ascii="Arial" w:hAnsi="Arial" w:cs="Arial"/>
                <w:sz w:val="22"/>
                <w:szCs w:val="22"/>
                <w:lang w:val="es-ES"/>
              </w:rPr>
              <w:t xml:space="preserve"> </w:t>
            </w:r>
            <w:r w:rsidRPr="005F5F95">
              <w:rPr>
                <w:rFonts w:ascii="Arial" w:hAnsi="Arial" w:cs="Arial"/>
                <w:b/>
                <w:bCs/>
                <w:color w:val="FF0000"/>
                <w:sz w:val="22"/>
                <w:szCs w:val="22"/>
                <w:lang w:val="es-ES"/>
              </w:rPr>
              <w:t>3</w:t>
            </w:r>
            <w:r w:rsidRPr="00537ABD">
              <w:rPr>
                <w:rFonts w:ascii="Arial" w:hAnsi="Arial" w:cs="Arial"/>
                <w:sz w:val="22"/>
                <w:szCs w:val="22"/>
                <w:lang w:val="es-ES"/>
              </w:rPr>
              <w:t>, asumirá la presidencia por el resto del mandato.</w:t>
            </w:r>
          </w:p>
        </w:tc>
        <w:tc>
          <w:tcPr>
            <w:tcW w:w="4729" w:type="dxa"/>
          </w:tcPr>
          <w:p w14:paraId="7CC36E4E" w14:textId="17F06AC5" w:rsidR="00F3557B" w:rsidRPr="00EA2D8B" w:rsidRDefault="00F3557B" w:rsidP="00F3557B">
            <w:pPr>
              <w:pStyle w:val="Marge"/>
              <w:jc w:val="left"/>
              <w:rPr>
                <w:rFonts w:ascii="Arial" w:hAnsi="Arial" w:cs="Arial"/>
                <w:sz w:val="22"/>
                <w:szCs w:val="22"/>
                <w:lang w:val="es-ES"/>
              </w:rPr>
            </w:pPr>
            <w:r w:rsidRPr="00EA2D8B">
              <w:rPr>
                <w:rFonts w:ascii="Arial" w:hAnsi="Arial" w:cs="Arial"/>
                <w:sz w:val="22"/>
                <w:szCs w:val="22"/>
                <w:lang w:val="es-ES"/>
              </w:rPr>
              <w:t>El artículo 5.1 [16.1] hace referencia a un orden decidido en virtud del artículo 3 [14]. Sin embargo, el artículo 3 [14] no establece tal orden.</w:t>
            </w:r>
          </w:p>
        </w:tc>
      </w:tr>
      <w:tr w:rsidR="00F3557B" w:rsidRPr="004014FD" w14:paraId="4161430A" w14:textId="706BA3EA" w:rsidTr="00AF4638">
        <w:tc>
          <w:tcPr>
            <w:tcW w:w="4783" w:type="dxa"/>
          </w:tcPr>
          <w:p w14:paraId="5DC34549" w14:textId="1FABEF4D" w:rsidR="00F3557B" w:rsidRPr="00537ABD" w:rsidRDefault="00F3557B" w:rsidP="00F3557B">
            <w:pPr>
              <w:pStyle w:val="Marge"/>
              <w:numPr>
                <w:ilvl w:val="0"/>
                <w:numId w:val="41"/>
              </w:numPr>
              <w:ind w:left="22" w:firstLine="0"/>
              <w:jc w:val="left"/>
              <w:rPr>
                <w:rFonts w:ascii="Arial" w:hAnsi="Arial" w:cs="Arial"/>
                <w:color w:val="231F20"/>
                <w:sz w:val="22"/>
                <w:szCs w:val="22"/>
                <w:lang w:val="es-ES"/>
              </w:rPr>
            </w:pPr>
            <w:r w:rsidRPr="00537ABD">
              <w:rPr>
                <w:rFonts w:ascii="Arial" w:hAnsi="Arial" w:cs="Arial"/>
                <w:sz w:val="22"/>
                <w:szCs w:val="22"/>
                <w:lang w:val="es-ES"/>
              </w:rPr>
              <w:t>Si un Vicepresidente asume las responsabilidades de Presidente o está imposibilitado de continuar en su cargo, el Presidente y los demás Vicepresidentes redistribuirán entre otros miembros de la Mesa, según proceda, las responsabilidades anteriormente encomendadas a ese Vicepresidente.</w:t>
            </w:r>
          </w:p>
        </w:tc>
        <w:tc>
          <w:tcPr>
            <w:tcW w:w="4764" w:type="dxa"/>
          </w:tcPr>
          <w:p w14:paraId="2745F1FD" w14:textId="6CB556D8" w:rsidR="00F3557B" w:rsidRPr="00537ABD" w:rsidRDefault="00F3557B" w:rsidP="00F3557B">
            <w:pPr>
              <w:pStyle w:val="Marge"/>
              <w:numPr>
                <w:ilvl w:val="0"/>
                <w:numId w:val="62"/>
              </w:numPr>
              <w:tabs>
                <w:tab w:val="clear" w:pos="567"/>
                <w:tab w:val="left" w:pos="498"/>
              </w:tabs>
              <w:ind w:left="-17" w:firstLine="0"/>
              <w:jc w:val="left"/>
              <w:rPr>
                <w:rFonts w:ascii="Arial" w:hAnsi="Arial" w:cs="Arial"/>
                <w:sz w:val="22"/>
                <w:szCs w:val="22"/>
                <w:lang w:val="es-ES"/>
              </w:rPr>
            </w:pPr>
            <w:r w:rsidRPr="00537ABD">
              <w:rPr>
                <w:rFonts w:ascii="Arial" w:hAnsi="Arial" w:cs="Arial"/>
                <w:sz w:val="22"/>
                <w:szCs w:val="22"/>
                <w:lang w:val="es-ES"/>
              </w:rPr>
              <w:t>Si un Vicepresidente asume las responsabilidades de Presidente o está imposibilitado para continuar en su cargo, el Presidente y los demás vicepresidentes redistribuirán entre otros miembros de la Mesa, según proceda, las responsabilidades anteriormente encomendadas a ese Vicepresidente.</w:t>
            </w:r>
          </w:p>
        </w:tc>
        <w:tc>
          <w:tcPr>
            <w:tcW w:w="4729" w:type="dxa"/>
          </w:tcPr>
          <w:p w14:paraId="6C7C3254" w14:textId="7D3CD231" w:rsidR="00F3557B" w:rsidRPr="00EA2D8B" w:rsidRDefault="00F3557B" w:rsidP="00F3557B">
            <w:pPr>
              <w:pStyle w:val="Marge"/>
              <w:jc w:val="left"/>
              <w:rPr>
                <w:rFonts w:ascii="Arial" w:hAnsi="Arial" w:cs="Arial"/>
                <w:sz w:val="22"/>
                <w:szCs w:val="22"/>
                <w:lang w:val="es-ES"/>
              </w:rPr>
            </w:pPr>
            <w:r w:rsidRPr="00EA2D8B">
              <w:rPr>
                <w:rFonts w:ascii="Arial" w:hAnsi="Arial" w:cs="Arial"/>
                <w:sz w:val="22"/>
                <w:szCs w:val="22"/>
                <w:lang w:val="es-ES"/>
              </w:rPr>
              <w:t>Esta disposición podría reformularse ligeramente porque el primer caso, es decir, que el Vicepresidente asuma las responsabilidades del Presidente, implica la ausencia de este y, por tanto, que el Presidente no esté en condiciones de tomar una decisión sobre la reasignación de responsabilidades.</w:t>
            </w:r>
          </w:p>
        </w:tc>
      </w:tr>
      <w:tr w:rsidR="00F3557B" w:rsidRPr="00537ABD" w14:paraId="3D26E2E0" w14:textId="73A3B720" w:rsidTr="00AF4638">
        <w:tc>
          <w:tcPr>
            <w:tcW w:w="4783" w:type="dxa"/>
          </w:tcPr>
          <w:p w14:paraId="56DC7A3E" w14:textId="20324A52" w:rsidR="00F3557B" w:rsidRPr="00537ABD" w:rsidRDefault="00F3557B" w:rsidP="00F9115C">
            <w:pPr>
              <w:pStyle w:val="Marge"/>
              <w:keepNext/>
              <w:jc w:val="left"/>
              <w:rPr>
                <w:rFonts w:ascii="Arial" w:hAnsi="Arial" w:cs="Arial"/>
                <w:b/>
                <w:bCs/>
                <w:color w:val="231F20"/>
                <w:sz w:val="22"/>
                <w:szCs w:val="22"/>
              </w:rPr>
            </w:pPr>
            <w:r w:rsidRPr="00537ABD">
              <w:rPr>
                <w:rFonts w:ascii="Arial" w:hAnsi="Arial" w:cs="Arial"/>
                <w:b/>
                <w:bCs/>
                <w:sz w:val="22"/>
                <w:szCs w:val="22"/>
                <w:lang w:val="es-ES"/>
              </w:rPr>
              <w:lastRenderedPageBreak/>
              <w:t>Artículo 17</w:t>
            </w:r>
          </w:p>
        </w:tc>
        <w:tc>
          <w:tcPr>
            <w:tcW w:w="4764" w:type="dxa"/>
          </w:tcPr>
          <w:p w14:paraId="634A86EB" w14:textId="371607AC" w:rsidR="00F3557B" w:rsidRPr="00537ABD" w:rsidRDefault="00F3557B" w:rsidP="00F9115C">
            <w:pPr>
              <w:pStyle w:val="Marge"/>
              <w:keepNext/>
              <w:jc w:val="left"/>
              <w:rPr>
                <w:rFonts w:ascii="Arial" w:hAnsi="Arial" w:cs="Arial"/>
                <w:sz w:val="22"/>
                <w:szCs w:val="22"/>
              </w:rPr>
            </w:pPr>
            <w:r w:rsidRPr="00537ABD">
              <w:rPr>
                <w:rFonts w:ascii="Arial" w:hAnsi="Arial" w:cs="Arial"/>
                <w:b/>
                <w:bCs/>
                <w:sz w:val="22"/>
                <w:szCs w:val="22"/>
                <w:lang w:val="es-ES"/>
              </w:rPr>
              <w:t>Artículo </w:t>
            </w:r>
            <w:r w:rsidRPr="00180501">
              <w:rPr>
                <w:rFonts w:ascii="Arial" w:hAnsi="Arial" w:cs="Arial"/>
                <w:b/>
                <w:bCs/>
                <w:color w:val="FF0000"/>
                <w:sz w:val="22"/>
                <w:szCs w:val="22"/>
                <w:lang w:val="es-ES"/>
              </w:rPr>
              <w:t>6</w:t>
            </w:r>
          </w:p>
        </w:tc>
        <w:tc>
          <w:tcPr>
            <w:tcW w:w="4729" w:type="dxa"/>
          </w:tcPr>
          <w:p w14:paraId="6AB53524" w14:textId="5FCD57CC" w:rsidR="00F3557B" w:rsidRPr="00EA2D8B" w:rsidRDefault="00F3557B" w:rsidP="00F3557B">
            <w:pPr>
              <w:pStyle w:val="Marge"/>
              <w:jc w:val="left"/>
              <w:rPr>
                <w:rFonts w:ascii="Arial" w:hAnsi="Arial" w:cs="Arial"/>
                <w:sz w:val="22"/>
                <w:szCs w:val="22"/>
              </w:rPr>
            </w:pPr>
            <w:r w:rsidRPr="00EA2D8B">
              <w:rPr>
                <w:rFonts w:ascii="Arial" w:hAnsi="Arial" w:cs="Arial"/>
                <w:sz w:val="22"/>
                <w:szCs w:val="22"/>
                <w:lang w:val="es-ES"/>
              </w:rPr>
              <w:t>Artículo 6 [17]</w:t>
            </w:r>
          </w:p>
        </w:tc>
      </w:tr>
      <w:tr w:rsidR="00F3557B" w:rsidRPr="004014FD" w14:paraId="397F0977" w14:textId="44C4A349" w:rsidTr="00AF4638">
        <w:tc>
          <w:tcPr>
            <w:tcW w:w="4783" w:type="dxa"/>
          </w:tcPr>
          <w:p w14:paraId="10B8482D" w14:textId="12C8C1AB" w:rsidR="00F3557B" w:rsidRPr="00537ABD" w:rsidRDefault="00F3557B" w:rsidP="00F3557B">
            <w:pPr>
              <w:pStyle w:val="Marge"/>
              <w:numPr>
                <w:ilvl w:val="0"/>
                <w:numId w:val="42"/>
              </w:numPr>
              <w:ind w:left="0" w:firstLine="0"/>
              <w:jc w:val="left"/>
              <w:rPr>
                <w:rFonts w:ascii="Arial" w:hAnsi="Arial" w:cs="Arial"/>
                <w:color w:val="231F20"/>
                <w:sz w:val="22"/>
                <w:szCs w:val="22"/>
                <w:lang w:val="es-ES"/>
              </w:rPr>
            </w:pPr>
            <w:r w:rsidRPr="00537ABD">
              <w:rPr>
                <w:rFonts w:ascii="Arial" w:hAnsi="Arial" w:cs="Arial"/>
                <w:sz w:val="22"/>
                <w:szCs w:val="22"/>
                <w:lang w:val="es-ES"/>
              </w:rPr>
              <w:t>El Presidente y cada uno de los Vicepresidentes podrán ser reelegidos en sus cargos de Presidente o de Vicepresidente, pero no podrán ejercer más de dos mandatos consecutivos.</w:t>
            </w:r>
          </w:p>
        </w:tc>
        <w:tc>
          <w:tcPr>
            <w:tcW w:w="4764" w:type="dxa"/>
          </w:tcPr>
          <w:p w14:paraId="08B5976E" w14:textId="3B02288D" w:rsidR="00F3557B" w:rsidRPr="00537ABD" w:rsidRDefault="00F3557B" w:rsidP="00F3557B">
            <w:pPr>
              <w:rPr>
                <w:rFonts w:ascii="Arial" w:hAnsi="Arial" w:cs="Arial"/>
                <w:sz w:val="22"/>
                <w:szCs w:val="22"/>
                <w:lang w:val="es-ES"/>
              </w:rPr>
            </w:pPr>
            <w:r w:rsidRPr="00537ABD">
              <w:rPr>
                <w:rFonts w:ascii="Arial" w:hAnsi="Arial" w:cs="Arial"/>
                <w:sz w:val="22"/>
                <w:szCs w:val="22"/>
                <w:lang w:val="es-ES"/>
              </w:rPr>
              <w:t xml:space="preserve">El Presidente y cada uno de los vicepresidentes podrán ser reelegidos en sus cargos de Presidente o de Vicepresidente, pero no podrán ejercer más de dos mandatos consecutivos. </w:t>
            </w:r>
            <w:r w:rsidRPr="00180501">
              <w:rPr>
                <w:rFonts w:ascii="Arial" w:hAnsi="Arial" w:cs="Arial"/>
                <w:b/>
                <w:bCs/>
                <w:color w:val="FF0000"/>
                <w:sz w:val="22"/>
                <w:szCs w:val="22"/>
                <w:lang w:val="es-ES"/>
              </w:rPr>
              <w:t xml:space="preserve">Los miembros de la Mesa de la Comisión actuarán de acuerdo con las </w:t>
            </w:r>
            <w:r>
              <w:rPr>
                <w:rFonts w:ascii="Arial" w:hAnsi="Arial" w:cs="Arial"/>
                <w:b/>
                <w:bCs/>
                <w:color w:val="FF0000"/>
                <w:sz w:val="22"/>
                <w:szCs w:val="22"/>
                <w:lang w:val="es-ES"/>
              </w:rPr>
              <w:t>d</w:t>
            </w:r>
            <w:r w:rsidRPr="00180501">
              <w:rPr>
                <w:rFonts w:ascii="Arial" w:hAnsi="Arial" w:cs="Arial"/>
                <w:b/>
                <w:bCs/>
                <w:color w:val="FF0000"/>
                <w:sz w:val="22"/>
                <w:szCs w:val="22"/>
                <w:lang w:val="es-ES"/>
              </w:rPr>
              <w:t>irectrices sobre las responsabilidades de los miembros de la Mesa de la Comisión Oceanográfica Intergubernamental.</w:t>
            </w:r>
          </w:p>
        </w:tc>
        <w:tc>
          <w:tcPr>
            <w:tcW w:w="4729" w:type="dxa"/>
          </w:tcPr>
          <w:p w14:paraId="2B74CE97" w14:textId="4370B2B4" w:rsidR="00F3557B" w:rsidRDefault="00F3557B" w:rsidP="00F3557B">
            <w:pPr>
              <w:rPr>
                <w:rFonts w:ascii="Arial" w:hAnsi="Arial" w:cs="Arial"/>
                <w:sz w:val="22"/>
                <w:szCs w:val="22"/>
                <w:lang w:val="es-ES"/>
              </w:rPr>
            </w:pPr>
            <w:r w:rsidRPr="00EA2D8B">
              <w:rPr>
                <w:rFonts w:ascii="Arial" w:hAnsi="Arial" w:cs="Arial"/>
                <w:sz w:val="22"/>
                <w:szCs w:val="22"/>
                <w:lang w:val="es-ES"/>
              </w:rPr>
              <w:t>Se ha añadido a este artículo la siguiente nota a pie de página:</w:t>
            </w:r>
          </w:p>
          <w:p w14:paraId="55848505" w14:textId="77777777" w:rsidR="006D11ED" w:rsidRPr="00EA2D8B" w:rsidRDefault="006D11ED" w:rsidP="00F3557B">
            <w:pPr>
              <w:rPr>
                <w:rFonts w:ascii="Arial" w:hAnsi="Arial" w:cs="Arial"/>
                <w:color w:val="231F20"/>
                <w:sz w:val="22"/>
                <w:szCs w:val="22"/>
                <w:lang w:val="es-ES"/>
              </w:rPr>
            </w:pPr>
          </w:p>
          <w:p w14:paraId="46B8EF00" w14:textId="507C1283" w:rsidR="00F3557B" w:rsidRPr="00EA2D8B" w:rsidRDefault="00F3557B" w:rsidP="00F3557B">
            <w:pPr>
              <w:rPr>
                <w:rFonts w:ascii="Arial" w:hAnsi="Arial" w:cs="Arial"/>
                <w:color w:val="231F20"/>
                <w:sz w:val="22"/>
                <w:szCs w:val="22"/>
                <w:lang w:val="es-ES"/>
              </w:rPr>
            </w:pPr>
            <w:r w:rsidRPr="00EA2D8B">
              <w:rPr>
                <w:rFonts w:ascii="Arial" w:hAnsi="Arial" w:cs="Arial"/>
                <w:sz w:val="22"/>
                <w:szCs w:val="22"/>
                <w:lang w:val="es-ES"/>
              </w:rPr>
              <w:t xml:space="preserve">Las </w:t>
            </w:r>
            <w:hyperlink r:id="rId15" w:history="1">
              <w:r w:rsidRPr="001964D2">
                <w:rPr>
                  <w:rStyle w:val="Hipervnculo"/>
                  <w:rFonts w:ascii="Arial" w:hAnsi="Arial" w:cs="Arial"/>
                  <w:sz w:val="22"/>
                  <w:szCs w:val="22"/>
                  <w:lang w:val="es-ES"/>
                </w:rPr>
                <w:t>directrices sobre las responsabilidades de los miembros de la Mesa de la Comisión Oceanográfica Intergubernamental</w:t>
              </w:r>
            </w:hyperlink>
            <w:r w:rsidRPr="00EA2D8B">
              <w:rPr>
                <w:rFonts w:ascii="Arial" w:hAnsi="Arial" w:cs="Arial"/>
                <w:sz w:val="22"/>
                <w:szCs w:val="22"/>
                <w:lang w:val="es-ES"/>
              </w:rPr>
              <w:t xml:space="preserve"> fueron aprobadas por la Asamblea de la COI en su 30ª reunión, el 4 de julio de 2019, mediante su resolución XXX-3 (IOC/INF-1166 </w:t>
            </w:r>
            <w:proofErr w:type="spellStart"/>
            <w:r w:rsidRPr="00EA2D8B">
              <w:rPr>
                <w:rFonts w:ascii="Arial" w:hAnsi="Arial" w:cs="Arial"/>
                <w:sz w:val="22"/>
                <w:szCs w:val="22"/>
                <w:lang w:val="es-ES"/>
              </w:rPr>
              <w:t>Add</w:t>
            </w:r>
            <w:proofErr w:type="spellEnd"/>
            <w:r w:rsidRPr="00EA2D8B">
              <w:rPr>
                <w:rFonts w:ascii="Arial" w:hAnsi="Arial" w:cs="Arial"/>
                <w:sz w:val="22"/>
                <w:szCs w:val="22"/>
                <w:lang w:val="es-ES"/>
              </w:rPr>
              <w:t>.).</w:t>
            </w:r>
          </w:p>
        </w:tc>
      </w:tr>
      <w:tr w:rsidR="00F3557B" w:rsidRPr="004014FD" w14:paraId="3E9178E9" w14:textId="3FB5B7C7" w:rsidTr="00AF4638">
        <w:tc>
          <w:tcPr>
            <w:tcW w:w="4783" w:type="dxa"/>
          </w:tcPr>
          <w:p w14:paraId="653FDD26" w14:textId="782AD10D" w:rsidR="00F3557B" w:rsidRPr="00537ABD" w:rsidRDefault="00F3557B" w:rsidP="00F3557B">
            <w:pPr>
              <w:pStyle w:val="Marge"/>
              <w:numPr>
                <w:ilvl w:val="0"/>
                <w:numId w:val="81"/>
              </w:numPr>
              <w:tabs>
                <w:tab w:val="clear" w:pos="567"/>
              </w:tabs>
              <w:jc w:val="left"/>
              <w:rPr>
                <w:rFonts w:ascii="Arial" w:hAnsi="Arial" w:cs="Arial"/>
                <w:b/>
                <w:bCs/>
                <w:color w:val="231F20"/>
                <w:w w:val="105"/>
                <w:sz w:val="22"/>
                <w:szCs w:val="22"/>
              </w:rPr>
            </w:pPr>
            <w:r w:rsidRPr="00537ABD">
              <w:rPr>
                <w:rFonts w:ascii="Arial" w:hAnsi="Arial" w:cs="Arial"/>
                <w:b/>
                <w:bCs/>
                <w:sz w:val="22"/>
                <w:szCs w:val="22"/>
                <w:lang w:val="es-ES"/>
              </w:rPr>
              <w:t>El Consejo Ejecutivo</w:t>
            </w:r>
          </w:p>
        </w:tc>
        <w:tc>
          <w:tcPr>
            <w:tcW w:w="4764" w:type="dxa"/>
          </w:tcPr>
          <w:p w14:paraId="5E13F456" w14:textId="6820B273" w:rsidR="00F3557B" w:rsidRPr="00537ABD" w:rsidRDefault="00F3557B" w:rsidP="00F3557B">
            <w:pPr>
              <w:pStyle w:val="Marge"/>
              <w:numPr>
                <w:ilvl w:val="0"/>
                <w:numId w:val="110"/>
              </w:numPr>
              <w:jc w:val="left"/>
              <w:rPr>
                <w:rFonts w:ascii="Arial" w:hAnsi="Arial" w:cs="Arial"/>
                <w:b/>
                <w:bCs/>
                <w:sz w:val="22"/>
                <w:szCs w:val="22"/>
              </w:rPr>
            </w:pPr>
            <w:r w:rsidRPr="00537ABD">
              <w:rPr>
                <w:rFonts w:ascii="Arial" w:hAnsi="Arial" w:cs="Arial"/>
                <w:b/>
                <w:bCs/>
                <w:sz w:val="22"/>
                <w:szCs w:val="22"/>
                <w:lang w:val="es-ES"/>
              </w:rPr>
              <w:t>EL CONSEJO EJECUTIVO</w:t>
            </w:r>
          </w:p>
        </w:tc>
        <w:tc>
          <w:tcPr>
            <w:tcW w:w="4729" w:type="dxa"/>
          </w:tcPr>
          <w:p w14:paraId="395832E5" w14:textId="1905BA85" w:rsidR="00F3557B" w:rsidRPr="00EA2D8B" w:rsidRDefault="00F3557B" w:rsidP="00F3557B">
            <w:pPr>
              <w:pStyle w:val="Marge"/>
              <w:jc w:val="left"/>
              <w:rPr>
                <w:rFonts w:ascii="Arial" w:hAnsi="Arial" w:cs="Arial"/>
                <w:sz w:val="22"/>
                <w:szCs w:val="22"/>
                <w:lang w:val="es-ES"/>
              </w:rPr>
            </w:pPr>
            <w:r w:rsidRPr="00EA2D8B">
              <w:rPr>
                <w:rFonts w:ascii="Arial" w:hAnsi="Arial" w:cs="Arial"/>
                <w:sz w:val="22"/>
                <w:szCs w:val="22"/>
                <w:lang w:val="es-ES"/>
              </w:rPr>
              <w:t xml:space="preserve">Se sugiere agrupar al principio del Reglamento los artículos generales y los que se aplican tanto a la Asamblea como al Consejo Ejecutivo. Los artículos específicamente referidos al Consejo Ejecutivo se agrupan </w:t>
            </w:r>
            <w:r w:rsidR="00C36D0E">
              <w:rPr>
                <w:rFonts w:ascii="Arial" w:hAnsi="Arial" w:cs="Arial"/>
                <w:sz w:val="22"/>
                <w:szCs w:val="22"/>
                <w:lang w:val="es-ES"/>
              </w:rPr>
              <w:t>a continuación</w:t>
            </w:r>
            <w:r w:rsidRPr="00EA2D8B">
              <w:rPr>
                <w:rFonts w:ascii="Arial" w:hAnsi="Arial" w:cs="Arial"/>
                <w:sz w:val="22"/>
                <w:szCs w:val="22"/>
                <w:lang w:val="es-ES"/>
              </w:rPr>
              <w:t>, en la sección III.</w:t>
            </w:r>
          </w:p>
        </w:tc>
      </w:tr>
      <w:tr w:rsidR="00F3557B" w:rsidRPr="00537ABD" w14:paraId="3BD1C796" w14:textId="07A560B9" w:rsidTr="00AF4638">
        <w:tc>
          <w:tcPr>
            <w:tcW w:w="4783" w:type="dxa"/>
          </w:tcPr>
          <w:p w14:paraId="3BF72991" w14:textId="0AF70A20" w:rsidR="00F3557B" w:rsidRPr="00537ABD" w:rsidRDefault="00F3557B" w:rsidP="00F3557B">
            <w:pPr>
              <w:pStyle w:val="Marge"/>
              <w:jc w:val="left"/>
              <w:rPr>
                <w:rFonts w:ascii="Arial" w:hAnsi="Arial" w:cs="Arial"/>
                <w:b/>
                <w:bCs/>
                <w:color w:val="231F20"/>
                <w:sz w:val="22"/>
                <w:szCs w:val="22"/>
              </w:rPr>
            </w:pPr>
            <w:r w:rsidRPr="00537ABD">
              <w:rPr>
                <w:rFonts w:ascii="Arial" w:hAnsi="Arial" w:cs="Arial"/>
                <w:b/>
                <w:bCs/>
                <w:sz w:val="22"/>
                <w:szCs w:val="22"/>
                <w:lang w:val="es-ES"/>
              </w:rPr>
              <w:t>Artículo 18</w:t>
            </w:r>
          </w:p>
        </w:tc>
        <w:tc>
          <w:tcPr>
            <w:tcW w:w="4764" w:type="dxa"/>
          </w:tcPr>
          <w:p w14:paraId="14026B0F" w14:textId="049485FE" w:rsidR="00F3557B" w:rsidRPr="00537ABD" w:rsidRDefault="00F3557B" w:rsidP="00F3557B">
            <w:pPr>
              <w:pStyle w:val="Marge"/>
              <w:jc w:val="left"/>
              <w:rPr>
                <w:rFonts w:ascii="Arial" w:hAnsi="Arial" w:cs="Arial"/>
                <w:sz w:val="22"/>
                <w:szCs w:val="22"/>
              </w:rPr>
            </w:pPr>
            <w:r w:rsidRPr="00537ABD">
              <w:rPr>
                <w:rFonts w:ascii="Arial" w:hAnsi="Arial" w:cs="Arial"/>
                <w:b/>
                <w:bCs/>
                <w:sz w:val="22"/>
                <w:szCs w:val="22"/>
                <w:lang w:val="es-ES"/>
              </w:rPr>
              <w:t>Artículo </w:t>
            </w:r>
            <w:r w:rsidRPr="00180501">
              <w:rPr>
                <w:rFonts w:ascii="Arial" w:hAnsi="Arial" w:cs="Arial"/>
                <w:b/>
                <w:bCs/>
                <w:color w:val="FF0000"/>
                <w:sz w:val="22"/>
                <w:szCs w:val="22"/>
                <w:lang w:val="es-ES"/>
              </w:rPr>
              <w:t>49</w:t>
            </w:r>
          </w:p>
        </w:tc>
        <w:tc>
          <w:tcPr>
            <w:tcW w:w="4729" w:type="dxa"/>
          </w:tcPr>
          <w:p w14:paraId="6E7C5167" w14:textId="3BEAACDF" w:rsidR="00F3557B" w:rsidRPr="00EA2D8B" w:rsidRDefault="00F3557B" w:rsidP="00F3557B">
            <w:pPr>
              <w:pStyle w:val="Marge"/>
              <w:jc w:val="left"/>
              <w:rPr>
                <w:rFonts w:ascii="Arial" w:hAnsi="Arial" w:cs="Arial"/>
                <w:sz w:val="22"/>
                <w:szCs w:val="22"/>
              </w:rPr>
            </w:pPr>
            <w:r w:rsidRPr="00EA2D8B">
              <w:rPr>
                <w:rFonts w:ascii="Arial" w:hAnsi="Arial" w:cs="Arial"/>
                <w:sz w:val="22"/>
                <w:szCs w:val="22"/>
                <w:lang w:val="es-ES"/>
              </w:rPr>
              <w:t>Artículo 49 [18]</w:t>
            </w:r>
          </w:p>
        </w:tc>
      </w:tr>
      <w:tr w:rsidR="00F3557B" w:rsidRPr="00537ABD" w14:paraId="1801B238" w14:textId="324BBF1A" w:rsidTr="00AF4638">
        <w:tc>
          <w:tcPr>
            <w:tcW w:w="4783" w:type="dxa"/>
          </w:tcPr>
          <w:p w14:paraId="487B4152" w14:textId="28E3A442" w:rsidR="00F3557B" w:rsidRPr="00537ABD" w:rsidRDefault="00F3557B" w:rsidP="00F3557B">
            <w:pPr>
              <w:pStyle w:val="Marge"/>
              <w:numPr>
                <w:ilvl w:val="0"/>
                <w:numId w:val="43"/>
              </w:numPr>
              <w:ind w:left="22" w:firstLine="0"/>
              <w:jc w:val="left"/>
              <w:rPr>
                <w:rFonts w:ascii="Arial" w:hAnsi="Arial" w:cs="Arial"/>
                <w:color w:val="231F20"/>
                <w:sz w:val="22"/>
                <w:szCs w:val="22"/>
              </w:rPr>
            </w:pPr>
            <w:r w:rsidRPr="00537ABD">
              <w:rPr>
                <w:rFonts w:ascii="Arial" w:hAnsi="Arial" w:cs="Arial"/>
                <w:sz w:val="22"/>
                <w:szCs w:val="22"/>
                <w:lang w:val="es-ES"/>
              </w:rPr>
              <w:t>El Consejo Ejecutivo estará formado por el Presidente, los cinco Vicepresidentes y representantes de los Estados Miembros de la Comisión elegidos por la Asamblea, con arreglo a lo dispuesto en el Artículo 7 de los Estatutos de la Comisión y de conformidad con el procedimiento establecido en el Apéndice I del presente Reglamento. Los Estados miembros del Consejo Ejecutivo podrán ser reelegidos.</w:t>
            </w:r>
          </w:p>
        </w:tc>
        <w:tc>
          <w:tcPr>
            <w:tcW w:w="4764" w:type="dxa"/>
          </w:tcPr>
          <w:p w14:paraId="3B85D323" w14:textId="0B89617B" w:rsidR="00F3557B" w:rsidRPr="00537ABD" w:rsidRDefault="00F3557B" w:rsidP="00F3557B">
            <w:pPr>
              <w:pStyle w:val="Marge"/>
              <w:numPr>
                <w:ilvl w:val="0"/>
                <w:numId w:val="93"/>
              </w:numPr>
              <w:tabs>
                <w:tab w:val="clear" w:pos="567"/>
              </w:tabs>
              <w:ind w:left="0" w:firstLine="0"/>
              <w:jc w:val="left"/>
              <w:rPr>
                <w:rFonts w:ascii="Arial" w:hAnsi="Arial" w:cs="Arial"/>
                <w:sz w:val="22"/>
                <w:szCs w:val="22"/>
              </w:rPr>
            </w:pPr>
            <w:r w:rsidRPr="00537ABD">
              <w:rPr>
                <w:rFonts w:ascii="Arial" w:hAnsi="Arial" w:cs="Arial"/>
                <w:sz w:val="22"/>
                <w:szCs w:val="22"/>
                <w:lang w:val="es-ES"/>
              </w:rPr>
              <w:t>El Consejo Ejecutivo estará formado por el Presidente, los cinco vicepresidentes y representantes de los Estados Miembros de la Comisión elegidos por la Asamblea, con arreglo a lo dispuesto en el artículo 7 de los Estatutos de la Comisión y de conformidad con el procedimiento establecido en el apéndice I del presente Reglamento. Los Estados miembros del Consejo Ejecutivo podrán ser reelegidos.</w:t>
            </w:r>
          </w:p>
        </w:tc>
        <w:tc>
          <w:tcPr>
            <w:tcW w:w="4729" w:type="dxa"/>
          </w:tcPr>
          <w:p w14:paraId="1EEF0477" w14:textId="77777777" w:rsidR="00F3557B" w:rsidRPr="00EA2D8B" w:rsidRDefault="00F3557B" w:rsidP="00F3557B">
            <w:pPr>
              <w:pStyle w:val="Marge"/>
              <w:jc w:val="left"/>
              <w:rPr>
                <w:rFonts w:ascii="Arial" w:hAnsi="Arial" w:cs="Arial"/>
                <w:sz w:val="22"/>
                <w:szCs w:val="22"/>
              </w:rPr>
            </w:pPr>
          </w:p>
        </w:tc>
      </w:tr>
      <w:tr w:rsidR="00F3557B" w:rsidRPr="004014FD" w14:paraId="4915CDEF" w14:textId="528B0FAA" w:rsidTr="00AF4638">
        <w:tc>
          <w:tcPr>
            <w:tcW w:w="4783" w:type="dxa"/>
          </w:tcPr>
          <w:p w14:paraId="6AD72547" w14:textId="191CDA54" w:rsidR="00F3557B" w:rsidRPr="00537ABD" w:rsidRDefault="00F3557B" w:rsidP="00F3557B">
            <w:pPr>
              <w:pStyle w:val="Marge"/>
              <w:numPr>
                <w:ilvl w:val="0"/>
                <w:numId w:val="43"/>
              </w:numPr>
              <w:ind w:left="22" w:firstLine="0"/>
              <w:jc w:val="left"/>
              <w:rPr>
                <w:rFonts w:ascii="Arial" w:hAnsi="Arial" w:cs="Arial"/>
                <w:color w:val="231F20"/>
                <w:sz w:val="22"/>
                <w:szCs w:val="22"/>
                <w:lang w:val="es-ES"/>
              </w:rPr>
            </w:pPr>
            <w:r w:rsidRPr="00537ABD">
              <w:rPr>
                <w:rFonts w:ascii="Arial" w:hAnsi="Arial" w:cs="Arial"/>
                <w:sz w:val="22"/>
                <w:szCs w:val="22"/>
                <w:lang w:val="es-ES"/>
              </w:rPr>
              <w:lastRenderedPageBreak/>
              <w:t>Con arreglo a lo dispuesto en el Artículo 7 A.1 de los Estatutos, el Consejo Ejecutivo estará integrado como máximo por cuarenta Estados Miembros. Los escaños en el Consejo Ejecutivo (incluidos los de los Estados Miembros representados por el Presidente y los Vicepresidentes) se distribuirán entre los grupos electorales (enumerados en el Apéndice II de este Reglamento) del modo siguiente:</w:t>
            </w:r>
            <w:r w:rsidR="00C74165">
              <w:rPr>
                <w:rFonts w:ascii="Arial" w:hAnsi="Arial" w:cs="Arial"/>
                <w:sz w:val="22"/>
                <w:szCs w:val="22"/>
                <w:lang w:val="es-ES"/>
              </w:rPr>
              <w:br/>
            </w:r>
            <w:r w:rsidRPr="00537ABD">
              <w:rPr>
                <w:rFonts w:ascii="Arial" w:hAnsi="Arial" w:cs="Arial"/>
                <w:sz w:val="22"/>
                <w:szCs w:val="22"/>
                <w:lang w:val="es-ES"/>
              </w:rPr>
              <w:t>Grupo I – 11 escaños</w:t>
            </w:r>
            <w:r w:rsidR="00C74165">
              <w:rPr>
                <w:rFonts w:ascii="Arial" w:hAnsi="Arial" w:cs="Arial"/>
                <w:sz w:val="22"/>
                <w:szCs w:val="22"/>
                <w:lang w:val="es-ES"/>
              </w:rPr>
              <w:br/>
            </w:r>
            <w:r w:rsidRPr="00537ABD">
              <w:rPr>
                <w:rFonts w:ascii="Arial" w:hAnsi="Arial" w:cs="Arial"/>
                <w:sz w:val="22"/>
                <w:szCs w:val="22"/>
                <w:lang w:val="es-ES"/>
              </w:rPr>
              <w:t>Grupo II – 2 escaños</w:t>
            </w:r>
            <w:r w:rsidR="00C74165">
              <w:rPr>
                <w:rFonts w:ascii="Arial" w:hAnsi="Arial" w:cs="Arial"/>
                <w:sz w:val="22"/>
                <w:szCs w:val="22"/>
                <w:lang w:val="es-ES"/>
              </w:rPr>
              <w:br/>
            </w:r>
            <w:r w:rsidRPr="00537ABD">
              <w:rPr>
                <w:rFonts w:ascii="Arial" w:hAnsi="Arial" w:cs="Arial"/>
                <w:sz w:val="22"/>
                <w:szCs w:val="22"/>
                <w:lang w:val="es-ES"/>
              </w:rPr>
              <w:t>Grupo III – 9 escaños</w:t>
            </w:r>
            <w:r w:rsidR="00C74165">
              <w:rPr>
                <w:rFonts w:ascii="Arial" w:hAnsi="Arial" w:cs="Arial"/>
                <w:sz w:val="22"/>
                <w:szCs w:val="22"/>
                <w:lang w:val="es-ES"/>
              </w:rPr>
              <w:br/>
            </w:r>
            <w:r w:rsidRPr="00537ABD">
              <w:rPr>
                <w:rFonts w:ascii="Arial" w:hAnsi="Arial" w:cs="Arial"/>
                <w:sz w:val="22"/>
                <w:szCs w:val="22"/>
                <w:lang w:val="es-ES"/>
              </w:rPr>
              <w:t>Grupo IV – 9 escaños</w:t>
            </w:r>
            <w:r w:rsidR="00C74165">
              <w:rPr>
                <w:rFonts w:ascii="Arial" w:hAnsi="Arial" w:cs="Arial"/>
                <w:sz w:val="22"/>
                <w:szCs w:val="22"/>
                <w:lang w:val="es-ES"/>
              </w:rPr>
              <w:br/>
            </w:r>
            <w:r w:rsidRPr="00537ABD">
              <w:rPr>
                <w:rFonts w:ascii="Arial" w:hAnsi="Arial" w:cs="Arial"/>
                <w:sz w:val="22"/>
                <w:szCs w:val="22"/>
                <w:lang w:val="es-ES"/>
              </w:rPr>
              <w:t>Grupo V – 9 escaños</w:t>
            </w:r>
          </w:p>
        </w:tc>
        <w:tc>
          <w:tcPr>
            <w:tcW w:w="4764" w:type="dxa"/>
          </w:tcPr>
          <w:p w14:paraId="5ABE1418" w14:textId="3B49B615" w:rsidR="00F3557B" w:rsidRPr="00537ABD" w:rsidRDefault="00F3557B" w:rsidP="00F3557B">
            <w:pPr>
              <w:pStyle w:val="Marge"/>
              <w:numPr>
                <w:ilvl w:val="0"/>
                <w:numId w:val="94"/>
              </w:numPr>
              <w:tabs>
                <w:tab w:val="clear" w:pos="567"/>
              </w:tabs>
              <w:ind w:left="0" w:firstLine="0"/>
              <w:jc w:val="left"/>
              <w:rPr>
                <w:rFonts w:ascii="Arial" w:hAnsi="Arial" w:cs="Arial"/>
                <w:sz w:val="22"/>
                <w:szCs w:val="22"/>
                <w:lang w:val="es-ES"/>
              </w:rPr>
            </w:pPr>
            <w:r w:rsidRPr="00537ABD">
              <w:rPr>
                <w:rFonts w:ascii="Arial" w:hAnsi="Arial" w:cs="Arial"/>
                <w:sz w:val="22"/>
                <w:szCs w:val="22"/>
                <w:lang w:val="es-ES"/>
              </w:rPr>
              <w:t xml:space="preserve">Con arreglo a lo dispuesto en el artículo 7.A.1 de los Estatutos, el Consejo Ejecutivo estará integrado como máximo por cuarenta Estados Miembros. Los escaños en el Consejo Ejecutivo (incluidos los de los Estados Miembros representados por el Presidente y los vicepresidentes) se distribuirán entre los grupos electorales </w:t>
            </w:r>
            <w:r w:rsidRPr="00663311">
              <w:rPr>
                <w:rFonts w:ascii="Arial" w:hAnsi="Arial" w:cs="Arial"/>
                <w:b/>
                <w:bCs/>
                <w:dstrike/>
                <w:sz w:val="22"/>
                <w:szCs w:val="22"/>
                <w:lang w:val="es-ES"/>
              </w:rPr>
              <w:t>(</w:t>
            </w:r>
            <w:r w:rsidRPr="00537ABD">
              <w:rPr>
                <w:rFonts w:ascii="Arial" w:hAnsi="Arial" w:cs="Arial"/>
                <w:sz w:val="22"/>
                <w:szCs w:val="22"/>
                <w:lang w:val="es-ES"/>
              </w:rPr>
              <w:t>enumerados en el apéndice II de este Reglamento</w:t>
            </w:r>
            <w:r w:rsidRPr="00537ABD">
              <w:rPr>
                <w:rFonts w:ascii="Arial" w:hAnsi="Arial" w:cs="Arial"/>
                <w:b/>
                <w:bCs/>
                <w:sz w:val="22"/>
                <w:szCs w:val="22"/>
                <w:lang w:val="es-ES"/>
              </w:rPr>
              <w:t xml:space="preserve"> </w:t>
            </w:r>
            <w:r w:rsidRPr="003F236F">
              <w:rPr>
                <w:rFonts w:ascii="Arial" w:hAnsi="Arial" w:cs="Arial"/>
                <w:b/>
                <w:bCs/>
                <w:color w:val="FF0000"/>
                <w:sz w:val="22"/>
                <w:szCs w:val="22"/>
                <w:lang w:val="es-ES"/>
              </w:rPr>
              <w:t>según la distribución de los escaños de los Estados Miembros en el Consejo Ejecutivo por grupo electoral que figura en el apéndice III de este Reglamento</w:t>
            </w:r>
            <w:r w:rsidRPr="004224D3">
              <w:rPr>
                <w:rFonts w:ascii="Arial" w:hAnsi="Arial" w:cs="Arial"/>
                <w:b/>
                <w:bCs/>
                <w:color w:val="FF0000"/>
                <w:sz w:val="22"/>
                <w:szCs w:val="22"/>
                <w:lang w:val="es-ES"/>
              </w:rPr>
              <w:t>.</w:t>
            </w:r>
            <w:r w:rsidRPr="00663311">
              <w:rPr>
                <w:rFonts w:ascii="Arial" w:hAnsi="Arial" w:cs="Arial"/>
                <w:b/>
                <w:bCs/>
                <w:dstrike/>
                <w:sz w:val="22"/>
                <w:szCs w:val="22"/>
                <w:lang w:val="es-ES"/>
              </w:rPr>
              <w:t>) del modo siguiente:</w:t>
            </w:r>
            <w:r w:rsidR="004316E0">
              <w:rPr>
                <w:rFonts w:ascii="Arial" w:hAnsi="Arial" w:cs="Arial"/>
                <w:b/>
                <w:bCs/>
                <w:dstrike/>
                <w:sz w:val="22"/>
                <w:szCs w:val="22"/>
                <w:lang w:val="es-ES"/>
              </w:rPr>
              <w:br/>
            </w:r>
            <w:r w:rsidRPr="00663311">
              <w:rPr>
                <w:rFonts w:ascii="Arial" w:hAnsi="Arial" w:cs="Arial"/>
                <w:b/>
                <w:bCs/>
                <w:dstrike/>
                <w:sz w:val="22"/>
                <w:szCs w:val="22"/>
                <w:lang w:val="es-ES"/>
              </w:rPr>
              <w:t>Grupo I – 11 escaños</w:t>
            </w:r>
            <w:r w:rsidR="004316E0">
              <w:rPr>
                <w:rFonts w:ascii="Arial" w:hAnsi="Arial" w:cs="Arial"/>
                <w:b/>
                <w:bCs/>
                <w:dstrike/>
                <w:sz w:val="22"/>
                <w:szCs w:val="22"/>
                <w:lang w:val="es-ES"/>
              </w:rPr>
              <w:br/>
            </w:r>
            <w:r w:rsidRPr="00663311">
              <w:rPr>
                <w:rFonts w:ascii="Arial" w:hAnsi="Arial" w:cs="Arial"/>
                <w:b/>
                <w:bCs/>
                <w:dstrike/>
                <w:sz w:val="22"/>
                <w:szCs w:val="22"/>
                <w:lang w:val="es-ES"/>
              </w:rPr>
              <w:t>Grupo II – 2 escaños</w:t>
            </w:r>
            <w:r w:rsidR="004316E0">
              <w:rPr>
                <w:rFonts w:ascii="Arial" w:hAnsi="Arial" w:cs="Arial"/>
                <w:b/>
                <w:bCs/>
                <w:dstrike/>
                <w:sz w:val="22"/>
                <w:szCs w:val="22"/>
                <w:lang w:val="es-ES"/>
              </w:rPr>
              <w:br/>
            </w:r>
            <w:r w:rsidRPr="00663311">
              <w:rPr>
                <w:rFonts w:ascii="Arial" w:hAnsi="Arial" w:cs="Arial"/>
                <w:b/>
                <w:bCs/>
                <w:dstrike/>
                <w:sz w:val="22"/>
                <w:szCs w:val="22"/>
                <w:lang w:val="es-ES"/>
              </w:rPr>
              <w:t>Grupo III – 9 escaños</w:t>
            </w:r>
            <w:r w:rsidR="004316E0">
              <w:rPr>
                <w:rFonts w:ascii="Arial" w:hAnsi="Arial" w:cs="Arial"/>
                <w:b/>
                <w:bCs/>
                <w:dstrike/>
                <w:sz w:val="22"/>
                <w:szCs w:val="22"/>
                <w:lang w:val="es-ES"/>
              </w:rPr>
              <w:br/>
            </w:r>
            <w:r w:rsidRPr="00663311">
              <w:rPr>
                <w:rFonts w:ascii="Arial" w:hAnsi="Arial" w:cs="Arial"/>
                <w:b/>
                <w:bCs/>
                <w:dstrike/>
                <w:sz w:val="22"/>
                <w:szCs w:val="22"/>
                <w:lang w:val="es-ES"/>
              </w:rPr>
              <w:t>Grupo IV – 9 escaños</w:t>
            </w:r>
            <w:r w:rsidR="004316E0">
              <w:rPr>
                <w:rFonts w:ascii="Arial" w:hAnsi="Arial" w:cs="Arial"/>
                <w:b/>
                <w:bCs/>
                <w:dstrike/>
                <w:sz w:val="22"/>
                <w:szCs w:val="22"/>
                <w:lang w:val="es-ES"/>
              </w:rPr>
              <w:br/>
            </w:r>
            <w:r w:rsidRPr="00663311">
              <w:rPr>
                <w:rFonts w:ascii="Arial" w:hAnsi="Arial" w:cs="Arial"/>
                <w:b/>
                <w:bCs/>
                <w:dstrike/>
                <w:sz w:val="22"/>
                <w:szCs w:val="22"/>
                <w:lang w:val="es-ES"/>
              </w:rPr>
              <w:t>Grupo V – 9 escaños</w:t>
            </w:r>
          </w:p>
        </w:tc>
        <w:tc>
          <w:tcPr>
            <w:tcW w:w="4729" w:type="dxa"/>
          </w:tcPr>
          <w:p w14:paraId="7A653073" w14:textId="3265F022" w:rsidR="00F3557B" w:rsidRPr="00EA2D8B" w:rsidRDefault="00F3557B" w:rsidP="00F3557B">
            <w:pPr>
              <w:spacing w:after="240"/>
              <w:rPr>
                <w:rFonts w:ascii="Arial" w:eastAsia="Times New Roman" w:hAnsi="Arial" w:cs="Arial"/>
                <w:sz w:val="22"/>
                <w:szCs w:val="22"/>
                <w:lang w:val="es-ES"/>
              </w:rPr>
            </w:pPr>
            <w:r w:rsidRPr="00EA2D8B">
              <w:rPr>
                <w:rFonts w:ascii="Arial" w:hAnsi="Arial" w:cs="Arial"/>
                <w:sz w:val="22"/>
                <w:szCs w:val="22"/>
                <w:lang w:val="es-ES"/>
              </w:rPr>
              <w:t>Se sugiere que la “Constitución de grupos de Estados Miembros de la COI para las elecciones al Consejo Ejecutivo”, que se cita como apéndice II (</w:t>
            </w:r>
            <w:hyperlink r:id="rId16" w:history="1">
              <w:r w:rsidR="004F7433" w:rsidRPr="004F7433">
                <w:rPr>
                  <w:rStyle w:val="Hipervnculo"/>
                  <w:rFonts w:asciiTheme="minorBidi" w:hAnsiTheme="minorBidi" w:cstheme="minorBidi"/>
                  <w:sz w:val="22"/>
                  <w:szCs w:val="22"/>
                  <w:lang w:val="es-ES"/>
                </w:rPr>
                <w:t>https://oceanexpert.org/document/3821</w:t>
              </w:r>
            </w:hyperlink>
            <w:r w:rsidRPr="00EA2D8B">
              <w:rPr>
                <w:rFonts w:ascii="Arial" w:hAnsi="Arial" w:cs="Arial"/>
                <w:sz w:val="22"/>
                <w:szCs w:val="22"/>
                <w:lang w:val="es-ES"/>
              </w:rPr>
              <w:t>), sea un documento en línea para facilitar su actualización.</w:t>
            </w:r>
          </w:p>
          <w:p w14:paraId="3BE4BCB5" w14:textId="3FB6071B" w:rsidR="00F3557B" w:rsidRPr="00EA2D8B" w:rsidRDefault="00F3557B" w:rsidP="00F3557B">
            <w:pPr>
              <w:pStyle w:val="Marge"/>
              <w:jc w:val="left"/>
              <w:rPr>
                <w:rFonts w:ascii="Arial" w:hAnsi="Arial" w:cs="Arial"/>
                <w:sz w:val="22"/>
                <w:szCs w:val="22"/>
                <w:lang w:val="es-ES"/>
              </w:rPr>
            </w:pPr>
            <w:r w:rsidRPr="00EA2D8B">
              <w:rPr>
                <w:rFonts w:ascii="Arial" w:hAnsi="Arial" w:cs="Arial"/>
                <w:sz w:val="22"/>
                <w:szCs w:val="22"/>
                <w:lang w:val="es-ES"/>
              </w:rPr>
              <w:t>Para facilitar la referencia, la distribución actual de los escaños por grupo electoral es la siguiente:</w:t>
            </w:r>
            <w:r w:rsidR="007962DD">
              <w:rPr>
                <w:rFonts w:ascii="Arial" w:hAnsi="Arial" w:cs="Arial"/>
                <w:sz w:val="22"/>
                <w:szCs w:val="22"/>
                <w:lang w:val="es-ES"/>
              </w:rPr>
              <w:br/>
            </w:r>
            <w:r w:rsidRPr="00EA2D8B">
              <w:rPr>
                <w:rFonts w:ascii="Arial" w:hAnsi="Arial" w:cs="Arial"/>
                <w:sz w:val="22"/>
                <w:szCs w:val="22"/>
                <w:lang w:val="es-ES"/>
              </w:rPr>
              <w:t xml:space="preserve">Grupo I </w:t>
            </w:r>
            <w:r w:rsidR="00A3049F">
              <w:rPr>
                <w:rFonts w:ascii="Arial" w:hAnsi="Arial" w:cs="Arial"/>
                <w:sz w:val="22"/>
                <w:szCs w:val="22"/>
                <w:lang w:val="es-ES"/>
              </w:rPr>
              <w:t>–</w:t>
            </w:r>
            <w:r w:rsidRPr="00EA2D8B">
              <w:rPr>
                <w:rFonts w:ascii="Arial" w:hAnsi="Arial" w:cs="Arial"/>
                <w:sz w:val="22"/>
                <w:szCs w:val="22"/>
                <w:lang w:val="es-ES"/>
              </w:rPr>
              <w:t xml:space="preserve"> 10 escaños</w:t>
            </w:r>
            <w:r w:rsidR="007962DD">
              <w:rPr>
                <w:rFonts w:ascii="Arial" w:hAnsi="Arial" w:cs="Arial"/>
                <w:sz w:val="22"/>
                <w:szCs w:val="22"/>
                <w:lang w:val="es-ES"/>
              </w:rPr>
              <w:br/>
            </w:r>
            <w:r w:rsidRPr="00EA2D8B">
              <w:rPr>
                <w:rFonts w:ascii="Arial" w:hAnsi="Arial" w:cs="Arial"/>
                <w:sz w:val="22"/>
                <w:szCs w:val="22"/>
                <w:lang w:val="es-ES"/>
              </w:rPr>
              <w:t xml:space="preserve">Grupo II </w:t>
            </w:r>
            <w:r w:rsidR="00A3049F">
              <w:rPr>
                <w:rFonts w:ascii="Arial" w:hAnsi="Arial" w:cs="Arial"/>
                <w:sz w:val="22"/>
                <w:szCs w:val="22"/>
                <w:lang w:val="es-ES"/>
              </w:rPr>
              <w:t>–</w:t>
            </w:r>
            <w:r w:rsidRPr="00EA2D8B">
              <w:rPr>
                <w:rFonts w:ascii="Arial" w:hAnsi="Arial" w:cs="Arial"/>
                <w:sz w:val="22"/>
                <w:szCs w:val="22"/>
                <w:lang w:val="es-ES"/>
              </w:rPr>
              <w:t xml:space="preserve"> 3 escaños</w:t>
            </w:r>
            <w:r w:rsidR="007962DD">
              <w:rPr>
                <w:rFonts w:ascii="Arial" w:hAnsi="Arial" w:cs="Arial"/>
                <w:sz w:val="22"/>
                <w:szCs w:val="22"/>
                <w:lang w:val="es-ES"/>
              </w:rPr>
              <w:br/>
            </w:r>
            <w:r w:rsidRPr="00EA2D8B">
              <w:rPr>
                <w:rFonts w:ascii="Arial" w:hAnsi="Arial" w:cs="Arial"/>
                <w:sz w:val="22"/>
                <w:szCs w:val="22"/>
                <w:lang w:val="es-ES"/>
              </w:rPr>
              <w:t xml:space="preserve">Grupo III </w:t>
            </w:r>
            <w:r w:rsidR="00A3049F">
              <w:rPr>
                <w:rFonts w:ascii="Arial" w:hAnsi="Arial" w:cs="Arial"/>
                <w:sz w:val="22"/>
                <w:szCs w:val="22"/>
                <w:lang w:val="es-ES"/>
              </w:rPr>
              <w:t>–</w:t>
            </w:r>
            <w:r w:rsidRPr="00EA2D8B">
              <w:rPr>
                <w:rFonts w:ascii="Arial" w:hAnsi="Arial" w:cs="Arial"/>
                <w:sz w:val="22"/>
                <w:szCs w:val="22"/>
                <w:lang w:val="es-ES"/>
              </w:rPr>
              <w:t xml:space="preserve"> 9 escaños</w:t>
            </w:r>
            <w:r w:rsidR="007962DD">
              <w:rPr>
                <w:rFonts w:ascii="Arial" w:hAnsi="Arial" w:cs="Arial"/>
                <w:sz w:val="22"/>
                <w:szCs w:val="22"/>
                <w:lang w:val="es-ES"/>
              </w:rPr>
              <w:br/>
            </w:r>
            <w:r w:rsidRPr="00EA2D8B">
              <w:rPr>
                <w:rFonts w:ascii="Arial" w:hAnsi="Arial" w:cs="Arial"/>
                <w:sz w:val="22"/>
                <w:szCs w:val="22"/>
                <w:lang w:val="es-ES"/>
              </w:rPr>
              <w:t xml:space="preserve">Grupo IV </w:t>
            </w:r>
            <w:r w:rsidR="00A3049F">
              <w:rPr>
                <w:rFonts w:ascii="Arial" w:hAnsi="Arial" w:cs="Arial"/>
                <w:sz w:val="22"/>
                <w:szCs w:val="22"/>
                <w:lang w:val="es-ES"/>
              </w:rPr>
              <w:t>–</w:t>
            </w:r>
            <w:r w:rsidRPr="00EA2D8B">
              <w:rPr>
                <w:rFonts w:ascii="Arial" w:hAnsi="Arial" w:cs="Arial"/>
                <w:sz w:val="22"/>
                <w:szCs w:val="22"/>
                <w:lang w:val="es-ES"/>
              </w:rPr>
              <w:t xml:space="preserve"> 9 escaños</w:t>
            </w:r>
            <w:r w:rsidR="007962DD">
              <w:rPr>
                <w:rFonts w:ascii="Arial" w:hAnsi="Arial" w:cs="Arial"/>
                <w:sz w:val="22"/>
                <w:szCs w:val="22"/>
                <w:lang w:val="es-ES"/>
              </w:rPr>
              <w:br/>
            </w:r>
            <w:r w:rsidRPr="00EA2D8B">
              <w:rPr>
                <w:rFonts w:ascii="Arial" w:hAnsi="Arial" w:cs="Arial"/>
                <w:sz w:val="22"/>
                <w:szCs w:val="22"/>
                <w:lang w:val="es-ES"/>
              </w:rPr>
              <w:t xml:space="preserve">Grupo V </w:t>
            </w:r>
            <w:r w:rsidR="00A3049F">
              <w:rPr>
                <w:rFonts w:ascii="Arial" w:hAnsi="Arial" w:cs="Arial"/>
                <w:sz w:val="22"/>
                <w:szCs w:val="22"/>
                <w:lang w:val="es-ES"/>
              </w:rPr>
              <w:t>–</w:t>
            </w:r>
            <w:r w:rsidRPr="00EA2D8B">
              <w:rPr>
                <w:rFonts w:ascii="Arial" w:hAnsi="Arial" w:cs="Arial"/>
                <w:sz w:val="22"/>
                <w:szCs w:val="22"/>
                <w:lang w:val="es-ES"/>
              </w:rPr>
              <w:t xml:space="preserve"> 9 escaños</w:t>
            </w:r>
          </w:p>
        </w:tc>
      </w:tr>
      <w:tr w:rsidR="00F3557B" w:rsidRPr="004014FD" w14:paraId="195A8647" w14:textId="51283E53" w:rsidTr="00AF4638">
        <w:tc>
          <w:tcPr>
            <w:tcW w:w="4783" w:type="dxa"/>
          </w:tcPr>
          <w:p w14:paraId="6B1843A7" w14:textId="5C4BC83C" w:rsidR="00F3557B" w:rsidRPr="00537ABD" w:rsidRDefault="00F3557B" w:rsidP="00F3557B">
            <w:pPr>
              <w:pStyle w:val="Marge"/>
              <w:numPr>
                <w:ilvl w:val="0"/>
                <w:numId w:val="94"/>
              </w:numPr>
              <w:ind w:left="22" w:firstLine="0"/>
              <w:jc w:val="left"/>
              <w:rPr>
                <w:rFonts w:ascii="Arial" w:hAnsi="Arial" w:cs="Arial"/>
                <w:color w:val="231F20"/>
                <w:sz w:val="22"/>
                <w:szCs w:val="22"/>
                <w:lang w:val="es-ES"/>
              </w:rPr>
            </w:pPr>
            <w:r w:rsidRPr="00537ABD">
              <w:rPr>
                <w:rFonts w:ascii="Arial" w:hAnsi="Arial" w:cs="Arial"/>
                <w:sz w:val="22"/>
                <w:szCs w:val="22"/>
                <w:lang w:val="es-ES"/>
              </w:rPr>
              <w:t>Esta distribución de escaños se actualizará cuando las circunstancias lo justifiquen.</w:t>
            </w:r>
          </w:p>
        </w:tc>
        <w:tc>
          <w:tcPr>
            <w:tcW w:w="4764" w:type="dxa"/>
          </w:tcPr>
          <w:p w14:paraId="1CE85D93" w14:textId="16684B9B" w:rsidR="00F3557B" w:rsidRPr="00537ABD" w:rsidRDefault="00F3557B" w:rsidP="00F3557B">
            <w:pPr>
              <w:pStyle w:val="Marge"/>
              <w:numPr>
                <w:ilvl w:val="0"/>
                <w:numId w:val="95"/>
              </w:numPr>
              <w:tabs>
                <w:tab w:val="clear" w:pos="567"/>
              </w:tabs>
              <w:ind w:left="0" w:firstLine="0"/>
              <w:jc w:val="left"/>
              <w:rPr>
                <w:rFonts w:ascii="Arial" w:hAnsi="Arial" w:cs="Arial"/>
                <w:sz w:val="22"/>
                <w:szCs w:val="22"/>
                <w:lang w:val="es-ES"/>
              </w:rPr>
            </w:pPr>
            <w:r w:rsidRPr="00537ABD">
              <w:rPr>
                <w:rFonts w:ascii="Arial" w:hAnsi="Arial" w:cs="Arial"/>
                <w:b/>
                <w:bCs/>
                <w:sz w:val="22"/>
                <w:szCs w:val="22"/>
                <w:lang w:val="es-ES"/>
              </w:rPr>
              <w:t>[</w:t>
            </w:r>
            <w:proofErr w:type="spellStart"/>
            <w:r w:rsidRPr="00663311">
              <w:rPr>
                <w:rFonts w:ascii="Arial" w:hAnsi="Arial" w:cs="Arial"/>
                <w:b/>
                <w:bCs/>
                <w:dstrike/>
                <w:sz w:val="22"/>
                <w:szCs w:val="22"/>
                <w:lang w:val="es-ES"/>
              </w:rPr>
              <w:t>Esta</w:t>
            </w:r>
            <w:proofErr w:type="spellEnd"/>
            <w:r w:rsidRPr="00537ABD">
              <w:rPr>
                <w:rFonts w:ascii="Arial" w:hAnsi="Arial" w:cs="Arial"/>
                <w:b/>
                <w:bCs/>
                <w:sz w:val="22"/>
                <w:szCs w:val="22"/>
                <w:lang w:val="es-ES"/>
              </w:rPr>
              <w:t xml:space="preserve"> La]</w:t>
            </w:r>
            <w:r w:rsidRPr="00537ABD">
              <w:rPr>
                <w:rFonts w:ascii="Arial" w:hAnsi="Arial" w:cs="Arial"/>
                <w:sz w:val="22"/>
                <w:szCs w:val="22"/>
                <w:lang w:val="es-ES"/>
              </w:rPr>
              <w:t xml:space="preserve"> distribución de escaños se actualizará cuando las circunstancias lo justifiquen.</w:t>
            </w:r>
          </w:p>
        </w:tc>
        <w:tc>
          <w:tcPr>
            <w:tcW w:w="4729" w:type="dxa"/>
          </w:tcPr>
          <w:p w14:paraId="0FEBD670" w14:textId="19F319F9" w:rsidR="00F3557B" w:rsidRPr="00EA2D8B" w:rsidRDefault="00F3557B" w:rsidP="00F3557B">
            <w:pPr>
              <w:pStyle w:val="Marge"/>
              <w:jc w:val="left"/>
              <w:rPr>
                <w:rFonts w:ascii="Arial" w:hAnsi="Arial" w:cs="Arial"/>
                <w:sz w:val="22"/>
                <w:szCs w:val="22"/>
                <w:lang w:val="es-ES"/>
              </w:rPr>
            </w:pPr>
            <w:r w:rsidRPr="00EA2D8B">
              <w:rPr>
                <w:rFonts w:ascii="Arial" w:hAnsi="Arial" w:cs="Arial"/>
                <w:sz w:val="22"/>
                <w:szCs w:val="22"/>
                <w:lang w:val="es-ES"/>
              </w:rPr>
              <w:t>Se habrá de ajustar en función de la opción elegida.</w:t>
            </w:r>
          </w:p>
        </w:tc>
      </w:tr>
      <w:tr w:rsidR="00F3557B" w:rsidRPr="004014FD" w14:paraId="1FB7A550" w14:textId="658E49D2" w:rsidTr="00AF4638">
        <w:tc>
          <w:tcPr>
            <w:tcW w:w="4783" w:type="dxa"/>
          </w:tcPr>
          <w:p w14:paraId="5C2D6CC3" w14:textId="77777777" w:rsidR="00F3557B" w:rsidRPr="00537ABD" w:rsidRDefault="00F3557B" w:rsidP="00F3557B">
            <w:pPr>
              <w:pStyle w:val="Marge"/>
              <w:numPr>
                <w:ilvl w:val="0"/>
                <w:numId w:val="95"/>
              </w:numPr>
              <w:ind w:left="22" w:firstLine="0"/>
              <w:jc w:val="left"/>
              <w:rPr>
                <w:rFonts w:ascii="Arial" w:hAnsi="Arial" w:cs="Arial"/>
                <w:sz w:val="22"/>
                <w:szCs w:val="22"/>
              </w:rPr>
            </w:pPr>
            <w:r w:rsidRPr="00537ABD">
              <w:rPr>
                <w:rFonts w:ascii="Arial" w:hAnsi="Arial" w:cs="Arial"/>
                <w:sz w:val="22"/>
                <w:szCs w:val="22"/>
                <w:lang w:val="es-ES"/>
              </w:rPr>
              <w:t xml:space="preserve">Con arreglo a lo dispuesto en el Artículo 6 B.6 de los Estatutos, antes de las elecciones el Comité de Candidaturas presentará información sobre la representación geográfica efectiva de los Estados Miembros en el Consejo Ejecutivo, en relación con una representación geográfica </w:t>
            </w:r>
            <w:r w:rsidRPr="00537ABD">
              <w:rPr>
                <w:rFonts w:ascii="Arial" w:hAnsi="Arial" w:cs="Arial"/>
                <w:sz w:val="22"/>
                <w:szCs w:val="22"/>
                <w:lang w:val="es-ES"/>
              </w:rPr>
              <w:lastRenderedPageBreak/>
              <w:t>equitativa. Dicha información comprenderá, según proceda:</w:t>
            </w:r>
          </w:p>
          <w:p w14:paraId="55B25ECA" w14:textId="6B9729F9" w:rsidR="00F3557B" w:rsidRPr="00537ABD" w:rsidRDefault="00F3557B" w:rsidP="00F3557B">
            <w:pPr>
              <w:pStyle w:val="Prrafodelista"/>
              <w:widowControl w:val="0"/>
              <w:numPr>
                <w:ilvl w:val="2"/>
                <w:numId w:val="5"/>
              </w:numPr>
              <w:tabs>
                <w:tab w:val="clear" w:pos="567"/>
              </w:tabs>
              <w:autoSpaceDE w:val="0"/>
              <w:autoSpaceDN w:val="0"/>
              <w:snapToGrid/>
              <w:spacing w:after="240"/>
              <w:ind w:left="589" w:right="3" w:hanging="560"/>
              <w:contextualSpacing w:val="0"/>
              <w:jc w:val="both"/>
              <w:rPr>
                <w:rFonts w:ascii="Arial" w:hAnsi="Arial" w:cs="Arial"/>
                <w:sz w:val="22"/>
                <w:szCs w:val="22"/>
                <w:lang w:val="es-ES"/>
              </w:rPr>
            </w:pPr>
            <w:r w:rsidRPr="00537ABD">
              <w:rPr>
                <w:rFonts w:ascii="Arial" w:hAnsi="Arial" w:cs="Arial"/>
                <w:sz w:val="22"/>
                <w:szCs w:val="22"/>
                <w:lang w:val="es-ES"/>
              </w:rPr>
              <w:t>una lista actualizada de los grupos electorales de la COI (véase el Apéndice II de este Reglamento);</w:t>
            </w:r>
          </w:p>
          <w:p w14:paraId="33F69D7C" w14:textId="282DE28E" w:rsidR="00F3557B" w:rsidRPr="00537ABD" w:rsidRDefault="00F3557B" w:rsidP="00F3557B">
            <w:pPr>
              <w:pStyle w:val="Prrafodelista"/>
              <w:widowControl w:val="0"/>
              <w:numPr>
                <w:ilvl w:val="2"/>
                <w:numId w:val="5"/>
              </w:numPr>
              <w:tabs>
                <w:tab w:val="clear" w:pos="567"/>
              </w:tabs>
              <w:autoSpaceDE w:val="0"/>
              <w:autoSpaceDN w:val="0"/>
              <w:snapToGrid/>
              <w:spacing w:after="240"/>
              <w:ind w:left="589" w:right="3" w:hanging="560"/>
              <w:contextualSpacing w:val="0"/>
              <w:jc w:val="both"/>
              <w:rPr>
                <w:rFonts w:ascii="Arial" w:hAnsi="Arial" w:cs="Arial"/>
                <w:sz w:val="22"/>
                <w:szCs w:val="22"/>
                <w:lang w:val="es-ES"/>
              </w:rPr>
            </w:pPr>
            <w:r w:rsidRPr="00537ABD">
              <w:rPr>
                <w:rFonts w:ascii="Arial" w:hAnsi="Arial" w:cs="Arial"/>
                <w:sz w:val="22"/>
                <w:szCs w:val="22"/>
                <w:lang w:val="es-ES"/>
              </w:rPr>
              <w:t>una lista actualizada de la distribución de escaños en el Consejo Ejecutivo entre los grupos electorales (véase el párrafo 2 de este Artículo).</w:t>
            </w:r>
          </w:p>
        </w:tc>
        <w:tc>
          <w:tcPr>
            <w:tcW w:w="4764" w:type="dxa"/>
          </w:tcPr>
          <w:p w14:paraId="5EBCAAF5" w14:textId="77777777" w:rsidR="00F3557B" w:rsidRPr="00537ABD" w:rsidRDefault="00F3557B" w:rsidP="00F3557B">
            <w:pPr>
              <w:pStyle w:val="Marge"/>
              <w:numPr>
                <w:ilvl w:val="0"/>
                <w:numId w:val="96"/>
              </w:numPr>
              <w:tabs>
                <w:tab w:val="clear" w:pos="567"/>
              </w:tabs>
              <w:ind w:left="0" w:firstLine="0"/>
              <w:jc w:val="left"/>
              <w:rPr>
                <w:rFonts w:ascii="Arial" w:hAnsi="Arial" w:cs="Arial"/>
                <w:sz w:val="22"/>
                <w:szCs w:val="22"/>
              </w:rPr>
            </w:pPr>
            <w:r w:rsidRPr="00537ABD">
              <w:rPr>
                <w:rFonts w:ascii="Arial" w:hAnsi="Arial" w:cs="Arial"/>
                <w:sz w:val="22"/>
                <w:szCs w:val="22"/>
                <w:lang w:val="es-ES"/>
              </w:rPr>
              <w:lastRenderedPageBreak/>
              <w:t xml:space="preserve">Con arreglo a lo dispuesto en el artículo 6.B.6 de los Estatutos, antes de las elecciones el Comité de Candidaturas presentará información sobre la representación geográfica efectiva de los Estados Miembros en el Consejo Ejecutivo, en relación con una representación geográfica </w:t>
            </w:r>
            <w:r w:rsidRPr="00537ABD">
              <w:rPr>
                <w:rFonts w:ascii="Arial" w:hAnsi="Arial" w:cs="Arial"/>
                <w:sz w:val="22"/>
                <w:szCs w:val="22"/>
                <w:lang w:val="es-ES"/>
              </w:rPr>
              <w:lastRenderedPageBreak/>
              <w:t>equitativa. Dicha información comprenderá, según proceda:</w:t>
            </w:r>
          </w:p>
          <w:p w14:paraId="06F76461" w14:textId="001A2C8F" w:rsidR="00F3557B" w:rsidRPr="00537ABD" w:rsidRDefault="00F3557B" w:rsidP="00F3557B">
            <w:pPr>
              <w:pStyle w:val="Prrafodelista"/>
              <w:widowControl w:val="0"/>
              <w:numPr>
                <w:ilvl w:val="0"/>
                <w:numId w:val="97"/>
              </w:numPr>
              <w:tabs>
                <w:tab w:val="clear" w:pos="567"/>
              </w:tabs>
              <w:autoSpaceDE w:val="0"/>
              <w:autoSpaceDN w:val="0"/>
              <w:snapToGrid/>
              <w:spacing w:after="240"/>
              <w:ind w:left="498" w:right="3"/>
              <w:contextualSpacing w:val="0"/>
              <w:jc w:val="both"/>
              <w:rPr>
                <w:rFonts w:ascii="Arial" w:hAnsi="Arial" w:cs="Arial"/>
                <w:sz w:val="22"/>
                <w:szCs w:val="22"/>
                <w:lang w:val="es-ES"/>
              </w:rPr>
            </w:pPr>
            <w:r w:rsidRPr="00537ABD">
              <w:rPr>
                <w:rFonts w:ascii="Arial" w:hAnsi="Arial" w:cs="Arial"/>
                <w:sz w:val="22"/>
                <w:szCs w:val="22"/>
                <w:lang w:val="es-ES"/>
              </w:rPr>
              <w:t>una lista actualizada de los grupos electorales de la COI (véase el apéndice II de este Reglamento);</w:t>
            </w:r>
          </w:p>
          <w:p w14:paraId="17046C33" w14:textId="6B54695F" w:rsidR="00F3557B" w:rsidRPr="00537ABD" w:rsidRDefault="00F3557B" w:rsidP="00F3557B">
            <w:pPr>
              <w:pStyle w:val="Prrafodelista"/>
              <w:widowControl w:val="0"/>
              <w:numPr>
                <w:ilvl w:val="0"/>
                <w:numId w:val="97"/>
              </w:numPr>
              <w:tabs>
                <w:tab w:val="clear" w:pos="567"/>
              </w:tabs>
              <w:autoSpaceDE w:val="0"/>
              <w:autoSpaceDN w:val="0"/>
              <w:snapToGrid/>
              <w:spacing w:after="240"/>
              <w:ind w:left="498" w:right="3"/>
              <w:contextualSpacing w:val="0"/>
              <w:jc w:val="both"/>
              <w:rPr>
                <w:rFonts w:ascii="Arial" w:hAnsi="Arial" w:cs="Arial"/>
                <w:sz w:val="22"/>
                <w:szCs w:val="22"/>
                <w:lang w:val="es-ES"/>
              </w:rPr>
            </w:pPr>
            <w:r w:rsidRPr="00537ABD">
              <w:rPr>
                <w:rFonts w:ascii="Arial" w:hAnsi="Arial" w:cs="Arial"/>
                <w:sz w:val="22"/>
                <w:szCs w:val="22"/>
                <w:lang w:val="es-ES"/>
              </w:rPr>
              <w:t xml:space="preserve">una lista actualizada de la distribución de escaños en el Consejo Ejecutivo entre los grupos electorales (véase el </w:t>
            </w:r>
            <w:r w:rsidRPr="00537ABD">
              <w:rPr>
                <w:rFonts w:ascii="Arial" w:hAnsi="Arial" w:cs="Arial"/>
                <w:b/>
                <w:bCs/>
                <w:sz w:val="22"/>
                <w:szCs w:val="22"/>
                <w:lang w:val="es-ES"/>
              </w:rPr>
              <w:t>[</w:t>
            </w:r>
            <w:r w:rsidRPr="00663311">
              <w:rPr>
                <w:rFonts w:ascii="Arial" w:hAnsi="Arial" w:cs="Arial"/>
                <w:b/>
                <w:bCs/>
                <w:dstrike/>
                <w:sz w:val="22"/>
                <w:szCs w:val="22"/>
                <w:lang w:val="es-ES"/>
              </w:rPr>
              <w:t>párrafo 2 de este artículo</w:t>
            </w:r>
            <w:r w:rsidRPr="00537ABD">
              <w:rPr>
                <w:rFonts w:ascii="Arial" w:hAnsi="Arial" w:cs="Arial"/>
                <w:sz w:val="22"/>
                <w:szCs w:val="22"/>
                <w:lang w:val="es-ES"/>
              </w:rPr>
              <w:t xml:space="preserve"> </w:t>
            </w:r>
            <w:r w:rsidRPr="00537ABD">
              <w:rPr>
                <w:rFonts w:ascii="Arial" w:hAnsi="Arial" w:cs="Arial"/>
                <w:b/>
                <w:bCs/>
                <w:sz w:val="22"/>
                <w:szCs w:val="22"/>
                <w:lang w:val="es-ES"/>
              </w:rPr>
              <w:t>apéndice II de este Reglamento]</w:t>
            </w:r>
            <w:r w:rsidRPr="00537ABD">
              <w:rPr>
                <w:rFonts w:ascii="Arial" w:hAnsi="Arial" w:cs="Arial"/>
                <w:sz w:val="22"/>
                <w:szCs w:val="22"/>
                <w:lang w:val="es-ES"/>
              </w:rPr>
              <w:t>).</w:t>
            </w:r>
          </w:p>
        </w:tc>
        <w:tc>
          <w:tcPr>
            <w:tcW w:w="4729" w:type="dxa"/>
          </w:tcPr>
          <w:p w14:paraId="1EB2F3E7" w14:textId="68F35C90" w:rsidR="00F3557B" w:rsidRPr="00EA2D8B" w:rsidRDefault="00F3557B" w:rsidP="00F3557B">
            <w:pPr>
              <w:pStyle w:val="Marge"/>
              <w:jc w:val="left"/>
              <w:rPr>
                <w:rFonts w:ascii="Arial" w:hAnsi="Arial" w:cs="Arial"/>
                <w:sz w:val="22"/>
                <w:szCs w:val="22"/>
                <w:lang w:val="es-ES"/>
              </w:rPr>
            </w:pPr>
            <w:r w:rsidRPr="00EA2D8B">
              <w:rPr>
                <w:rFonts w:ascii="Arial" w:hAnsi="Arial" w:cs="Arial"/>
                <w:sz w:val="22"/>
                <w:szCs w:val="22"/>
                <w:lang w:val="es-ES"/>
              </w:rPr>
              <w:lastRenderedPageBreak/>
              <w:t>Se habrá de ajustar en función de la opción elegida.</w:t>
            </w:r>
          </w:p>
        </w:tc>
      </w:tr>
      <w:tr w:rsidR="00F3557B" w:rsidRPr="004014FD" w14:paraId="38F51552" w14:textId="5243AD00" w:rsidTr="00AF4638">
        <w:tc>
          <w:tcPr>
            <w:tcW w:w="4783" w:type="dxa"/>
          </w:tcPr>
          <w:p w14:paraId="63134675" w14:textId="1BD597AF" w:rsidR="00F3557B" w:rsidRPr="00537ABD" w:rsidRDefault="00F3557B" w:rsidP="00F3557B">
            <w:pPr>
              <w:pStyle w:val="Marge"/>
              <w:numPr>
                <w:ilvl w:val="0"/>
                <w:numId w:val="96"/>
              </w:numPr>
              <w:tabs>
                <w:tab w:val="clear" w:pos="567"/>
              </w:tabs>
              <w:ind w:left="22" w:hanging="22"/>
              <w:jc w:val="left"/>
              <w:rPr>
                <w:rFonts w:ascii="Arial" w:hAnsi="Arial" w:cs="Arial"/>
                <w:color w:val="231F20"/>
                <w:sz w:val="22"/>
                <w:szCs w:val="22"/>
                <w:lang w:val="es-ES"/>
              </w:rPr>
            </w:pPr>
            <w:r w:rsidRPr="00537ABD">
              <w:rPr>
                <w:rFonts w:ascii="Arial" w:hAnsi="Arial" w:cs="Arial"/>
                <w:sz w:val="22"/>
                <w:szCs w:val="22"/>
                <w:lang w:val="es-ES"/>
              </w:rPr>
              <w:t xml:space="preserve">Cada Estado miembro del Consejo Ejecutivo designará y podrá sustituir a su representante en el Consejo Ejecutivo comunicándolo al </w:t>
            </w:r>
            <w:proofErr w:type="gramStart"/>
            <w:r w:rsidRPr="00537ABD">
              <w:rPr>
                <w:rFonts w:ascii="Arial" w:hAnsi="Arial" w:cs="Arial"/>
                <w:sz w:val="22"/>
                <w:szCs w:val="22"/>
                <w:lang w:val="es-ES"/>
              </w:rPr>
              <w:t>Secretario Ejecutivo</w:t>
            </w:r>
            <w:proofErr w:type="gramEnd"/>
            <w:r w:rsidRPr="00537ABD">
              <w:rPr>
                <w:rFonts w:ascii="Arial" w:hAnsi="Arial" w:cs="Arial"/>
                <w:sz w:val="22"/>
                <w:szCs w:val="22"/>
                <w:lang w:val="es-ES"/>
              </w:rPr>
              <w:t>.</w:t>
            </w:r>
          </w:p>
        </w:tc>
        <w:tc>
          <w:tcPr>
            <w:tcW w:w="4764" w:type="dxa"/>
          </w:tcPr>
          <w:p w14:paraId="7582E0C0" w14:textId="7662053E" w:rsidR="00F3557B" w:rsidRPr="00537ABD" w:rsidRDefault="00F3557B" w:rsidP="00F3557B">
            <w:pPr>
              <w:pStyle w:val="Marge"/>
              <w:numPr>
                <w:ilvl w:val="0"/>
                <w:numId w:val="98"/>
              </w:numPr>
              <w:tabs>
                <w:tab w:val="clear" w:pos="567"/>
              </w:tabs>
              <w:ind w:left="0" w:firstLine="0"/>
              <w:jc w:val="left"/>
              <w:rPr>
                <w:rFonts w:ascii="Arial" w:hAnsi="Arial" w:cs="Arial"/>
                <w:sz w:val="22"/>
                <w:szCs w:val="22"/>
                <w:lang w:val="es-ES"/>
              </w:rPr>
            </w:pPr>
            <w:r w:rsidRPr="00537ABD">
              <w:rPr>
                <w:rFonts w:ascii="Arial" w:hAnsi="Arial" w:cs="Arial"/>
                <w:sz w:val="22"/>
                <w:szCs w:val="22"/>
                <w:lang w:val="es-ES"/>
              </w:rPr>
              <w:t>Cada Estado miembro del Consejo Ejecutivo designará y podrá sustituir a su representante en el Consejo Ejecutivo comunicándolo al Secretario Ejecutivo.</w:t>
            </w:r>
          </w:p>
        </w:tc>
        <w:tc>
          <w:tcPr>
            <w:tcW w:w="4729" w:type="dxa"/>
          </w:tcPr>
          <w:p w14:paraId="0950A8CD" w14:textId="77777777" w:rsidR="00F3557B" w:rsidRPr="00EA2D8B" w:rsidRDefault="00F3557B" w:rsidP="00F3557B">
            <w:pPr>
              <w:pStyle w:val="Marge"/>
              <w:jc w:val="left"/>
              <w:rPr>
                <w:rFonts w:ascii="Arial" w:hAnsi="Arial" w:cs="Arial"/>
                <w:sz w:val="22"/>
                <w:szCs w:val="22"/>
                <w:lang w:val="es-ES"/>
              </w:rPr>
            </w:pPr>
          </w:p>
        </w:tc>
      </w:tr>
      <w:tr w:rsidR="00F3557B" w:rsidRPr="004014FD" w14:paraId="1DFCF9E8" w14:textId="7668851B" w:rsidTr="00AF4638">
        <w:tc>
          <w:tcPr>
            <w:tcW w:w="4783" w:type="dxa"/>
          </w:tcPr>
          <w:p w14:paraId="42D2763E" w14:textId="25B2E937" w:rsidR="00F3557B" w:rsidRPr="00537ABD" w:rsidRDefault="00F3557B" w:rsidP="00F3557B">
            <w:pPr>
              <w:pStyle w:val="Marge"/>
              <w:numPr>
                <w:ilvl w:val="0"/>
                <w:numId w:val="98"/>
              </w:numPr>
              <w:tabs>
                <w:tab w:val="clear" w:pos="567"/>
              </w:tabs>
              <w:ind w:left="22" w:hanging="22"/>
              <w:jc w:val="left"/>
              <w:rPr>
                <w:rFonts w:ascii="Arial" w:hAnsi="Arial" w:cs="Arial"/>
                <w:color w:val="231F20"/>
                <w:sz w:val="22"/>
                <w:szCs w:val="22"/>
                <w:lang w:val="es-ES"/>
              </w:rPr>
            </w:pPr>
            <w:r w:rsidRPr="00537ABD">
              <w:rPr>
                <w:rFonts w:ascii="Arial" w:hAnsi="Arial" w:cs="Arial"/>
                <w:sz w:val="22"/>
                <w:szCs w:val="22"/>
                <w:lang w:val="es-ES"/>
              </w:rPr>
              <w:t xml:space="preserve">Si el </w:t>
            </w:r>
            <w:proofErr w:type="gramStart"/>
            <w:r w:rsidRPr="00537ABD">
              <w:rPr>
                <w:rFonts w:ascii="Arial" w:hAnsi="Arial" w:cs="Arial"/>
                <w:sz w:val="22"/>
                <w:szCs w:val="22"/>
                <w:lang w:val="es-ES"/>
              </w:rPr>
              <w:t>Presidente</w:t>
            </w:r>
            <w:proofErr w:type="gramEnd"/>
            <w:r w:rsidRPr="00537ABD">
              <w:rPr>
                <w:rFonts w:ascii="Arial" w:hAnsi="Arial" w:cs="Arial"/>
                <w:sz w:val="22"/>
                <w:szCs w:val="22"/>
                <w:lang w:val="es-ES"/>
              </w:rPr>
              <w:t xml:space="preserve"> o un Vicepresidente no</w:t>
            </w:r>
            <w:r w:rsidR="00A77C73">
              <w:rPr>
                <w:rFonts w:ascii="Arial" w:hAnsi="Arial" w:cs="Arial"/>
                <w:sz w:val="22"/>
                <w:szCs w:val="22"/>
                <w:lang w:val="es-ES"/>
              </w:rPr>
              <w:t> </w:t>
            </w:r>
            <w:r w:rsidRPr="00537ABD">
              <w:rPr>
                <w:rFonts w:ascii="Arial" w:hAnsi="Arial" w:cs="Arial"/>
                <w:sz w:val="22"/>
                <w:szCs w:val="22"/>
                <w:lang w:val="es-ES"/>
              </w:rPr>
              <w:t>puede asistir a una reunión del Consejo Ejecutivo, el Estado del que sea nacional tendrá derecho a designar un delegado que representará a ese Estado en dicha reunión pero que no podrá actuar como Presidente ni como Vicepresidente.</w:t>
            </w:r>
          </w:p>
        </w:tc>
        <w:tc>
          <w:tcPr>
            <w:tcW w:w="4764" w:type="dxa"/>
          </w:tcPr>
          <w:p w14:paraId="1F0F0344" w14:textId="16A159C9" w:rsidR="00F3557B" w:rsidRPr="00317BA3" w:rsidRDefault="00F3557B" w:rsidP="00F3557B">
            <w:pPr>
              <w:pStyle w:val="Marge"/>
              <w:numPr>
                <w:ilvl w:val="0"/>
                <w:numId w:val="99"/>
              </w:numPr>
              <w:tabs>
                <w:tab w:val="clear" w:pos="567"/>
              </w:tabs>
              <w:ind w:left="0" w:hanging="4"/>
              <w:jc w:val="left"/>
              <w:rPr>
                <w:rFonts w:ascii="Arial" w:hAnsi="Arial" w:cs="Arial"/>
                <w:sz w:val="22"/>
                <w:szCs w:val="22"/>
                <w:lang w:val="es-ES"/>
              </w:rPr>
            </w:pPr>
            <w:r w:rsidRPr="00537ABD">
              <w:rPr>
                <w:rFonts w:ascii="Arial" w:hAnsi="Arial" w:cs="Arial"/>
                <w:sz w:val="22"/>
                <w:szCs w:val="22"/>
                <w:lang w:val="es-ES"/>
              </w:rPr>
              <w:t>Si el Presidente o un Vicepresidente no</w:t>
            </w:r>
            <w:r w:rsidR="00A77C73">
              <w:rPr>
                <w:rFonts w:ascii="Arial" w:hAnsi="Arial" w:cs="Arial"/>
                <w:sz w:val="22"/>
                <w:szCs w:val="22"/>
                <w:lang w:val="es-ES"/>
              </w:rPr>
              <w:t> </w:t>
            </w:r>
            <w:r w:rsidRPr="00537ABD">
              <w:rPr>
                <w:rFonts w:ascii="Arial" w:hAnsi="Arial" w:cs="Arial"/>
                <w:sz w:val="22"/>
                <w:szCs w:val="22"/>
                <w:lang w:val="es-ES"/>
              </w:rPr>
              <w:t>puede asistir a una reunión del Consejo Ejecutivo, el Estado del que sea nacional tendrá derecho a designar un delegado que representará a ese Estado en dicha reunión pero que no podrá actuar como Presidente ni como Vicepresidente.</w:t>
            </w:r>
          </w:p>
        </w:tc>
        <w:tc>
          <w:tcPr>
            <w:tcW w:w="4729" w:type="dxa"/>
          </w:tcPr>
          <w:p w14:paraId="22C74556" w14:textId="77777777" w:rsidR="00F3557B" w:rsidRPr="00EA2D8B" w:rsidRDefault="00F3557B" w:rsidP="00F3557B">
            <w:pPr>
              <w:pStyle w:val="Marge"/>
              <w:jc w:val="left"/>
              <w:rPr>
                <w:rFonts w:ascii="Arial" w:hAnsi="Arial" w:cs="Arial"/>
                <w:sz w:val="22"/>
                <w:szCs w:val="22"/>
                <w:lang w:val="es-ES"/>
              </w:rPr>
            </w:pPr>
          </w:p>
        </w:tc>
      </w:tr>
      <w:tr w:rsidR="00F3557B" w:rsidRPr="00537ABD" w14:paraId="2BC47370" w14:textId="77777777" w:rsidTr="00AF4638">
        <w:tc>
          <w:tcPr>
            <w:tcW w:w="4783" w:type="dxa"/>
          </w:tcPr>
          <w:p w14:paraId="4E53347C" w14:textId="77777777" w:rsidR="00F3557B" w:rsidRPr="00537ABD" w:rsidRDefault="00F3557B" w:rsidP="00F3557B">
            <w:pPr>
              <w:pStyle w:val="Marge"/>
              <w:tabs>
                <w:tab w:val="clear" w:pos="567"/>
              </w:tabs>
              <w:ind w:left="22"/>
              <w:jc w:val="left"/>
              <w:rPr>
                <w:rFonts w:ascii="Arial" w:hAnsi="Arial" w:cs="Arial"/>
                <w:color w:val="231F20"/>
                <w:sz w:val="22"/>
                <w:szCs w:val="22"/>
                <w:lang w:val="es-ES"/>
              </w:rPr>
            </w:pPr>
          </w:p>
        </w:tc>
        <w:tc>
          <w:tcPr>
            <w:tcW w:w="4764" w:type="dxa"/>
          </w:tcPr>
          <w:p w14:paraId="69115774" w14:textId="09955DA1" w:rsidR="00F3557B" w:rsidRPr="00537ABD" w:rsidRDefault="00F3557B" w:rsidP="00F3557B">
            <w:pPr>
              <w:pStyle w:val="Marge"/>
              <w:tabs>
                <w:tab w:val="clear" w:pos="567"/>
              </w:tabs>
              <w:jc w:val="left"/>
              <w:rPr>
                <w:rFonts w:ascii="Arial" w:hAnsi="Arial" w:cs="Arial"/>
                <w:b/>
                <w:bCs/>
                <w:color w:val="231F20"/>
                <w:sz w:val="22"/>
                <w:szCs w:val="22"/>
              </w:rPr>
            </w:pPr>
            <w:r w:rsidRPr="00317BA3">
              <w:rPr>
                <w:rFonts w:ascii="Arial" w:hAnsi="Arial" w:cs="Arial"/>
                <w:b/>
                <w:bCs/>
                <w:color w:val="FF0000"/>
                <w:sz w:val="22"/>
                <w:szCs w:val="22"/>
                <w:lang w:val="es-ES"/>
              </w:rPr>
              <w:t>III.2</w:t>
            </w:r>
            <w:r w:rsidRPr="00317BA3">
              <w:rPr>
                <w:rFonts w:ascii="Arial" w:hAnsi="Arial" w:cs="Arial"/>
                <w:color w:val="FF0000"/>
                <w:sz w:val="22"/>
                <w:szCs w:val="22"/>
                <w:lang w:val="es-ES"/>
              </w:rPr>
              <w:tab/>
            </w:r>
            <w:r w:rsidRPr="00317BA3">
              <w:rPr>
                <w:rFonts w:ascii="Arial" w:hAnsi="Arial" w:cs="Arial"/>
                <w:b/>
                <w:bCs/>
                <w:color w:val="FF0000"/>
                <w:sz w:val="22"/>
                <w:szCs w:val="22"/>
                <w:lang w:val="es-ES"/>
              </w:rPr>
              <w:t>Reuniones</w:t>
            </w:r>
          </w:p>
        </w:tc>
        <w:tc>
          <w:tcPr>
            <w:tcW w:w="4729" w:type="dxa"/>
          </w:tcPr>
          <w:p w14:paraId="5954F83F" w14:textId="77777777" w:rsidR="00F3557B" w:rsidRPr="00EA2D8B" w:rsidRDefault="00F3557B" w:rsidP="00F3557B">
            <w:pPr>
              <w:pStyle w:val="Marge"/>
              <w:jc w:val="left"/>
              <w:rPr>
                <w:rFonts w:ascii="Arial" w:hAnsi="Arial" w:cs="Arial"/>
                <w:sz w:val="22"/>
                <w:szCs w:val="22"/>
              </w:rPr>
            </w:pPr>
          </w:p>
        </w:tc>
      </w:tr>
      <w:tr w:rsidR="00F3557B" w:rsidRPr="00537ABD" w14:paraId="017FD52F" w14:textId="51BBB6B4" w:rsidTr="00AF4638">
        <w:tc>
          <w:tcPr>
            <w:tcW w:w="4783" w:type="dxa"/>
          </w:tcPr>
          <w:p w14:paraId="0732C00E" w14:textId="73E6D587" w:rsidR="00F3557B" w:rsidRPr="00537ABD" w:rsidRDefault="00F3557B" w:rsidP="00F3557B">
            <w:pPr>
              <w:pStyle w:val="Marge"/>
              <w:jc w:val="left"/>
              <w:rPr>
                <w:rFonts w:ascii="Arial" w:hAnsi="Arial" w:cs="Arial"/>
                <w:b/>
                <w:bCs/>
                <w:color w:val="231F20"/>
                <w:sz w:val="22"/>
                <w:szCs w:val="22"/>
              </w:rPr>
            </w:pPr>
            <w:r w:rsidRPr="00537ABD">
              <w:rPr>
                <w:rFonts w:ascii="Arial" w:hAnsi="Arial" w:cs="Arial"/>
                <w:b/>
                <w:bCs/>
                <w:sz w:val="22"/>
                <w:szCs w:val="22"/>
                <w:lang w:val="es-ES"/>
              </w:rPr>
              <w:t>Artículo 19</w:t>
            </w:r>
          </w:p>
        </w:tc>
        <w:tc>
          <w:tcPr>
            <w:tcW w:w="4764" w:type="dxa"/>
          </w:tcPr>
          <w:p w14:paraId="40FE93FB" w14:textId="2A418C14" w:rsidR="00F3557B" w:rsidRPr="00537ABD" w:rsidRDefault="00F3557B" w:rsidP="00F3557B">
            <w:pPr>
              <w:pStyle w:val="Marge"/>
              <w:jc w:val="left"/>
              <w:rPr>
                <w:rFonts w:ascii="Arial" w:hAnsi="Arial" w:cs="Arial"/>
                <w:b/>
                <w:bCs/>
                <w:sz w:val="22"/>
                <w:szCs w:val="22"/>
              </w:rPr>
            </w:pPr>
            <w:r w:rsidRPr="00537ABD">
              <w:rPr>
                <w:rFonts w:ascii="Arial" w:hAnsi="Arial" w:cs="Arial"/>
                <w:b/>
                <w:bCs/>
                <w:sz w:val="22"/>
                <w:szCs w:val="22"/>
                <w:lang w:val="es-ES"/>
              </w:rPr>
              <w:t>Artículo </w:t>
            </w:r>
            <w:r w:rsidRPr="00317BA3">
              <w:rPr>
                <w:rFonts w:ascii="Arial" w:hAnsi="Arial" w:cs="Arial"/>
                <w:b/>
                <w:bCs/>
                <w:color w:val="FF0000"/>
                <w:sz w:val="22"/>
                <w:szCs w:val="22"/>
                <w:lang w:val="es-ES"/>
              </w:rPr>
              <w:t>51</w:t>
            </w:r>
          </w:p>
        </w:tc>
        <w:tc>
          <w:tcPr>
            <w:tcW w:w="4729" w:type="dxa"/>
          </w:tcPr>
          <w:p w14:paraId="295CF5A7" w14:textId="4CF86D06" w:rsidR="00F3557B" w:rsidRPr="00EA2D8B" w:rsidRDefault="00F3557B" w:rsidP="00F3557B">
            <w:pPr>
              <w:pStyle w:val="Marge"/>
              <w:jc w:val="left"/>
              <w:rPr>
                <w:rFonts w:ascii="Arial" w:hAnsi="Arial" w:cs="Arial"/>
                <w:sz w:val="22"/>
                <w:szCs w:val="22"/>
              </w:rPr>
            </w:pPr>
            <w:r w:rsidRPr="00EA2D8B">
              <w:rPr>
                <w:rFonts w:ascii="Arial" w:hAnsi="Arial" w:cs="Arial"/>
                <w:sz w:val="22"/>
                <w:szCs w:val="22"/>
                <w:lang w:val="es-ES"/>
              </w:rPr>
              <w:t>Artículo 51 [19]</w:t>
            </w:r>
          </w:p>
        </w:tc>
      </w:tr>
      <w:tr w:rsidR="00F3557B" w:rsidRPr="004014FD" w14:paraId="55F11FE1" w14:textId="6E48CE79" w:rsidTr="00AF4638">
        <w:tc>
          <w:tcPr>
            <w:tcW w:w="4783" w:type="dxa"/>
          </w:tcPr>
          <w:p w14:paraId="04E6554C" w14:textId="415DAB05" w:rsidR="00F3557B" w:rsidRPr="00537ABD" w:rsidRDefault="00F3557B" w:rsidP="00F3557B">
            <w:pPr>
              <w:pStyle w:val="Marge"/>
              <w:numPr>
                <w:ilvl w:val="0"/>
                <w:numId w:val="44"/>
              </w:numPr>
              <w:ind w:left="22" w:firstLine="0"/>
              <w:jc w:val="left"/>
              <w:rPr>
                <w:rFonts w:ascii="Arial" w:hAnsi="Arial" w:cs="Arial"/>
                <w:color w:val="231F20"/>
                <w:sz w:val="22"/>
                <w:szCs w:val="22"/>
                <w:lang w:val="es-ES"/>
              </w:rPr>
            </w:pPr>
            <w:r w:rsidRPr="00537ABD">
              <w:rPr>
                <w:rFonts w:ascii="Arial" w:hAnsi="Arial" w:cs="Arial"/>
                <w:sz w:val="22"/>
                <w:szCs w:val="22"/>
                <w:lang w:val="es-ES"/>
              </w:rPr>
              <w:t>El Consejo Ejecutivo podrá celebrar reuniones ordinarias y extraordinarias.</w:t>
            </w:r>
          </w:p>
        </w:tc>
        <w:tc>
          <w:tcPr>
            <w:tcW w:w="4764" w:type="dxa"/>
          </w:tcPr>
          <w:p w14:paraId="1362F22B" w14:textId="5CE18046" w:rsidR="00F3557B" w:rsidRPr="00537ABD" w:rsidRDefault="00F3557B" w:rsidP="00F3557B">
            <w:pPr>
              <w:pStyle w:val="Marge"/>
              <w:numPr>
                <w:ilvl w:val="0"/>
                <w:numId w:val="101"/>
              </w:numPr>
              <w:tabs>
                <w:tab w:val="clear" w:pos="567"/>
              </w:tabs>
              <w:ind w:left="0" w:firstLine="0"/>
              <w:jc w:val="left"/>
              <w:rPr>
                <w:rFonts w:ascii="Arial" w:hAnsi="Arial" w:cs="Arial"/>
                <w:sz w:val="22"/>
                <w:szCs w:val="22"/>
                <w:lang w:val="es-ES"/>
              </w:rPr>
            </w:pPr>
            <w:r w:rsidRPr="00537ABD">
              <w:rPr>
                <w:rFonts w:ascii="Arial" w:hAnsi="Arial" w:cs="Arial"/>
                <w:sz w:val="22"/>
                <w:szCs w:val="22"/>
                <w:lang w:val="es-ES"/>
              </w:rPr>
              <w:t>El Consejo Ejecutivo podrá celebrar reuniones ordinarias y extraordinarias.</w:t>
            </w:r>
          </w:p>
        </w:tc>
        <w:tc>
          <w:tcPr>
            <w:tcW w:w="4729" w:type="dxa"/>
          </w:tcPr>
          <w:p w14:paraId="7A25EABE" w14:textId="77777777" w:rsidR="00F3557B" w:rsidRPr="00EA2D8B" w:rsidRDefault="00F3557B" w:rsidP="00F3557B">
            <w:pPr>
              <w:pStyle w:val="Marge"/>
              <w:jc w:val="left"/>
              <w:rPr>
                <w:rFonts w:ascii="Arial" w:hAnsi="Arial" w:cs="Arial"/>
                <w:sz w:val="22"/>
                <w:szCs w:val="22"/>
                <w:lang w:val="es-ES"/>
              </w:rPr>
            </w:pPr>
          </w:p>
        </w:tc>
      </w:tr>
      <w:tr w:rsidR="00F3557B" w:rsidRPr="004014FD" w14:paraId="6A15D631" w14:textId="1BAB85B8" w:rsidTr="00AF4638">
        <w:tc>
          <w:tcPr>
            <w:tcW w:w="4783" w:type="dxa"/>
          </w:tcPr>
          <w:p w14:paraId="580F3C82" w14:textId="6E72FD2B" w:rsidR="00F3557B" w:rsidRPr="00537ABD" w:rsidRDefault="00F3557B" w:rsidP="00F3557B">
            <w:pPr>
              <w:pStyle w:val="Marge"/>
              <w:numPr>
                <w:ilvl w:val="0"/>
                <w:numId w:val="44"/>
              </w:numPr>
              <w:ind w:left="22" w:firstLine="0"/>
              <w:jc w:val="left"/>
              <w:rPr>
                <w:rFonts w:ascii="Arial" w:hAnsi="Arial" w:cs="Arial"/>
                <w:color w:val="231F20"/>
                <w:sz w:val="22"/>
                <w:szCs w:val="22"/>
                <w:lang w:val="es-ES"/>
              </w:rPr>
            </w:pPr>
            <w:r w:rsidRPr="00537ABD">
              <w:rPr>
                <w:rFonts w:ascii="Arial" w:hAnsi="Arial" w:cs="Arial"/>
                <w:sz w:val="22"/>
                <w:szCs w:val="22"/>
                <w:lang w:val="es-ES"/>
              </w:rPr>
              <w:lastRenderedPageBreak/>
              <w:t>El Consejo Ejecutivo celebrará dos reuniones ordinarias entre las reuniones ordinarias de la Asamblea, en las fechas y lugares que él determinará. Una de ellas se celebrará inmediatamente antes de la fecha de apertura de cada reunión ordinaria de la Asamblea. En esta reunión se encomendará al Consejo Ejecutivo la función de comité de dirección, en virtud de lo cual propondrá la composición del Comité de Candidaturas y del Comité de Resoluciones a la Asamblea (Artículo 12.2).</w:t>
            </w:r>
          </w:p>
        </w:tc>
        <w:tc>
          <w:tcPr>
            <w:tcW w:w="4764" w:type="dxa"/>
          </w:tcPr>
          <w:p w14:paraId="5B9123C3" w14:textId="0B16C99D" w:rsidR="00F3557B" w:rsidRPr="00537ABD" w:rsidRDefault="00F3557B" w:rsidP="00F3557B">
            <w:pPr>
              <w:pStyle w:val="Marge"/>
              <w:numPr>
                <w:ilvl w:val="0"/>
                <w:numId w:val="101"/>
              </w:numPr>
              <w:tabs>
                <w:tab w:val="clear" w:pos="567"/>
              </w:tabs>
              <w:ind w:left="0" w:firstLine="0"/>
              <w:jc w:val="left"/>
              <w:rPr>
                <w:rFonts w:ascii="Arial" w:hAnsi="Arial" w:cs="Arial"/>
                <w:sz w:val="22"/>
                <w:szCs w:val="22"/>
                <w:lang w:val="es-ES"/>
              </w:rPr>
            </w:pPr>
            <w:r w:rsidRPr="00537ABD">
              <w:rPr>
                <w:rFonts w:ascii="Arial" w:hAnsi="Arial" w:cs="Arial"/>
                <w:sz w:val="22"/>
                <w:szCs w:val="22"/>
                <w:lang w:val="es-ES"/>
              </w:rPr>
              <w:t>El Consejo Ejecutivo celebrará dos reuniones ordinarias entre las reuniones ordinarias de la Asamblea, en las fechas y lugares que él determinará. Una de ellas se celebrará inmediatamente antes de la fecha de apertura de cada reunión ordinaria de la Asamblea. En esta reunión se encomendará al Consejo Ejecutivo la función de comité de dirección, en virtud de lo cual propondrá a la Asamblea la composición del Comité de Candidaturas y del Comité de Resoluciones</w:t>
            </w:r>
            <w:r w:rsidRPr="00537ABD">
              <w:rPr>
                <w:rFonts w:ascii="Arial" w:hAnsi="Arial" w:cs="Arial"/>
                <w:b/>
                <w:bCs/>
                <w:sz w:val="22"/>
                <w:szCs w:val="22"/>
                <w:lang w:val="es-ES"/>
              </w:rPr>
              <w:t xml:space="preserve">, </w:t>
            </w:r>
            <w:r w:rsidRPr="00317BA3">
              <w:rPr>
                <w:rFonts w:ascii="Arial" w:hAnsi="Arial" w:cs="Arial"/>
                <w:b/>
                <w:bCs/>
                <w:color w:val="FF0000"/>
                <w:sz w:val="22"/>
                <w:szCs w:val="22"/>
                <w:lang w:val="es-ES"/>
              </w:rPr>
              <w:t>según lo dispuesto en el</w:t>
            </w:r>
            <w:r w:rsidRPr="00537ABD">
              <w:rPr>
                <w:rFonts w:ascii="Arial" w:hAnsi="Arial" w:cs="Arial"/>
                <w:b/>
                <w:bCs/>
                <w:sz w:val="22"/>
                <w:szCs w:val="22"/>
                <w:lang w:val="es-ES"/>
              </w:rPr>
              <w:t xml:space="preserve"> </w:t>
            </w:r>
            <w:r w:rsidRPr="00663311">
              <w:rPr>
                <w:rFonts w:ascii="Arial" w:hAnsi="Arial" w:cs="Arial"/>
                <w:b/>
                <w:bCs/>
                <w:dstrike/>
                <w:sz w:val="22"/>
                <w:szCs w:val="22"/>
                <w:lang w:val="es-ES"/>
              </w:rPr>
              <w:t>(</w:t>
            </w:r>
            <w:r w:rsidRPr="00537ABD">
              <w:rPr>
                <w:rFonts w:ascii="Arial" w:hAnsi="Arial" w:cs="Arial"/>
                <w:sz w:val="22"/>
                <w:szCs w:val="22"/>
                <w:lang w:val="es-ES"/>
              </w:rPr>
              <w:t>artículo </w:t>
            </w:r>
            <w:r w:rsidRPr="00317BA3">
              <w:rPr>
                <w:rFonts w:ascii="Arial" w:hAnsi="Arial" w:cs="Arial"/>
                <w:b/>
                <w:bCs/>
                <w:color w:val="FF0000"/>
                <w:sz w:val="22"/>
                <w:szCs w:val="22"/>
                <w:lang w:val="es-ES"/>
              </w:rPr>
              <w:t>47.2</w:t>
            </w:r>
            <w:r w:rsidRPr="00537ABD">
              <w:rPr>
                <w:rFonts w:ascii="Arial" w:hAnsi="Arial" w:cs="Arial"/>
                <w:sz w:val="22"/>
                <w:szCs w:val="22"/>
                <w:lang w:val="es-ES"/>
              </w:rPr>
              <w:t xml:space="preserve"> </w:t>
            </w:r>
            <w:r w:rsidRPr="00663311">
              <w:rPr>
                <w:rFonts w:ascii="Arial" w:hAnsi="Arial" w:cs="Arial"/>
                <w:b/>
                <w:bCs/>
                <w:dstrike/>
                <w:sz w:val="22"/>
                <w:szCs w:val="22"/>
                <w:lang w:val="es-ES"/>
              </w:rPr>
              <w:t>12.2)</w:t>
            </w:r>
            <w:r w:rsidRPr="00537ABD">
              <w:rPr>
                <w:rFonts w:ascii="Arial" w:hAnsi="Arial" w:cs="Arial"/>
                <w:sz w:val="22"/>
                <w:szCs w:val="22"/>
                <w:lang w:val="es-ES"/>
              </w:rPr>
              <w:t>.</w:t>
            </w:r>
          </w:p>
        </w:tc>
        <w:tc>
          <w:tcPr>
            <w:tcW w:w="4729" w:type="dxa"/>
          </w:tcPr>
          <w:p w14:paraId="1E359FB7" w14:textId="160755E6" w:rsidR="00F3557B" w:rsidRPr="00EA2D8B" w:rsidRDefault="00F3557B" w:rsidP="00F3557B">
            <w:pPr>
              <w:pStyle w:val="Marge"/>
              <w:jc w:val="left"/>
              <w:rPr>
                <w:rFonts w:ascii="Arial" w:hAnsi="Arial" w:cs="Arial"/>
                <w:sz w:val="22"/>
                <w:szCs w:val="22"/>
                <w:lang w:val="es-ES"/>
              </w:rPr>
            </w:pPr>
          </w:p>
        </w:tc>
      </w:tr>
      <w:tr w:rsidR="00F3557B" w:rsidRPr="004014FD" w14:paraId="109D189F" w14:textId="0A3CE7FB" w:rsidTr="00AF4638">
        <w:tc>
          <w:tcPr>
            <w:tcW w:w="4783" w:type="dxa"/>
          </w:tcPr>
          <w:p w14:paraId="775C6DDC" w14:textId="630E2A8E" w:rsidR="00F3557B" w:rsidRPr="00537ABD" w:rsidRDefault="00F3557B" w:rsidP="00F3557B">
            <w:pPr>
              <w:pStyle w:val="Marge"/>
              <w:numPr>
                <w:ilvl w:val="0"/>
                <w:numId w:val="44"/>
              </w:numPr>
              <w:ind w:left="22" w:firstLine="0"/>
              <w:jc w:val="left"/>
              <w:rPr>
                <w:rFonts w:ascii="Arial" w:hAnsi="Arial" w:cs="Arial"/>
                <w:color w:val="231F20"/>
                <w:sz w:val="22"/>
                <w:szCs w:val="22"/>
                <w:lang w:val="es-ES"/>
              </w:rPr>
            </w:pPr>
            <w:r w:rsidRPr="00537ABD">
              <w:rPr>
                <w:rFonts w:ascii="Arial" w:hAnsi="Arial" w:cs="Arial"/>
                <w:sz w:val="22"/>
                <w:szCs w:val="22"/>
                <w:lang w:val="es-ES"/>
              </w:rPr>
              <w:t xml:space="preserve">Las reuniones extraordinarias podrán ser convocadas por decisión del Consejo Ejecutivo o de un tercio de sus miembros, o a petición de la Mesa de la Comisión siempre que hayan presentado la correspondiente solicitud al </w:t>
            </w:r>
            <w:proofErr w:type="gramStart"/>
            <w:r w:rsidRPr="00537ABD">
              <w:rPr>
                <w:rFonts w:ascii="Arial" w:hAnsi="Arial" w:cs="Arial"/>
                <w:sz w:val="22"/>
                <w:szCs w:val="22"/>
                <w:lang w:val="es-ES"/>
              </w:rPr>
              <w:t>Secretario Ejecutivo</w:t>
            </w:r>
            <w:proofErr w:type="gramEnd"/>
            <w:r w:rsidRPr="00537ABD">
              <w:rPr>
                <w:rFonts w:ascii="Arial" w:hAnsi="Arial" w:cs="Arial"/>
                <w:sz w:val="22"/>
                <w:szCs w:val="22"/>
                <w:lang w:val="es-ES"/>
              </w:rPr>
              <w:t xml:space="preserve"> por lo menos cuatro meses antes de la fecha propuesta. En toda solicitud se deberá mencionar el correspondiente orden del día o punto del orden del día. El lugar y la fecha de las reuniones extraordinarias serán determinados por el Consejo Ejecutivo, o por el Secretario Ejecutivo en consulta con la Mesa de la Comisión y los Estados Miembros que hayan solicitado una reunión extraordinaria.</w:t>
            </w:r>
          </w:p>
        </w:tc>
        <w:tc>
          <w:tcPr>
            <w:tcW w:w="4764" w:type="dxa"/>
          </w:tcPr>
          <w:p w14:paraId="2FEF7660" w14:textId="1B3D0299" w:rsidR="00F3557B" w:rsidRPr="00537ABD" w:rsidRDefault="00F3557B" w:rsidP="00F3557B">
            <w:pPr>
              <w:pStyle w:val="Marge"/>
              <w:numPr>
                <w:ilvl w:val="0"/>
                <w:numId w:val="101"/>
              </w:numPr>
              <w:tabs>
                <w:tab w:val="clear" w:pos="567"/>
              </w:tabs>
              <w:ind w:left="0" w:firstLine="0"/>
              <w:jc w:val="left"/>
              <w:rPr>
                <w:rFonts w:ascii="Arial" w:hAnsi="Arial" w:cs="Arial"/>
                <w:sz w:val="22"/>
                <w:szCs w:val="22"/>
                <w:lang w:val="es-ES"/>
              </w:rPr>
            </w:pPr>
            <w:r w:rsidRPr="00537ABD">
              <w:rPr>
                <w:rFonts w:ascii="Arial" w:hAnsi="Arial" w:cs="Arial"/>
                <w:sz w:val="22"/>
                <w:szCs w:val="22"/>
                <w:lang w:val="es-ES"/>
              </w:rPr>
              <w:t xml:space="preserve">Las reuniones extraordinarias podrán ser convocadas por decisión del Consejo Ejecutivo </w:t>
            </w:r>
            <w:r w:rsidRPr="00537ABD">
              <w:rPr>
                <w:rFonts w:ascii="Arial" w:hAnsi="Arial" w:cs="Arial"/>
                <w:sz w:val="22"/>
                <w:szCs w:val="22"/>
                <w:u w:val="single"/>
                <w:lang w:val="es-ES"/>
              </w:rPr>
              <w:t>o de un tercio de sus miembros</w:t>
            </w:r>
            <w:r w:rsidRPr="00537ABD">
              <w:rPr>
                <w:rFonts w:ascii="Arial" w:hAnsi="Arial" w:cs="Arial"/>
                <w:sz w:val="22"/>
                <w:szCs w:val="22"/>
                <w:lang w:val="es-ES"/>
              </w:rPr>
              <w:t xml:space="preserve">, o a petición de la Mesa de la Comisión </w:t>
            </w:r>
            <w:r w:rsidRPr="00A77C73">
              <w:rPr>
                <w:rFonts w:ascii="Arial" w:hAnsi="Arial" w:cs="Arial"/>
                <w:sz w:val="22"/>
                <w:szCs w:val="22"/>
                <w:lang w:val="es-ES"/>
              </w:rPr>
              <w:t>siempre que sus miembros hayan presentado l</w:t>
            </w:r>
            <w:r w:rsidRPr="00537ABD">
              <w:rPr>
                <w:rFonts w:ascii="Arial" w:hAnsi="Arial" w:cs="Arial"/>
                <w:sz w:val="22"/>
                <w:szCs w:val="22"/>
                <w:lang w:val="es-ES"/>
              </w:rPr>
              <w:t>a correspondiente solicitud al Secretario Ejecutivo por lo menos cuatro meses antes de la fecha propuesta. En toda solicitud se deberá mencionar el correspondiente orden del día o punto del orden del día. El lugar y la fecha de las reuniones extraordinarias serán determinados por el Consejo Ejecutivo, o por el Secretario Ejecutivo en consulta con la Mesa de la Comisión y los Estados Miembros que hayan solicitado una reunión extraordinaria.</w:t>
            </w:r>
          </w:p>
        </w:tc>
        <w:tc>
          <w:tcPr>
            <w:tcW w:w="4729" w:type="dxa"/>
          </w:tcPr>
          <w:p w14:paraId="6A6EA543" w14:textId="77777777" w:rsidR="00F3557B" w:rsidRPr="00EA2D8B" w:rsidRDefault="00F3557B" w:rsidP="00F3557B">
            <w:pPr>
              <w:spacing w:after="240"/>
              <w:rPr>
                <w:rFonts w:ascii="Arial" w:eastAsia="Times New Roman" w:hAnsi="Arial" w:cs="Arial"/>
                <w:color w:val="231F20"/>
                <w:sz w:val="22"/>
                <w:szCs w:val="22"/>
                <w:lang w:val="es-ES"/>
              </w:rPr>
            </w:pPr>
            <w:r w:rsidRPr="00EA2D8B">
              <w:rPr>
                <w:rFonts w:ascii="Arial" w:hAnsi="Arial" w:cs="Arial"/>
                <w:sz w:val="22"/>
                <w:szCs w:val="22"/>
                <w:lang w:val="es-ES"/>
              </w:rPr>
              <w:t xml:space="preserve">En la versión en francés faltaba “o de un tercio de sus miembros”. </w:t>
            </w:r>
          </w:p>
          <w:p w14:paraId="31C6EAFC" w14:textId="77777777" w:rsidR="00F3557B" w:rsidRPr="00EA2D8B" w:rsidRDefault="00F3557B" w:rsidP="00F3557B">
            <w:pPr>
              <w:spacing w:after="240"/>
              <w:rPr>
                <w:rFonts w:ascii="Arial" w:eastAsia="Times New Roman" w:hAnsi="Arial" w:cs="Arial"/>
                <w:sz w:val="22"/>
                <w:szCs w:val="22"/>
                <w:lang w:val="es-ES"/>
              </w:rPr>
            </w:pPr>
            <w:r w:rsidRPr="00EA2D8B">
              <w:rPr>
                <w:rFonts w:ascii="Arial" w:hAnsi="Arial" w:cs="Arial"/>
                <w:sz w:val="22"/>
                <w:szCs w:val="22"/>
                <w:lang w:val="es-ES"/>
              </w:rPr>
              <w:t xml:space="preserve">Sería oportuno aclarar esta formulación. </w:t>
            </w:r>
          </w:p>
          <w:p w14:paraId="5D9C3A02" w14:textId="373191C0" w:rsidR="00F3557B" w:rsidRPr="00EA2D8B" w:rsidRDefault="00F3557B" w:rsidP="00F3557B">
            <w:pPr>
              <w:pStyle w:val="Marge"/>
              <w:jc w:val="left"/>
              <w:rPr>
                <w:rFonts w:ascii="Arial" w:hAnsi="Arial" w:cs="Arial"/>
                <w:sz w:val="22"/>
                <w:szCs w:val="22"/>
                <w:lang w:val="es-ES"/>
              </w:rPr>
            </w:pPr>
            <w:r w:rsidRPr="00EA2D8B">
              <w:rPr>
                <w:rFonts w:ascii="Arial" w:hAnsi="Arial" w:cs="Arial"/>
                <w:sz w:val="22"/>
                <w:szCs w:val="22"/>
                <w:lang w:val="es-ES"/>
              </w:rPr>
              <w:t>Podría ser conveniente aclarar si la solicitud de la Mesa de la Comisión implica una decisión colegiada de todos los miembros de la Mesa o si uno de los miembros de la Mesa puede presentar dicha solicitud.</w:t>
            </w:r>
          </w:p>
        </w:tc>
      </w:tr>
      <w:tr w:rsidR="00F3557B" w:rsidRPr="00537ABD" w14:paraId="40E52CEF" w14:textId="4D6A56E9" w:rsidTr="00AF4638">
        <w:tc>
          <w:tcPr>
            <w:tcW w:w="4783" w:type="dxa"/>
          </w:tcPr>
          <w:p w14:paraId="2299F393" w14:textId="3F7204B1" w:rsidR="00F3557B" w:rsidRPr="00537ABD" w:rsidRDefault="00F3557B" w:rsidP="00BA744A">
            <w:pPr>
              <w:pStyle w:val="Marge"/>
              <w:keepNext/>
              <w:jc w:val="left"/>
              <w:rPr>
                <w:rFonts w:ascii="Arial" w:hAnsi="Arial" w:cs="Arial"/>
                <w:b/>
                <w:bCs/>
                <w:color w:val="231F20"/>
                <w:sz w:val="22"/>
                <w:szCs w:val="22"/>
              </w:rPr>
            </w:pPr>
            <w:r w:rsidRPr="00537ABD">
              <w:rPr>
                <w:rFonts w:ascii="Arial" w:hAnsi="Arial" w:cs="Arial"/>
                <w:b/>
                <w:bCs/>
                <w:sz w:val="22"/>
                <w:szCs w:val="22"/>
                <w:lang w:val="es-ES"/>
              </w:rPr>
              <w:lastRenderedPageBreak/>
              <w:t>Artículo 20</w:t>
            </w:r>
          </w:p>
        </w:tc>
        <w:tc>
          <w:tcPr>
            <w:tcW w:w="4764" w:type="dxa"/>
          </w:tcPr>
          <w:p w14:paraId="072210A5" w14:textId="5B7CF85A" w:rsidR="00F3557B" w:rsidRPr="00537ABD" w:rsidRDefault="00F3557B" w:rsidP="00BA744A">
            <w:pPr>
              <w:pStyle w:val="Marge"/>
              <w:keepNext/>
              <w:jc w:val="left"/>
              <w:rPr>
                <w:rFonts w:ascii="Arial" w:hAnsi="Arial" w:cs="Arial"/>
                <w:sz w:val="22"/>
                <w:szCs w:val="22"/>
              </w:rPr>
            </w:pPr>
            <w:r w:rsidRPr="00537ABD">
              <w:rPr>
                <w:rFonts w:ascii="Arial" w:hAnsi="Arial" w:cs="Arial"/>
                <w:b/>
                <w:bCs/>
                <w:sz w:val="22"/>
                <w:szCs w:val="22"/>
                <w:lang w:val="es-ES"/>
              </w:rPr>
              <w:t>Artículo </w:t>
            </w:r>
            <w:r w:rsidRPr="00032BBB">
              <w:rPr>
                <w:rFonts w:ascii="Arial" w:hAnsi="Arial" w:cs="Arial"/>
                <w:b/>
                <w:bCs/>
                <w:color w:val="FF0000"/>
                <w:sz w:val="22"/>
                <w:szCs w:val="22"/>
                <w:lang w:val="es-ES"/>
              </w:rPr>
              <w:t>52</w:t>
            </w:r>
          </w:p>
        </w:tc>
        <w:tc>
          <w:tcPr>
            <w:tcW w:w="4729" w:type="dxa"/>
          </w:tcPr>
          <w:p w14:paraId="03950FFA" w14:textId="42448081" w:rsidR="00F3557B" w:rsidRPr="00EA2D8B" w:rsidRDefault="00F3557B" w:rsidP="00F3557B">
            <w:pPr>
              <w:pStyle w:val="Marge"/>
              <w:jc w:val="left"/>
              <w:rPr>
                <w:rFonts w:ascii="Arial" w:hAnsi="Arial" w:cs="Arial"/>
                <w:sz w:val="22"/>
                <w:szCs w:val="22"/>
              </w:rPr>
            </w:pPr>
            <w:r w:rsidRPr="00EA2D8B">
              <w:rPr>
                <w:rFonts w:ascii="Arial" w:hAnsi="Arial" w:cs="Arial"/>
                <w:sz w:val="22"/>
                <w:szCs w:val="22"/>
                <w:lang w:val="es-ES"/>
              </w:rPr>
              <w:t>Artículo 52 [20]</w:t>
            </w:r>
          </w:p>
        </w:tc>
      </w:tr>
      <w:tr w:rsidR="00F3557B" w:rsidRPr="004014FD" w14:paraId="7C88E5A5" w14:textId="08928972" w:rsidTr="00AF4638">
        <w:tc>
          <w:tcPr>
            <w:tcW w:w="4783" w:type="dxa"/>
          </w:tcPr>
          <w:p w14:paraId="003F1A16" w14:textId="55F2B8E0" w:rsidR="00F3557B" w:rsidRPr="00537ABD" w:rsidRDefault="00F3557B" w:rsidP="00F3557B">
            <w:pPr>
              <w:pStyle w:val="Marge"/>
              <w:jc w:val="left"/>
              <w:rPr>
                <w:rFonts w:ascii="Arial" w:hAnsi="Arial" w:cs="Arial"/>
                <w:color w:val="231F20"/>
                <w:sz w:val="22"/>
                <w:szCs w:val="22"/>
                <w:lang w:val="es-ES"/>
              </w:rPr>
            </w:pPr>
            <w:r w:rsidRPr="00537ABD">
              <w:rPr>
                <w:rFonts w:ascii="Arial" w:hAnsi="Arial" w:cs="Arial"/>
                <w:sz w:val="22"/>
                <w:szCs w:val="22"/>
                <w:lang w:val="es-ES"/>
              </w:rPr>
              <w:t>El Secretario Ejecutivo notificará la fecha de apertura de la reunión con dos meses de antelación por lo menos a los miembros del Consejo Ejecutivo, y a los demás Estados Miembros de la Comisión y a las organizaciones que aportan su cooperación y contribución a la labor de la Comisión invitadas a participar en la reunión del Consejo Ejecutivo.</w:t>
            </w:r>
          </w:p>
        </w:tc>
        <w:tc>
          <w:tcPr>
            <w:tcW w:w="4764" w:type="dxa"/>
          </w:tcPr>
          <w:p w14:paraId="0FD86AE1" w14:textId="755A78D6" w:rsidR="00F3557B" w:rsidRPr="00537ABD" w:rsidRDefault="00F3557B" w:rsidP="00F3557B">
            <w:pPr>
              <w:pStyle w:val="Marge"/>
              <w:jc w:val="left"/>
              <w:rPr>
                <w:rFonts w:ascii="Arial" w:hAnsi="Arial" w:cs="Arial"/>
                <w:sz w:val="22"/>
                <w:szCs w:val="22"/>
                <w:lang w:val="es-ES"/>
              </w:rPr>
            </w:pPr>
            <w:r w:rsidRPr="00537ABD">
              <w:rPr>
                <w:rFonts w:ascii="Arial" w:hAnsi="Arial" w:cs="Arial"/>
                <w:sz w:val="22"/>
                <w:szCs w:val="22"/>
                <w:lang w:val="es-ES"/>
              </w:rPr>
              <w:t>El Secretario Ejecutivo notificará la fecha de apertura de la reunión por lo menos con dos meses de antelación a los miembros del Consejo Ejecutivo, a los demás Estados Miembros de la Comisión y a las organizaciones que aportan su cooperación y contribución a la labor de la Comisión invitadas a participar en la reunión del Consejo Ejecutivo.</w:t>
            </w:r>
          </w:p>
        </w:tc>
        <w:tc>
          <w:tcPr>
            <w:tcW w:w="4729" w:type="dxa"/>
          </w:tcPr>
          <w:p w14:paraId="78AF808D" w14:textId="77777777" w:rsidR="00F3557B" w:rsidRPr="00EA2D8B" w:rsidRDefault="00F3557B" w:rsidP="00F3557B">
            <w:pPr>
              <w:pStyle w:val="Marge"/>
              <w:jc w:val="left"/>
              <w:rPr>
                <w:rFonts w:ascii="Arial" w:hAnsi="Arial" w:cs="Arial"/>
                <w:sz w:val="22"/>
                <w:szCs w:val="22"/>
                <w:lang w:val="es-ES"/>
              </w:rPr>
            </w:pPr>
          </w:p>
        </w:tc>
      </w:tr>
      <w:tr w:rsidR="00F3557B" w:rsidRPr="00537ABD" w14:paraId="3029F46E" w14:textId="7FE38C84" w:rsidTr="00AF4638">
        <w:tc>
          <w:tcPr>
            <w:tcW w:w="4783" w:type="dxa"/>
          </w:tcPr>
          <w:p w14:paraId="22A4B9B3" w14:textId="18D52F7F" w:rsidR="00F3557B" w:rsidRPr="00537ABD" w:rsidRDefault="00F3557B" w:rsidP="00F3557B">
            <w:pPr>
              <w:pStyle w:val="Marge"/>
              <w:jc w:val="left"/>
              <w:rPr>
                <w:rFonts w:ascii="Arial" w:hAnsi="Arial" w:cs="Arial"/>
                <w:b/>
                <w:bCs/>
                <w:color w:val="231F20"/>
                <w:sz w:val="22"/>
                <w:szCs w:val="22"/>
              </w:rPr>
            </w:pPr>
            <w:r w:rsidRPr="00537ABD">
              <w:rPr>
                <w:rFonts w:ascii="Arial" w:hAnsi="Arial" w:cs="Arial"/>
                <w:b/>
                <w:bCs/>
                <w:sz w:val="22"/>
                <w:szCs w:val="22"/>
                <w:lang w:val="es-ES"/>
              </w:rPr>
              <w:t>Artículo 21</w:t>
            </w:r>
          </w:p>
        </w:tc>
        <w:tc>
          <w:tcPr>
            <w:tcW w:w="4764" w:type="dxa"/>
          </w:tcPr>
          <w:p w14:paraId="2474CEB0" w14:textId="023686F4" w:rsidR="00F3557B" w:rsidRPr="00537ABD" w:rsidRDefault="00F3557B" w:rsidP="00F3557B">
            <w:pPr>
              <w:pStyle w:val="Marge"/>
              <w:jc w:val="left"/>
              <w:rPr>
                <w:rFonts w:ascii="Arial" w:hAnsi="Arial" w:cs="Arial"/>
                <w:sz w:val="22"/>
                <w:szCs w:val="22"/>
              </w:rPr>
            </w:pPr>
            <w:r w:rsidRPr="00537ABD">
              <w:rPr>
                <w:rFonts w:ascii="Arial" w:hAnsi="Arial" w:cs="Arial"/>
                <w:b/>
                <w:bCs/>
                <w:sz w:val="22"/>
                <w:szCs w:val="22"/>
                <w:lang w:val="es-ES"/>
              </w:rPr>
              <w:t>Artículo </w:t>
            </w:r>
            <w:r w:rsidRPr="00032BBB">
              <w:rPr>
                <w:rFonts w:ascii="Arial" w:hAnsi="Arial" w:cs="Arial"/>
                <w:b/>
                <w:bCs/>
                <w:color w:val="FF0000"/>
                <w:sz w:val="22"/>
                <w:szCs w:val="22"/>
                <w:lang w:val="es-ES"/>
              </w:rPr>
              <w:t>53</w:t>
            </w:r>
          </w:p>
        </w:tc>
        <w:tc>
          <w:tcPr>
            <w:tcW w:w="4729" w:type="dxa"/>
          </w:tcPr>
          <w:p w14:paraId="5792A85A" w14:textId="567F265D" w:rsidR="00F3557B" w:rsidRPr="00EA2D8B" w:rsidRDefault="00F3557B" w:rsidP="00F3557B">
            <w:pPr>
              <w:pStyle w:val="Marge"/>
              <w:jc w:val="left"/>
              <w:rPr>
                <w:rFonts w:ascii="Arial" w:hAnsi="Arial" w:cs="Arial"/>
                <w:sz w:val="22"/>
                <w:szCs w:val="22"/>
              </w:rPr>
            </w:pPr>
            <w:r w:rsidRPr="00EA2D8B">
              <w:rPr>
                <w:rFonts w:ascii="Arial" w:hAnsi="Arial" w:cs="Arial"/>
                <w:sz w:val="22"/>
                <w:szCs w:val="22"/>
                <w:lang w:val="es-ES"/>
              </w:rPr>
              <w:t>Artículo 53 [21]</w:t>
            </w:r>
          </w:p>
        </w:tc>
      </w:tr>
      <w:tr w:rsidR="00F3557B" w:rsidRPr="004014FD" w14:paraId="5E574F62" w14:textId="30515D09" w:rsidTr="00AF4638">
        <w:tc>
          <w:tcPr>
            <w:tcW w:w="4783" w:type="dxa"/>
          </w:tcPr>
          <w:p w14:paraId="4489A87A" w14:textId="3B50B635" w:rsidR="00F3557B" w:rsidRPr="00537ABD" w:rsidRDefault="00F3557B" w:rsidP="00F3557B">
            <w:pPr>
              <w:pStyle w:val="Marge"/>
              <w:numPr>
                <w:ilvl w:val="0"/>
                <w:numId w:val="45"/>
              </w:numPr>
              <w:ind w:left="-8" w:hanging="10"/>
              <w:jc w:val="left"/>
              <w:rPr>
                <w:rFonts w:ascii="Arial" w:hAnsi="Arial" w:cs="Arial"/>
                <w:color w:val="231F20"/>
                <w:sz w:val="22"/>
                <w:szCs w:val="22"/>
                <w:lang w:val="es-ES"/>
              </w:rPr>
            </w:pPr>
            <w:r w:rsidRPr="00537ABD">
              <w:rPr>
                <w:rFonts w:ascii="Arial" w:hAnsi="Arial" w:cs="Arial"/>
                <w:sz w:val="22"/>
                <w:szCs w:val="22"/>
                <w:lang w:val="es-ES"/>
              </w:rPr>
              <w:t>El Consejo Ejecutivo ejercerá las responsabilidades que le delegue la Asamblea, actuando en su nombre en relación con la aplicación de sus decisiones.</w:t>
            </w:r>
          </w:p>
        </w:tc>
        <w:tc>
          <w:tcPr>
            <w:tcW w:w="4764" w:type="dxa"/>
          </w:tcPr>
          <w:p w14:paraId="70112F7A" w14:textId="14785B56" w:rsidR="00F3557B" w:rsidRPr="00537ABD" w:rsidRDefault="00F3557B" w:rsidP="00F3557B">
            <w:pPr>
              <w:pStyle w:val="Marge"/>
              <w:numPr>
                <w:ilvl w:val="0"/>
                <w:numId w:val="103"/>
              </w:numPr>
              <w:tabs>
                <w:tab w:val="clear" w:pos="567"/>
              </w:tabs>
              <w:ind w:left="0" w:firstLine="0"/>
              <w:jc w:val="left"/>
              <w:rPr>
                <w:rFonts w:ascii="Arial" w:hAnsi="Arial" w:cs="Arial"/>
                <w:sz w:val="22"/>
                <w:szCs w:val="22"/>
                <w:lang w:val="es-ES"/>
              </w:rPr>
            </w:pPr>
            <w:r w:rsidRPr="00537ABD">
              <w:rPr>
                <w:rFonts w:ascii="Arial" w:hAnsi="Arial" w:cs="Arial"/>
                <w:sz w:val="22"/>
                <w:szCs w:val="22"/>
                <w:lang w:val="es-ES"/>
              </w:rPr>
              <w:t>El Consejo Ejecutivo ejercerá las responsabilidades que le delegue la Asamblea, actuando en su nombre en relación con la aplicación de sus decisiones.</w:t>
            </w:r>
          </w:p>
        </w:tc>
        <w:tc>
          <w:tcPr>
            <w:tcW w:w="4729" w:type="dxa"/>
          </w:tcPr>
          <w:p w14:paraId="3C6B0207" w14:textId="77777777" w:rsidR="00F3557B" w:rsidRPr="00EA2D8B" w:rsidRDefault="00F3557B" w:rsidP="00F3557B">
            <w:pPr>
              <w:pStyle w:val="Marge"/>
              <w:jc w:val="left"/>
              <w:rPr>
                <w:rFonts w:ascii="Arial" w:hAnsi="Arial" w:cs="Arial"/>
                <w:sz w:val="22"/>
                <w:szCs w:val="22"/>
                <w:lang w:val="es-ES"/>
              </w:rPr>
            </w:pPr>
          </w:p>
        </w:tc>
      </w:tr>
      <w:tr w:rsidR="00F3557B" w:rsidRPr="004014FD" w14:paraId="55E45396" w14:textId="7039A5A0" w:rsidTr="00AF4638">
        <w:tc>
          <w:tcPr>
            <w:tcW w:w="4783" w:type="dxa"/>
          </w:tcPr>
          <w:p w14:paraId="1D987406" w14:textId="27AA3DA1" w:rsidR="00F3557B" w:rsidRPr="00537ABD" w:rsidRDefault="00F3557B" w:rsidP="00F3557B">
            <w:pPr>
              <w:pStyle w:val="Marge"/>
              <w:numPr>
                <w:ilvl w:val="0"/>
                <w:numId w:val="45"/>
              </w:numPr>
              <w:spacing w:after="120"/>
              <w:ind w:left="-8" w:hanging="10"/>
              <w:jc w:val="left"/>
              <w:rPr>
                <w:rFonts w:ascii="Arial" w:hAnsi="Arial" w:cs="Arial"/>
                <w:sz w:val="22"/>
                <w:szCs w:val="22"/>
                <w:lang w:val="es-ES"/>
              </w:rPr>
            </w:pPr>
            <w:r w:rsidRPr="00537ABD">
              <w:rPr>
                <w:rFonts w:ascii="Arial" w:hAnsi="Arial" w:cs="Arial"/>
                <w:sz w:val="22"/>
                <w:szCs w:val="22"/>
                <w:lang w:val="es-ES"/>
              </w:rPr>
              <w:t xml:space="preserve">El orden del día provisional de las reuniones ordinarias del Consejo Ejecutivo, que preparará el </w:t>
            </w:r>
            <w:proofErr w:type="gramStart"/>
            <w:r w:rsidRPr="00537ABD">
              <w:rPr>
                <w:rFonts w:ascii="Arial" w:hAnsi="Arial" w:cs="Arial"/>
                <w:sz w:val="22"/>
                <w:szCs w:val="22"/>
                <w:lang w:val="es-ES"/>
              </w:rPr>
              <w:t>Secretario Ejecutivo</w:t>
            </w:r>
            <w:proofErr w:type="gramEnd"/>
            <w:r w:rsidRPr="00537ABD">
              <w:rPr>
                <w:rFonts w:ascii="Arial" w:hAnsi="Arial" w:cs="Arial"/>
                <w:sz w:val="22"/>
                <w:szCs w:val="22"/>
                <w:lang w:val="es-ES"/>
              </w:rPr>
              <w:t xml:space="preserve"> en consulta con la Mesa de la Comisión, estará integrado solamente por puntos que requieran una decisión del Consejo Ejecutivo y podrá comprender:</w:t>
            </w:r>
          </w:p>
          <w:p w14:paraId="7CA7DA0D" w14:textId="77777777" w:rsidR="00F3557B" w:rsidRPr="00537ABD" w:rsidRDefault="00F3557B" w:rsidP="00F3557B">
            <w:pPr>
              <w:pStyle w:val="Prrafodelista"/>
              <w:widowControl w:val="0"/>
              <w:numPr>
                <w:ilvl w:val="1"/>
                <w:numId w:val="3"/>
              </w:numPr>
              <w:tabs>
                <w:tab w:val="clear" w:pos="567"/>
              </w:tabs>
              <w:autoSpaceDE w:val="0"/>
              <w:autoSpaceDN w:val="0"/>
              <w:snapToGrid/>
              <w:spacing w:after="120"/>
              <w:ind w:left="589" w:hanging="567"/>
              <w:contextualSpacing w:val="0"/>
              <w:rPr>
                <w:rFonts w:ascii="Arial" w:hAnsi="Arial" w:cs="Arial"/>
                <w:sz w:val="22"/>
                <w:szCs w:val="22"/>
                <w:lang w:val="es-ES"/>
              </w:rPr>
            </w:pPr>
            <w:r w:rsidRPr="00537ABD">
              <w:rPr>
                <w:rFonts w:ascii="Arial" w:hAnsi="Arial" w:cs="Arial"/>
                <w:sz w:val="22"/>
                <w:szCs w:val="22"/>
                <w:lang w:val="es-ES"/>
              </w:rPr>
              <w:t>los puntos que la Asamblea haya transmitido al Consejo Ejecutivo;</w:t>
            </w:r>
          </w:p>
          <w:p w14:paraId="4E6516B0" w14:textId="77777777" w:rsidR="00F3557B" w:rsidRPr="00537ABD" w:rsidRDefault="00F3557B" w:rsidP="00F3557B">
            <w:pPr>
              <w:pStyle w:val="Prrafodelista"/>
              <w:widowControl w:val="0"/>
              <w:numPr>
                <w:ilvl w:val="1"/>
                <w:numId w:val="3"/>
              </w:numPr>
              <w:tabs>
                <w:tab w:val="clear" w:pos="567"/>
              </w:tabs>
              <w:autoSpaceDE w:val="0"/>
              <w:autoSpaceDN w:val="0"/>
              <w:snapToGrid/>
              <w:spacing w:after="120"/>
              <w:ind w:left="589" w:right="896" w:hanging="567"/>
              <w:contextualSpacing w:val="0"/>
              <w:rPr>
                <w:rFonts w:ascii="Arial" w:hAnsi="Arial" w:cs="Arial"/>
                <w:sz w:val="22"/>
                <w:szCs w:val="22"/>
                <w:lang w:val="es-ES"/>
              </w:rPr>
            </w:pPr>
            <w:r w:rsidRPr="00537ABD">
              <w:rPr>
                <w:rFonts w:ascii="Arial" w:hAnsi="Arial" w:cs="Arial"/>
                <w:sz w:val="22"/>
                <w:szCs w:val="22"/>
                <w:lang w:val="es-ES"/>
              </w:rPr>
              <w:t>los puntos cuya inclusión haya decidido el propio Consejo Ejecutivo;</w:t>
            </w:r>
          </w:p>
          <w:p w14:paraId="1724426B" w14:textId="77777777" w:rsidR="00F3557B" w:rsidRPr="00537ABD" w:rsidRDefault="00F3557B" w:rsidP="00F3557B">
            <w:pPr>
              <w:pStyle w:val="Prrafodelista"/>
              <w:widowControl w:val="0"/>
              <w:numPr>
                <w:ilvl w:val="1"/>
                <w:numId w:val="3"/>
              </w:numPr>
              <w:tabs>
                <w:tab w:val="clear" w:pos="567"/>
              </w:tabs>
              <w:autoSpaceDE w:val="0"/>
              <w:autoSpaceDN w:val="0"/>
              <w:snapToGrid/>
              <w:spacing w:after="120"/>
              <w:ind w:left="589" w:right="888" w:hanging="567"/>
              <w:contextualSpacing w:val="0"/>
              <w:rPr>
                <w:rFonts w:ascii="Arial" w:hAnsi="Arial" w:cs="Arial"/>
                <w:sz w:val="22"/>
                <w:szCs w:val="22"/>
                <w:lang w:val="es-ES"/>
              </w:rPr>
            </w:pPr>
            <w:r w:rsidRPr="00537ABD">
              <w:rPr>
                <w:rFonts w:ascii="Arial" w:hAnsi="Arial" w:cs="Arial"/>
                <w:sz w:val="22"/>
                <w:szCs w:val="22"/>
                <w:lang w:val="es-ES"/>
              </w:rPr>
              <w:t xml:space="preserve">los puntos propuestos por el </w:t>
            </w:r>
            <w:r w:rsidRPr="00537ABD">
              <w:rPr>
                <w:rFonts w:ascii="Arial" w:hAnsi="Arial" w:cs="Arial"/>
                <w:sz w:val="22"/>
                <w:szCs w:val="22"/>
                <w:lang w:val="es-ES"/>
              </w:rPr>
              <w:lastRenderedPageBreak/>
              <w:t>Secretario Ejecutivo de la Comisión;</w:t>
            </w:r>
          </w:p>
          <w:p w14:paraId="6514CC99" w14:textId="77777777" w:rsidR="00F3557B" w:rsidRPr="00537ABD" w:rsidRDefault="00F3557B" w:rsidP="00F3557B">
            <w:pPr>
              <w:pStyle w:val="Prrafodelista"/>
              <w:widowControl w:val="0"/>
              <w:numPr>
                <w:ilvl w:val="1"/>
                <w:numId w:val="3"/>
              </w:numPr>
              <w:tabs>
                <w:tab w:val="clear" w:pos="567"/>
              </w:tabs>
              <w:autoSpaceDE w:val="0"/>
              <w:autoSpaceDN w:val="0"/>
              <w:snapToGrid/>
              <w:spacing w:after="120"/>
              <w:ind w:left="589" w:hanging="567"/>
              <w:contextualSpacing w:val="0"/>
              <w:rPr>
                <w:rFonts w:ascii="Arial" w:hAnsi="Arial" w:cs="Arial"/>
                <w:sz w:val="22"/>
                <w:szCs w:val="22"/>
                <w:lang w:val="es-ES"/>
              </w:rPr>
            </w:pPr>
            <w:r w:rsidRPr="00537ABD">
              <w:rPr>
                <w:rFonts w:ascii="Arial" w:hAnsi="Arial" w:cs="Arial"/>
                <w:sz w:val="22"/>
                <w:szCs w:val="22"/>
                <w:lang w:val="es-ES"/>
              </w:rPr>
              <w:t>los puntos propuestos por cualquier Estado Miembro de la Comisión;</w:t>
            </w:r>
          </w:p>
          <w:p w14:paraId="69F9FF98" w14:textId="77777777" w:rsidR="00F3557B" w:rsidRPr="00537ABD" w:rsidRDefault="00F3557B" w:rsidP="00F3557B">
            <w:pPr>
              <w:pStyle w:val="Prrafodelista"/>
              <w:widowControl w:val="0"/>
              <w:numPr>
                <w:ilvl w:val="1"/>
                <w:numId w:val="3"/>
              </w:numPr>
              <w:tabs>
                <w:tab w:val="clear" w:pos="567"/>
              </w:tabs>
              <w:autoSpaceDE w:val="0"/>
              <w:autoSpaceDN w:val="0"/>
              <w:snapToGrid/>
              <w:spacing w:after="120"/>
              <w:ind w:left="589" w:right="917" w:hanging="567"/>
              <w:contextualSpacing w:val="0"/>
              <w:rPr>
                <w:rFonts w:ascii="Arial" w:hAnsi="Arial" w:cs="Arial"/>
                <w:sz w:val="22"/>
                <w:szCs w:val="22"/>
                <w:lang w:val="es-ES"/>
              </w:rPr>
            </w:pPr>
            <w:r w:rsidRPr="00537ABD">
              <w:rPr>
                <w:rFonts w:ascii="Arial" w:hAnsi="Arial" w:cs="Arial"/>
                <w:sz w:val="22"/>
                <w:szCs w:val="22"/>
                <w:lang w:val="es-ES"/>
              </w:rPr>
              <w:t>los puntos propuestos por el jefe ejecutivo de cualquiera de las organizaciones mencionadas en el párrafo 2 del Artículo 2 de los Estatutos;</w:t>
            </w:r>
          </w:p>
          <w:p w14:paraId="36CF4748" w14:textId="77777777" w:rsidR="00F3557B" w:rsidRPr="00537ABD" w:rsidRDefault="00F3557B" w:rsidP="00F3557B">
            <w:pPr>
              <w:pStyle w:val="Prrafodelista"/>
              <w:widowControl w:val="0"/>
              <w:numPr>
                <w:ilvl w:val="1"/>
                <w:numId w:val="3"/>
              </w:numPr>
              <w:tabs>
                <w:tab w:val="clear" w:pos="567"/>
              </w:tabs>
              <w:autoSpaceDE w:val="0"/>
              <w:autoSpaceDN w:val="0"/>
              <w:snapToGrid/>
              <w:spacing w:after="240"/>
              <w:ind w:left="589" w:right="910" w:hanging="567"/>
              <w:contextualSpacing w:val="0"/>
              <w:rPr>
                <w:rFonts w:ascii="Arial" w:hAnsi="Arial" w:cs="Arial"/>
                <w:sz w:val="22"/>
                <w:szCs w:val="22"/>
                <w:lang w:val="es-ES"/>
              </w:rPr>
            </w:pPr>
            <w:r w:rsidRPr="00537ABD">
              <w:rPr>
                <w:rFonts w:ascii="Arial" w:hAnsi="Arial" w:cs="Arial"/>
                <w:sz w:val="22"/>
                <w:szCs w:val="22"/>
                <w:lang w:val="es-ES"/>
              </w:rPr>
              <w:t>los puntos propuestos por otras organizaciones invitadas a participar en los trabajos de la Comisión;</w:t>
            </w:r>
          </w:p>
          <w:p w14:paraId="6175608E" w14:textId="48EE5F8F" w:rsidR="00F3557B" w:rsidRPr="00537ABD" w:rsidRDefault="00F3557B" w:rsidP="00F3557B">
            <w:pPr>
              <w:pStyle w:val="Marge"/>
              <w:jc w:val="left"/>
              <w:rPr>
                <w:rFonts w:ascii="Arial" w:hAnsi="Arial" w:cs="Arial"/>
                <w:color w:val="231F20"/>
                <w:sz w:val="22"/>
                <w:szCs w:val="22"/>
                <w:lang w:val="es-ES"/>
              </w:rPr>
            </w:pPr>
            <w:r w:rsidRPr="00537ABD">
              <w:rPr>
                <w:rFonts w:ascii="Arial" w:hAnsi="Arial" w:cs="Arial"/>
                <w:sz w:val="22"/>
                <w:szCs w:val="22"/>
                <w:lang w:val="es-ES"/>
              </w:rPr>
              <w:t>Las propuestas que se presenten de conformidad con los apartados c) a f) deberán incluir una explicación en cuanto al motivo por el que se requiere una decisión del Consejo Ejecutivo.</w:t>
            </w:r>
          </w:p>
        </w:tc>
        <w:tc>
          <w:tcPr>
            <w:tcW w:w="4764" w:type="dxa"/>
          </w:tcPr>
          <w:p w14:paraId="642E0755" w14:textId="77777777" w:rsidR="00F3557B" w:rsidRPr="00537ABD" w:rsidRDefault="00F3557B" w:rsidP="00F3557B">
            <w:pPr>
              <w:pStyle w:val="Marge"/>
              <w:numPr>
                <w:ilvl w:val="0"/>
                <w:numId w:val="102"/>
              </w:numPr>
              <w:tabs>
                <w:tab w:val="clear" w:pos="567"/>
              </w:tabs>
              <w:spacing w:after="120"/>
              <w:ind w:left="0" w:firstLine="0"/>
              <w:jc w:val="left"/>
              <w:rPr>
                <w:rFonts w:ascii="Arial" w:hAnsi="Arial" w:cs="Arial"/>
                <w:sz w:val="22"/>
                <w:szCs w:val="22"/>
                <w:lang w:val="es-ES"/>
              </w:rPr>
            </w:pPr>
            <w:r w:rsidRPr="00537ABD">
              <w:rPr>
                <w:rFonts w:ascii="Arial" w:hAnsi="Arial" w:cs="Arial"/>
                <w:sz w:val="22"/>
                <w:szCs w:val="22"/>
                <w:lang w:val="es-ES"/>
              </w:rPr>
              <w:lastRenderedPageBreak/>
              <w:t>El orden del día provisional de las reuniones ordinarias del Consejo Ejecutivo, que preparará el Secretario Ejecutivo en consulta con la Mesa de la Comisión, estará integrado solamente por puntos que requieran una decisión del Consejo Ejecutivo y podrá comprender:</w:t>
            </w:r>
          </w:p>
          <w:p w14:paraId="54DC39D8" w14:textId="77777777" w:rsidR="00F3557B" w:rsidRPr="00537ABD" w:rsidRDefault="00F3557B" w:rsidP="00F3557B">
            <w:pPr>
              <w:pStyle w:val="Prrafodelista"/>
              <w:widowControl w:val="0"/>
              <w:numPr>
                <w:ilvl w:val="0"/>
                <w:numId w:val="104"/>
              </w:numPr>
              <w:tabs>
                <w:tab w:val="clear" w:pos="567"/>
              </w:tabs>
              <w:autoSpaceDE w:val="0"/>
              <w:autoSpaceDN w:val="0"/>
              <w:snapToGrid/>
              <w:spacing w:after="120"/>
              <w:ind w:left="498"/>
              <w:contextualSpacing w:val="0"/>
              <w:rPr>
                <w:rFonts w:ascii="Arial" w:hAnsi="Arial" w:cs="Arial"/>
                <w:sz w:val="22"/>
                <w:szCs w:val="22"/>
                <w:lang w:val="es-ES"/>
              </w:rPr>
            </w:pPr>
            <w:r w:rsidRPr="00537ABD">
              <w:rPr>
                <w:rFonts w:ascii="Arial" w:hAnsi="Arial" w:cs="Arial"/>
                <w:sz w:val="22"/>
                <w:szCs w:val="22"/>
                <w:lang w:val="es-ES"/>
              </w:rPr>
              <w:t>los puntos que la Asamblea haya transmitido al Consejo Ejecutivo;</w:t>
            </w:r>
          </w:p>
          <w:p w14:paraId="1FA3F7E0" w14:textId="77777777" w:rsidR="00F3557B" w:rsidRPr="00537ABD" w:rsidRDefault="00F3557B" w:rsidP="00F3557B">
            <w:pPr>
              <w:pStyle w:val="Prrafodelista"/>
              <w:widowControl w:val="0"/>
              <w:numPr>
                <w:ilvl w:val="0"/>
                <w:numId w:val="104"/>
              </w:numPr>
              <w:tabs>
                <w:tab w:val="clear" w:pos="567"/>
              </w:tabs>
              <w:autoSpaceDE w:val="0"/>
              <w:autoSpaceDN w:val="0"/>
              <w:snapToGrid/>
              <w:spacing w:after="120"/>
              <w:ind w:left="498" w:right="896"/>
              <w:contextualSpacing w:val="0"/>
              <w:rPr>
                <w:rFonts w:ascii="Arial" w:hAnsi="Arial" w:cs="Arial"/>
                <w:sz w:val="22"/>
                <w:szCs w:val="22"/>
                <w:lang w:val="es-ES"/>
              </w:rPr>
            </w:pPr>
            <w:r w:rsidRPr="00537ABD">
              <w:rPr>
                <w:rFonts w:ascii="Arial" w:hAnsi="Arial" w:cs="Arial"/>
                <w:sz w:val="22"/>
                <w:szCs w:val="22"/>
                <w:lang w:val="es-ES"/>
              </w:rPr>
              <w:t>los puntos cuya inclusión haya decidido el propio Consejo Ejecutivo;</w:t>
            </w:r>
          </w:p>
          <w:p w14:paraId="70690F22" w14:textId="77777777" w:rsidR="00F3557B" w:rsidRPr="00537ABD" w:rsidRDefault="00F3557B" w:rsidP="00F3557B">
            <w:pPr>
              <w:pStyle w:val="Prrafodelista"/>
              <w:widowControl w:val="0"/>
              <w:numPr>
                <w:ilvl w:val="0"/>
                <w:numId w:val="104"/>
              </w:numPr>
              <w:tabs>
                <w:tab w:val="clear" w:pos="567"/>
              </w:tabs>
              <w:autoSpaceDE w:val="0"/>
              <w:autoSpaceDN w:val="0"/>
              <w:snapToGrid/>
              <w:spacing w:after="120"/>
              <w:ind w:left="498" w:right="888"/>
              <w:contextualSpacing w:val="0"/>
              <w:rPr>
                <w:rFonts w:ascii="Arial" w:hAnsi="Arial" w:cs="Arial"/>
                <w:sz w:val="22"/>
                <w:szCs w:val="22"/>
                <w:lang w:val="es-ES"/>
              </w:rPr>
            </w:pPr>
            <w:r w:rsidRPr="00537ABD">
              <w:rPr>
                <w:rFonts w:ascii="Arial" w:hAnsi="Arial" w:cs="Arial"/>
                <w:sz w:val="22"/>
                <w:szCs w:val="22"/>
                <w:lang w:val="es-ES"/>
              </w:rPr>
              <w:t xml:space="preserve">los puntos propuestos por el </w:t>
            </w:r>
            <w:r w:rsidRPr="00537ABD">
              <w:rPr>
                <w:rFonts w:ascii="Arial" w:hAnsi="Arial" w:cs="Arial"/>
                <w:sz w:val="22"/>
                <w:szCs w:val="22"/>
                <w:lang w:val="es-ES"/>
              </w:rPr>
              <w:lastRenderedPageBreak/>
              <w:t>Secretario Ejecutivo de la Comisión;</w:t>
            </w:r>
          </w:p>
          <w:p w14:paraId="0976857D" w14:textId="77777777" w:rsidR="00F3557B" w:rsidRPr="00537ABD" w:rsidRDefault="00F3557B" w:rsidP="00F3557B">
            <w:pPr>
              <w:pStyle w:val="Prrafodelista"/>
              <w:widowControl w:val="0"/>
              <w:numPr>
                <w:ilvl w:val="0"/>
                <w:numId w:val="104"/>
              </w:numPr>
              <w:tabs>
                <w:tab w:val="clear" w:pos="567"/>
              </w:tabs>
              <w:autoSpaceDE w:val="0"/>
              <w:autoSpaceDN w:val="0"/>
              <w:snapToGrid/>
              <w:spacing w:after="120"/>
              <w:ind w:left="498"/>
              <w:contextualSpacing w:val="0"/>
              <w:rPr>
                <w:rFonts w:ascii="Arial" w:hAnsi="Arial" w:cs="Arial"/>
                <w:sz w:val="22"/>
                <w:szCs w:val="22"/>
                <w:lang w:val="es-ES"/>
              </w:rPr>
            </w:pPr>
            <w:r w:rsidRPr="00537ABD">
              <w:rPr>
                <w:rFonts w:ascii="Arial" w:hAnsi="Arial" w:cs="Arial"/>
                <w:sz w:val="22"/>
                <w:szCs w:val="22"/>
                <w:lang w:val="es-ES"/>
              </w:rPr>
              <w:t>los puntos propuestos por cualquier Estado Miembro de la Comisión;</w:t>
            </w:r>
          </w:p>
          <w:p w14:paraId="22EBC2E3" w14:textId="77777777" w:rsidR="00F3557B" w:rsidRPr="00537ABD" w:rsidRDefault="00F3557B" w:rsidP="00F3557B">
            <w:pPr>
              <w:pStyle w:val="Prrafodelista"/>
              <w:widowControl w:val="0"/>
              <w:numPr>
                <w:ilvl w:val="0"/>
                <w:numId w:val="104"/>
              </w:numPr>
              <w:tabs>
                <w:tab w:val="clear" w:pos="567"/>
              </w:tabs>
              <w:autoSpaceDE w:val="0"/>
              <w:autoSpaceDN w:val="0"/>
              <w:snapToGrid/>
              <w:spacing w:after="120"/>
              <w:ind w:left="498" w:right="917"/>
              <w:contextualSpacing w:val="0"/>
              <w:rPr>
                <w:rFonts w:ascii="Arial" w:hAnsi="Arial" w:cs="Arial"/>
                <w:sz w:val="22"/>
                <w:szCs w:val="22"/>
                <w:lang w:val="es-ES"/>
              </w:rPr>
            </w:pPr>
            <w:r w:rsidRPr="00537ABD">
              <w:rPr>
                <w:rFonts w:ascii="Arial" w:hAnsi="Arial" w:cs="Arial"/>
                <w:sz w:val="22"/>
                <w:szCs w:val="22"/>
                <w:lang w:val="es-ES"/>
              </w:rPr>
              <w:t>los puntos propuestos por el jefe ejecutivo de cualquiera de las organizaciones mencionadas en el párrafo 2 del artículo 2 de los Estatutos;</w:t>
            </w:r>
          </w:p>
          <w:p w14:paraId="49A033F7" w14:textId="77777777" w:rsidR="00F3557B" w:rsidRPr="00537ABD" w:rsidRDefault="00F3557B" w:rsidP="00F3557B">
            <w:pPr>
              <w:pStyle w:val="Prrafodelista"/>
              <w:widowControl w:val="0"/>
              <w:numPr>
                <w:ilvl w:val="0"/>
                <w:numId w:val="104"/>
              </w:numPr>
              <w:tabs>
                <w:tab w:val="clear" w:pos="567"/>
              </w:tabs>
              <w:autoSpaceDE w:val="0"/>
              <w:autoSpaceDN w:val="0"/>
              <w:snapToGrid/>
              <w:spacing w:after="240"/>
              <w:ind w:left="498" w:right="910"/>
              <w:contextualSpacing w:val="0"/>
              <w:rPr>
                <w:rFonts w:ascii="Arial" w:hAnsi="Arial" w:cs="Arial"/>
                <w:sz w:val="22"/>
                <w:szCs w:val="22"/>
                <w:lang w:val="es-ES"/>
              </w:rPr>
            </w:pPr>
            <w:r w:rsidRPr="00537ABD">
              <w:rPr>
                <w:rFonts w:ascii="Arial" w:hAnsi="Arial" w:cs="Arial"/>
                <w:sz w:val="22"/>
                <w:szCs w:val="22"/>
                <w:lang w:val="es-ES"/>
              </w:rPr>
              <w:t>los puntos propuestos por otras organizaciones invitadas a participar en los trabajos de la Comisión;</w:t>
            </w:r>
          </w:p>
          <w:p w14:paraId="6F060B17" w14:textId="21F658BC" w:rsidR="00F3557B" w:rsidRPr="00537ABD" w:rsidRDefault="00F3557B" w:rsidP="00F3557B">
            <w:pPr>
              <w:pStyle w:val="Marge"/>
              <w:jc w:val="left"/>
              <w:rPr>
                <w:rFonts w:ascii="Arial" w:hAnsi="Arial" w:cs="Arial"/>
                <w:sz w:val="22"/>
                <w:szCs w:val="22"/>
                <w:lang w:val="es-ES"/>
              </w:rPr>
            </w:pPr>
            <w:r w:rsidRPr="00537ABD">
              <w:rPr>
                <w:rFonts w:ascii="Arial" w:hAnsi="Arial" w:cs="Arial"/>
                <w:sz w:val="22"/>
                <w:szCs w:val="22"/>
                <w:lang w:val="es-ES"/>
              </w:rPr>
              <w:t>Las propuestas que se presenten de conformidad con los apartados c) a f) deberán incluir una explicación en cuanto al motivo por el que se requiere una decisión del Consejo Ejecutivo.</w:t>
            </w:r>
          </w:p>
        </w:tc>
        <w:tc>
          <w:tcPr>
            <w:tcW w:w="4729" w:type="dxa"/>
          </w:tcPr>
          <w:p w14:paraId="6E93D838" w14:textId="77777777" w:rsidR="00F3557B" w:rsidRPr="00EA2D8B" w:rsidRDefault="00F3557B" w:rsidP="00F3557B">
            <w:pPr>
              <w:pStyle w:val="Marge"/>
              <w:jc w:val="left"/>
              <w:rPr>
                <w:rFonts w:ascii="Arial" w:hAnsi="Arial" w:cs="Arial"/>
                <w:sz w:val="22"/>
                <w:szCs w:val="22"/>
                <w:lang w:val="es-ES"/>
              </w:rPr>
            </w:pPr>
          </w:p>
        </w:tc>
      </w:tr>
      <w:tr w:rsidR="00F3557B" w:rsidRPr="004014FD" w14:paraId="0A486730" w14:textId="38DAC82B" w:rsidTr="00AF4638">
        <w:tc>
          <w:tcPr>
            <w:tcW w:w="4783" w:type="dxa"/>
          </w:tcPr>
          <w:p w14:paraId="1041442E" w14:textId="6C22B893" w:rsidR="00F3557B" w:rsidRPr="00537ABD" w:rsidRDefault="00F3557B" w:rsidP="00F3557B">
            <w:pPr>
              <w:pStyle w:val="Marge"/>
              <w:numPr>
                <w:ilvl w:val="0"/>
                <w:numId w:val="102"/>
              </w:numPr>
              <w:ind w:left="-8" w:hanging="10"/>
              <w:jc w:val="left"/>
              <w:rPr>
                <w:rFonts w:ascii="Arial" w:hAnsi="Arial" w:cs="Arial"/>
                <w:color w:val="231F20"/>
                <w:sz w:val="22"/>
                <w:szCs w:val="22"/>
                <w:lang w:val="es-ES"/>
              </w:rPr>
            </w:pPr>
            <w:r w:rsidRPr="00537ABD">
              <w:rPr>
                <w:rFonts w:ascii="Arial" w:hAnsi="Arial" w:cs="Arial"/>
                <w:sz w:val="22"/>
                <w:szCs w:val="22"/>
                <w:lang w:val="es-ES"/>
              </w:rPr>
              <w:t xml:space="preserve">El orden del día provisional de una reunión extraordinaria del Consejo Ejecutivo, de cuya preparación se encargará el </w:t>
            </w:r>
            <w:proofErr w:type="gramStart"/>
            <w:r w:rsidRPr="00537ABD">
              <w:rPr>
                <w:rFonts w:ascii="Arial" w:hAnsi="Arial" w:cs="Arial"/>
                <w:sz w:val="22"/>
                <w:szCs w:val="22"/>
                <w:lang w:val="es-ES"/>
              </w:rPr>
              <w:t>Secretario Ejecutivo</w:t>
            </w:r>
            <w:proofErr w:type="gramEnd"/>
            <w:r w:rsidRPr="00537ABD">
              <w:rPr>
                <w:rFonts w:ascii="Arial" w:hAnsi="Arial" w:cs="Arial"/>
                <w:sz w:val="22"/>
                <w:szCs w:val="22"/>
                <w:lang w:val="es-ES"/>
              </w:rPr>
              <w:t>, comprenderá sólo los puntos para cuyo examen haya sido convocada.</w:t>
            </w:r>
          </w:p>
        </w:tc>
        <w:tc>
          <w:tcPr>
            <w:tcW w:w="4764" w:type="dxa"/>
          </w:tcPr>
          <w:p w14:paraId="32E15A0D" w14:textId="120066A1" w:rsidR="00F3557B" w:rsidRPr="00537ABD" w:rsidRDefault="00F3557B" w:rsidP="00F3557B">
            <w:pPr>
              <w:pStyle w:val="Marge"/>
              <w:numPr>
                <w:ilvl w:val="0"/>
                <w:numId w:val="105"/>
              </w:numPr>
              <w:tabs>
                <w:tab w:val="clear" w:pos="567"/>
              </w:tabs>
              <w:ind w:left="0" w:firstLine="0"/>
              <w:jc w:val="left"/>
              <w:rPr>
                <w:rFonts w:ascii="Arial" w:hAnsi="Arial" w:cs="Arial"/>
                <w:sz w:val="22"/>
                <w:szCs w:val="22"/>
                <w:lang w:val="es-ES"/>
              </w:rPr>
            </w:pPr>
            <w:r w:rsidRPr="00537ABD">
              <w:rPr>
                <w:rFonts w:ascii="Arial" w:hAnsi="Arial" w:cs="Arial"/>
                <w:sz w:val="22"/>
                <w:szCs w:val="22"/>
                <w:lang w:val="es-ES"/>
              </w:rPr>
              <w:t>El orden del día provisional de una reunión extraordinaria del Consejo Ejecutivo, de cuya preparación se encargará el Secretario Ejecutivo, comprenderá solo los puntos para cuyo examen haya sido convocada.</w:t>
            </w:r>
          </w:p>
        </w:tc>
        <w:tc>
          <w:tcPr>
            <w:tcW w:w="4729" w:type="dxa"/>
          </w:tcPr>
          <w:p w14:paraId="3C3DDBC9" w14:textId="77777777" w:rsidR="00F3557B" w:rsidRPr="00EA2D8B" w:rsidRDefault="00F3557B" w:rsidP="00F3557B">
            <w:pPr>
              <w:pStyle w:val="Marge"/>
              <w:jc w:val="left"/>
              <w:rPr>
                <w:rFonts w:ascii="Arial" w:hAnsi="Arial" w:cs="Arial"/>
                <w:sz w:val="22"/>
                <w:szCs w:val="22"/>
                <w:lang w:val="es-ES"/>
              </w:rPr>
            </w:pPr>
          </w:p>
        </w:tc>
      </w:tr>
      <w:tr w:rsidR="00F3557B" w:rsidRPr="004014FD" w14:paraId="78A95581" w14:textId="2C257068" w:rsidTr="00AF4638">
        <w:tc>
          <w:tcPr>
            <w:tcW w:w="4783" w:type="dxa"/>
          </w:tcPr>
          <w:p w14:paraId="38267526" w14:textId="25EF1E25" w:rsidR="00F3557B" w:rsidRPr="00537ABD" w:rsidRDefault="00F3557B" w:rsidP="00F3557B">
            <w:pPr>
              <w:pStyle w:val="Marge"/>
              <w:numPr>
                <w:ilvl w:val="0"/>
                <w:numId w:val="105"/>
              </w:numPr>
              <w:ind w:left="-8" w:hanging="10"/>
              <w:jc w:val="left"/>
              <w:rPr>
                <w:rFonts w:ascii="Arial" w:hAnsi="Arial" w:cs="Arial"/>
                <w:color w:val="231F20"/>
                <w:sz w:val="22"/>
                <w:szCs w:val="22"/>
                <w:lang w:val="es-ES"/>
              </w:rPr>
            </w:pPr>
            <w:r w:rsidRPr="00537ABD">
              <w:rPr>
                <w:rFonts w:ascii="Arial" w:hAnsi="Arial" w:cs="Arial"/>
                <w:sz w:val="22"/>
                <w:szCs w:val="22"/>
                <w:lang w:val="es-ES"/>
              </w:rPr>
              <w:t xml:space="preserve">El orden del día provisional de una reunión del Consejo Ejecutivo se comunicará al mismo tiempo que el aviso de la fecha y el lugar de la reunión, acompañado, en la mayor medida posible, de la documentación </w:t>
            </w:r>
            <w:r w:rsidRPr="00537ABD">
              <w:rPr>
                <w:rFonts w:ascii="Arial" w:hAnsi="Arial" w:cs="Arial"/>
                <w:sz w:val="22"/>
                <w:szCs w:val="22"/>
                <w:lang w:val="es-ES"/>
              </w:rPr>
              <w:lastRenderedPageBreak/>
              <w:t>necesaria para el examen de los diversos puntos de dicho orden del día provisional.</w:t>
            </w:r>
          </w:p>
        </w:tc>
        <w:tc>
          <w:tcPr>
            <w:tcW w:w="4764" w:type="dxa"/>
          </w:tcPr>
          <w:p w14:paraId="36691722" w14:textId="40DD05DE" w:rsidR="00F3557B" w:rsidRPr="00537ABD" w:rsidRDefault="00F3557B" w:rsidP="00F3557B">
            <w:pPr>
              <w:pStyle w:val="Marge"/>
              <w:numPr>
                <w:ilvl w:val="0"/>
                <w:numId w:val="106"/>
              </w:numPr>
              <w:tabs>
                <w:tab w:val="clear" w:pos="567"/>
              </w:tabs>
              <w:ind w:left="0" w:hanging="4"/>
              <w:jc w:val="left"/>
              <w:rPr>
                <w:rFonts w:ascii="Arial" w:hAnsi="Arial" w:cs="Arial"/>
                <w:sz w:val="22"/>
                <w:szCs w:val="22"/>
                <w:lang w:val="es-ES"/>
              </w:rPr>
            </w:pPr>
            <w:r w:rsidRPr="00537ABD">
              <w:rPr>
                <w:rFonts w:ascii="Arial" w:hAnsi="Arial" w:cs="Arial"/>
                <w:sz w:val="22"/>
                <w:szCs w:val="22"/>
                <w:lang w:val="es-ES"/>
              </w:rPr>
              <w:lastRenderedPageBreak/>
              <w:t xml:space="preserve">El orden del día provisional de una reunión del Consejo Ejecutivo se comunicará al mismo tiempo que el aviso de la fecha y el lugar de la reunión, acompañado, en la mayor medida posible, de la documentación </w:t>
            </w:r>
            <w:r w:rsidRPr="00537ABD">
              <w:rPr>
                <w:rFonts w:ascii="Arial" w:hAnsi="Arial" w:cs="Arial"/>
                <w:sz w:val="22"/>
                <w:szCs w:val="22"/>
                <w:lang w:val="es-ES"/>
              </w:rPr>
              <w:lastRenderedPageBreak/>
              <w:t>necesaria para el examen de los diversos puntos de dicho orden del día provisional.</w:t>
            </w:r>
          </w:p>
        </w:tc>
        <w:tc>
          <w:tcPr>
            <w:tcW w:w="4729" w:type="dxa"/>
          </w:tcPr>
          <w:p w14:paraId="33561D13" w14:textId="77777777" w:rsidR="00F3557B" w:rsidRPr="00EA2D8B" w:rsidRDefault="00F3557B" w:rsidP="00F3557B">
            <w:pPr>
              <w:pStyle w:val="Marge"/>
              <w:jc w:val="left"/>
              <w:rPr>
                <w:rFonts w:ascii="Arial" w:hAnsi="Arial" w:cs="Arial"/>
                <w:sz w:val="22"/>
                <w:szCs w:val="22"/>
                <w:lang w:val="es-ES"/>
              </w:rPr>
            </w:pPr>
          </w:p>
        </w:tc>
      </w:tr>
      <w:tr w:rsidR="00F3557B" w:rsidRPr="00537ABD" w14:paraId="36B9BA30" w14:textId="09A62CD6" w:rsidTr="00AF4638">
        <w:tc>
          <w:tcPr>
            <w:tcW w:w="4783" w:type="dxa"/>
          </w:tcPr>
          <w:p w14:paraId="4F46ABEF" w14:textId="4427DFD8" w:rsidR="00F3557B" w:rsidRPr="00537ABD" w:rsidRDefault="00F3557B" w:rsidP="00F3557B">
            <w:pPr>
              <w:pStyle w:val="Marge"/>
              <w:keepNext/>
              <w:jc w:val="left"/>
              <w:rPr>
                <w:rFonts w:ascii="Arial" w:hAnsi="Arial" w:cs="Arial"/>
                <w:b/>
                <w:bCs/>
                <w:color w:val="231F20"/>
                <w:sz w:val="22"/>
                <w:szCs w:val="22"/>
              </w:rPr>
            </w:pPr>
            <w:r w:rsidRPr="00537ABD">
              <w:rPr>
                <w:rFonts w:ascii="Arial" w:hAnsi="Arial" w:cs="Arial"/>
                <w:b/>
                <w:bCs/>
                <w:sz w:val="22"/>
                <w:szCs w:val="22"/>
                <w:lang w:val="es-ES"/>
              </w:rPr>
              <w:t>Artículo 22</w:t>
            </w:r>
          </w:p>
        </w:tc>
        <w:tc>
          <w:tcPr>
            <w:tcW w:w="4764" w:type="dxa"/>
          </w:tcPr>
          <w:p w14:paraId="653ED68D" w14:textId="3170A4CC" w:rsidR="00F3557B" w:rsidRPr="00537ABD" w:rsidRDefault="00F3557B" w:rsidP="00F3557B">
            <w:pPr>
              <w:pStyle w:val="Marge"/>
              <w:keepNext/>
              <w:jc w:val="left"/>
              <w:rPr>
                <w:rFonts w:ascii="Arial" w:hAnsi="Arial" w:cs="Arial"/>
                <w:sz w:val="22"/>
                <w:szCs w:val="22"/>
              </w:rPr>
            </w:pPr>
            <w:r w:rsidRPr="00537ABD">
              <w:rPr>
                <w:rFonts w:ascii="Arial" w:hAnsi="Arial" w:cs="Arial"/>
                <w:b/>
                <w:bCs/>
                <w:sz w:val="22"/>
                <w:szCs w:val="22"/>
                <w:lang w:val="es-ES"/>
              </w:rPr>
              <w:t>Artículo </w:t>
            </w:r>
            <w:r w:rsidRPr="00032BBB">
              <w:rPr>
                <w:rFonts w:ascii="Arial" w:hAnsi="Arial" w:cs="Arial"/>
                <w:b/>
                <w:bCs/>
                <w:color w:val="FF0000"/>
                <w:sz w:val="22"/>
                <w:szCs w:val="22"/>
                <w:lang w:val="es-ES"/>
              </w:rPr>
              <w:t>54</w:t>
            </w:r>
          </w:p>
        </w:tc>
        <w:tc>
          <w:tcPr>
            <w:tcW w:w="4729" w:type="dxa"/>
          </w:tcPr>
          <w:p w14:paraId="4712B36E" w14:textId="12DA6CCE" w:rsidR="00F3557B" w:rsidRPr="00EA2D8B" w:rsidRDefault="00F3557B" w:rsidP="00F3557B">
            <w:pPr>
              <w:pStyle w:val="Marge"/>
              <w:jc w:val="left"/>
              <w:rPr>
                <w:rFonts w:ascii="Arial" w:hAnsi="Arial" w:cs="Arial"/>
                <w:sz w:val="22"/>
                <w:szCs w:val="22"/>
              </w:rPr>
            </w:pPr>
            <w:r w:rsidRPr="00EA2D8B">
              <w:rPr>
                <w:rFonts w:ascii="Arial" w:hAnsi="Arial" w:cs="Arial"/>
                <w:sz w:val="22"/>
                <w:szCs w:val="22"/>
                <w:lang w:val="es-ES"/>
              </w:rPr>
              <w:t>Artículo 54 [22]</w:t>
            </w:r>
          </w:p>
        </w:tc>
      </w:tr>
      <w:tr w:rsidR="00F3557B" w:rsidRPr="004014FD" w14:paraId="0211F491" w14:textId="337A6AD0" w:rsidTr="00AF4638">
        <w:tc>
          <w:tcPr>
            <w:tcW w:w="4783" w:type="dxa"/>
          </w:tcPr>
          <w:p w14:paraId="7A0B0BF3" w14:textId="625C5C63" w:rsidR="00F3557B" w:rsidRPr="00537ABD" w:rsidRDefault="00F3557B" w:rsidP="00F3557B">
            <w:pPr>
              <w:pStyle w:val="Marge"/>
              <w:numPr>
                <w:ilvl w:val="0"/>
                <w:numId w:val="46"/>
              </w:numPr>
              <w:ind w:left="-8" w:hanging="10"/>
              <w:jc w:val="left"/>
              <w:rPr>
                <w:rFonts w:ascii="Arial" w:hAnsi="Arial" w:cs="Arial"/>
                <w:color w:val="231F20"/>
                <w:sz w:val="22"/>
                <w:szCs w:val="22"/>
                <w:lang w:val="es-ES"/>
              </w:rPr>
            </w:pPr>
            <w:r w:rsidRPr="00537ABD">
              <w:rPr>
                <w:rFonts w:ascii="Arial" w:hAnsi="Arial" w:cs="Arial"/>
                <w:sz w:val="22"/>
                <w:szCs w:val="22"/>
                <w:lang w:val="es-ES"/>
              </w:rPr>
              <w:t xml:space="preserve">Al comienzo de cada reunión, el Consejo Ejecutivo aprobará el orden del día de </w:t>
            </w:r>
            <w:proofErr w:type="gramStart"/>
            <w:r w:rsidRPr="00537ABD">
              <w:rPr>
                <w:rFonts w:ascii="Arial" w:hAnsi="Arial" w:cs="Arial"/>
                <w:sz w:val="22"/>
                <w:szCs w:val="22"/>
                <w:lang w:val="es-ES"/>
              </w:rPr>
              <w:t>la misma</w:t>
            </w:r>
            <w:proofErr w:type="gramEnd"/>
            <w:r w:rsidRPr="00537ABD">
              <w:rPr>
                <w:rFonts w:ascii="Arial" w:hAnsi="Arial" w:cs="Arial"/>
                <w:sz w:val="22"/>
                <w:szCs w:val="22"/>
                <w:lang w:val="es-ES"/>
              </w:rPr>
              <w:t>.</w:t>
            </w:r>
          </w:p>
        </w:tc>
        <w:tc>
          <w:tcPr>
            <w:tcW w:w="4764" w:type="dxa"/>
          </w:tcPr>
          <w:p w14:paraId="14D6734C" w14:textId="4368E0C2" w:rsidR="00F3557B" w:rsidRPr="00537ABD" w:rsidRDefault="00F3557B" w:rsidP="00F3557B">
            <w:pPr>
              <w:pStyle w:val="Marge"/>
              <w:numPr>
                <w:ilvl w:val="0"/>
                <w:numId w:val="107"/>
              </w:numPr>
              <w:tabs>
                <w:tab w:val="clear" w:pos="567"/>
              </w:tabs>
              <w:ind w:left="0" w:firstLine="0"/>
              <w:jc w:val="left"/>
              <w:rPr>
                <w:rFonts w:ascii="Arial" w:hAnsi="Arial" w:cs="Arial"/>
                <w:sz w:val="22"/>
                <w:szCs w:val="22"/>
                <w:lang w:val="es-ES"/>
              </w:rPr>
            </w:pPr>
            <w:r w:rsidRPr="00537ABD">
              <w:rPr>
                <w:rFonts w:ascii="Arial" w:hAnsi="Arial" w:cs="Arial"/>
                <w:sz w:val="22"/>
                <w:szCs w:val="22"/>
                <w:lang w:val="es-ES"/>
              </w:rPr>
              <w:t>Al comienzo de cada reunión, el Consejo Ejecutivo aprobará el orden del día de esa reunión.</w:t>
            </w:r>
          </w:p>
        </w:tc>
        <w:tc>
          <w:tcPr>
            <w:tcW w:w="4729" w:type="dxa"/>
          </w:tcPr>
          <w:p w14:paraId="7A607DF5" w14:textId="77777777" w:rsidR="00F3557B" w:rsidRPr="00EA2D8B" w:rsidRDefault="00F3557B" w:rsidP="00F3557B">
            <w:pPr>
              <w:pStyle w:val="Marge"/>
              <w:jc w:val="left"/>
              <w:rPr>
                <w:rFonts w:ascii="Arial" w:hAnsi="Arial" w:cs="Arial"/>
                <w:sz w:val="22"/>
                <w:szCs w:val="22"/>
                <w:lang w:val="es-ES"/>
              </w:rPr>
            </w:pPr>
          </w:p>
        </w:tc>
      </w:tr>
      <w:tr w:rsidR="00F3557B" w:rsidRPr="004014FD" w14:paraId="78716583" w14:textId="62CD1C62" w:rsidTr="00AF4638">
        <w:tc>
          <w:tcPr>
            <w:tcW w:w="4783" w:type="dxa"/>
          </w:tcPr>
          <w:p w14:paraId="4797D5DA" w14:textId="64E88269" w:rsidR="00F3557B" w:rsidRPr="00537ABD" w:rsidRDefault="00F3557B" w:rsidP="00F3557B">
            <w:pPr>
              <w:pStyle w:val="Marge"/>
              <w:numPr>
                <w:ilvl w:val="0"/>
                <w:numId w:val="46"/>
              </w:numPr>
              <w:ind w:left="-8" w:hanging="10"/>
              <w:jc w:val="left"/>
              <w:rPr>
                <w:rFonts w:ascii="Arial" w:hAnsi="Arial" w:cs="Arial"/>
                <w:color w:val="231F20"/>
                <w:sz w:val="22"/>
                <w:szCs w:val="22"/>
                <w:lang w:val="es-ES"/>
              </w:rPr>
            </w:pPr>
            <w:r w:rsidRPr="00537ABD">
              <w:rPr>
                <w:rFonts w:ascii="Arial" w:hAnsi="Arial" w:cs="Arial"/>
                <w:sz w:val="22"/>
                <w:szCs w:val="22"/>
                <w:lang w:val="es-ES"/>
              </w:rPr>
              <w:t>Una vez aprobado el orden del día, el Consejo Ejecutivo podrá modificar el orden de los puntos del orden del día o añadir o suprimir puntos. Para añadir o suprimir puntos en el orden del día aprobado hará falta la mayoría de dos tercios de los miembros presentes y votantes.</w:t>
            </w:r>
          </w:p>
        </w:tc>
        <w:tc>
          <w:tcPr>
            <w:tcW w:w="4764" w:type="dxa"/>
          </w:tcPr>
          <w:p w14:paraId="26F3F7AD" w14:textId="05E6919A" w:rsidR="00F3557B" w:rsidRPr="00537ABD" w:rsidRDefault="00F3557B" w:rsidP="00F3557B">
            <w:pPr>
              <w:pStyle w:val="Marge"/>
              <w:numPr>
                <w:ilvl w:val="0"/>
                <w:numId w:val="107"/>
              </w:numPr>
              <w:tabs>
                <w:tab w:val="clear" w:pos="567"/>
              </w:tabs>
              <w:ind w:left="0" w:firstLine="0"/>
              <w:jc w:val="left"/>
              <w:rPr>
                <w:rFonts w:ascii="Arial" w:hAnsi="Arial" w:cs="Arial"/>
                <w:sz w:val="22"/>
                <w:szCs w:val="22"/>
                <w:lang w:val="es-ES"/>
              </w:rPr>
            </w:pPr>
            <w:r w:rsidRPr="00537ABD">
              <w:rPr>
                <w:rFonts w:ascii="Arial" w:hAnsi="Arial" w:cs="Arial"/>
                <w:sz w:val="22"/>
                <w:szCs w:val="22"/>
                <w:lang w:val="es-ES"/>
              </w:rPr>
              <w:t>Una vez aprobado el orden del día, el Consejo Ejecutivo podrá modificar el orden de los puntos del orden del día o añadir o suprimir puntos. Para añadir o suprimir puntos en el orden del día aprobado hará falta la mayoría de dos tercios de los miembros presentes y votantes.</w:t>
            </w:r>
          </w:p>
        </w:tc>
        <w:tc>
          <w:tcPr>
            <w:tcW w:w="4729" w:type="dxa"/>
          </w:tcPr>
          <w:p w14:paraId="71C6C985" w14:textId="77777777" w:rsidR="00F3557B" w:rsidRPr="00EA2D8B" w:rsidRDefault="00F3557B" w:rsidP="00F3557B">
            <w:pPr>
              <w:pStyle w:val="Marge"/>
              <w:jc w:val="left"/>
              <w:rPr>
                <w:rFonts w:ascii="Arial" w:hAnsi="Arial" w:cs="Arial"/>
                <w:sz w:val="22"/>
                <w:szCs w:val="22"/>
                <w:lang w:val="es-ES"/>
              </w:rPr>
            </w:pPr>
          </w:p>
        </w:tc>
      </w:tr>
      <w:tr w:rsidR="00F3557B" w:rsidRPr="004014FD" w14:paraId="3FBA6045" w14:textId="722DDF10" w:rsidTr="00AF4638">
        <w:tc>
          <w:tcPr>
            <w:tcW w:w="4783" w:type="dxa"/>
          </w:tcPr>
          <w:p w14:paraId="29B6378A" w14:textId="5E763364" w:rsidR="00F3557B" w:rsidRPr="00537ABD" w:rsidRDefault="00F3557B" w:rsidP="00F3557B">
            <w:pPr>
              <w:pStyle w:val="Marge"/>
              <w:numPr>
                <w:ilvl w:val="0"/>
                <w:numId w:val="46"/>
              </w:numPr>
              <w:ind w:left="-8" w:hanging="10"/>
              <w:jc w:val="left"/>
              <w:rPr>
                <w:rFonts w:ascii="Arial" w:hAnsi="Arial" w:cs="Arial"/>
                <w:color w:val="231F20"/>
                <w:sz w:val="22"/>
                <w:szCs w:val="22"/>
                <w:lang w:val="es-ES"/>
              </w:rPr>
            </w:pPr>
            <w:r w:rsidRPr="00537ABD">
              <w:rPr>
                <w:rFonts w:ascii="Arial" w:hAnsi="Arial" w:cs="Arial"/>
                <w:sz w:val="22"/>
                <w:szCs w:val="22"/>
                <w:lang w:val="es-ES"/>
              </w:rPr>
              <w:t>El examen de un nuevo punto añadido así al orden del día se aplazará, a petición de cualquier miembro del Consejo Ejecutivo, por un plazo no inferior a dos días después de su inclusión en el orden del día.</w:t>
            </w:r>
          </w:p>
        </w:tc>
        <w:tc>
          <w:tcPr>
            <w:tcW w:w="4764" w:type="dxa"/>
          </w:tcPr>
          <w:p w14:paraId="4E7D8093" w14:textId="796C80EE" w:rsidR="00F3557B" w:rsidRPr="00537ABD" w:rsidRDefault="00F3557B" w:rsidP="00F3557B">
            <w:pPr>
              <w:pStyle w:val="Marge"/>
              <w:numPr>
                <w:ilvl w:val="0"/>
                <w:numId w:val="107"/>
              </w:numPr>
              <w:tabs>
                <w:tab w:val="clear" w:pos="567"/>
              </w:tabs>
              <w:ind w:left="0" w:firstLine="0"/>
              <w:jc w:val="left"/>
              <w:rPr>
                <w:rFonts w:ascii="Arial" w:hAnsi="Arial" w:cs="Arial"/>
                <w:sz w:val="22"/>
                <w:szCs w:val="22"/>
                <w:lang w:val="es-ES"/>
              </w:rPr>
            </w:pPr>
            <w:r w:rsidRPr="00537ABD">
              <w:rPr>
                <w:rFonts w:ascii="Arial" w:hAnsi="Arial" w:cs="Arial"/>
                <w:sz w:val="22"/>
                <w:szCs w:val="22"/>
                <w:lang w:val="es-ES"/>
              </w:rPr>
              <w:t>El examen de un nuevo punto añadido así al orden del día se aplazará, a petición de cualquier miembro del Consejo Ejecutivo, por un plazo no inferior a dos días después de su inclusión en el orden del día.</w:t>
            </w:r>
          </w:p>
        </w:tc>
        <w:tc>
          <w:tcPr>
            <w:tcW w:w="4729" w:type="dxa"/>
          </w:tcPr>
          <w:p w14:paraId="64D34A71" w14:textId="77777777" w:rsidR="00F3557B" w:rsidRPr="00EA2D8B" w:rsidRDefault="00F3557B" w:rsidP="00F3557B">
            <w:pPr>
              <w:pStyle w:val="Marge"/>
              <w:jc w:val="left"/>
              <w:rPr>
                <w:rFonts w:ascii="Arial" w:hAnsi="Arial" w:cs="Arial"/>
                <w:sz w:val="22"/>
                <w:szCs w:val="22"/>
                <w:lang w:val="es-ES"/>
              </w:rPr>
            </w:pPr>
          </w:p>
        </w:tc>
      </w:tr>
      <w:tr w:rsidR="00F3557B" w:rsidRPr="004014FD" w14:paraId="1E70EC96" w14:textId="77777777" w:rsidTr="00AF4638">
        <w:tc>
          <w:tcPr>
            <w:tcW w:w="4783" w:type="dxa"/>
          </w:tcPr>
          <w:p w14:paraId="5EE6CD2B" w14:textId="77777777" w:rsidR="00F3557B" w:rsidRPr="00537ABD" w:rsidRDefault="00F3557B" w:rsidP="00F3557B">
            <w:pPr>
              <w:pStyle w:val="Marge"/>
              <w:ind w:left="-8"/>
              <w:jc w:val="left"/>
              <w:rPr>
                <w:rFonts w:ascii="Arial" w:hAnsi="Arial" w:cs="Arial"/>
                <w:color w:val="231F20"/>
                <w:sz w:val="22"/>
                <w:szCs w:val="22"/>
                <w:lang w:val="es-ES"/>
              </w:rPr>
            </w:pPr>
          </w:p>
        </w:tc>
        <w:tc>
          <w:tcPr>
            <w:tcW w:w="4764" w:type="dxa"/>
          </w:tcPr>
          <w:p w14:paraId="5759E341" w14:textId="0DBC28E9" w:rsidR="00F3557B" w:rsidRPr="00537ABD" w:rsidRDefault="00F3557B" w:rsidP="00F3557B">
            <w:pPr>
              <w:pStyle w:val="Marge"/>
              <w:tabs>
                <w:tab w:val="clear" w:pos="567"/>
              </w:tabs>
              <w:jc w:val="left"/>
              <w:rPr>
                <w:rFonts w:ascii="Arial" w:hAnsi="Arial" w:cs="Arial"/>
                <w:b/>
                <w:bCs/>
                <w:color w:val="231F20"/>
                <w:sz w:val="22"/>
                <w:szCs w:val="22"/>
              </w:rPr>
            </w:pPr>
            <w:r w:rsidRPr="00032BBB">
              <w:rPr>
                <w:rFonts w:ascii="Arial" w:hAnsi="Arial" w:cs="Arial"/>
                <w:b/>
                <w:bCs/>
                <w:color w:val="FF0000"/>
                <w:sz w:val="22"/>
                <w:szCs w:val="22"/>
                <w:lang w:val="es-ES"/>
              </w:rPr>
              <w:t>III.4</w:t>
            </w:r>
            <w:r w:rsidRPr="00032BBB">
              <w:rPr>
                <w:rFonts w:ascii="Arial" w:hAnsi="Arial" w:cs="Arial"/>
                <w:color w:val="FF0000"/>
                <w:sz w:val="22"/>
                <w:szCs w:val="22"/>
                <w:lang w:val="es-ES"/>
              </w:rPr>
              <w:t xml:space="preserve"> </w:t>
            </w:r>
            <w:r w:rsidRPr="00032BBB">
              <w:rPr>
                <w:rFonts w:ascii="Arial" w:hAnsi="Arial" w:cs="Arial"/>
                <w:b/>
                <w:bCs/>
                <w:color w:val="FF0000"/>
                <w:sz w:val="22"/>
                <w:szCs w:val="22"/>
                <w:lang w:val="es-ES"/>
              </w:rPr>
              <w:t>Consultas por correspondencia</w:t>
            </w:r>
          </w:p>
        </w:tc>
        <w:tc>
          <w:tcPr>
            <w:tcW w:w="4729" w:type="dxa"/>
          </w:tcPr>
          <w:p w14:paraId="2E701F63" w14:textId="171B2A7C" w:rsidR="00F3557B" w:rsidRPr="00EA2D8B" w:rsidRDefault="00F3557B" w:rsidP="00F3557B">
            <w:pPr>
              <w:pStyle w:val="Marge"/>
              <w:jc w:val="left"/>
              <w:rPr>
                <w:rFonts w:ascii="Arial" w:hAnsi="Arial" w:cs="Arial"/>
                <w:sz w:val="22"/>
                <w:szCs w:val="22"/>
                <w:lang w:val="es-ES"/>
              </w:rPr>
            </w:pPr>
            <w:r w:rsidRPr="00EA2D8B">
              <w:rPr>
                <w:rFonts w:ascii="Arial" w:hAnsi="Arial" w:cs="Arial"/>
                <w:sz w:val="22"/>
                <w:szCs w:val="22"/>
                <w:lang w:val="es-ES"/>
              </w:rPr>
              <w:t xml:space="preserve">Según el informe del Grupo Asesor sobre Finanzas para el periodo entre reuniones, “este procedimiento por correspondencia podría ampliarse o aclararse en mayor medida”. </w:t>
            </w:r>
          </w:p>
        </w:tc>
      </w:tr>
      <w:tr w:rsidR="00F3557B" w:rsidRPr="00537ABD" w14:paraId="65441D9E" w14:textId="18DBC4F8" w:rsidTr="00AF4638">
        <w:tc>
          <w:tcPr>
            <w:tcW w:w="4783" w:type="dxa"/>
          </w:tcPr>
          <w:p w14:paraId="14037F2E" w14:textId="73E63FBE" w:rsidR="00F3557B" w:rsidRPr="00537ABD" w:rsidRDefault="00F3557B" w:rsidP="00F3557B">
            <w:pPr>
              <w:pStyle w:val="Marge"/>
              <w:jc w:val="left"/>
              <w:rPr>
                <w:rFonts w:ascii="Arial" w:hAnsi="Arial" w:cs="Arial"/>
                <w:b/>
                <w:bCs/>
                <w:color w:val="231F20"/>
                <w:sz w:val="22"/>
                <w:szCs w:val="22"/>
              </w:rPr>
            </w:pPr>
            <w:r w:rsidRPr="00537ABD">
              <w:rPr>
                <w:rFonts w:ascii="Arial" w:hAnsi="Arial" w:cs="Arial"/>
                <w:b/>
                <w:bCs/>
                <w:sz w:val="22"/>
                <w:szCs w:val="22"/>
                <w:lang w:val="es-ES"/>
              </w:rPr>
              <w:t>Artículo 23</w:t>
            </w:r>
          </w:p>
        </w:tc>
        <w:tc>
          <w:tcPr>
            <w:tcW w:w="4764" w:type="dxa"/>
          </w:tcPr>
          <w:p w14:paraId="6532B484" w14:textId="67DC23D5" w:rsidR="00F3557B" w:rsidRPr="00537ABD" w:rsidRDefault="00F3557B" w:rsidP="00F3557B">
            <w:pPr>
              <w:pStyle w:val="Marge"/>
              <w:jc w:val="left"/>
              <w:rPr>
                <w:rFonts w:ascii="Arial" w:hAnsi="Arial" w:cs="Arial"/>
                <w:sz w:val="22"/>
                <w:szCs w:val="22"/>
              </w:rPr>
            </w:pPr>
            <w:r w:rsidRPr="00537ABD">
              <w:rPr>
                <w:rFonts w:ascii="Arial" w:hAnsi="Arial" w:cs="Arial"/>
                <w:b/>
                <w:bCs/>
                <w:sz w:val="22"/>
                <w:szCs w:val="22"/>
                <w:lang w:val="es-ES"/>
              </w:rPr>
              <w:t>Artículo </w:t>
            </w:r>
            <w:r w:rsidRPr="00032BBB">
              <w:rPr>
                <w:rFonts w:ascii="Arial" w:hAnsi="Arial" w:cs="Arial"/>
                <w:b/>
                <w:bCs/>
                <w:color w:val="FF0000"/>
                <w:sz w:val="22"/>
                <w:szCs w:val="22"/>
                <w:lang w:val="es-ES"/>
              </w:rPr>
              <w:t>55</w:t>
            </w:r>
          </w:p>
        </w:tc>
        <w:tc>
          <w:tcPr>
            <w:tcW w:w="4729" w:type="dxa"/>
          </w:tcPr>
          <w:p w14:paraId="4220117F" w14:textId="238F5C54" w:rsidR="00F3557B" w:rsidRPr="00EA2D8B" w:rsidRDefault="00F3557B" w:rsidP="00F3557B">
            <w:pPr>
              <w:pStyle w:val="Marge"/>
              <w:jc w:val="left"/>
              <w:rPr>
                <w:rFonts w:ascii="Arial" w:hAnsi="Arial" w:cs="Arial"/>
                <w:sz w:val="22"/>
                <w:szCs w:val="22"/>
              </w:rPr>
            </w:pPr>
            <w:r w:rsidRPr="00EA2D8B">
              <w:rPr>
                <w:rFonts w:ascii="Arial" w:hAnsi="Arial" w:cs="Arial"/>
                <w:sz w:val="22"/>
                <w:szCs w:val="22"/>
                <w:lang w:val="es-ES"/>
              </w:rPr>
              <w:t>Artículo 55 [23]</w:t>
            </w:r>
          </w:p>
        </w:tc>
      </w:tr>
      <w:tr w:rsidR="00F3557B" w:rsidRPr="004014FD" w14:paraId="7D4F4E65" w14:textId="634BFFD7" w:rsidTr="00AF4638">
        <w:tc>
          <w:tcPr>
            <w:tcW w:w="4783" w:type="dxa"/>
          </w:tcPr>
          <w:p w14:paraId="5824910B" w14:textId="0503F74B" w:rsidR="00F3557B" w:rsidRPr="00537ABD" w:rsidRDefault="00F3557B" w:rsidP="00F3557B">
            <w:pPr>
              <w:pStyle w:val="Marge"/>
              <w:jc w:val="left"/>
              <w:rPr>
                <w:rFonts w:ascii="Arial" w:hAnsi="Arial" w:cs="Arial"/>
                <w:color w:val="231F20"/>
                <w:sz w:val="22"/>
                <w:szCs w:val="22"/>
                <w:lang w:val="es-ES"/>
              </w:rPr>
            </w:pPr>
            <w:r w:rsidRPr="00537ABD">
              <w:rPr>
                <w:rFonts w:ascii="Arial" w:hAnsi="Arial" w:cs="Arial"/>
                <w:sz w:val="22"/>
                <w:szCs w:val="22"/>
                <w:lang w:val="es-ES"/>
              </w:rPr>
              <w:t xml:space="preserve">De conformidad con las instrucciones del Consejo Ejecutivo, el Presidente o el </w:t>
            </w:r>
            <w:r w:rsidRPr="00537ABD">
              <w:rPr>
                <w:rFonts w:ascii="Arial" w:hAnsi="Arial" w:cs="Arial"/>
                <w:sz w:val="22"/>
                <w:szCs w:val="22"/>
                <w:lang w:val="es-ES"/>
              </w:rPr>
              <w:lastRenderedPageBreak/>
              <w:t>Secretario Ejecutivo podrán, antes de tomar una decisión sobre cuestiones esenciales, consultar por correspondencia a los Estados Miembros de la Comisión y fijar un plazo razonable de respuesta.</w:t>
            </w:r>
          </w:p>
        </w:tc>
        <w:tc>
          <w:tcPr>
            <w:tcW w:w="4764" w:type="dxa"/>
          </w:tcPr>
          <w:p w14:paraId="0DDD493C" w14:textId="10C9DF05" w:rsidR="00F3557B" w:rsidRPr="00537ABD" w:rsidRDefault="00F3557B" w:rsidP="00F3557B">
            <w:pPr>
              <w:pStyle w:val="Marge"/>
              <w:jc w:val="left"/>
              <w:rPr>
                <w:rFonts w:ascii="Arial" w:hAnsi="Arial" w:cs="Arial"/>
                <w:sz w:val="22"/>
                <w:szCs w:val="22"/>
                <w:lang w:val="es-ES"/>
              </w:rPr>
            </w:pPr>
            <w:r w:rsidRPr="00537ABD">
              <w:rPr>
                <w:rFonts w:ascii="Arial" w:hAnsi="Arial" w:cs="Arial"/>
                <w:sz w:val="22"/>
                <w:szCs w:val="22"/>
                <w:lang w:val="es-ES"/>
              </w:rPr>
              <w:lastRenderedPageBreak/>
              <w:t xml:space="preserve">De conformidad con las instrucciones del Consejo Ejecutivo, el Presidente o el </w:t>
            </w:r>
            <w:r w:rsidRPr="00537ABD">
              <w:rPr>
                <w:rFonts w:ascii="Arial" w:hAnsi="Arial" w:cs="Arial"/>
                <w:sz w:val="22"/>
                <w:szCs w:val="22"/>
                <w:lang w:val="es-ES"/>
              </w:rPr>
              <w:lastRenderedPageBreak/>
              <w:t>Secretario Ejecutivo podrán, antes de tomar una decisión sobre cuestiones esenciales, consultar por correspondencia a los Estados Miembros de la Comisión y fijar un plazo razonable de respuesta.</w:t>
            </w:r>
          </w:p>
        </w:tc>
        <w:tc>
          <w:tcPr>
            <w:tcW w:w="4729" w:type="dxa"/>
          </w:tcPr>
          <w:p w14:paraId="75A2B89D" w14:textId="77777777" w:rsidR="00F3557B" w:rsidRPr="00EA2D8B" w:rsidRDefault="00F3557B" w:rsidP="00F3557B">
            <w:pPr>
              <w:pStyle w:val="Marge"/>
              <w:jc w:val="left"/>
              <w:rPr>
                <w:rFonts w:ascii="Arial" w:hAnsi="Arial" w:cs="Arial"/>
                <w:sz w:val="22"/>
                <w:szCs w:val="22"/>
                <w:lang w:val="es-ES"/>
              </w:rPr>
            </w:pPr>
          </w:p>
        </w:tc>
      </w:tr>
      <w:tr w:rsidR="00F3557B" w:rsidRPr="004014FD" w14:paraId="45C0C3AF" w14:textId="7E91533F" w:rsidTr="00AF4638">
        <w:tc>
          <w:tcPr>
            <w:tcW w:w="4783" w:type="dxa"/>
          </w:tcPr>
          <w:p w14:paraId="54CEDC42" w14:textId="68DC9678" w:rsidR="00F3557B" w:rsidRPr="00537ABD" w:rsidRDefault="00F3557B" w:rsidP="00F3557B">
            <w:pPr>
              <w:pStyle w:val="Marge"/>
              <w:numPr>
                <w:ilvl w:val="0"/>
                <w:numId w:val="81"/>
              </w:numPr>
              <w:tabs>
                <w:tab w:val="clear" w:pos="567"/>
              </w:tabs>
              <w:jc w:val="left"/>
              <w:rPr>
                <w:rFonts w:ascii="Arial" w:hAnsi="Arial" w:cs="Arial"/>
                <w:b/>
                <w:bCs/>
                <w:color w:val="231F20"/>
                <w:w w:val="105"/>
                <w:sz w:val="22"/>
                <w:szCs w:val="22"/>
                <w:lang w:val="es-ES"/>
              </w:rPr>
            </w:pPr>
            <w:r w:rsidRPr="00537ABD">
              <w:rPr>
                <w:rFonts w:ascii="Arial" w:hAnsi="Arial" w:cs="Arial"/>
                <w:b/>
                <w:bCs/>
                <w:sz w:val="22"/>
                <w:szCs w:val="22"/>
                <w:lang w:val="es-ES"/>
              </w:rPr>
              <w:t>Comités, órganos subsidiarios y otros órganos</w:t>
            </w:r>
          </w:p>
        </w:tc>
        <w:tc>
          <w:tcPr>
            <w:tcW w:w="4764" w:type="dxa"/>
          </w:tcPr>
          <w:p w14:paraId="1EE4ACAA" w14:textId="0AC4214F" w:rsidR="00F3557B" w:rsidRPr="00537ABD" w:rsidRDefault="00F3557B" w:rsidP="00F3557B">
            <w:pPr>
              <w:pStyle w:val="Marge"/>
              <w:jc w:val="left"/>
              <w:rPr>
                <w:rFonts w:ascii="Arial" w:hAnsi="Arial" w:cs="Arial"/>
                <w:sz w:val="22"/>
                <w:szCs w:val="22"/>
                <w:lang w:val="es-ES"/>
              </w:rPr>
            </w:pPr>
            <w:r w:rsidRPr="00032BBB">
              <w:rPr>
                <w:rFonts w:ascii="Arial" w:hAnsi="Arial" w:cs="Arial"/>
                <w:b/>
                <w:bCs/>
                <w:color w:val="FF0000"/>
                <w:sz w:val="22"/>
                <w:szCs w:val="22"/>
                <w:lang w:val="es-ES"/>
              </w:rPr>
              <w:t>I.3</w:t>
            </w:r>
            <w:r w:rsidRPr="00537ABD">
              <w:rPr>
                <w:rFonts w:ascii="Arial" w:hAnsi="Arial" w:cs="Arial"/>
                <w:sz w:val="22"/>
                <w:szCs w:val="22"/>
                <w:lang w:val="es-ES"/>
              </w:rPr>
              <w:tab/>
            </w:r>
            <w:r w:rsidRPr="00537ABD">
              <w:rPr>
                <w:rFonts w:ascii="Arial" w:hAnsi="Arial" w:cs="Arial"/>
                <w:b/>
                <w:bCs/>
                <w:sz w:val="22"/>
                <w:szCs w:val="22"/>
                <w:lang w:val="es-ES"/>
              </w:rPr>
              <w:t>Comités, órganos subsidiarios y otros órganos</w:t>
            </w:r>
          </w:p>
        </w:tc>
        <w:tc>
          <w:tcPr>
            <w:tcW w:w="4729" w:type="dxa"/>
          </w:tcPr>
          <w:p w14:paraId="28338D9A" w14:textId="0D6A09C0" w:rsidR="00F3557B" w:rsidRPr="00EA2D8B" w:rsidRDefault="00F3557B" w:rsidP="00F3557B">
            <w:pPr>
              <w:pStyle w:val="Marge"/>
              <w:jc w:val="left"/>
              <w:rPr>
                <w:rFonts w:ascii="Arial" w:hAnsi="Arial" w:cs="Arial"/>
                <w:sz w:val="22"/>
                <w:szCs w:val="22"/>
                <w:lang w:val="es-ES"/>
              </w:rPr>
            </w:pPr>
            <w:r w:rsidRPr="00EA2D8B">
              <w:rPr>
                <w:rFonts w:ascii="Arial" w:hAnsi="Arial" w:cs="Arial"/>
                <w:sz w:val="22"/>
                <w:szCs w:val="22"/>
                <w:lang w:val="es-ES"/>
              </w:rPr>
              <w:t>Trasladado de la sección VII (</w:t>
            </w:r>
            <w:r w:rsidR="009D4A3A">
              <w:rPr>
                <w:rFonts w:ascii="Arial" w:hAnsi="Arial" w:cs="Arial"/>
                <w:sz w:val="22"/>
                <w:szCs w:val="22"/>
                <w:lang w:val="es-ES"/>
              </w:rPr>
              <w:t>“</w:t>
            </w:r>
            <w:r w:rsidRPr="00EA2D8B">
              <w:rPr>
                <w:rFonts w:ascii="Arial" w:hAnsi="Arial" w:cs="Arial"/>
                <w:sz w:val="22"/>
                <w:szCs w:val="22"/>
                <w:lang w:val="es-ES"/>
              </w:rPr>
              <w:t>Comités, órganos subsidiarios y otros órganos</w:t>
            </w:r>
            <w:r w:rsidR="009D4A3A">
              <w:rPr>
                <w:rFonts w:ascii="Arial" w:hAnsi="Arial" w:cs="Arial"/>
                <w:sz w:val="22"/>
                <w:szCs w:val="22"/>
                <w:lang w:val="es-ES"/>
              </w:rPr>
              <w:t>”</w:t>
            </w:r>
            <w:r w:rsidRPr="00EA2D8B">
              <w:rPr>
                <w:rFonts w:ascii="Arial" w:hAnsi="Arial" w:cs="Arial"/>
                <w:sz w:val="22"/>
                <w:szCs w:val="22"/>
                <w:lang w:val="es-ES"/>
              </w:rPr>
              <w:t>).</w:t>
            </w:r>
          </w:p>
        </w:tc>
      </w:tr>
      <w:tr w:rsidR="00F3557B" w:rsidRPr="00537ABD" w14:paraId="04CAF387" w14:textId="5CCC0E35" w:rsidTr="00AF4638">
        <w:tc>
          <w:tcPr>
            <w:tcW w:w="4783" w:type="dxa"/>
          </w:tcPr>
          <w:p w14:paraId="0FD6015A" w14:textId="519E335F" w:rsidR="00F3557B" w:rsidRPr="00537ABD" w:rsidRDefault="00F3557B" w:rsidP="00F3557B">
            <w:pPr>
              <w:pStyle w:val="Marge"/>
              <w:jc w:val="left"/>
              <w:rPr>
                <w:rFonts w:ascii="Arial" w:hAnsi="Arial" w:cs="Arial"/>
                <w:b/>
                <w:bCs/>
                <w:color w:val="231F20"/>
                <w:sz w:val="22"/>
                <w:szCs w:val="22"/>
              </w:rPr>
            </w:pPr>
            <w:r w:rsidRPr="00537ABD">
              <w:rPr>
                <w:rFonts w:ascii="Arial" w:hAnsi="Arial" w:cs="Arial"/>
                <w:b/>
                <w:bCs/>
                <w:sz w:val="22"/>
                <w:szCs w:val="22"/>
                <w:lang w:val="es-ES"/>
              </w:rPr>
              <w:t>Artículo 24</w:t>
            </w:r>
          </w:p>
        </w:tc>
        <w:tc>
          <w:tcPr>
            <w:tcW w:w="4764" w:type="dxa"/>
          </w:tcPr>
          <w:p w14:paraId="1FFE95F1" w14:textId="6B4EF0A7" w:rsidR="00F3557B" w:rsidRPr="00537ABD" w:rsidRDefault="00F3557B" w:rsidP="00F3557B">
            <w:pPr>
              <w:pStyle w:val="Marge"/>
              <w:jc w:val="left"/>
              <w:rPr>
                <w:rFonts w:ascii="Arial" w:hAnsi="Arial" w:cs="Arial"/>
                <w:b/>
                <w:bCs/>
                <w:sz w:val="22"/>
                <w:szCs w:val="22"/>
              </w:rPr>
            </w:pPr>
            <w:r w:rsidRPr="00537ABD">
              <w:rPr>
                <w:rFonts w:ascii="Arial" w:hAnsi="Arial" w:cs="Arial"/>
                <w:b/>
                <w:bCs/>
                <w:sz w:val="22"/>
                <w:szCs w:val="22"/>
                <w:lang w:val="es-ES"/>
              </w:rPr>
              <w:t>Artículo </w:t>
            </w:r>
            <w:r w:rsidRPr="00032BBB">
              <w:rPr>
                <w:rFonts w:ascii="Arial" w:hAnsi="Arial" w:cs="Arial"/>
                <w:b/>
                <w:bCs/>
                <w:color w:val="FF0000"/>
                <w:sz w:val="22"/>
                <w:szCs w:val="22"/>
                <w:lang w:val="es-ES"/>
              </w:rPr>
              <w:t>7</w:t>
            </w:r>
          </w:p>
        </w:tc>
        <w:tc>
          <w:tcPr>
            <w:tcW w:w="4729" w:type="dxa"/>
          </w:tcPr>
          <w:p w14:paraId="1B49E91D" w14:textId="3695E95C" w:rsidR="00F3557B" w:rsidRPr="00EA2D8B" w:rsidRDefault="00F3557B" w:rsidP="00F3557B">
            <w:pPr>
              <w:pStyle w:val="Marge"/>
              <w:jc w:val="left"/>
              <w:rPr>
                <w:rFonts w:ascii="Arial" w:hAnsi="Arial" w:cs="Arial"/>
                <w:sz w:val="22"/>
                <w:szCs w:val="22"/>
              </w:rPr>
            </w:pPr>
            <w:r w:rsidRPr="00EA2D8B">
              <w:rPr>
                <w:rFonts w:ascii="Arial" w:hAnsi="Arial" w:cs="Arial"/>
                <w:sz w:val="22"/>
                <w:szCs w:val="22"/>
                <w:lang w:val="es-ES"/>
              </w:rPr>
              <w:t>Artículo 7 [24]</w:t>
            </w:r>
          </w:p>
        </w:tc>
      </w:tr>
      <w:tr w:rsidR="00F3557B" w:rsidRPr="004014FD" w14:paraId="3500CD81" w14:textId="7D80B98D" w:rsidTr="00AF4638">
        <w:tc>
          <w:tcPr>
            <w:tcW w:w="4783" w:type="dxa"/>
          </w:tcPr>
          <w:p w14:paraId="0CF4B1DF" w14:textId="132C5CA4" w:rsidR="00F3557B" w:rsidRPr="00537ABD" w:rsidRDefault="00F3557B" w:rsidP="00F3557B">
            <w:pPr>
              <w:pStyle w:val="Marge"/>
              <w:numPr>
                <w:ilvl w:val="0"/>
                <w:numId w:val="47"/>
              </w:numPr>
              <w:ind w:left="-50" w:firstLine="4"/>
              <w:jc w:val="left"/>
              <w:rPr>
                <w:rFonts w:ascii="Arial" w:hAnsi="Arial" w:cs="Arial"/>
                <w:color w:val="231F20"/>
                <w:sz w:val="22"/>
                <w:szCs w:val="22"/>
                <w:lang w:val="es-ES"/>
              </w:rPr>
            </w:pPr>
            <w:r w:rsidRPr="00537ABD">
              <w:rPr>
                <w:rFonts w:ascii="Arial" w:hAnsi="Arial" w:cs="Arial"/>
                <w:sz w:val="22"/>
                <w:szCs w:val="22"/>
                <w:lang w:val="es-ES"/>
              </w:rPr>
              <w:t xml:space="preserve">La Asamblea o el Consejo Ejecutivo determinarán la necesidad de establecer órganos subsidiarios principales (comités, subcomisiones y comités regionales) cuyas funciones y atribuciones definirán, y aprobarán la creación, las funciones y atribuciones y la duración del mandato de los órganos subsidiarios secundarios (grupos de expertos y grupos de trabajo). En casos excepcionales la Asamblea y el Consejo Ejecutivo podrán determinar la necesidad de crear grupos de expertos, así como sus funciones y atribuciones. La Asamblea y el Consejo Ejecutivo tendrán en cuenta la necesidad de que en esos órganos haya una amplia representación geográfica y competencias adecuadas. En cada una de sus reuniones ordinarias, la Asamblea podrá revisar las funciones y atribuciones y la duración del mandato de esos órganos, y efectuar </w:t>
            </w:r>
            <w:r w:rsidRPr="00537ABD">
              <w:rPr>
                <w:rFonts w:ascii="Arial" w:hAnsi="Arial" w:cs="Arial"/>
                <w:sz w:val="22"/>
                <w:szCs w:val="22"/>
                <w:lang w:val="es-ES"/>
              </w:rPr>
              <w:lastRenderedPageBreak/>
              <w:t>modificaciones o adoptar decisiones en función de las necesidades.</w:t>
            </w:r>
          </w:p>
        </w:tc>
        <w:tc>
          <w:tcPr>
            <w:tcW w:w="4764" w:type="dxa"/>
          </w:tcPr>
          <w:p w14:paraId="22586AAA" w14:textId="17051C74" w:rsidR="00F3557B" w:rsidRPr="00537ABD" w:rsidRDefault="00F3557B" w:rsidP="00F3557B">
            <w:pPr>
              <w:pStyle w:val="Marge"/>
              <w:numPr>
                <w:ilvl w:val="0"/>
                <w:numId w:val="63"/>
              </w:numPr>
              <w:ind w:left="0" w:firstLine="0"/>
              <w:jc w:val="left"/>
              <w:rPr>
                <w:rFonts w:ascii="Arial" w:hAnsi="Arial" w:cs="Arial"/>
                <w:sz w:val="22"/>
                <w:szCs w:val="22"/>
                <w:lang w:val="es-ES"/>
              </w:rPr>
            </w:pPr>
            <w:r w:rsidRPr="00537ABD">
              <w:rPr>
                <w:rFonts w:ascii="Arial" w:hAnsi="Arial" w:cs="Arial"/>
                <w:sz w:val="22"/>
                <w:szCs w:val="22"/>
                <w:lang w:val="es-ES"/>
              </w:rPr>
              <w:lastRenderedPageBreak/>
              <w:t xml:space="preserve">La Asamblea o el Consejo Ejecutivo determinarán la necesidad de establecer órganos subsidiarios principales (comités, subcomisiones y comités regionales) cuyas funciones y atribuciones definirán, y aprobarán la creación, las funciones y atribuciones y la duración del mandato de los órganos subsidiarios secundarios (grupos de expertos y grupos de trabajo). En casos excepcionales la Asamblea y el Consejo Ejecutivo podrán determinar la necesidad de crear grupos de expertos, así como sus funciones y atribuciones. La Asamblea y el Consejo Ejecutivo tendrán en cuenta la necesidad de que en esos órganos haya una amplia representación geográfica y competencias adecuadas. En cada una de sus reuniones ordinarias, la Asamblea podrá revisar las funciones y atribuciones y la duración del mandato de esos órganos, y </w:t>
            </w:r>
            <w:r w:rsidRPr="00537ABD">
              <w:rPr>
                <w:rFonts w:ascii="Arial" w:hAnsi="Arial" w:cs="Arial"/>
                <w:sz w:val="22"/>
                <w:szCs w:val="22"/>
                <w:lang w:val="es-ES"/>
              </w:rPr>
              <w:lastRenderedPageBreak/>
              <w:t>efectuar modificaciones o adoptar decisiones en función de las necesidades.</w:t>
            </w:r>
          </w:p>
        </w:tc>
        <w:tc>
          <w:tcPr>
            <w:tcW w:w="4729" w:type="dxa"/>
          </w:tcPr>
          <w:p w14:paraId="4E5B4305" w14:textId="77777777" w:rsidR="00F3557B" w:rsidRPr="00EA2D8B" w:rsidRDefault="00F3557B" w:rsidP="00F3557B">
            <w:pPr>
              <w:pStyle w:val="Marge"/>
              <w:jc w:val="left"/>
              <w:rPr>
                <w:rFonts w:ascii="Arial" w:hAnsi="Arial" w:cs="Arial"/>
                <w:sz w:val="22"/>
                <w:szCs w:val="22"/>
                <w:lang w:val="es-ES"/>
              </w:rPr>
            </w:pPr>
          </w:p>
        </w:tc>
      </w:tr>
      <w:tr w:rsidR="00F3557B" w:rsidRPr="004014FD" w14:paraId="761E3FA4" w14:textId="1E26E6C4" w:rsidTr="00AF4638">
        <w:tc>
          <w:tcPr>
            <w:tcW w:w="4783" w:type="dxa"/>
          </w:tcPr>
          <w:p w14:paraId="5AFA19C3" w14:textId="15697E5D" w:rsidR="00F3557B" w:rsidRPr="00537ABD" w:rsidRDefault="00F3557B" w:rsidP="00F3557B">
            <w:pPr>
              <w:pStyle w:val="Marge"/>
              <w:numPr>
                <w:ilvl w:val="0"/>
                <w:numId w:val="47"/>
              </w:numPr>
              <w:ind w:left="-50" w:firstLine="4"/>
              <w:jc w:val="left"/>
              <w:rPr>
                <w:rFonts w:ascii="Arial" w:hAnsi="Arial" w:cs="Arial"/>
                <w:color w:val="231F20"/>
                <w:sz w:val="22"/>
                <w:szCs w:val="22"/>
                <w:lang w:val="es-ES"/>
              </w:rPr>
            </w:pPr>
            <w:r w:rsidRPr="00537ABD">
              <w:rPr>
                <w:rFonts w:ascii="Arial" w:hAnsi="Arial" w:cs="Arial"/>
                <w:sz w:val="22"/>
                <w:szCs w:val="22"/>
                <w:lang w:val="es-ES"/>
              </w:rPr>
              <w:t>Los órganos subsidiarios principales y los que se establezcan con carácter excepcional se reunirán de conformidad con las decisiones pertinentes de la Asamblea o del Consejo Ejecutivo.</w:t>
            </w:r>
          </w:p>
        </w:tc>
        <w:tc>
          <w:tcPr>
            <w:tcW w:w="4764" w:type="dxa"/>
          </w:tcPr>
          <w:p w14:paraId="47BB43A1" w14:textId="3A2154B9" w:rsidR="00F3557B" w:rsidRPr="00537ABD" w:rsidRDefault="00F3557B" w:rsidP="00F3557B">
            <w:pPr>
              <w:pStyle w:val="Marge"/>
              <w:numPr>
                <w:ilvl w:val="0"/>
                <w:numId w:val="63"/>
              </w:numPr>
              <w:ind w:left="0" w:firstLine="0"/>
              <w:jc w:val="left"/>
              <w:rPr>
                <w:rFonts w:ascii="Arial" w:hAnsi="Arial" w:cs="Arial"/>
                <w:sz w:val="22"/>
                <w:szCs w:val="22"/>
                <w:lang w:val="es-ES"/>
              </w:rPr>
            </w:pPr>
            <w:r w:rsidRPr="00537ABD">
              <w:rPr>
                <w:rFonts w:ascii="Arial" w:hAnsi="Arial" w:cs="Arial"/>
                <w:sz w:val="22"/>
                <w:szCs w:val="22"/>
                <w:lang w:val="es-ES"/>
              </w:rPr>
              <w:t>Los órganos subsidiarios principales y los que se establezcan con carácter excepcional se reunirán de conformidad con las decisiones pertinentes de la Asamblea o del Consejo Ejecutivo.</w:t>
            </w:r>
          </w:p>
        </w:tc>
        <w:tc>
          <w:tcPr>
            <w:tcW w:w="4729" w:type="dxa"/>
          </w:tcPr>
          <w:p w14:paraId="556FBFC6" w14:textId="77777777" w:rsidR="00F3557B" w:rsidRPr="00EA2D8B" w:rsidRDefault="00F3557B" w:rsidP="00F3557B">
            <w:pPr>
              <w:pStyle w:val="Marge"/>
              <w:jc w:val="left"/>
              <w:rPr>
                <w:rFonts w:ascii="Arial" w:hAnsi="Arial" w:cs="Arial"/>
                <w:sz w:val="22"/>
                <w:szCs w:val="22"/>
                <w:lang w:val="es-ES"/>
              </w:rPr>
            </w:pPr>
          </w:p>
        </w:tc>
      </w:tr>
      <w:tr w:rsidR="00F3557B" w:rsidRPr="00537ABD" w14:paraId="604B1E71" w14:textId="3B1CEF37" w:rsidTr="00AF4638">
        <w:tc>
          <w:tcPr>
            <w:tcW w:w="4783" w:type="dxa"/>
          </w:tcPr>
          <w:p w14:paraId="42364221" w14:textId="0169D7F1" w:rsidR="00F3557B" w:rsidRPr="00537ABD" w:rsidRDefault="00F3557B" w:rsidP="00F3557B">
            <w:pPr>
              <w:pStyle w:val="Marge"/>
              <w:jc w:val="left"/>
              <w:rPr>
                <w:rFonts w:ascii="Arial" w:hAnsi="Arial" w:cs="Arial"/>
                <w:b/>
                <w:bCs/>
                <w:color w:val="231F20"/>
                <w:sz w:val="22"/>
                <w:szCs w:val="22"/>
              </w:rPr>
            </w:pPr>
            <w:r w:rsidRPr="00537ABD">
              <w:rPr>
                <w:rFonts w:ascii="Arial" w:hAnsi="Arial" w:cs="Arial"/>
                <w:b/>
                <w:bCs/>
                <w:sz w:val="22"/>
                <w:szCs w:val="22"/>
                <w:lang w:val="es-ES"/>
              </w:rPr>
              <w:t>Artículo 25</w:t>
            </w:r>
          </w:p>
        </w:tc>
        <w:tc>
          <w:tcPr>
            <w:tcW w:w="4764" w:type="dxa"/>
          </w:tcPr>
          <w:p w14:paraId="3693D47A" w14:textId="7625A6C0" w:rsidR="00F3557B" w:rsidRPr="00537ABD" w:rsidRDefault="00F3557B" w:rsidP="00F3557B">
            <w:pPr>
              <w:pStyle w:val="Marge"/>
              <w:jc w:val="left"/>
              <w:rPr>
                <w:rFonts w:ascii="Arial" w:hAnsi="Arial" w:cs="Arial"/>
                <w:sz w:val="22"/>
                <w:szCs w:val="22"/>
              </w:rPr>
            </w:pPr>
            <w:r w:rsidRPr="00537ABD">
              <w:rPr>
                <w:rFonts w:ascii="Arial" w:hAnsi="Arial" w:cs="Arial"/>
                <w:b/>
                <w:bCs/>
                <w:sz w:val="22"/>
                <w:szCs w:val="22"/>
                <w:lang w:val="es-ES"/>
              </w:rPr>
              <w:t>Artículo </w:t>
            </w:r>
            <w:r w:rsidRPr="0042747B">
              <w:rPr>
                <w:rFonts w:ascii="Arial" w:hAnsi="Arial" w:cs="Arial"/>
                <w:b/>
                <w:bCs/>
                <w:color w:val="FF0000"/>
                <w:sz w:val="22"/>
                <w:szCs w:val="22"/>
                <w:lang w:val="es-ES"/>
              </w:rPr>
              <w:t>8</w:t>
            </w:r>
          </w:p>
        </w:tc>
        <w:tc>
          <w:tcPr>
            <w:tcW w:w="4729" w:type="dxa"/>
          </w:tcPr>
          <w:p w14:paraId="6011D41D" w14:textId="4619B63F" w:rsidR="00F3557B" w:rsidRPr="00EA2D8B" w:rsidRDefault="00F3557B" w:rsidP="00F3557B">
            <w:pPr>
              <w:pStyle w:val="Marge"/>
              <w:jc w:val="left"/>
              <w:rPr>
                <w:rFonts w:ascii="Arial" w:hAnsi="Arial" w:cs="Arial"/>
                <w:sz w:val="22"/>
                <w:szCs w:val="22"/>
              </w:rPr>
            </w:pPr>
            <w:r w:rsidRPr="00EA2D8B">
              <w:rPr>
                <w:rFonts w:ascii="Arial" w:hAnsi="Arial" w:cs="Arial"/>
                <w:sz w:val="22"/>
                <w:szCs w:val="22"/>
                <w:lang w:val="es-ES"/>
              </w:rPr>
              <w:t>Artículo 8 [25]</w:t>
            </w:r>
          </w:p>
        </w:tc>
      </w:tr>
      <w:tr w:rsidR="00F3557B" w:rsidRPr="004014FD" w14:paraId="6AAD7999" w14:textId="27035326" w:rsidTr="00AF4638">
        <w:tc>
          <w:tcPr>
            <w:tcW w:w="4783" w:type="dxa"/>
          </w:tcPr>
          <w:p w14:paraId="798BBD83" w14:textId="58FAF521" w:rsidR="00F3557B" w:rsidRPr="00537ABD" w:rsidRDefault="00F3557B" w:rsidP="00F3557B">
            <w:pPr>
              <w:pStyle w:val="Marge"/>
              <w:numPr>
                <w:ilvl w:val="0"/>
                <w:numId w:val="48"/>
              </w:numPr>
              <w:ind w:left="-8" w:firstLine="0"/>
              <w:jc w:val="left"/>
              <w:rPr>
                <w:rFonts w:ascii="Arial" w:hAnsi="Arial" w:cs="Arial"/>
                <w:color w:val="231F20"/>
                <w:sz w:val="22"/>
                <w:szCs w:val="22"/>
                <w:lang w:val="es-ES"/>
              </w:rPr>
            </w:pPr>
            <w:r w:rsidRPr="00537ABD">
              <w:rPr>
                <w:rFonts w:ascii="Arial" w:hAnsi="Arial" w:cs="Arial"/>
                <w:sz w:val="22"/>
                <w:szCs w:val="22"/>
                <w:lang w:val="es-ES"/>
              </w:rPr>
              <w:t>Se deberá invitar a los Estados Miembros de la Comisión a participar en los trabajos de los órganos subsidiarios principales, y a comunicar al Secretario Ejecutivo los nombres de sus representantes o candidatos. El mismo procedimiento se aplicará a los órganos establecidos con carácter excepcional. Los órganos subsidiarios principales determinarán, en consulta con el Secretario Ejecutivo, la composición de los órganos subsidiarios secundarios. Cuando proceda, los representantes serán designados por toda la duración especificada en el mandato de los órganos subsidiarios. Se notificará también oportunamente al Secretario Ejecutivo cualquier modificación que se introduzca en esa representación.</w:t>
            </w:r>
          </w:p>
        </w:tc>
        <w:tc>
          <w:tcPr>
            <w:tcW w:w="4764" w:type="dxa"/>
          </w:tcPr>
          <w:p w14:paraId="00F24E2B" w14:textId="77AE672B" w:rsidR="00F3557B" w:rsidRPr="00537ABD" w:rsidRDefault="00F3557B" w:rsidP="00F3557B">
            <w:pPr>
              <w:pStyle w:val="Marge"/>
              <w:numPr>
                <w:ilvl w:val="0"/>
                <w:numId w:val="64"/>
              </w:numPr>
              <w:ind w:left="0" w:firstLine="0"/>
              <w:jc w:val="left"/>
              <w:rPr>
                <w:rFonts w:ascii="Arial" w:hAnsi="Arial" w:cs="Arial"/>
                <w:sz w:val="22"/>
                <w:szCs w:val="22"/>
                <w:lang w:val="es-ES"/>
              </w:rPr>
            </w:pPr>
            <w:r w:rsidRPr="00537ABD">
              <w:rPr>
                <w:rFonts w:ascii="Arial" w:hAnsi="Arial" w:cs="Arial"/>
                <w:sz w:val="22"/>
                <w:szCs w:val="22"/>
                <w:lang w:val="es-ES"/>
              </w:rPr>
              <w:t>Se deberá invitar a los Estados Miembros de la Comisión a participar en los trabajos de los órganos subsidiarios principales, y a comunicar al Secretario Ejecutivo los nombres de sus representantes o candidatos. El mismo procedimiento se aplicará a los órganos establecidos con carácter excepcional. Los órganos subsidiarios principales determinarán, en consulta con el Secretario Ejecutivo, la composición de los órganos subsidiarios secundarios. Cuando proceda, los representantes serán designados por toda la duración especificada en el mandato de los órganos subsidiarios. Se notificará también oportunamente al Secretario Ejecutivo cualquier modificación que se introduzca en esa representación.</w:t>
            </w:r>
          </w:p>
        </w:tc>
        <w:tc>
          <w:tcPr>
            <w:tcW w:w="4729" w:type="dxa"/>
          </w:tcPr>
          <w:p w14:paraId="4599A0E3" w14:textId="63716DE5" w:rsidR="00F3557B" w:rsidRPr="00EA2D8B" w:rsidRDefault="00F3557B" w:rsidP="00F3557B">
            <w:pPr>
              <w:pStyle w:val="Marge"/>
              <w:jc w:val="left"/>
              <w:rPr>
                <w:rFonts w:ascii="Arial" w:hAnsi="Arial" w:cs="Arial"/>
                <w:sz w:val="22"/>
                <w:szCs w:val="22"/>
                <w:lang w:val="es-ES"/>
              </w:rPr>
            </w:pPr>
            <w:r w:rsidRPr="00EA2D8B">
              <w:rPr>
                <w:rFonts w:ascii="Arial" w:hAnsi="Arial" w:cs="Arial"/>
                <w:sz w:val="22"/>
                <w:szCs w:val="22"/>
                <w:lang w:val="es-ES"/>
              </w:rPr>
              <w:t xml:space="preserve">No está claro si las invitaciones del artículo 8.1 [25.1] están destinadas a la participación como observadores.  </w:t>
            </w:r>
          </w:p>
        </w:tc>
      </w:tr>
      <w:tr w:rsidR="00F3557B" w:rsidRPr="004014FD" w14:paraId="5AF9FC0B" w14:textId="31BDF444" w:rsidTr="00AF4638">
        <w:tc>
          <w:tcPr>
            <w:tcW w:w="4783" w:type="dxa"/>
          </w:tcPr>
          <w:p w14:paraId="5518B33F" w14:textId="470EAFE0" w:rsidR="00F3557B" w:rsidRPr="00537ABD" w:rsidRDefault="00F3557B" w:rsidP="00F3557B">
            <w:pPr>
              <w:pStyle w:val="Marge"/>
              <w:numPr>
                <w:ilvl w:val="0"/>
                <w:numId w:val="48"/>
              </w:numPr>
              <w:ind w:left="-8" w:firstLine="0"/>
              <w:jc w:val="left"/>
              <w:rPr>
                <w:rFonts w:ascii="Arial" w:hAnsi="Arial" w:cs="Arial"/>
                <w:color w:val="231F20"/>
                <w:sz w:val="22"/>
                <w:szCs w:val="22"/>
                <w:lang w:val="es-ES"/>
              </w:rPr>
            </w:pPr>
            <w:r w:rsidRPr="00537ABD">
              <w:rPr>
                <w:rFonts w:ascii="Arial" w:hAnsi="Arial" w:cs="Arial"/>
                <w:sz w:val="22"/>
                <w:szCs w:val="22"/>
                <w:lang w:val="es-ES"/>
              </w:rPr>
              <w:t xml:space="preserve">La Asamblea o el Consejo Ejecutivo podrán establecer órganos subsidiarios </w:t>
            </w:r>
            <w:proofErr w:type="gramStart"/>
            <w:r w:rsidRPr="00537ABD">
              <w:rPr>
                <w:rFonts w:ascii="Arial" w:hAnsi="Arial" w:cs="Arial"/>
                <w:sz w:val="22"/>
                <w:szCs w:val="22"/>
                <w:lang w:val="es-ES"/>
              </w:rPr>
              <w:t>conjuntamente con</w:t>
            </w:r>
            <w:proofErr w:type="gramEnd"/>
            <w:r w:rsidRPr="00537ABD">
              <w:rPr>
                <w:rFonts w:ascii="Arial" w:hAnsi="Arial" w:cs="Arial"/>
                <w:sz w:val="22"/>
                <w:szCs w:val="22"/>
                <w:lang w:val="es-ES"/>
              </w:rPr>
              <w:t xml:space="preserve"> otras organizaciones, de </w:t>
            </w:r>
            <w:r w:rsidRPr="00537ABD">
              <w:rPr>
                <w:rFonts w:ascii="Arial" w:hAnsi="Arial" w:cs="Arial"/>
                <w:sz w:val="22"/>
                <w:szCs w:val="22"/>
                <w:lang w:val="es-ES"/>
              </w:rPr>
              <w:lastRenderedPageBreak/>
              <w:t>conformidad con lo dispuesto en el párrafo 2 del Artículo 9 de los Estatutos. En ese caso el mandato, la composición y la duración del mandato se definirán en consulta con las otras organizaciones, y cualquier revisión o modificación ulterior se efectuará del mismo modo. No se adoptará ni se esperará ninguna decisión que afecte a los órganos conjuntos antes de que se efectúen esas consultas.</w:t>
            </w:r>
          </w:p>
        </w:tc>
        <w:tc>
          <w:tcPr>
            <w:tcW w:w="4764" w:type="dxa"/>
          </w:tcPr>
          <w:p w14:paraId="2FA15300" w14:textId="0EEBE50C" w:rsidR="00F3557B" w:rsidRPr="00537ABD" w:rsidRDefault="00F3557B" w:rsidP="00F3557B">
            <w:pPr>
              <w:pStyle w:val="Marge"/>
              <w:numPr>
                <w:ilvl w:val="0"/>
                <w:numId w:val="64"/>
              </w:numPr>
              <w:ind w:left="0" w:firstLine="0"/>
              <w:jc w:val="left"/>
              <w:rPr>
                <w:rFonts w:ascii="Arial" w:hAnsi="Arial" w:cs="Arial"/>
                <w:sz w:val="22"/>
                <w:szCs w:val="22"/>
                <w:lang w:val="es-ES"/>
              </w:rPr>
            </w:pPr>
            <w:r w:rsidRPr="00537ABD">
              <w:rPr>
                <w:rFonts w:ascii="Arial" w:hAnsi="Arial" w:cs="Arial"/>
                <w:sz w:val="22"/>
                <w:szCs w:val="22"/>
                <w:lang w:val="es-ES"/>
              </w:rPr>
              <w:lastRenderedPageBreak/>
              <w:t xml:space="preserve">La Asamblea o el Consejo Ejecutivo podrán establecer órganos subsidiarios </w:t>
            </w:r>
            <w:proofErr w:type="gramStart"/>
            <w:r w:rsidRPr="00537ABD">
              <w:rPr>
                <w:rFonts w:ascii="Arial" w:hAnsi="Arial" w:cs="Arial"/>
                <w:sz w:val="22"/>
                <w:szCs w:val="22"/>
                <w:lang w:val="es-ES"/>
              </w:rPr>
              <w:t>conjuntamente con</w:t>
            </w:r>
            <w:proofErr w:type="gramEnd"/>
            <w:r w:rsidRPr="00537ABD">
              <w:rPr>
                <w:rFonts w:ascii="Arial" w:hAnsi="Arial" w:cs="Arial"/>
                <w:sz w:val="22"/>
                <w:szCs w:val="22"/>
                <w:lang w:val="es-ES"/>
              </w:rPr>
              <w:t xml:space="preserve"> otras organizaciones, de </w:t>
            </w:r>
            <w:r w:rsidRPr="00537ABD">
              <w:rPr>
                <w:rFonts w:ascii="Arial" w:hAnsi="Arial" w:cs="Arial"/>
                <w:sz w:val="22"/>
                <w:szCs w:val="22"/>
                <w:lang w:val="es-ES"/>
              </w:rPr>
              <w:lastRenderedPageBreak/>
              <w:t>conformidad con lo dispuesto en el párrafo 2 del artículo 9 de los Estatutos. En ese caso, el mandato, la composición y la duración del mandato se definirán en consulta con las otras organizaciones, y cualquier revisión o modificación ulterior se efectuará del mismo modo. No se adoptará ni se esperará ninguna decisión que afecte a los órganos conjuntos antes de que se efectúen esas consultas.</w:t>
            </w:r>
          </w:p>
        </w:tc>
        <w:tc>
          <w:tcPr>
            <w:tcW w:w="4729" w:type="dxa"/>
          </w:tcPr>
          <w:p w14:paraId="5F509956" w14:textId="77777777" w:rsidR="00F3557B" w:rsidRPr="00EA2D8B" w:rsidRDefault="00F3557B" w:rsidP="00F3557B">
            <w:pPr>
              <w:pStyle w:val="Marge"/>
              <w:jc w:val="left"/>
              <w:rPr>
                <w:rFonts w:ascii="Arial" w:hAnsi="Arial" w:cs="Arial"/>
                <w:sz w:val="22"/>
                <w:szCs w:val="22"/>
                <w:lang w:val="es-ES"/>
              </w:rPr>
            </w:pPr>
          </w:p>
        </w:tc>
      </w:tr>
      <w:tr w:rsidR="00F3557B" w:rsidRPr="004014FD" w14:paraId="3EFDE609" w14:textId="321760C5" w:rsidTr="00AF4638">
        <w:tc>
          <w:tcPr>
            <w:tcW w:w="4783" w:type="dxa"/>
          </w:tcPr>
          <w:p w14:paraId="5FD82AD2" w14:textId="086046E8" w:rsidR="00F3557B" w:rsidRPr="00537ABD" w:rsidRDefault="00F3557B" w:rsidP="00F3557B">
            <w:pPr>
              <w:pStyle w:val="Marge"/>
              <w:numPr>
                <w:ilvl w:val="0"/>
                <w:numId w:val="48"/>
              </w:numPr>
              <w:ind w:left="-8" w:firstLine="0"/>
              <w:jc w:val="left"/>
              <w:rPr>
                <w:rFonts w:ascii="Arial" w:hAnsi="Arial" w:cs="Arial"/>
                <w:color w:val="231F20"/>
                <w:sz w:val="22"/>
                <w:szCs w:val="22"/>
                <w:lang w:val="es-ES"/>
              </w:rPr>
            </w:pPr>
            <w:r w:rsidRPr="00537ABD">
              <w:rPr>
                <w:rFonts w:ascii="Arial" w:hAnsi="Arial" w:cs="Arial"/>
                <w:sz w:val="22"/>
                <w:szCs w:val="22"/>
                <w:lang w:val="es-ES"/>
              </w:rPr>
              <w:t xml:space="preserve">A menos que haya sido designado por la Asamblea o el Consejo Ejecutivo o, en el caso de órganos mixtos, por otro procedimiento convenido, el </w:t>
            </w:r>
            <w:proofErr w:type="gramStart"/>
            <w:r w:rsidRPr="00537ABD">
              <w:rPr>
                <w:rFonts w:ascii="Arial" w:hAnsi="Arial" w:cs="Arial"/>
                <w:sz w:val="22"/>
                <w:szCs w:val="22"/>
                <w:lang w:val="es-ES"/>
              </w:rPr>
              <w:t>Presidente</w:t>
            </w:r>
            <w:proofErr w:type="gramEnd"/>
            <w:r w:rsidRPr="00537ABD">
              <w:rPr>
                <w:rFonts w:ascii="Arial" w:hAnsi="Arial" w:cs="Arial"/>
                <w:sz w:val="22"/>
                <w:szCs w:val="22"/>
                <w:lang w:val="es-ES"/>
              </w:rPr>
              <w:t xml:space="preserve"> de cada órgano subsidiario será elegido por el órgano respectivo.</w:t>
            </w:r>
          </w:p>
        </w:tc>
        <w:tc>
          <w:tcPr>
            <w:tcW w:w="4764" w:type="dxa"/>
          </w:tcPr>
          <w:p w14:paraId="02EFA79D" w14:textId="0ABEA407" w:rsidR="00F3557B" w:rsidRPr="00537ABD" w:rsidRDefault="00F3557B" w:rsidP="00F3557B">
            <w:pPr>
              <w:pStyle w:val="Marge"/>
              <w:numPr>
                <w:ilvl w:val="0"/>
                <w:numId w:val="64"/>
              </w:numPr>
              <w:ind w:left="0" w:firstLine="0"/>
              <w:jc w:val="left"/>
              <w:rPr>
                <w:rFonts w:ascii="Arial" w:hAnsi="Arial" w:cs="Arial"/>
                <w:sz w:val="22"/>
                <w:szCs w:val="22"/>
                <w:lang w:val="es-ES"/>
              </w:rPr>
            </w:pPr>
            <w:r w:rsidRPr="00537ABD">
              <w:rPr>
                <w:rFonts w:ascii="Arial" w:hAnsi="Arial" w:cs="Arial"/>
                <w:sz w:val="22"/>
                <w:szCs w:val="22"/>
                <w:lang w:val="es-ES"/>
              </w:rPr>
              <w:t>A menos que haya sido designado por la Asamblea o el Consejo Ejecutivo o, en el caso de órganos mixtos, por otro procedimiento convenido, el Presidente de cada órgano subsidiario será elegido por el órgano respectivo.</w:t>
            </w:r>
          </w:p>
        </w:tc>
        <w:tc>
          <w:tcPr>
            <w:tcW w:w="4729" w:type="dxa"/>
          </w:tcPr>
          <w:p w14:paraId="45E827F4" w14:textId="77777777" w:rsidR="00F3557B" w:rsidRPr="00EA2D8B" w:rsidRDefault="00F3557B" w:rsidP="00F3557B">
            <w:pPr>
              <w:pStyle w:val="Marge"/>
              <w:jc w:val="left"/>
              <w:rPr>
                <w:rFonts w:ascii="Arial" w:hAnsi="Arial" w:cs="Arial"/>
                <w:sz w:val="22"/>
                <w:szCs w:val="22"/>
                <w:lang w:val="es-ES"/>
              </w:rPr>
            </w:pPr>
          </w:p>
        </w:tc>
      </w:tr>
      <w:tr w:rsidR="00F3557B" w:rsidRPr="004014FD" w14:paraId="390F26E8" w14:textId="765192EE" w:rsidTr="00AF4638">
        <w:tc>
          <w:tcPr>
            <w:tcW w:w="4783" w:type="dxa"/>
          </w:tcPr>
          <w:p w14:paraId="718365F0" w14:textId="35003C14" w:rsidR="00F3557B" w:rsidRPr="00537ABD" w:rsidRDefault="00F3557B" w:rsidP="00F3557B">
            <w:pPr>
              <w:pStyle w:val="Marge"/>
              <w:numPr>
                <w:ilvl w:val="0"/>
                <w:numId w:val="48"/>
              </w:numPr>
              <w:ind w:left="-8" w:firstLine="0"/>
              <w:jc w:val="left"/>
              <w:rPr>
                <w:rFonts w:ascii="Arial" w:hAnsi="Arial" w:cs="Arial"/>
                <w:color w:val="231F20"/>
                <w:sz w:val="22"/>
                <w:szCs w:val="22"/>
                <w:lang w:val="es-ES"/>
              </w:rPr>
            </w:pPr>
            <w:r w:rsidRPr="00537ABD">
              <w:rPr>
                <w:rFonts w:ascii="Arial" w:hAnsi="Arial" w:cs="Arial"/>
                <w:sz w:val="22"/>
                <w:szCs w:val="22"/>
                <w:lang w:val="es-ES"/>
              </w:rPr>
              <w:t>La Asamblea, el Consejo Ejecutivo o cualquier órgano subsidiario podrá elegir relatores.</w:t>
            </w:r>
          </w:p>
        </w:tc>
        <w:tc>
          <w:tcPr>
            <w:tcW w:w="4764" w:type="dxa"/>
          </w:tcPr>
          <w:p w14:paraId="58EA8C24" w14:textId="4EA74987" w:rsidR="00F3557B" w:rsidRPr="00537ABD" w:rsidRDefault="00F3557B" w:rsidP="00F3557B">
            <w:pPr>
              <w:pStyle w:val="Marge"/>
              <w:numPr>
                <w:ilvl w:val="0"/>
                <w:numId w:val="64"/>
              </w:numPr>
              <w:ind w:left="0" w:firstLine="0"/>
              <w:jc w:val="left"/>
              <w:rPr>
                <w:rFonts w:ascii="Arial" w:hAnsi="Arial" w:cs="Arial"/>
                <w:sz w:val="22"/>
                <w:szCs w:val="22"/>
                <w:lang w:val="es-ES"/>
              </w:rPr>
            </w:pPr>
            <w:r w:rsidRPr="00537ABD">
              <w:rPr>
                <w:rFonts w:ascii="Arial" w:hAnsi="Arial" w:cs="Arial"/>
                <w:sz w:val="22"/>
                <w:szCs w:val="22"/>
                <w:lang w:val="es-ES"/>
              </w:rPr>
              <w:t>La Asamblea, el Consejo Ejecutivo o cualquier órgano subsidiario podrán elegir relatores.</w:t>
            </w:r>
          </w:p>
        </w:tc>
        <w:tc>
          <w:tcPr>
            <w:tcW w:w="4729" w:type="dxa"/>
          </w:tcPr>
          <w:p w14:paraId="327EA5C1" w14:textId="77777777" w:rsidR="00F3557B" w:rsidRPr="00EA2D8B" w:rsidRDefault="00F3557B" w:rsidP="00F3557B">
            <w:pPr>
              <w:pStyle w:val="Marge"/>
              <w:jc w:val="left"/>
              <w:rPr>
                <w:rFonts w:ascii="Arial" w:hAnsi="Arial" w:cs="Arial"/>
                <w:sz w:val="22"/>
                <w:szCs w:val="22"/>
                <w:lang w:val="es-ES"/>
              </w:rPr>
            </w:pPr>
          </w:p>
        </w:tc>
      </w:tr>
      <w:tr w:rsidR="00F3557B" w:rsidRPr="004014FD" w14:paraId="7EC04597" w14:textId="3FA9A92A" w:rsidTr="00AF4638">
        <w:tc>
          <w:tcPr>
            <w:tcW w:w="4783" w:type="dxa"/>
          </w:tcPr>
          <w:p w14:paraId="03E37AA3" w14:textId="4D338494" w:rsidR="00F3557B" w:rsidRPr="00537ABD" w:rsidRDefault="00F3557B" w:rsidP="00F3557B">
            <w:pPr>
              <w:pStyle w:val="Marge"/>
              <w:numPr>
                <w:ilvl w:val="0"/>
                <w:numId w:val="48"/>
              </w:numPr>
              <w:ind w:left="-8" w:firstLine="0"/>
              <w:jc w:val="left"/>
              <w:rPr>
                <w:rFonts w:ascii="Arial" w:hAnsi="Arial" w:cs="Arial"/>
                <w:color w:val="231F20"/>
                <w:sz w:val="22"/>
                <w:szCs w:val="22"/>
                <w:lang w:val="es-ES"/>
              </w:rPr>
            </w:pPr>
            <w:r w:rsidRPr="00537ABD">
              <w:rPr>
                <w:rFonts w:ascii="Arial" w:hAnsi="Arial" w:cs="Arial"/>
                <w:sz w:val="22"/>
                <w:szCs w:val="22"/>
                <w:lang w:val="es-ES"/>
              </w:rPr>
              <w:t>Siempre que sea posible, los comités, órganos subsidiarios o de otra clase realizarán su trabajo por correspondencia.</w:t>
            </w:r>
          </w:p>
        </w:tc>
        <w:tc>
          <w:tcPr>
            <w:tcW w:w="4764" w:type="dxa"/>
          </w:tcPr>
          <w:p w14:paraId="48E47098" w14:textId="02BCA799" w:rsidR="00F3557B" w:rsidRPr="00537ABD" w:rsidRDefault="00F3557B" w:rsidP="00F3557B">
            <w:pPr>
              <w:pStyle w:val="Marge"/>
              <w:numPr>
                <w:ilvl w:val="0"/>
                <w:numId w:val="64"/>
              </w:numPr>
              <w:ind w:left="0" w:firstLine="0"/>
              <w:jc w:val="left"/>
              <w:rPr>
                <w:rFonts w:ascii="Arial" w:hAnsi="Arial" w:cs="Arial"/>
                <w:sz w:val="22"/>
                <w:szCs w:val="22"/>
                <w:lang w:val="es-ES"/>
              </w:rPr>
            </w:pPr>
            <w:r w:rsidRPr="00537ABD">
              <w:rPr>
                <w:rFonts w:ascii="Arial" w:hAnsi="Arial" w:cs="Arial"/>
                <w:sz w:val="22"/>
                <w:szCs w:val="22"/>
                <w:lang w:val="es-ES"/>
              </w:rPr>
              <w:t>Siempre que sea posible, los comités y los órganos subsidiarios o de otra índole realizarán su trabajo por correspondencia.</w:t>
            </w:r>
          </w:p>
        </w:tc>
        <w:tc>
          <w:tcPr>
            <w:tcW w:w="4729" w:type="dxa"/>
          </w:tcPr>
          <w:p w14:paraId="6ACB981B" w14:textId="77777777" w:rsidR="00F3557B" w:rsidRPr="00EA2D8B" w:rsidRDefault="00F3557B" w:rsidP="00F3557B">
            <w:pPr>
              <w:pStyle w:val="Marge"/>
              <w:jc w:val="left"/>
              <w:rPr>
                <w:rFonts w:ascii="Arial" w:hAnsi="Arial" w:cs="Arial"/>
                <w:sz w:val="22"/>
                <w:szCs w:val="22"/>
                <w:lang w:val="es-ES"/>
              </w:rPr>
            </w:pPr>
          </w:p>
        </w:tc>
      </w:tr>
      <w:tr w:rsidR="00F3557B" w:rsidRPr="00537ABD" w14:paraId="164E5769" w14:textId="1F973A92" w:rsidTr="00AF4638">
        <w:tc>
          <w:tcPr>
            <w:tcW w:w="4783" w:type="dxa"/>
          </w:tcPr>
          <w:p w14:paraId="1A0679BE" w14:textId="5C074A71" w:rsidR="00F3557B" w:rsidRPr="00537ABD" w:rsidRDefault="00F3557B" w:rsidP="00F3557B">
            <w:pPr>
              <w:pStyle w:val="Marge"/>
              <w:numPr>
                <w:ilvl w:val="0"/>
                <w:numId w:val="81"/>
              </w:numPr>
              <w:tabs>
                <w:tab w:val="clear" w:pos="567"/>
              </w:tabs>
              <w:jc w:val="left"/>
              <w:rPr>
                <w:rFonts w:ascii="Arial" w:hAnsi="Arial" w:cs="Arial"/>
                <w:b/>
                <w:bCs/>
                <w:color w:val="231F20"/>
                <w:w w:val="105"/>
                <w:sz w:val="22"/>
                <w:szCs w:val="22"/>
              </w:rPr>
            </w:pPr>
            <w:r w:rsidRPr="00537ABD">
              <w:rPr>
                <w:rFonts w:ascii="Arial" w:hAnsi="Arial" w:cs="Arial"/>
                <w:b/>
                <w:bCs/>
                <w:sz w:val="22"/>
                <w:szCs w:val="22"/>
                <w:lang w:val="es-ES"/>
              </w:rPr>
              <w:t>Representación</w:t>
            </w:r>
          </w:p>
        </w:tc>
        <w:tc>
          <w:tcPr>
            <w:tcW w:w="4764" w:type="dxa"/>
          </w:tcPr>
          <w:p w14:paraId="05793762" w14:textId="77777777" w:rsidR="00F3557B" w:rsidRPr="00537ABD" w:rsidRDefault="00F3557B" w:rsidP="00F3557B">
            <w:pPr>
              <w:pStyle w:val="Marge"/>
              <w:jc w:val="left"/>
              <w:rPr>
                <w:rFonts w:ascii="Arial" w:hAnsi="Arial" w:cs="Arial"/>
                <w:sz w:val="22"/>
                <w:szCs w:val="22"/>
              </w:rPr>
            </w:pPr>
          </w:p>
        </w:tc>
        <w:tc>
          <w:tcPr>
            <w:tcW w:w="4729" w:type="dxa"/>
          </w:tcPr>
          <w:p w14:paraId="07AEC923" w14:textId="77777777" w:rsidR="00F3557B" w:rsidRPr="00EA2D8B" w:rsidRDefault="00F3557B" w:rsidP="00F3557B">
            <w:pPr>
              <w:pStyle w:val="Marge"/>
              <w:jc w:val="left"/>
              <w:rPr>
                <w:rFonts w:ascii="Arial" w:hAnsi="Arial" w:cs="Arial"/>
                <w:sz w:val="22"/>
                <w:szCs w:val="22"/>
              </w:rPr>
            </w:pPr>
          </w:p>
        </w:tc>
      </w:tr>
      <w:tr w:rsidR="00F3557B" w:rsidRPr="004014FD" w14:paraId="6B0D5AB7" w14:textId="5766EBE0" w:rsidTr="00AF4638">
        <w:tc>
          <w:tcPr>
            <w:tcW w:w="4783" w:type="dxa"/>
          </w:tcPr>
          <w:p w14:paraId="5428CFF2" w14:textId="3A7BD975" w:rsidR="00F3557B" w:rsidRPr="00537ABD" w:rsidRDefault="00F3557B" w:rsidP="00F3557B">
            <w:pPr>
              <w:pStyle w:val="Marge"/>
              <w:jc w:val="left"/>
              <w:rPr>
                <w:rFonts w:ascii="Arial" w:hAnsi="Arial" w:cs="Arial"/>
                <w:b/>
                <w:bCs/>
                <w:color w:val="231F20"/>
                <w:sz w:val="22"/>
                <w:szCs w:val="22"/>
              </w:rPr>
            </w:pPr>
            <w:r w:rsidRPr="00537ABD">
              <w:rPr>
                <w:rFonts w:ascii="Arial" w:hAnsi="Arial" w:cs="Arial"/>
                <w:b/>
                <w:bCs/>
                <w:sz w:val="22"/>
                <w:szCs w:val="22"/>
                <w:lang w:val="es-ES"/>
              </w:rPr>
              <w:t>Artículo 26</w:t>
            </w:r>
          </w:p>
        </w:tc>
        <w:tc>
          <w:tcPr>
            <w:tcW w:w="4764" w:type="dxa"/>
          </w:tcPr>
          <w:p w14:paraId="3CBE4943" w14:textId="69E720EC" w:rsidR="00F3557B" w:rsidRPr="00537ABD" w:rsidRDefault="00F3557B" w:rsidP="00F3557B">
            <w:pPr>
              <w:pStyle w:val="Marge"/>
              <w:jc w:val="left"/>
              <w:rPr>
                <w:rFonts w:ascii="Arial" w:hAnsi="Arial" w:cs="Arial"/>
                <w:sz w:val="22"/>
                <w:szCs w:val="22"/>
              </w:rPr>
            </w:pPr>
            <w:r w:rsidRPr="00537ABD">
              <w:rPr>
                <w:rFonts w:ascii="Arial" w:hAnsi="Arial" w:cs="Arial"/>
                <w:b/>
                <w:bCs/>
                <w:sz w:val="22"/>
                <w:szCs w:val="22"/>
                <w:lang w:val="es-ES"/>
              </w:rPr>
              <w:t>Artículo </w:t>
            </w:r>
            <w:r w:rsidRPr="00F11618">
              <w:rPr>
                <w:rFonts w:ascii="Arial" w:hAnsi="Arial" w:cs="Arial"/>
                <w:b/>
                <w:bCs/>
                <w:color w:val="FF0000"/>
                <w:sz w:val="22"/>
                <w:szCs w:val="22"/>
                <w:lang w:val="es-ES"/>
              </w:rPr>
              <w:t>9</w:t>
            </w:r>
          </w:p>
        </w:tc>
        <w:tc>
          <w:tcPr>
            <w:tcW w:w="4729" w:type="dxa"/>
          </w:tcPr>
          <w:p w14:paraId="21F1A35F" w14:textId="77777777" w:rsidR="00F3557B" w:rsidRPr="00EA2D8B" w:rsidRDefault="00F3557B" w:rsidP="00F3557B">
            <w:pPr>
              <w:spacing w:after="120"/>
              <w:rPr>
                <w:rFonts w:ascii="Arial" w:eastAsia="Times New Roman" w:hAnsi="Arial" w:cs="Arial"/>
                <w:sz w:val="22"/>
                <w:szCs w:val="22"/>
                <w:lang w:val="es-ES"/>
              </w:rPr>
            </w:pPr>
            <w:r w:rsidRPr="00EA2D8B">
              <w:rPr>
                <w:rFonts w:ascii="Arial" w:hAnsi="Arial" w:cs="Arial"/>
                <w:sz w:val="22"/>
                <w:szCs w:val="22"/>
                <w:lang w:val="es-ES"/>
              </w:rPr>
              <w:t>Artículo 9 [26]</w:t>
            </w:r>
          </w:p>
          <w:p w14:paraId="2273D801" w14:textId="163FC4D5" w:rsidR="00F3557B" w:rsidRPr="00EA2D8B" w:rsidRDefault="00F3557B" w:rsidP="00F3557B">
            <w:pPr>
              <w:pStyle w:val="Marge"/>
              <w:jc w:val="left"/>
              <w:rPr>
                <w:rFonts w:ascii="Arial" w:hAnsi="Arial" w:cs="Arial"/>
                <w:sz w:val="22"/>
                <w:szCs w:val="22"/>
                <w:lang w:val="es-ES"/>
              </w:rPr>
            </w:pPr>
            <w:r w:rsidRPr="00EA2D8B">
              <w:rPr>
                <w:rFonts w:ascii="Arial" w:hAnsi="Arial" w:cs="Arial"/>
                <w:sz w:val="22"/>
                <w:szCs w:val="22"/>
                <w:lang w:val="es-ES"/>
              </w:rPr>
              <w:t>Trasladado de la actual sección VIII (</w:t>
            </w:r>
            <w:r w:rsidR="008A710D">
              <w:rPr>
                <w:rFonts w:ascii="Arial" w:hAnsi="Arial" w:cs="Arial"/>
                <w:sz w:val="22"/>
                <w:szCs w:val="22"/>
                <w:lang w:val="es-ES"/>
              </w:rPr>
              <w:t>“</w:t>
            </w:r>
            <w:r w:rsidRPr="00EA2D8B">
              <w:rPr>
                <w:rFonts w:ascii="Arial" w:hAnsi="Arial" w:cs="Arial"/>
                <w:sz w:val="22"/>
                <w:szCs w:val="22"/>
                <w:lang w:val="es-ES"/>
              </w:rPr>
              <w:t>Representación</w:t>
            </w:r>
            <w:r w:rsidR="008A710D">
              <w:rPr>
                <w:rFonts w:ascii="Arial" w:hAnsi="Arial" w:cs="Arial"/>
                <w:sz w:val="22"/>
                <w:szCs w:val="22"/>
                <w:lang w:val="es-ES"/>
              </w:rPr>
              <w:t>”</w:t>
            </w:r>
            <w:r w:rsidRPr="00EA2D8B">
              <w:rPr>
                <w:rFonts w:ascii="Arial" w:hAnsi="Arial" w:cs="Arial"/>
                <w:sz w:val="22"/>
                <w:szCs w:val="22"/>
                <w:lang w:val="es-ES"/>
              </w:rPr>
              <w:t>).</w:t>
            </w:r>
          </w:p>
        </w:tc>
      </w:tr>
      <w:tr w:rsidR="00F3557B" w:rsidRPr="004014FD" w14:paraId="59C265BD" w14:textId="513259DB" w:rsidTr="00AF4638">
        <w:tc>
          <w:tcPr>
            <w:tcW w:w="4783" w:type="dxa"/>
          </w:tcPr>
          <w:p w14:paraId="4400A24F" w14:textId="20013E8A" w:rsidR="00F3557B" w:rsidRPr="00537ABD" w:rsidRDefault="00F3557B" w:rsidP="00F3557B">
            <w:pPr>
              <w:pStyle w:val="Marge"/>
              <w:numPr>
                <w:ilvl w:val="0"/>
                <w:numId w:val="50"/>
              </w:numPr>
              <w:tabs>
                <w:tab w:val="clear" w:pos="567"/>
                <w:tab w:val="left" w:pos="589"/>
              </w:tabs>
              <w:ind w:left="0" w:firstLine="0"/>
              <w:jc w:val="left"/>
              <w:rPr>
                <w:rFonts w:ascii="Arial" w:hAnsi="Arial" w:cs="Arial"/>
                <w:color w:val="231F20"/>
                <w:sz w:val="22"/>
                <w:szCs w:val="22"/>
                <w:lang w:val="es-ES"/>
              </w:rPr>
            </w:pPr>
            <w:r w:rsidRPr="00537ABD">
              <w:rPr>
                <w:rFonts w:ascii="Arial" w:hAnsi="Arial" w:cs="Arial"/>
                <w:sz w:val="22"/>
                <w:szCs w:val="22"/>
                <w:lang w:val="es-ES"/>
              </w:rPr>
              <w:t xml:space="preserve">Los Estados Miembros que actúen a título individual deberán tener en cuenta el </w:t>
            </w:r>
            <w:r w:rsidRPr="00537ABD">
              <w:rPr>
                <w:rFonts w:ascii="Arial" w:hAnsi="Arial" w:cs="Arial"/>
                <w:sz w:val="22"/>
                <w:szCs w:val="22"/>
                <w:lang w:val="es-ES"/>
              </w:rPr>
              <w:lastRenderedPageBreak/>
              <w:t>carácter científico y técnico de los objetivos y funciones de la Comisión cuando designen a los miembros de los órganos subsidiarios de la Comisión.</w:t>
            </w:r>
          </w:p>
        </w:tc>
        <w:tc>
          <w:tcPr>
            <w:tcW w:w="4764" w:type="dxa"/>
          </w:tcPr>
          <w:p w14:paraId="675F9ACC" w14:textId="3D380421" w:rsidR="00F3557B" w:rsidRPr="00537ABD" w:rsidRDefault="00F3557B" w:rsidP="00F3557B">
            <w:pPr>
              <w:pStyle w:val="Marge"/>
              <w:numPr>
                <w:ilvl w:val="0"/>
                <w:numId w:val="65"/>
              </w:numPr>
              <w:ind w:left="0" w:firstLine="0"/>
              <w:jc w:val="left"/>
              <w:rPr>
                <w:rFonts w:ascii="Arial" w:hAnsi="Arial" w:cs="Arial"/>
                <w:sz w:val="22"/>
                <w:szCs w:val="22"/>
                <w:lang w:val="es-ES"/>
              </w:rPr>
            </w:pPr>
            <w:r w:rsidRPr="00537ABD">
              <w:rPr>
                <w:rFonts w:ascii="Arial" w:hAnsi="Arial" w:cs="Arial"/>
                <w:sz w:val="22"/>
                <w:szCs w:val="22"/>
                <w:lang w:val="es-ES"/>
              </w:rPr>
              <w:lastRenderedPageBreak/>
              <w:t xml:space="preserve">Los Estados Miembros que actúen a título individual deberán tener en cuenta el </w:t>
            </w:r>
            <w:r w:rsidRPr="00537ABD">
              <w:rPr>
                <w:rFonts w:ascii="Arial" w:hAnsi="Arial" w:cs="Arial"/>
                <w:sz w:val="22"/>
                <w:szCs w:val="22"/>
                <w:lang w:val="es-ES"/>
              </w:rPr>
              <w:lastRenderedPageBreak/>
              <w:t>carácter científico y técnico de los objetivos y funciones de la Comisión cuando designen a los miembros de los órganos subsidiarios de la Comisión.</w:t>
            </w:r>
          </w:p>
        </w:tc>
        <w:tc>
          <w:tcPr>
            <w:tcW w:w="4729" w:type="dxa"/>
          </w:tcPr>
          <w:p w14:paraId="13AE08F1" w14:textId="098B9142" w:rsidR="00F3557B" w:rsidRPr="00EA2D8B" w:rsidRDefault="00F3557B" w:rsidP="00F3557B">
            <w:pPr>
              <w:pStyle w:val="Marge"/>
              <w:jc w:val="left"/>
              <w:rPr>
                <w:rFonts w:ascii="Arial" w:hAnsi="Arial" w:cs="Arial"/>
                <w:sz w:val="22"/>
                <w:szCs w:val="22"/>
                <w:lang w:val="es-ES"/>
              </w:rPr>
            </w:pPr>
            <w:r w:rsidRPr="00EA2D8B">
              <w:rPr>
                <w:rFonts w:ascii="Arial" w:hAnsi="Arial" w:cs="Arial"/>
                <w:sz w:val="22"/>
                <w:szCs w:val="22"/>
                <w:lang w:val="es-ES"/>
              </w:rPr>
              <w:lastRenderedPageBreak/>
              <w:t xml:space="preserve">Se podría aclarar o reformular la expresión “cuando designen a los miembros de los </w:t>
            </w:r>
            <w:r w:rsidRPr="00EA2D8B">
              <w:rPr>
                <w:rFonts w:ascii="Arial" w:hAnsi="Arial" w:cs="Arial"/>
                <w:sz w:val="22"/>
                <w:szCs w:val="22"/>
                <w:lang w:val="es-ES"/>
              </w:rPr>
              <w:lastRenderedPageBreak/>
              <w:t>órganos subsidiarios de la Comisión”. Si el órgano subsidiario está compuesto por Estados Miembros, debe hacerse referencia al nombramiento de “representantes”, no “miembros”. Si el comité subsidiario está compuesto por individuos, es de suponer que correspondería al órgano que estableció el órgano subsidiario, y no a los Estados, designar a los individuos que lo componen.</w:t>
            </w:r>
          </w:p>
        </w:tc>
      </w:tr>
      <w:tr w:rsidR="00F3557B" w:rsidRPr="004014FD" w14:paraId="2B00913E" w14:textId="1699CBFC" w:rsidTr="00AF4638">
        <w:tc>
          <w:tcPr>
            <w:tcW w:w="4783" w:type="dxa"/>
          </w:tcPr>
          <w:p w14:paraId="1AA87E70" w14:textId="5D052975" w:rsidR="00F3557B" w:rsidRPr="00537ABD" w:rsidRDefault="00F3557B" w:rsidP="00F3557B">
            <w:pPr>
              <w:pStyle w:val="Marge"/>
              <w:numPr>
                <w:ilvl w:val="0"/>
                <w:numId w:val="50"/>
              </w:numPr>
              <w:ind w:left="0" w:firstLine="0"/>
              <w:jc w:val="left"/>
              <w:rPr>
                <w:rFonts w:ascii="Arial" w:hAnsi="Arial" w:cs="Arial"/>
                <w:color w:val="231F20"/>
                <w:sz w:val="22"/>
                <w:szCs w:val="22"/>
                <w:lang w:val="es-ES"/>
              </w:rPr>
            </w:pPr>
            <w:r w:rsidRPr="00537ABD">
              <w:rPr>
                <w:rFonts w:ascii="Arial" w:hAnsi="Arial" w:cs="Arial"/>
                <w:sz w:val="22"/>
                <w:szCs w:val="22"/>
                <w:lang w:val="es-ES"/>
              </w:rPr>
              <w:lastRenderedPageBreak/>
              <w:t>Cuando proceda, los Estados Miembros designarán a sus representantes por conducto del organismo nacional de coordinación oficialmente designado como enlace con la Comisión.</w:t>
            </w:r>
          </w:p>
        </w:tc>
        <w:tc>
          <w:tcPr>
            <w:tcW w:w="4764" w:type="dxa"/>
          </w:tcPr>
          <w:p w14:paraId="4D074576" w14:textId="2B45A50B" w:rsidR="00F3557B" w:rsidRPr="00537ABD" w:rsidRDefault="00F3557B" w:rsidP="00F3557B">
            <w:pPr>
              <w:pStyle w:val="Marge"/>
              <w:numPr>
                <w:ilvl w:val="0"/>
                <w:numId w:val="65"/>
              </w:numPr>
              <w:ind w:left="0" w:firstLine="0"/>
              <w:jc w:val="left"/>
              <w:rPr>
                <w:rFonts w:ascii="Arial" w:hAnsi="Arial" w:cs="Arial"/>
                <w:sz w:val="22"/>
                <w:szCs w:val="22"/>
                <w:lang w:val="es-ES"/>
              </w:rPr>
            </w:pPr>
            <w:r w:rsidRPr="00537ABD">
              <w:rPr>
                <w:rFonts w:ascii="Arial" w:hAnsi="Arial" w:cs="Arial"/>
                <w:sz w:val="22"/>
                <w:szCs w:val="22"/>
                <w:lang w:val="es-ES"/>
              </w:rPr>
              <w:t>Cuando proceda, los Estados Miembros designarán a sus representantes por conducto del organismo nacional de coordinación oficialmente designado como enlace con la Comisión.</w:t>
            </w:r>
          </w:p>
        </w:tc>
        <w:tc>
          <w:tcPr>
            <w:tcW w:w="4729" w:type="dxa"/>
          </w:tcPr>
          <w:p w14:paraId="2533527F" w14:textId="77777777" w:rsidR="00F3557B" w:rsidRPr="00EA2D8B" w:rsidRDefault="00F3557B" w:rsidP="00F3557B">
            <w:pPr>
              <w:pStyle w:val="Marge"/>
              <w:jc w:val="left"/>
              <w:rPr>
                <w:rFonts w:ascii="Arial" w:hAnsi="Arial" w:cs="Arial"/>
                <w:sz w:val="22"/>
                <w:szCs w:val="22"/>
                <w:lang w:val="es-ES"/>
              </w:rPr>
            </w:pPr>
          </w:p>
        </w:tc>
      </w:tr>
      <w:tr w:rsidR="00F3557B" w:rsidRPr="00537ABD" w14:paraId="16ADA525" w14:textId="3CF0A4B5" w:rsidTr="00AF4638">
        <w:tc>
          <w:tcPr>
            <w:tcW w:w="4783" w:type="dxa"/>
          </w:tcPr>
          <w:p w14:paraId="5CC53D39" w14:textId="05FEE364" w:rsidR="00F3557B" w:rsidRPr="00537ABD" w:rsidRDefault="00F3557B" w:rsidP="00F3557B">
            <w:pPr>
              <w:pStyle w:val="Marge"/>
              <w:numPr>
                <w:ilvl w:val="0"/>
                <w:numId w:val="81"/>
              </w:numPr>
              <w:tabs>
                <w:tab w:val="clear" w:pos="567"/>
              </w:tabs>
              <w:jc w:val="left"/>
              <w:rPr>
                <w:rFonts w:ascii="Arial" w:hAnsi="Arial" w:cs="Arial"/>
                <w:b/>
                <w:bCs/>
                <w:color w:val="231F20"/>
                <w:w w:val="105"/>
                <w:sz w:val="22"/>
                <w:szCs w:val="22"/>
              </w:rPr>
            </w:pPr>
            <w:r w:rsidRPr="00537ABD">
              <w:rPr>
                <w:rFonts w:ascii="Arial" w:hAnsi="Arial" w:cs="Arial"/>
                <w:b/>
                <w:bCs/>
                <w:sz w:val="22"/>
                <w:szCs w:val="22"/>
                <w:lang w:val="es-ES"/>
              </w:rPr>
              <w:t>Secretaría</w:t>
            </w:r>
          </w:p>
        </w:tc>
        <w:tc>
          <w:tcPr>
            <w:tcW w:w="4764" w:type="dxa"/>
          </w:tcPr>
          <w:p w14:paraId="15CA8DC6" w14:textId="2AFDE88D" w:rsidR="00F3557B" w:rsidRPr="00537ABD" w:rsidRDefault="00F3557B" w:rsidP="00F3557B">
            <w:pPr>
              <w:pStyle w:val="Marge"/>
              <w:jc w:val="left"/>
              <w:rPr>
                <w:rFonts w:ascii="Arial" w:hAnsi="Arial" w:cs="Arial"/>
                <w:sz w:val="22"/>
                <w:szCs w:val="22"/>
              </w:rPr>
            </w:pPr>
            <w:r w:rsidRPr="00F11618">
              <w:rPr>
                <w:rFonts w:ascii="Arial" w:hAnsi="Arial" w:cs="Arial"/>
                <w:b/>
                <w:bCs/>
                <w:color w:val="FF0000"/>
                <w:sz w:val="22"/>
                <w:szCs w:val="22"/>
                <w:lang w:val="es-ES"/>
              </w:rPr>
              <w:t>I.4</w:t>
            </w:r>
            <w:r w:rsidRPr="00537ABD">
              <w:rPr>
                <w:rFonts w:ascii="Arial" w:hAnsi="Arial" w:cs="Arial"/>
                <w:sz w:val="22"/>
                <w:szCs w:val="22"/>
                <w:lang w:val="es-ES"/>
              </w:rPr>
              <w:tab/>
            </w:r>
            <w:r w:rsidRPr="00537ABD">
              <w:rPr>
                <w:rFonts w:ascii="Arial" w:hAnsi="Arial" w:cs="Arial"/>
                <w:b/>
                <w:bCs/>
                <w:sz w:val="22"/>
                <w:szCs w:val="22"/>
                <w:lang w:val="es-ES"/>
              </w:rPr>
              <w:t>Secretaría</w:t>
            </w:r>
          </w:p>
        </w:tc>
        <w:tc>
          <w:tcPr>
            <w:tcW w:w="4729" w:type="dxa"/>
          </w:tcPr>
          <w:p w14:paraId="76EB9409" w14:textId="77777777" w:rsidR="00F3557B" w:rsidRPr="00EA2D8B" w:rsidRDefault="00F3557B" w:rsidP="00F3557B">
            <w:pPr>
              <w:pStyle w:val="Marge"/>
              <w:jc w:val="left"/>
              <w:rPr>
                <w:rFonts w:ascii="Arial" w:hAnsi="Arial" w:cs="Arial"/>
                <w:sz w:val="22"/>
                <w:szCs w:val="22"/>
              </w:rPr>
            </w:pPr>
          </w:p>
        </w:tc>
      </w:tr>
      <w:tr w:rsidR="00F3557B" w:rsidRPr="00537ABD" w14:paraId="6A96DB61" w14:textId="469B06C5" w:rsidTr="00AF4638">
        <w:tc>
          <w:tcPr>
            <w:tcW w:w="4783" w:type="dxa"/>
          </w:tcPr>
          <w:p w14:paraId="1507B81B" w14:textId="116058EC" w:rsidR="00F3557B" w:rsidRPr="00537ABD" w:rsidRDefault="00F3557B" w:rsidP="00F3557B">
            <w:pPr>
              <w:pStyle w:val="Marge"/>
              <w:jc w:val="left"/>
              <w:rPr>
                <w:rFonts w:ascii="Arial" w:hAnsi="Arial" w:cs="Arial"/>
                <w:b/>
                <w:bCs/>
                <w:color w:val="231F20"/>
                <w:sz w:val="22"/>
                <w:szCs w:val="22"/>
              </w:rPr>
            </w:pPr>
            <w:r w:rsidRPr="00537ABD">
              <w:rPr>
                <w:rFonts w:ascii="Arial" w:hAnsi="Arial" w:cs="Arial"/>
                <w:b/>
                <w:bCs/>
                <w:sz w:val="22"/>
                <w:szCs w:val="22"/>
                <w:lang w:val="es-ES"/>
              </w:rPr>
              <w:t>Artículo 27</w:t>
            </w:r>
          </w:p>
        </w:tc>
        <w:tc>
          <w:tcPr>
            <w:tcW w:w="4764" w:type="dxa"/>
          </w:tcPr>
          <w:p w14:paraId="642E9855" w14:textId="11E41D6A" w:rsidR="00F3557B" w:rsidRPr="00537ABD" w:rsidRDefault="00F3557B" w:rsidP="00F3557B">
            <w:pPr>
              <w:pStyle w:val="Marge"/>
              <w:jc w:val="left"/>
              <w:rPr>
                <w:rFonts w:ascii="Arial" w:hAnsi="Arial" w:cs="Arial"/>
                <w:b/>
                <w:bCs/>
                <w:sz w:val="22"/>
                <w:szCs w:val="22"/>
              </w:rPr>
            </w:pPr>
            <w:r w:rsidRPr="00537ABD">
              <w:rPr>
                <w:rFonts w:ascii="Arial" w:hAnsi="Arial" w:cs="Arial"/>
                <w:b/>
                <w:bCs/>
                <w:sz w:val="22"/>
                <w:szCs w:val="22"/>
                <w:lang w:val="es-ES"/>
              </w:rPr>
              <w:t>Artículo </w:t>
            </w:r>
            <w:r w:rsidRPr="00F11618">
              <w:rPr>
                <w:rFonts w:ascii="Arial" w:hAnsi="Arial" w:cs="Arial"/>
                <w:b/>
                <w:bCs/>
                <w:color w:val="FF0000"/>
                <w:sz w:val="22"/>
                <w:szCs w:val="22"/>
                <w:lang w:val="es-ES"/>
              </w:rPr>
              <w:t>10</w:t>
            </w:r>
          </w:p>
        </w:tc>
        <w:tc>
          <w:tcPr>
            <w:tcW w:w="4729" w:type="dxa"/>
          </w:tcPr>
          <w:p w14:paraId="445F83D1" w14:textId="54372D11" w:rsidR="00F3557B" w:rsidRPr="00EA2D8B" w:rsidRDefault="00F3557B" w:rsidP="00F3557B">
            <w:pPr>
              <w:pStyle w:val="Marge"/>
              <w:jc w:val="left"/>
              <w:rPr>
                <w:rFonts w:ascii="Arial" w:hAnsi="Arial" w:cs="Arial"/>
                <w:sz w:val="22"/>
                <w:szCs w:val="22"/>
              </w:rPr>
            </w:pPr>
            <w:r w:rsidRPr="00EA2D8B">
              <w:rPr>
                <w:rFonts w:ascii="Arial" w:hAnsi="Arial" w:cs="Arial"/>
                <w:sz w:val="22"/>
                <w:szCs w:val="22"/>
                <w:lang w:val="es-ES"/>
              </w:rPr>
              <w:t>Artículo 10 [27]</w:t>
            </w:r>
          </w:p>
        </w:tc>
      </w:tr>
      <w:tr w:rsidR="00F3557B" w:rsidRPr="004014FD" w14:paraId="4F5D807B" w14:textId="1F50B102" w:rsidTr="00AF4638">
        <w:tc>
          <w:tcPr>
            <w:tcW w:w="4783" w:type="dxa"/>
          </w:tcPr>
          <w:p w14:paraId="6BA7F776" w14:textId="1DF085CF" w:rsidR="00F3557B" w:rsidRPr="00537ABD" w:rsidRDefault="00F3557B" w:rsidP="00F3557B">
            <w:pPr>
              <w:pStyle w:val="Marge"/>
              <w:jc w:val="left"/>
              <w:rPr>
                <w:rFonts w:ascii="Arial" w:hAnsi="Arial" w:cs="Arial"/>
                <w:color w:val="231F20"/>
                <w:sz w:val="22"/>
                <w:szCs w:val="22"/>
                <w:lang w:val="es-ES"/>
              </w:rPr>
            </w:pPr>
            <w:r w:rsidRPr="00537ABD">
              <w:rPr>
                <w:rFonts w:ascii="Arial" w:hAnsi="Arial" w:cs="Arial"/>
                <w:sz w:val="22"/>
                <w:szCs w:val="22"/>
                <w:lang w:val="es-ES"/>
              </w:rPr>
              <w:t>El Secretario Ejecutivo dirigirá al personal de la Secretaría puesto a disposición de ésta en virtud del Artículo 8 de los Estatutos de la Comisión, así como a cualquier otro personal de que pueda disponerse de conformidad con los reglamentos, normas y procedimientos vigentes.</w:t>
            </w:r>
          </w:p>
        </w:tc>
        <w:tc>
          <w:tcPr>
            <w:tcW w:w="4764" w:type="dxa"/>
          </w:tcPr>
          <w:p w14:paraId="25CD485B" w14:textId="46FC42D4" w:rsidR="00F3557B" w:rsidRPr="00537ABD" w:rsidRDefault="00F3557B" w:rsidP="00F3557B">
            <w:pPr>
              <w:pStyle w:val="Marge"/>
              <w:jc w:val="left"/>
              <w:rPr>
                <w:rFonts w:ascii="Arial" w:hAnsi="Arial" w:cs="Arial"/>
                <w:sz w:val="22"/>
                <w:szCs w:val="22"/>
                <w:lang w:val="es-ES"/>
              </w:rPr>
            </w:pPr>
            <w:r w:rsidRPr="00537ABD">
              <w:rPr>
                <w:rFonts w:ascii="Arial" w:hAnsi="Arial" w:cs="Arial"/>
                <w:sz w:val="22"/>
                <w:szCs w:val="22"/>
                <w:lang w:val="es-ES"/>
              </w:rPr>
              <w:t>El Secretario Ejecutivo dirigirá al personal de la Secretaría puesto a disposición de esta en virtud del artículo 8 de los Estatutos de la Comisión, así como a cualquier otro personal de que pueda disponerse de conformidad con los reglamentos, normas y procedimientos vigentes.</w:t>
            </w:r>
          </w:p>
        </w:tc>
        <w:tc>
          <w:tcPr>
            <w:tcW w:w="4729" w:type="dxa"/>
          </w:tcPr>
          <w:p w14:paraId="75A36986" w14:textId="77777777" w:rsidR="00F3557B" w:rsidRPr="00EA2D8B" w:rsidRDefault="00F3557B" w:rsidP="00F3557B">
            <w:pPr>
              <w:pStyle w:val="Marge"/>
              <w:jc w:val="left"/>
              <w:rPr>
                <w:rFonts w:ascii="Arial" w:hAnsi="Arial" w:cs="Arial"/>
                <w:sz w:val="22"/>
                <w:szCs w:val="22"/>
                <w:lang w:val="es-ES"/>
              </w:rPr>
            </w:pPr>
          </w:p>
        </w:tc>
      </w:tr>
      <w:tr w:rsidR="00F3557B" w:rsidRPr="00537ABD" w14:paraId="245D4139" w14:textId="191424AE" w:rsidTr="00AF4638">
        <w:tc>
          <w:tcPr>
            <w:tcW w:w="4783" w:type="dxa"/>
          </w:tcPr>
          <w:p w14:paraId="7A86E18B" w14:textId="514D3E1C" w:rsidR="00F3557B" w:rsidRPr="00537ABD" w:rsidRDefault="00F3557B" w:rsidP="00F3557B">
            <w:pPr>
              <w:pStyle w:val="Marge"/>
              <w:jc w:val="left"/>
              <w:rPr>
                <w:rFonts w:ascii="Arial" w:hAnsi="Arial" w:cs="Arial"/>
                <w:b/>
                <w:bCs/>
                <w:color w:val="231F20"/>
                <w:sz w:val="22"/>
                <w:szCs w:val="22"/>
              </w:rPr>
            </w:pPr>
            <w:r w:rsidRPr="00537ABD">
              <w:rPr>
                <w:rFonts w:ascii="Arial" w:hAnsi="Arial" w:cs="Arial"/>
                <w:b/>
                <w:bCs/>
                <w:sz w:val="22"/>
                <w:szCs w:val="22"/>
                <w:lang w:val="es-ES"/>
              </w:rPr>
              <w:t>Artículo 28</w:t>
            </w:r>
          </w:p>
        </w:tc>
        <w:tc>
          <w:tcPr>
            <w:tcW w:w="4764" w:type="dxa"/>
          </w:tcPr>
          <w:p w14:paraId="23879B4B" w14:textId="15693766" w:rsidR="00F3557B" w:rsidRPr="00537ABD" w:rsidRDefault="00F3557B" w:rsidP="00F3557B">
            <w:pPr>
              <w:pStyle w:val="Marge"/>
              <w:jc w:val="left"/>
              <w:rPr>
                <w:rFonts w:ascii="Arial" w:hAnsi="Arial" w:cs="Arial"/>
                <w:sz w:val="22"/>
                <w:szCs w:val="22"/>
              </w:rPr>
            </w:pPr>
            <w:r w:rsidRPr="00537ABD">
              <w:rPr>
                <w:rFonts w:ascii="Arial" w:hAnsi="Arial" w:cs="Arial"/>
                <w:b/>
                <w:bCs/>
                <w:sz w:val="22"/>
                <w:szCs w:val="22"/>
                <w:lang w:val="es-ES"/>
              </w:rPr>
              <w:t>Artículo </w:t>
            </w:r>
            <w:r w:rsidRPr="00F11618">
              <w:rPr>
                <w:rFonts w:ascii="Arial" w:hAnsi="Arial" w:cs="Arial"/>
                <w:b/>
                <w:bCs/>
                <w:color w:val="FF0000"/>
                <w:sz w:val="22"/>
                <w:szCs w:val="22"/>
                <w:lang w:val="es-ES"/>
              </w:rPr>
              <w:t>11</w:t>
            </w:r>
          </w:p>
        </w:tc>
        <w:tc>
          <w:tcPr>
            <w:tcW w:w="4729" w:type="dxa"/>
          </w:tcPr>
          <w:p w14:paraId="34CFE960" w14:textId="286E8174" w:rsidR="00F3557B" w:rsidRPr="00EA2D8B" w:rsidRDefault="00F3557B" w:rsidP="00F3557B">
            <w:pPr>
              <w:pStyle w:val="Marge"/>
              <w:jc w:val="left"/>
              <w:rPr>
                <w:rFonts w:ascii="Arial" w:hAnsi="Arial" w:cs="Arial"/>
                <w:sz w:val="22"/>
                <w:szCs w:val="22"/>
              </w:rPr>
            </w:pPr>
            <w:r w:rsidRPr="00EA2D8B">
              <w:rPr>
                <w:rFonts w:ascii="Arial" w:hAnsi="Arial" w:cs="Arial"/>
                <w:sz w:val="22"/>
                <w:szCs w:val="22"/>
                <w:lang w:val="es-ES"/>
              </w:rPr>
              <w:t>Artículo 11 [28]</w:t>
            </w:r>
          </w:p>
        </w:tc>
      </w:tr>
      <w:tr w:rsidR="00F3557B" w:rsidRPr="004014FD" w14:paraId="733714DD" w14:textId="2738CA43" w:rsidTr="00AF4638">
        <w:tc>
          <w:tcPr>
            <w:tcW w:w="4783" w:type="dxa"/>
          </w:tcPr>
          <w:p w14:paraId="59394644" w14:textId="4FA739C5" w:rsidR="00F3557B" w:rsidRPr="00537ABD" w:rsidRDefault="00F3557B" w:rsidP="00F3557B">
            <w:pPr>
              <w:pStyle w:val="Marge"/>
              <w:jc w:val="left"/>
              <w:rPr>
                <w:rFonts w:ascii="Arial" w:hAnsi="Arial" w:cs="Arial"/>
                <w:color w:val="231F20"/>
                <w:sz w:val="22"/>
                <w:szCs w:val="22"/>
                <w:lang w:val="es-ES"/>
              </w:rPr>
            </w:pPr>
            <w:r w:rsidRPr="00537ABD">
              <w:rPr>
                <w:rFonts w:ascii="Arial" w:hAnsi="Arial" w:cs="Arial"/>
                <w:sz w:val="22"/>
                <w:szCs w:val="22"/>
                <w:lang w:val="es-ES"/>
              </w:rPr>
              <w:t xml:space="preserve">El Secretario Ejecutivo desempeñará sus funciones siguiendo las instrucciones que le </w:t>
            </w:r>
            <w:r w:rsidRPr="00537ABD">
              <w:rPr>
                <w:rFonts w:ascii="Arial" w:hAnsi="Arial" w:cs="Arial"/>
                <w:sz w:val="22"/>
                <w:szCs w:val="22"/>
                <w:lang w:val="es-ES"/>
              </w:rPr>
              <w:lastRenderedPageBreak/>
              <w:t>den la Asamblea y el Consejo Ejecutivo, y de conformidad con los Estatutos.</w:t>
            </w:r>
          </w:p>
        </w:tc>
        <w:tc>
          <w:tcPr>
            <w:tcW w:w="4764" w:type="dxa"/>
          </w:tcPr>
          <w:p w14:paraId="0549971E" w14:textId="07BCDA49" w:rsidR="00F3557B" w:rsidRPr="00537ABD" w:rsidRDefault="00F3557B" w:rsidP="00F3557B">
            <w:pPr>
              <w:pStyle w:val="Marge"/>
              <w:jc w:val="left"/>
              <w:rPr>
                <w:rFonts w:ascii="Arial" w:hAnsi="Arial" w:cs="Arial"/>
                <w:sz w:val="22"/>
                <w:szCs w:val="22"/>
                <w:lang w:val="es-ES"/>
              </w:rPr>
            </w:pPr>
            <w:r w:rsidRPr="00537ABD">
              <w:rPr>
                <w:rFonts w:ascii="Arial" w:hAnsi="Arial" w:cs="Arial"/>
                <w:sz w:val="22"/>
                <w:szCs w:val="22"/>
                <w:lang w:val="es-ES"/>
              </w:rPr>
              <w:lastRenderedPageBreak/>
              <w:t xml:space="preserve">El Secretario Ejecutivo desempeñará sus funciones siguiendo las instrucciones que le </w:t>
            </w:r>
            <w:r w:rsidRPr="00537ABD">
              <w:rPr>
                <w:rFonts w:ascii="Arial" w:hAnsi="Arial" w:cs="Arial"/>
                <w:sz w:val="22"/>
                <w:szCs w:val="22"/>
                <w:lang w:val="es-ES"/>
              </w:rPr>
              <w:lastRenderedPageBreak/>
              <w:t>den la Asamblea y el Consejo Ejecutivo, y de conformidad con los Estatutos.</w:t>
            </w:r>
          </w:p>
        </w:tc>
        <w:tc>
          <w:tcPr>
            <w:tcW w:w="4729" w:type="dxa"/>
          </w:tcPr>
          <w:p w14:paraId="48B443A2" w14:textId="3269044D" w:rsidR="00F3557B" w:rsidRPr="00EA2D8B" w:rsidRDefault="00F3557B" w:rsidP="00F3557B">
            <w:pPr>
              <w:pStyle w:val="Marge"/>
              <w:jc w:val="left"/>
              <w:rPr>
                <w:rFonts w:ascii="Arial" w:hAnsi="Arial" w:cs="Arial"/>
                <w:sz w:val="22"/>
                <w:szCs w:val="22"/>
                <w:lang w:val="es-ES"/>
              </w:rPr>
            </w:pPr>
            <w:r w:rsidRPr="00EA2D8B">
              <w:rPr>
                <w:rFonts w:ascii="Arial" w:hAnsi="Arial" w:cs="Arial"/>
                <w:sz w:val="22"/>
                <w:szCs w:val="22"/>
                <w:lang w:val="es-ES"/>
              </w:rPr>
              <w:lastRenderedPageBreak/>
              <w:t>Este artículo podría plantear problemas desde el punto de vista de los recursos humanos.</w:t>
            </w:r>
          </w:p>
        </w:tc>
      </w:tr>
      <w:tr w:rsidR="00F3557B" w:rsidRPr="00537ABD" w14:paraId="3AF099EE" w14:textId="469368C8" w:rsidTr="00AF4638">
        <w:tc>
          <w:tcPr>
            <w:tcW w:w="4783" w:type="dxa"/>
          </w:tcPr>
          <w:p w14:paraId="68A8927E" w14:textId="1F3156B3" w:rsidR="00F3557B" w:rsidRPr="00537ABD" w:rsidRDefault="00F3557B" w:rsidP="00F3557B">
            <w:pPr>
              <w:pStyle w:val="Marge"/>
              <w:jc w:val="left"/>
              <w:rPr>
                <w:rFonts w:ascii="Arial" w:hAnsi="Arial" w:cs="Arial"/>
                <w:b/>
                <w:bCs/>
                <w:color w:val="231F20"/>
                <w:sz w:val="22"/>
                <w:szCs w:val="22"/>
              </w:rPr>
            </w:pPr>
            <w:r w:rsidRPr="00537ABD">
              <w:rPr>
                <w:rFonts w:ascii="Arial" w:hAnsi="Arial" w:cs="Arial"/>
                <w:b/>
                <w:bCs/>
                <w:sz w:val="22"/>
                <w:szCs w:val="22"/>
                <w:lang w:val="es-ES"/>
              </w:rPr>
              <w:t>Artículo 29</w:t>
            </w:r>
          </w:p>
        </w:tc>
        <w:tc>
          <w:tcPr>
            <w:tcW w:w="4764" w:type="dxa"/>
          </w:tcPr>
          <w:p w14:paraId="2608CEC1" w14:textId="51286003" w:rsidR="00F3557B" w:rsidRPr="00537ABD" w:rsidRDefault="00F3557B" w:rsidP="00F3557B">
            <w:pPr>
              <w:pStyle w:val="Marge"/>
              <w:jc w:val="left"/>
              <w:rPr>
                <w:rFonts w:ascii="Arial" w:hAnsi="Arial" w:cs="Arial"/>
                <w:sz w:val="22"/>
                <w:szCs w:val="22"/>
              </w:rPr>
            </w:pPr>
            <w:r w:rsidRPr="00537ABD">
              <w:rPr>
                <w:rFonts w:ascii="Arial" w:hAnsi="Arial" w:cs="Arial"/>
                <w:b/>
                <w:bCs/>
                <w:sz w:val="22"/>
                <w:szCs w:val="22"/>
                <w:lang w:val="es-ES"/>
              </w:rPr>
              <w:t>Artículo </w:t>
            </w:r>
            <w:r w:rsidRPr="00F11618">
              <w:rPr>
                <w:rFonts w:ascii="Arial" w:hAnsi="Arial" w:cs="Arial"/>
                <w:b/>
                <w:bCs/>
                <w:color w:val="FF0000"/>
                <w:sz w:val="22"/>
                <w:szCs w:val="22"/>
                <w:lang w:val="es-ES"/>
              </w:rPr>
              <w:t>12</w:t>
            </w:r>
          </w:p>
        </w:tc>
        <w:tc>
          <w:tcPr>
            <w:tcW w:w="4729" w:type="dxa"/>
          </w:tcPr>
          <w:p w14:paraId="20278CB6" w14:textId="28254F20" w:rsidR="00F3557B" w:rsidRPr="00EA2D8B" w:rsidRDefault="00F3557B" w:rsidP="00F3557B">
            <w:pPr>
              <w:pStyle w:val="Marge"/>
              <w:jc w:val="left"/>
              <w:rPr>
                <w:rFonts w:ascii="Arial" w:hAnsi="Arial" w:cs="Arial"/>
                <w:sz w:val="22"/>
                <w:szCs w:val="22"/>
              </w:rPr>
            </w:pPr>
            <w:r w:rsidRPr="00EA2D8B">
              <w:rPr>
                <w:rFonts w:ascii="Arial" w:hAnsi="Arial" w:cs="Arial"/>
                <w:sz w:val="22"/>
                <w:szCs w:val="22"/>
                <w:lang w:val="es-ES"/>
              </w:rPr>
              <w:t>Artículo 12 [29]</w:t>
            </w:r>
          </w:p>
        </w:tc>
      </w:tr>
      <w:tr w:rsidR="00F3557B" w:rsidRPr="004014FD" w14:paraId="71B2776B" w14:textId="284DE39B" w:rsidTr="00AF4638">
        <w:tc>
          <w:tcPr>
            <w:tcW w:w="4783" w:type="dxa"/>
          </w:tcPr>
          <w:p w14:paraId="17C671E5" w14:textId="2AFFA3BF" w:rsidR="00F3557B" w:rsidRPr="00537ABD" w:rsidRDefault="00F3557B" w:rsidP="00F3557B">
            <w:pPr>
              <w:pStyle w:val="Marge"/>
              <w:jc w:val="left"/>
              <w:rPr>
                <w:rFonts w:ascii="Arial" w:hAnsi="Arial" w:cs="Arial"/>
                <w:color w:val="231F20"/>
                <w:sz w:val="22"/>
                <w:szCs w:val="22"/>
                <w:lang w:val="es-ES"/>
              </w:rPr>
            </w:pPr>
            <w:r w:rsidRPr="00537ABD">
              <w:rPr>
                <w:rFonts w:ascii="Arial" w:hAnsi="Arial" w:cs="Arial"/>
                <w:sz w:val="22"/>
                <w:szCs w:val="22"/>
                <w:lang w:val="es-ES"/>
              </w:rPr>
              <w:t>El Secretario Ejecutivo convocará todas las reuniones de la Asamblea, del Consejo Ejecutivo y de los órganos subsidiarios principales y secundarios de la Comisión y prestará los servicios necesarios para dichas reuniones. También se encargará de tomar las disposiciones apropiadas para convocar los órganos subsidiarios creados o convocados por la Comisión junto con otras organizaciones y de prestarles los servicios necesarios. El Secretario Ejecutivo o un representante suyo desempeñará las funciones de Secretario en cada reunión de la Asamblea, del Consejo Ejecutivo y de los órganos subsidiarios de la Comisión y participará, en forma apropiada, en los trabajos de cualquier órgano creado o convocado conjuntamente.</w:t>
            </w:r>
          </w:p>
        </w:tc>
        <w:tc>
          <w:tcPr>
            <w:tcW w:w="4764" w:type="dxa"/>
          </w:tcPr>
          <w:p w14:paraId="330C15F0" w14:textId="048FC03B" w:rsidR="00F3557B" w:rsidRPr="00537ABD" w:rsidRDefault="00F3557B" w:rsidP="00F3557B">
            <w:pPr>
              <w:pStyle w:val="Marge"/>
              <w:jc w:val="left"/>
              <w:rPr>
                <w:rFonts w:ascii="Arial" w:hAnsi="Arial" w:cs="Arial"/>
                <w:sz w:val="22"/>
                <w:szCs w:val="22"/>
                <w:lang w:val="es-ES"/>
              </w:rPr>
            </w:pPr>
            <w:r w:rsidRPr="00537ABD">
              <w:rPr>
                <w:rFonts w:ascii="Arial" w:hAnsi="Arial" w:cs="Arial"/>
                <w:sz w:val="22"/>
                <w:szCs w:val="22"/>
                <w:lang w:val="es-ES"/>
              </w:rPr>
              <w:t>El Secretario Ejecutivo convocará todas las reuniones de la Asamblea, del Consejo Ejecutivo y de los órganos subsidiarios principales y secundarios de la Comisión y prestará los servicios necesarios para dichas reuniones. También se encargará de tomar las disposiciones apropiadas para convocar los órganos subsidiarios creados o convocados por la Comisión junto con otras organizaciones y de prestarles los servicios necesarios. El Secretario Ejecutivo o un representante suyo desempeñará las funciones de Secretario en cada reunión de la Asamblea, del Consejo Ejecutivo y de los órganos subsidiarios de la Comisión y participará, en forma apropiada, en los trabajos de cualquier órgano creado o convocado conjuntamente.</w:t>
            </w:r>
          </w:p>
        </w:tc>
        <w:tc>
          <w:tcPr>
            <w:tcW w:w="4729" w:type="dxa"/>
          </w:tcPr>
          <w:p w14:paraId="4F2181B5" w14:textId="77777777" w:rsidR="00F3557B" w:rsidRPr="00EA2D8B" w:rsidRDefault="00F3557B" w:rsidP="00F3557B">
            <w:pPr>
              <w:pStyle w:val="Marge"/>
              <w:jc w:val="left"/>
              <w:rPr>
                <w:rFonts w:ascii="Arial" w:hAnsi="Arial" w:cs="Arial"/>
                <w:sz w:val="22"/>
                <w:szCs w:val="22"/>
                <w:lang w:val="es-ES"/>
              </w:rPr>
            </w:pPr>
          </w:p>
        </w:tc>
      </w:tr>
      <w:tr w:rsidR="00F3557B" w:rsidRPr="00537ABD" w14:paraId="42EB0E7D" w14:textId="5379D2C5" w:rsidTr="00AF4638">
        <w:tc>
          <w:tcPr>
            <w:tcW w:w="4783" w:type="dxa"/>
          </w:tcPr>
          <w:p w14:paraId="6091988E" w14:textId="16FA581B" w:rsidR="00F3557B" w:rsidRPr="00537ABD" w:rsidRDefault="00F3557B" w:rsidP="00F3557B">
            <w:pPr>
              <w:pStyle w:val="Marge"/>
              <w:jc w:val="left"/>
              <w:rPr>
                <w:rFonts w:ascii="Arial" w:hAnsi="Arial" w:cs="Arial"/>
                <w:b/>
                <w:bCs/>
                <w:color w:val="231F20"/>
                <w:sz w:val="22"/>
                <w:szCs w:val="22"/>
              </w:rPr>
            </w:pPr>
            <w:r w:rsidRPr="00537ABD">
              <w:rPr>
                <w:rFonts w:ascii="Arial" w:hAnsi="Arial" w:cs="Arial"/>
                <w:b/>
                <w:bCs/>
                <w:sz w:val="22"/>
                <w:szCs w:val="22"/>
                <w:lang w:val="es-ES"/>
              </w:rPr>
              <w:t>Artículo 30</w:t>
            </w:r>
          </w:p>
        </w:tc>
        <w:tc>
          <w:tcPr>
            <w:tcW w:w="4764" w:type="dxa"/>
          </w:tcPr>
          <w:p w14:paraId="4C9673F3" w14:textId="3ACFCC7A" w:rsidR="00F3557B" w:rsidRPr="00537ABD" w:rsidRDefault="00F3557B" w:rsidP="00F3557B">
            <w:pPr>
              <w:pStyle w:val="Marge"/>
              <w:jc w:val="left"/>
              <w:rPr>
                <w:rFonts w:ascii="Arial" w:hAnsi="Arial" w:cs="Arial"/>
                <w:sz w:val="22"/>
                <w:szCs w:val="22"/>
              </w:rPr>
            </w:pPr>
            <w:r w:rsidRPr="00537ABD">
              <w:rPr>
                <w:rFonts w:ascii="Arial" w:hAnsi="Arial" w:cs="Arial"/>
                <w:b/>
                <w:bCs/>
                <w:sz w:val="22"/>
                <w:szCs w:val="22"/>
                <w:lang w:val="es-ES"/>
              </w:rPr>
              <w:t>Artículo </w:t>
            </w:r>
            <w:r w:rsidRPr="00F11618">
              <w:rPr>
                <w:rFonts w:ascii="Arial" w:hAnsi="Arial" w:cs="Arial"/>
                <w:b/>
                <w:bCs/>
                <w:color w:val="FF0000"/>
                <w:sz w:val="22"/>
                <w:szCs w:val="22"/>
                <w:lang w:val="es-ES"/>
              </w:rPr>
              <w:t>13</w:t>
            </w:r>
          </w:p>
        </w:tc>
        <w:tc>
          <w:tcPr>
            <w:tcW w:w="4729" w:type="dxa"/>
          </w:tcPr>
          <w:p w14:paraId="0397BD7D" w14:textId="10A695C7" w:rsidR="00F3557B" w:rsidRPr="00EA2D8B" w:rsidRDefault="00F3557B" w:rsidP="00F3557B">
            <w:pPr>
              <w:pStyle w:val="Marge"/>
              <w:jc w:val="left"/>
              <w:rPr>
                <w:rFonts w:ascii="Arial" w:hAnsi="Arial" w:cs="Arial"/>
                <w:sz w:val="22"/>
                <w:szCs w:val="22"/>
              </w:rPr>
            </w:pPr>
            <w:r w:rsidRPr="00EA2D8B">
              <w:rPr>
                <w:rFonts w:ascii="Arial" w:hAnsi="Arial" w:cs="Arial"/>
                <w:sz w:val="22"/>
                <w:szCs w:val="22"/>
                <w:lang w:val="es-ES"/>
              </w:rPr>
              <w:t>Artículo 13 [30]</w:t>
            </w:r>
          </w:p>
        </w:tc>
      </w:tr>
      <w:tr w:rsidR="00F3557B" w:rsidRPr="004014FD" w14:paraId="537D0A91" w14:textId="6F4D29CB" w:rsidTr="00AF4638">
        <w:tc>
          <w:tcPr>
            <w:tcW w:w="4783" w:type="dxa"/>
          </w:tcPr>
          <w:p w14:paraId="6B97FC4F" w14:textId="1A192926" w:rsidR="00F3557B" w:rsidRPr="00537ABD" w:rsidRDefault="00F3557B" w:rsidP="00F3557B">
            <w:pPr>
              <w:pStyle w:val="Marge"/>
              <w:jc w:val="left"/>
              <w:rPr>
                <w:rFonts w:ascii="Arial" w:hAnsi="Arial" w:cs="Arial"/>
                <w:color w:val="231F20"/>
                <w:sz w:val="22"/>
                <w:szCs w:val="22"/>
                <w:lang w:val="es-ES"/>
              </w:rPr>
            </w:pPr>
            <w:r w:rsidRPr="00537ABD">
              <w:rPr>
                <w:rFonts w:ascii="Arial" w:hAnsi="Arial" w:cs="Arial"/>
                <w:sz w:val="22"/>
                <w:szCs w:val="22"/>
                <w:lang w:val="es-ES"/>
              </w:rPr>
              <w:t>El Secretario Ejecutivo o su representante podrán hacer declaraciones verbalmente o por escrito en la Asamblea, en el Consejo Ejecutivo y en los órganos subsidiarios, sobre cualquier asunto que se esté examinando.</w:t>
            </w:r>
          </w:p>
        </w:tc>
        <w:tc>
          <w:tcPr>
            <w:tcW w:w="4764" w:type="dxa"/>
          </w:tcPr>
          <w:p w14:paraId="40B74FCC" w14:textId="6F81FBEE" w:rsidR="00F3557B" w:rsidRPr="00537ABD" w:rsidRDefault="00F3557B" w:rsidP="00F3557B">
            <w:pPr>
              <w:pStyle w:val="Marge"/>
              <w:jc w:val="left"/>
              <w:rPr>
                <w:rFonts w:ascii="Arial" w:hAnsi="Arial" w:cs="Arial"/>
                <w:sz w:val="22"/>
                <w:szCs w:val="22"/>
                <w:lang w:val="es-ES"/>
              </w:rPr>
            </w:pPr>
            <w:r w:rsidRPr="00537ABD">
              <w:rPr>
                <w:rFonts w:ascii="Arial" w:hAnsi="Arial" w:cs="Arial"/>
                <w:sz w:val="22"/>
                <w:szCs w:val="22"/>
                <w:lang w:val="es-ES"/>
              </w:rPr>
              <w:t>El Secretario Ejecutivo o su representante podrán hacer declaraciones verbalmente o por escrito en la Asamblea, en el Consejo Ejecutivo y en los órganos subsidiarios, sobre cualquier asunto que se esté examinando.</w:t>
            </w:r>
          </w:p>
        </w:tc>
        <w:tc>
          <w:tcPr>
            <w:tcW w:w="4729" w:type="dxa"/>
          </w:tcPr>
          <w:p w14:paraId="7E493239" w14:textId="77777777" w:rsidR="00F3557B" w:rsidRPr="00EA2D8B" w:rsidRDefault="00F3557B" w:rsidP="00F3557B">
            <w:pPr>
              <w:pStyle w:val="Marge"/>
              <w:jc w:val="left"/>
              <w:rPr>
                <w:rFonts w:ascii="Arial" w:hAnsi="Arial" w:cs="Arial"/>
                <w:sz w:val="22"/>
                <w:szCs w:val="22"/>
                <w:lang w:val="es-ES"/>
              </w:rPr>
            </w:pPr>
          </w:p>
        </w:tc>
      </w:tr>
      <w:tr w:rsidR="00F3557B" w:rsidRPr="00537ABD" w14:paraId="48B8432E" w14:textId="5918C10C" w:rsidTr="00AF4638">
        <w:tc>
          <w:tcPr>
            <w:tcW w:w="4783" w:type="dxa"/>
          </w:tcPr>
          <w:p w14:paraId="1D007745" w14:textId="2B5FE3A7" w:rsidR="00F3557B" w:rsidRPr="00537ABD" w:rsidRDefault="00F3557B" w:rsidP="00F3557B">
            <w:pPr>
              <w:pStyle w:val="Marge"/>
              <w:jc w:val="left"/>
              <w:rPr>
                <w:rFonts w:ascii="Arial" w:hAnsi="Arial" w:cs="Arial"/>
                <w:b/>
                <w:bCs/>
                <w:color w:val="231F20"/>
                <w:sz w:val="22"/>
                <w:szCs w:val="22"/>
              </w:rPr>
            </w:pPr>
            <w:r w:rsidRPr="00537ABD">
              <w:rPr>
                <w:rFonts w:ascii="Arial" w:hAnsi="Arial" w:cs="Arial"/>
                <w:b/>
                <w:bCs/>
                <w:sz w:val="22"/>
                <w:szCs w:val="22"/>
                <w:lang w:val="es-ES"/>
              </w:rPr>
              <w:lastRenderedPageBreak/>
              <w:t>Artículo 31</w:t>
            </w:r>
          </w:p>
        </w:tc>
        <w:tc>
          <w:tcPr>
            <w:tcW w:w="4764" w:type="dxa"/>
          </w:tcPr>
          <w:p w14:paraId="35EC63AA" w14:textId="4F4DB4B6" w:rsidR="00F3557B" w:rsidRPr="00537ABD" w:rsidRDefault="00F3557B" w:rsidP="00F3557B">
            <w:pPr>
              <w:pStyle w:val="Marge"/>
              <w:jc w:val="left"/>
              <w:rPr>
                <w:rFonts w:ascii="Arial" w:hAnsi="Arial" w:cs="Arial"/>
                <w:sz w:val="22"/>
                <w:szCs w:val="22"/>
              </w:rPr>
            </w:pPr>
            <w:r w:rsidRPr="00537ABD">
              <w:rPr>
                <w:rFonts w:ascii="Arial" w:hAnsi="Arial" w:cs="Arial"/>
                <w:b/>
                <w:bCs/>
                <w:sz w:val="22"/>
                <w:szCs w:val="22"/>
                <w:lang w:val="es-ES"/>
              </w:rPr>
              <w:t>Artículo </w:t>
            </w:r>
            <w:r w:rsidRPr="00F11618">
              <w:rPr>
                <w:rFonts w:ascii="Arial" w:hAnsi="Arial" w:cs="Arial"/>
                <w:b/>
                <w:bCs/>
                <w:color w:val="FF0000"/>
                <w:sz w:val="22"/>
                <w:szCs w:val="22"/>
                <w:lang w:val="es-ES"/>
              </w:rPr>
              <w:t>14</w:t>
            </w:r>
          </w:p>
        </w:tc>
        <w:tc>
          <w:tcPr>
            <w:tcW w:w="4729" w:type="dxa"/>
          </w:tcPr>
          <w:p w14:paraId="25B2CB71" w14:textId="06DB3A91" w:rsidR="00F3557B" w:rsidRPr="00EA2D8B" w:rsidRDefault="00F3557B" w:rsidP="00F3557B">
            <w:pPr>
              <w:pStyle w:val="Marge"/>
              <w:jc w:val="left"/>
              <w:rPr>
                <w:rFonts w:ascii="Arial" w:hAnsi="Arial" w:cs="Arial"/>
                <w:sz w:val="22"/>
                <w:szCs w:val="22"/>
              </w:rPr>
            </w:pPr>
            <w:r w:rsidRPr="00EA2D8B">
              <w:rPr>
                <w:rFonts w:ascii="Arial" w:hAnsi="Arial" w:cs="Arial"/>
                <w:sz w:val="22"/>
                <w:szCs w:val="22"/>
                <w:lang w:val="es-ES"/>
              </w:rPr>
              <w:t>Artículo 14 [31]</w:t>
            </w:r>
          </w:p>
        </w:tc>
      </w:tr>
      <w:tr w:rsidR="00F3557B" w:rsidRPr="004014FD" w14:paraId="143660C9" w14:textId="57337EF9" w:rsidTr="00AF4638">
        <w:tc>
          <w:tcPr>
            <w:tcW w:w="4783" w:type="dxa"/>
          </w:tcPr>
          <w:p w14:paraId="69104B8B" w14:textId="77777777" w:rsidR="00F3557B" w:rsidRPr="00537ABD" w:rsidRDefault="00F3557B" w:rsidP="00F3557B">
            <w:pPr>
              <w:pStyle w:val="Textoindependiente"/>
              <w:spacing w:after="120"/>
              <w:ind w:right="-25" w:firstLine="6"/>
              <w:jc w:val="both"/>
              <w:rPr>
                <w:rFonts w:ascii="Arial" w:hAnsi="Arial" w:cs="Arial"/>
                <w:i/>
                <w:sz w:val="22"/>
                <w:szCs w:val="22"/>
                <w:lang w:val="es-ES"/>
              </w:rPr>
            </w:pPr>
            <w:r w:rsidRPr="00537ABD">
              <w:rPr>
                <w:rFonts w:ascii="Arial" w:hAnsi="Arial" w:cs="Arial"/>
                <w:sz w:val="22"/>
                <w:szCs w:val="22"/>
                <w:lang w:val="es-ES"/>
              </w:rPr>
              <w:t>El Secretario Ejecutivo velará por la aplicación de las decisiones de la Asamblea y del Consejo Ejecutivo y de las instrucciones que contengan esas decisiones, encargándose, entre otras cosas, de:</w:t>
            </w:r>
          </w:p>
          <w:p w14:paraId="312EF02F" w14:textId="77777777" w:rsidR="00F3557B" w:rsidRPr="00537ABD" w:rsidRDefault="00F3557B" w:rsidP="00F3557B">
            <w:pPr>
              <w:pStyle w:val="Prrafodelista"/>
              <w:widowControl w:val="0"/>
              <w:numPr>
                <w:ilvl w:val="0"/>
                <w:numId w:val="29"/>
              </w:numPr>
              <w:tabs>
                <w:tab w:val="clear" w:pos="567"/>
              </w:tabs>
              <w:autoSpaceDE w:val="0"/>
              <w:autoSpaceDN w:val="0"/>
              <w:snapToGrid/>
              <w:spacing w:after="120"/>
              <w:ind w:left="589" w:hanging="571"/>
              <w:contextualSpacing w:val="0"/>
              <w:jc w:val="both"/>
              <w:rPr>
                <w:rFonts w:ascii="Arial" w:hAnsi="Arial" w:cs="Arial"/>
                <w:color w:val="231F20"/>
                <w:sz w:val="22"/>
                <w:szCs w:val="22"/>
                <w:lang w:val="es-ES"/>
              </w:rPr>
            </w:pPr>
            <w:r w:rsidRPr="00537ABD">
              <w:rPr>
                <w:rFonts w:ascii="Arial" w:hAnsi="Arial" w:cs="Arial"/>
                <w:sz w:val="22"/>
                <w:szCs w:val="22"/>
                <w:lang w:val="es-ES"/>
              </w:rPr>
              <w:t>en nombre de la Comisión, presentar al Director General y a los órganos rectores de la UNESCO las decisiones de política adoptadas por los órganos rectores de la COI;</w:t>
            </w:r>
          </w:p>
          <w:p w14:paraId="70C108FF" w14:textId="77777777" w:rsidR="00F3557B" w:rsidRPr="00537ABD" w:rsidRDefault="00F3557B" w:rsidP="00F3557B">
            <w:pPr>
              <w:pStyle w:val="Prrafodelista"/>
              <w:widowControl w:val="0"/>
              <w:numPr>
                <w:ilvl w:val="0"/>
                <w:numId w:val="29"/>
              </w:numPr>
              <w:tabs>
                <w:tab w:val="clear" w:pos="567"/>
              </w:tabs>
              <w:autoSpaceDE w:val="0"/>
              <w:autoSpaceDN w:val="0"/>
              <w:snapToGrid/>
              <w:spacing w:after="120"/>
              <w:ind w:left="589" w:hanging="571"/>
              <w:contextualSpacing w:val="0"/>
              <w:jc w:val="both"/>
              <w:rPr>
                <w:rFonts w:ascii="Arial" w:hAnsi="Arial" w:cs="Arial"/>
                <w:color w:val="231F20"/>
                <w:sz w:val="22"/>
                <w:szCs w:val="22"/>
                <w:lang w:val="es-ES"/>
              </w:rPr>
            </w:pPr>
            <w:r w:rsidRPr="00537ABD">
              <w:rPr>
                <w:rFonts w:ascii="Arial" w:hAnsi="Arial" w:cs="Arial"/>
                <w:sz w:val="22"/>
                <w:szCs w:val="22"/>
                <w:lang w:val="es-ES"/>
              </w:rPr>
              <w:t>de conformidad con la condición de autonomía funcional de la COI en la UNESCO, transmitir al Director General la Resolución relativa al Programa y Presupuesto que apruebe la Asamblea de la COI, junto con las necesidades conexas en materia de personal;</w:t>
            </w:r>
          </w:p>
          <w:p w14:paraId="38831B3E" w14:textId="77777777" w:rsidR="00F3557B" w:rsidRPr="00537ABD" w:rsidRDefault="00F3557B" w:rsidP="00F3557B">
            <w:pPr>
              <w:pStyle w:val="Prrafodelista"/>
              <w:widowControl w:val="0"/>
              <w:numPr>
                <w:ilvl w:val="0"/>
                <w:numId w:val="29"/>
              </w:numPr>
              <w:tabs>
                <w:tab w:val="clear" w:pos="567"/>
              </w:tabs>
              <w:autoSpaceDE w:val="0"/>
              <w:autoSpaceDN w:val="0"/>
              <w:snapToGrid/>
              <w:spacing w:after="120"/>
              <w:ind w:left="589" w:hanging="571"/>
              <w:contextualSpacing w:val="0"/>
              <w:jc w:val="both"/>
              <w:rPr>
                <w:rFonts w:ascii="Arial" w:hAnsi="Arial" w:cs="Arial"/>
                <w:color w:val="231F20"/>
                <w:sz w:val="22"/>
                <w:szCs w:val="22"/>
                <w:lang w:val="es-ES"/>
              </w:rPr>
            </w:pPr>
            <w:r w:rsidRPr="00537ABD">
              <w:rPr>
                <w:rFonts w:ascii="Arial" w:hAnsi="Arial" w:cs="Arial"/>
                <w:sz w:val="22"/>
                <w:szCs w:val="22"/>
                <w:lang w:val="es-ES"/>
              </w:rPr>
              <w:t>en nombre de la Comisión, colaborar con los sectores, las divisiones, las unidades o las secciones pertinentes de la UNESCO en ámbitos de interés común, en particular en relación con la ejecución del programa de trabajo de la COI;</w:t>
            </w:r>
          </w:p>
          <w:p w14:paraId="18B8F610" w14:textId="77777777" w:rsidR="00F3557B" w:rsidRPr="00537ABD" w:rsidRDefault="00F3557B" w:rsidP="00F3557B">
            <w:pPr>
              <w:pStyle w:val="Prrafodelista"/>
              <w:widowControl w:val="0"/>
              <w:numPr>
                <w:ilvl w:val="0"/>
                <w:numId w:val="29"/>
              </w:numPr>
              <w:tabs>
                <w:tab w:val="clear" w:pos="567"/>
              </w:tabs>
              <w:autoSpaceDE w:val="0"/>
              <w:autoSpaceDN w:val="0"/>
              <w:snapToGrid/>
              <w:spacing w:after="120"/>
              <w:ind w:left="589" w:hanging="571"/>
              <w:contextualSpacing w:val="0"/>
              <w:jc w:val="both"/>
              <w:rPr>
                <w:rFonts w:ascii="Arial" w:hAnsi="Arial" w:cs="Arial"/>
                <w:color w:val="231F20"/>
                <w:sz w:val="22"/>
                <w:szCs w:val="22"/>
                <w:lang w:val="es-ES"/>
              </w:rPr>
            </w:pPr>
            <w:r w:rsidRPr="00537ABD">
              <w:rPr>
                <w:rFonts w:ascii="Arial" w:hAnsi="Arial" w:cs="Arial"/>
                <w:sz w:val="22"/>
                <w:szCs w:val="22"/>
                <w:lang w:val="es-ES"/>
              </w:rPr>
              <w:t>en su calidad de Subdirector General de la UNESCO, concertarse con la Administración de la UNESCO a fin de garantizar la condición de órgano autónomo dentro de la UNESCO de la COI;</w:t>
            </w:r>
          </w:p>
          <w:p w14:paraId="0AC483CE" w14:textId="77777777" w:rsidR="00F3557B" w:rsidRPr="00537ABD" w:rsidRDefault="00F3557B" w:rsidP="00F3557B">
            <w:pPr>
              <w:pStyle w:val="Prrafodelista"/>
              <w:widowControl w:val="0"/>
              <w:numPr>
                <w:ilvl w:val="0"/>
                <w:numId w:val="29"/>
              </w:numPr>
              <w:tabs>
                <w:tab w:val="clear" w:pos="567"/>
              </w:tabs>
              <w:autoSpaceDE w:val="0"/>
              <w:autoSpaceDN w:val="0"/>
              <w:snapToGrid/>
              <w:spacing w:after="120"/>
              <w:ind w:left="589" w:hanging="571"/>
              <w:contextualSpacing w:val="0"/>
              <w:jc w:val="both"/>
              <w:rPr>
                <w:rFonts w:ascii="Arial" w:hAnsi="Arial" w:cs="Arial"/>
                <w:color w:val="231F20"/>
                <w:sz w:val="22"/>
                <w:szCs w:val="22"/>
                <w:lang w:val="es-ES"/>
              </w:rPr>
            </w:pPr>
            <w:r w:rsidRPr="00537ABD">
              <w:rPr>
                <w:rFonts w:ascii="Arial" w:hAnsi="Arial" w:cs="Arial"/>
                <w:sz w:val="22"/>
                <w:szCs w:val="22"/>
                <w:lang w:val="es-ES"/>
              </w:rPr>
              <w:lastRenderedPageBreak/>
              <w:t>comunicar a todos los interesados las decisiones de la Asamblea y del Consejo Ejecutivo;</w:t>
            </w:r>
          </w:p>
          <w:p w14:paraId="30012DF5" w14:textId="77777777" w:rsidR="00F3557B" w:rsidRPr="00537ABD" w:rsidRDefault="00F3557B" w:rsidP="00F3557B">
            <w:pPr>
              <w:pStyle w:val="Prrafodelista"/>
              <w:widowControl w:val="0"/>
              <w:numPr>
                <w:ilvl w:val="0"/>
                <w:numId w:val="29"/>
              </w:numPr>
              <w:tabs>
                <w:tab w:val="clear" w:pos="567"/>
              </w:tabs>
              <w:autoSpaceDE w:val="0"/>
              <w:autoSpaceDN w:val="0"/>
              <w:snapToGrid/>
              <w:spacing w:after="120"/>
              <w:ind w:left="589" w:hanging="571"/>
              <w:contextualSpacing w:val="0"/>
              <w:jc w:val="both"/>
              <w:rPr>
                <w:rFonts w:ascii="Arial" w:hAnsi="Arial" w:cs="Arial"/>
                <w:color w:val="231F20"/>
                <w:sz w:val="22"/>
                <w:szCs w:val="22"/>
                <w:lang w:val="es-ES"/>
              </w:rPr>
            </w:pPr>
            <w:r w:rsidRPr="00537ABD">
              <w:rPr>
                <w:rFonts w:ascii="Arial" w:hAnsi="Arial" w:cs="Arial"/>
                <w:sz w:val="22"/>
                <w:szCs w:val="22"/>
                <w:lang w:val="es-ES"/>
              </w:rPr>
              <w:t xml:space="preserve">preparar y distribuir los informes y documentos necesarios y proporcionar la información que haga falta sobre las actividades, las necesidades, el presupuesto, los gastos y los recursos financieros y de otra índole de la Comisión; </w:t>
            </w:r>
          </w:p>
          <w:p w14:paraId="384CEBB8" w14:textId="77777777" w:rsidR="00F3557B" w:rsidRPr="00537ABD" w:rsidRDefault="00F3557B" w:rsidP="00F3557B">
            <w:pPr>
              <w:pStyle w:val="Prrafodelista"/>
              <w:widowControl w:val="0"/>
              <w:numPr>
                <w:ilvl w:val="0"/>
                <w:numId w:val="29"/>
              </w:numPr>
              <w:tabs>
                <w:tab w:val="clear" w:pos="567"/>
              </w:tabs>
              <w:autoSpaceDE w:val="0"/>
              <w:autoSpaceDN w:val="0"/>
              <w:snapToGrid/>
              <w:spacing w:after="120"/>
              <w:ind w:left="589" w:hanging="571"/>
              <w:contextualSpacing w:val="0"/>
              <w:jc w:val="both"/>
              <w:rPr>
                <w:rFonts w:ascii="Arial" w:hAnsi="Arial" w:cs="Arial"/>
                <w:color w:val="231F20"/>
                <w:sz w:val="22"/>
                <w:szCs w:val="22"/>
                <w:lang w:val="es-ES"/>
              </w:rPr>
            </w:pPr>
            <w:r w:rsidRPr="00537ABD">
              <w:rPr>
                <w:rFonts w:ascii="Arial" w:hAnsi="Arial" w:cs="Arial"/>
                <w:sz w:val="22"/>
                <w:szCs w:val="22"/>
                <w:lang w:val="es-ES"/>
              </w:rPr>
              <w:t>tomar medidas para la necesaria coordinación de las diversas actividades de la Comisión;</w:t>
            </w:r>
          </w:p>
          <w:p w14:paraId="79FBB1E7" w14:textId="77777777" w:rsidR="00F3557B" w:rsidRPr="00537ABD" w:rsidRDefault="00F3557B" w:rsidP="00F3557B">
            <w:pPr>
              <w:pStyle w:val="Prrafodelista"/>
              <w:widowControl w:val="0"/>
              <w:numPr>
                <w:ilvl w:val="0"/>
                <w:numId w:val="29"/>
              </w:numPr>
              <w:tabs>
                <w:tab w:val="clear" w:pos="567"/>
              </w:tabs>
              <w:autoSpaceDE w:val="0"/>
              <w:autoSpaceDN w:val="0"/>
              <w:snapToGrid/>
              <w:spacing w:after="120"/>
              <w:ind w:left="589" w:hanging="571"/>
              <w:contextualSpacing w:val="0"/>
              <w:jc w:val="both"/>
              <w:rPr>
                <w:rFonts w:ascii="Arial" w:hAnsi="Arial" w:cs="Arial"/>
                <w:color w:val="231F20"/>
                <w:sz w:val="22"/>
                <w:szCs w:val="22"/>
                <w:lang w:val="es-ES"/>
              </w:rPr>
            </w:pPr>
            <w:r w:rsidRPr="00537ABD">
              <w:rPr>
                <w:rFonts w:ascii="Arial" w:hAnsi="Arial" w:cs="Arial"/>
                <w:sz w:val="22"/>
                <w:szCs w:val="22"/>
                <w:lang w:val="es-ES"/>
              </w:rPr>
              <w:t>mantener relaciones de trabajo con los Estados Miembros de la Comisión y con las organizaciones y órganos internacionales interesados en la labor de ésta;</w:t>
            </w:r>
          </w:p>
          <w:p w14:paraId="47E4F6BC" w14:textId="5254814E" w:rsidR="00F3557B" w:rsidRPr="00537ABD" w:rsidRDefault="00F3557B" w:rsidP="00F3557B">
            <w:pPr>
              <w:pStyle w:val="Prrafodelista"/>
              <w:widowControl w:val="0"/>
              <w:numPr>
                <w:ilvl w:val="0"/>
                <w:numId w:val="29"/>
              </w:numPr>
              <w:tabs>
                <w:tab w:val="clear" w:pos="567"/>
              </w:tabs>
              <w:autoSpaceDE w:val="0"/>
              <w:autoSpaceDN w:val="0"/>
              <w:snapToGrid/>
              <w:spacing w:after="120"/>
              <w:ind w:left="589" w:hanging="571"/>
              <w:contextualSpacing w:val="0"/>
              <w:jc w:val="both"/>
              <w:rPr>
                <w:rFonts w:ascii="Arial" w:hAnsi="Arial" w:cs="Arial"/>
                <w:color w:val="231F20"/>
                <w:sz w:val="22"/>
                <w:szCs w:val="22"/>
                <w:lang w:val="es-ES"/>
              </w:rPr>
            </w:pPr>
            <w:r w:rsidRPr="00537ABD">
              <w:rPr>
                <w:rFonts w:ascii="Arial" w:hAnsi="Arial" w:cs="Arial"/>
                <w:sz w:val="22"/>
                <w:szCs w:val="22"/>
                <w:lang w:val="es-ES"/>
              </w:rPr>
              <w:t>procurar que la Comisión esté adecuadamente representada en las reuniones de otras organizaciones y órganos cuyos trabajos tengan interés para la Comisión;</w:t>
            </w:r>
          </w:p>
          <w:p w14:paraId="1DA63484" w14:textId="5A6C62C3" w:rsidR="00F3557B" w:rsidRPr="00537ABD" w:rsidRDefault="00F3557B" w:rsidP="00F3557B">
            <w:pPr>
              <w:pStyle w:val="Prrafodelista"/>
              <w:widowControl w:val="0"/>
              <w:numPr>
                <w:ilvl w:val="0"/>
                <w:numId w:val="29"/>
              </w:numPr>
              <w:tabs>
                <w:tab w:val="clear" w:pos="567"/>
              </w:tabs>
              <w:autoSpaceDE w:val="0"/>
              <w:autoSpaceDN w:val="0"/>
              <w:snapToGrid/>
              <w:spacing w:after="240"/>
              <w:ind w:left="589" w:hanging="571"/>
              <w:contextualSpacing w:val="0"/>
              <w:jc w:val="both"/>
              <w:rPr>
                <w:rFonts w:ascii="Arial" w:hAnsi="Arial" w:cs="Arial"/>
                <w:color w:val="231F20"/>
                <w:sz w:val="22"/>
                <w:szCs w:val="22"/>
                <w:lang w:val="es-ES"/>
              </w:rPr>
            </w:pPr>
            <w:r w:rsidRPr="00537ABD">
              <w:rPr>
                <w:rFonts w:ascii="Arial" w:hAnsi="Arial" w:cs="Arial"/>
                <w:sz w:val="22"/>
                <w:szCs w:val="22"/>
                <w:lang w:val="es-ES"/>
              </w:rPr>
              <w:t>concertarse con el Presidente, y por conducto de éste con los Vicepresidentes, con respecto a los avances y resultados.</w:t>
            </w:r>
          </w:p>
        </w:tc>
        <w:tc>
          <w:tcPr>
            <w:tcW w:w="4764" w:type="dxa"/>
          </w:tcPr>
          <w:p w14:paraId="54A893D6" w14:textId="77777777" w:rsidR="00F3557B" w:rsidRPr="00537ABD" w:rsidRDefault="00F3557B" w:rsidP="00F3557B">
            <w:pPr>
              <w:pStyle w:val="Textoindependiente"/>
              <w:spacing w:after="120"/>
              <w:ind w:right="-25" w:firstLine="6"/>
              <w:jc w:val="both"/>
              <w:rPr>
                <w:rFonts w:ascii="Arial" w:hAnsi="Arial" w:cs="Arial"/>
                <w:i/>
                <w:sz w:val="22"/>
                <w:szCs w:val="22"/>
                <w:lang w:val="es-ES"/>
              </w:rPr>
            </w:pPr>
            <w:r w:rsidRPr="00537ABD">
              <w:rPr>
                <w:rFonts w:ascii="Arial" w:hAnsi="Arial" w:cs="Arial"/>
                <w:sz w:val="22"/>
                <w:szCs w:val="22"/>
                <w:lang w:val="es-ES"/>
              </w:rPr>
              <w:lastRenderedPageBreak/>
              <w:t>El Secretario Ejecutivo velará por la aplicación de las decisiones de la Asamblea y del Consejo Ejecutivo y de las instrucciones que contengan esas decisiones, encargándose, entre otras cosas, de:</w:t>
            </w:r>
          </w:p>
          <w:p w14:paraId="623C604B" w14:textId="77777777" w:rsidR="00F3557B" w:rsidRPr="00537ABD" w:rsidRDefault="00F3557B" w:rsidP="00F3557B">
            <w:pPr>
              <w:pStyle w:val="Prrafodelista"/>
              <w:widowControl w:val="0"/>
              <w:numPr>
                <w:ilvl w:val="0"/>
                <w:numId w:val="66"/>
              </w:numPr>
              <w:tabs>
                <w:tab w:val="clear" w:pos="567"/>
              </w:tabs>
              <w:autoSpaceDE w:val="0"/>
              <w:autoSpaceDN w:val="0"/>
              <w:snapToGrid/>
              <w:spacing w:after="120"/>
              <w:ind w:left="632" w:hanging="601"/>
              <w:contextualSpacing w:val="0"/>
              <w:jc w:val="both"/>
              <w:rPr>
                <w:rFonts w:ascii="Arial" w:hAnsi="Arial" w:cs="Arial"/>
                <w:color w:val="231F20"/>
                <w:sz w:val="22"/>
                <w:szCs w:val="22"/>
                <w:lang w:val="es-ES"/>
              </w:rPr>
            </w:pPr>
            <w:r w:rsidRPr="00537ABD">
              <w:rPr>
                <w:rFonts w:ascii="Arial" w:hAnsi="Arial" w:cs="Arial"/>
                <w:sz w:val="22"/>
                <w:szCs w:val="22"/>
                <w:lang w:val="es-ES"/>
              </w:rPr>
              <w:t>en nombre de la Comisión, presentar al Director General y a los órganos rectores de la UNESCO las decisiones de política adoptadas por los órganos rectores de la COI;</w:t>
            </w:r>
          </w:p>
          <w:p w14:paraId="4146F822" w14:textId="77777777" w:rsidR="00F3557B" w:rsidRPr="00537ABD" w:rsidRDefault="00F3557B" w:rsidP="00F3557B">
            <w:pPr>
              <w:pStyle w:val="Prrafodelista"/>
              <w:widowControl w:val="0"/>
              <w:numPr>
                <w:ilvl w:val="0"/>
                <w:numId w:val="66"/>
              </w:numPr>
              <w:tabs>
                <w:tab w:val="clear" w:pos="567"/>
              </w:tabs>
              <w:autoSpaceDE w:val="0"/>
              <w:autoSpaceDN w:val="0"/>
              <w:snapToGrid/>
              <w:spacing w:after="120"/>
              <w:ind w:left="589" w:hanging="571"/>
              <w:contextualSpacing w:val="0"/>
              <w:jc w:val="both"/>
              <w:rPr>
                <w:rFonts w:ascii="Arial" w:hAnsi="Arial" w:cs="Arial"/>
                <w:color w:val="231F20"/>
                <w:sz w:val="22"/>
                <w:szCs w:val="22"/>
                <w:lang w:val="es-ES"/>
              </w:rPr>
            </w:pPr>
            <w:r w:rsidRPr="00537ABD">
              <w:rPr>
                <w:rFonts w:ascii="Arial" w:hAnsi="Arial" w:cs="Arial"/>
                <w:sz w:val="22"/>
                <w:szCs w:val="22"/>
                <w:lang w:val="es-ES"/>
              </w:rPr>
              <w:t>de conformidad con la condición de autonomía funcional de la COI en la UNESCO, transmitir al Director General la resolución relativa al Programa y Presupuesto que apruebe la Asamblea de la COI, junto con las necesidades conexas en materia de personal;</w:t>
            </w:r>
          </w:p>
          <w:p w14:paraId="5AAA16DA" w14:textId="77777777" w:rsidR="00F3557B" w:rsidRPr="00537ABD" w:rsidRDefault="00F3557B" w:rsidP="00F3557B">
            <w:pPr>
              <w:pStyle w:val="Prrafodelista"/>
              <w:widowControl w:val="0"/>
              <w:numPr>
                <w:ilvl w:val="0"/>
                <w:numId w:val="66"/>
              </w:numPr>
              <w:tabs>
                <w:tab w:val="clear" w:pos="567"/>
              </w:tabs>
              <w:autoSpaceDE w:val="0"/>
              <w:autoSpaceDN w:val="0"/>
              <w:snapToGrid/>
              <w:spacing w:after="120"/>
              <w:ind w:left="589" w:hanging="571"/>
              <w:contextualSpacing w:val="0"/>
              <w:jc w:val="both"/>
              <w:rPr>
                <w:rFonts w:ascii="Arial" w:hAnsi="Arial" w:cs="Arial"/>
                <w:color w:val="231F20"/>
                <w:sz w:val="22"/>
                <w:szCs w:val="22"/>
                <w:lang w:val="es-ES"/>
              </w:rPr>
            </w:pPr>
            <w:r w:rsidRPr="00537ABD">
              <w:rPr>
                <w:rFonts w:ascii="Arial" w:hAnsi="Arial" w:cs="Arial"/>
                <w:sz w:val="22"/>
                <w:szCs w:val="22"/>
                <w:lang w:val="es-ES"/>
              </w:rPr>
              <w:t>en nombre de la Comisión, colaborar con los sectores, las divisiones, las unidades o las secciones pertinentes de la UNESCO en ámbitos de interés común, en particular en relación con la ejecución del programa de trabajo de la COI;</w:t>
            </w:r>
          </w:p>
          <w:p w14:paraId="4A3B959E" w14:textId="77777777" w:rsidR="00F3557B" w:rsidRPr="00537ABD" w:rsidRDefault="00F3557B" w:rsidP="00F3557B">
            <w:pPr>
              <w:pStyle w:val="Prrafodelista"/>
              <w:widowControl w:val="0"/>
              <w:numPr>
                <w:ilvl w:val="0"/>
                <w:numId w:val="66"/>
              </w:numPr>
              <w:tabs>
                <w:tab w:val="clear" w:pos="567"/>
              </w:tabs>
              <w:autoSpaceDE w:val="0"/>
              <w:autoSpaceDN w:val="0"/>
              <w:snapToGrid/>
              <w:spacing w:after="120"/>
              <w:ind w:left="589" w:hanging="571"/>
              <w:contextualSpacing w:val="0"/>
              <w:jc w:val="both"/>
              <w:rPr>
                <w:rFonts w:ascii="Arial" w:hAnsi="Arial" w:cs="Arial"/>
                <w:color w:val="231F20"/>
                <w:sz w:val="22"/>
                <w:szCs w:val="22"/>
                <w:lang w:val="es-ES"/>
              </w:rPr>
            </w:pPr>
            <w:r w:rsidRPr="00537ABD">
              <w:rPr>
                <w:rFonts w:ascii="Arial" w:hAnsi="Arial" w:cs="Arial"/>
                <w:sz w:val="22"/>
                <w:szCs w:val="22"/>
                <w:lang w:val="es-ES"/>
              </w:rPr>
              <w:t>en su calidad de Subdirector General de la UNESCO, concertarse con la administración de la UNESCO a fin de garantizar la condición de la COI como órgano autónomo dentro de la UNESCO;</w:t>
            </w:r>
          </w:p>
          <w:p w14:paraId="6AE7A1DE" w14:textId="77777777" w:rsidR="00F3557B" w:rsidRPr="00537ABD" w:rsidRDefault="00F3557B" w:rsidP="00F3557B">
            <w:pPr>
              <w:pStyle w:val="Prrafodelista"/>
              <w:widowControl w:val="0"/>
              <w:numPr>
                <w:ilvl w:val="0"/>
                <w:numId w:val="66"/>
              </w:numPr>
              <w:tabs>
                <w:tab w:val="clear" w:pos="567"/>
              </w:tabs>
              <w:autoSpaceDE w:val="0"/>
              <w:autoSpaceDN w:val="0"/>
              <w:snapToGrid/>
              <w:spacing w:after="120"/>
              <w:ind w:left="589" w:hanging="571"/>
              <w:contextualSpacing w:val="0"/>
              <w:jc w:val="both"/>
              <w:rPr>
                <w:rFonts w:ascii="Arial" w:hAnsi="Arial" w:cs="Arial"/>
                <w:color w:val="231F20"/>
                <w:sz w:val="22"/>
                <w:szCs w:val="22"/>
                <w:lang w:val="es-ES"/>
              </w:rPr>
            </w:pPr>
            <w:r w:rsidRPr="00537ABD">
              <w:rPr>
                <w:rFonts w:ascii="Arial" w:hAnsi="Arial" w:cs="Arial"/>
                <w:sz w:val="22"/>
                <w:szCs w:val="22"/>
                <w:lang w:val="es-ES"/>
              </w:rPr>
              <w:t xml:space="preserve">comunicar a todos los interesados las </w:t>
            </w:r>
            <w:r w:rsidRPr="00537ABD">
              <w:rPr>
                <w:rFonts w:ascii="Arial" w:hAnsi="Arial" w:cs="Arial"/>
                <w:sz w:val="22"/>
                <w:szCs w:val="22"/>
                <w:lang w:val="es-ES"/>
              </w:rPr>
              <w:lastRenderedPageBreak/>
              <w:t>decisiones de la Asamblea y del Consejo Ejecutivo;</w:t>
            </w:r>
          </w:p>
          <w:p w14:paraId="5339A8D3" w14:textId="77777777" w:rsidR="00F3557B" w:rsidRPr="00537ABD" w:rsidRDefault="00F3557B" w:rsidP="00F3557B">
            <w:pPr>
              <w:pStyle w:val="Prrafodelista"/>
              <w:widowControl w:val="0"/>
              <w:numPr>
                <w:ilvl w:val="0"/>
                <w:numId w:val="66"/>
              </w:numPr>
              <w:tabs>
                <w:tab w:val="clear" w:pos="567"/>
              </w:tabs>
              <w:autoSpaceDE w:val="0"/>
              <w:autoSpaceDN w:val="0"/>
              <w:snapToGrid/>
              <w:spacing w:after="120"/>
              <w:ind w:left="589" w:hanging="571"/>
              <w:contextualSpacing w:val="0"/>
              <w:jc w:val="both"/>
              <w:rPr>
                <w:rFonts w:ascii="Arial" w:hAnsi="Arial" w:cs="Arial"/>
                <w:color w:val="231F20"/>
                <w:sz w:val="22"/>
                <w:szCs w:val="22"/>
                <w:lang w:val="es-ES"/>
              </w:rPr>
            </w:pPr>
            <w:r w:rsidRPr="00537ABD">
              <w:rPr>
                <w:rFonts w:ascii="Arial" w:hAnsi="Arial" w:cs="Arial"/>
                <w:sz w:val="22"/>
                <w:szCs w:val="22"/>
                <w:lang w:val="es-ES"/>
              </w:rPr>
              <w:t xml:space="preserve">preparar y distribuir los informes y documentos necesarios y proporcionar la información que haga falta sobre las actividades, las necesidades, el presupuesto, los gastos y los recursos financieros y de otra índole de la Comisión; </w:t>
            </w:r>
          </w:p>
          <w:p w14:paraId="660E8523" w14:textId="77777777" w:rsidR="00F3557B" w:rsidRPr="00537ABD" w:rsidRDefault="00F3557B" w:rsidP="00F3557B">
            <w:pPr>
              <w:pStyle w:val="Prrafodelista"/>
              <w:widowControl w:val="0"/>
              <w:numPr>
                <w:ilvl w:val="0"/>
                <w:numId w:val="66"/>
              </w:numPr>
              <w:tabs>
                <w:tab w:val="clear" w:pos="567"/>
              </w:tabs>
              <w:autoSpaceDE w:val="0"/>
              <w:autoSpaceDN w:val="0"/>
              <w:snapToGrid/>
              <w:spacing w:after="120"/>
              <w:ind w:left="589" w:hanging="571"/>
              <w:contextualSpacing w:val="0"/>
              <w:jc w:val="both"/>
              <w:rPr>
                <w:rFonts w:ascii="Arial" w:hAnsi="Arial" w:cs="Arial"/>
                <w:color w:val="231F20"/>
                <w:sz w:val="22"/>
                <w:szCs w:val="22"/>
                <w:lang w:val="es-ES"/>
              </w:rPr>
            </w:pPr>
            <w:r w:rsidRPr="00537ABD">
              <w:rPr>
                <w:rFonts w:ascii="Arial" w:hAnsi="Arial" w:cs="Arial"/>
                <w:sz w:val="22"/>
                <w:szCs w:val="22"/>
                <w:lang w:val="es-ES"/>
              </w:rPr>
              <w:t>tomar medidas para la necesaria coordinación de las diversas actividades de la Comisión;</w:t>
            </w:r>
          </w:p>
          <w:p w14:paraId="56166B6D" w14:textId="77777777" w:rsidR="00F3557B" w:rsidRPr="00537ABD" w:rsidRDefault="00F3557B" w:rsidP="00F3557B">
            <w:pPr>
              <w:pStyle w:val="Prrafodelista"/>
              <w:widowControl w:val="0"/>
              <w:numPr>
                <w:ilvl w:val="0"/>
                <w:numId w:val="66"/>
              </w:numPr>
              <w:tabs>
                <w:tab w:val="clear" w:pos="567"/>
              </w:tabs>
              <w:autoSpaceDE w:val="0"/>
              <w:autoSpaceDN w:val="0"/>
              <w:snapToGrid/>
              <w:spacing w:after="120"/>
              <w:ind w:left="589" w:hanging="571"/>
              <w:contextualSpacing w:val="0"/>
              <w:jc w:val="both"/>
              <w:rPr>
                <w:rFonts w:ascii="Arial" w:hAnsi="Arial" w:cs="Arial"/>
                <w:color w:val="231F20"/>
                <w:sz w:val="22"/>
                <w:szCs w:val="22"/>
                <w:lang w:val="es-ES"/>
              </w:rPr>
            </w:pPr>
            <w:r w:rsidRPr="00537ABD">
              <w:rPr>
                <w:rFonts w:ascii="Arial" w:hAnsi="Arial" w:cs="Arial"/>
                <w:sz w:val="22"/>
                <w:szCs w:val="22"/>
                <w:lang w:val="es-ES"/>
              </w:rPr>
              <w:t>mantener relaciones de trabajo con los Estados Miembros de la Comisión y con las organizaciones y órganos internacionales interesados en la labor de esta;</w:t>
            </w:r>
          </w:p>
          <w:p w14:paraId="35241B07" w14:textId="77777777" w:rsidR="00F3557B" w:rsidRPr="00537ABD" w:rsidRDefault="00F3557B" w:rsidP="00F3557B">
            <w:pPr>
              <w:pStyle w:val="Prrafodelista"/>
              <w:widowControl w:val="0"/>
              <w:numPr>
                <w:ilvl w:val="0"/>
                <w:numId w:val="66"/>
              </w:numPr>
              <w:tabs>
                <w:tab w:val="clear" w:pos="567"/>
              </w:tabs>
              <w:autoSpaceDE w:val="0"/>
              <w:autoSpaceDN w:val="0"/>
              <w:snapToGrid/>
              <w:spacing w:after="120"/>
              <w:ind w:left="589" w:hanging="571"/>
              <w:contextualSpacing w:val="0"/>
              <w:jc w:val="both"/>
              <w:rPr>
                <w:rFonts w:ascii="Arial" w:hAnsi="Arial" w:cs="Arial"/>
                <w:color w:val="231F20"/>
                <w:sz w:val="22"/>
                <w:szCs w:val="22"/>
                <w:lang w:val="es-ES"/>
              </w:rPr>
            </w:pPr>
            <w:r w:rsidRPr="00537ABD">
              <w:rPr>
                <w:rFonts w:ascii="Arial" w:hAnsi="Arial" w:cs="Arial"/>
                <w:sz w:val="22"/>
                <w:szCs w:val="22"/>
                <w:lang w:val="es-ES"/>
              </w:rPr>
              <w:t>procurar que la Comisión esté adecuadamente representada en las reuniones de otras organizaciones y órganos cuyos trabajos tengan interés para la Comisión;</w:t>
            </w:r>
          </w:p>
          <w:p w14:paraId="0C397B28" w14:textId="452D9AA2" w:rsidR="00F3557B" w:rsidRPr="00537ABD" w:rsidRDefault="00F3557B" w:rsidP="00F3557B">
            <w:pPr>
              <w:pStyle w:val="Marge"/>
              <w:jc w:val="left"/>
              <w:rPr>
                <w:rFonts w:ascii="Arial" w:hAnsi="Arial" w:cs="Arial"/>
                <w:sz w:val="22"/>
                <w:szCs w:val="22"/>
                <w:lang w:val="es-ES"/>
              </w:rPr>
            </w:pPr>
            <w:r w:rsidRPr="00537ABD">
              <w:rPr>
                <w:rFonts w:ascii="Arial" w:hAnsi="Arial" w:cs="Arial"/>
                <w:sz w:val="22"/>
                <w:szCs w:val="22"/>
                <w:lang w:val="es-ES"/>
              </w:rPr>
              <w:t>concertarse con el Presidente, y por conducto de este con los vicepresidentes, con respecto a los avances y resultados.</w:t>
            </w:r>
          </w:p>
        </w:tc>
        <w:tc>
          <w:tcPr>
            <w:tcW w:w="4729" w:type="dxa"/>
          </w:tcPr>
          <w:p w14:paraId="6D9AF6E3" w14:textId="77777777" w:rsidR="00F3557B" w:rsidRPr="00EA2D8B" w:rsidRDefault="00F3557B" w:rsidP="00F3557B">
            <w:pPr>
              <w:pStyle w:val="Marge"/>
              <w:jc w:val="left"/>
              <w:rPr>
                <w:rFonts w:ascii="Arial" w:hAnsi="Arial" w:cs="Arial"/>
                <w:sz w:val="22"/>
                <w:szCs w:val="22"/>
                <w:lang w:val="es-ES"/>
              </w:rPr>
            </w:pPr>
          </w:p>
        </w:tc>
      </w:tr>
      <w:tr w:rsidR="00F3557B" w:rsidRPr="00537ABD" w14:paraId="1B1D5303" w14:textId="6CFE59E6" w:rsidTr="00AF4638">
        <w:tc>
          <w:tcPr>
            <w:tcW w:w="4783" w:type="dxa"/>
          </w:tcPr>
          <w:p w14:paraId="39C7C008" w14:textId="59A8F48E" w:rsidR="00F3557B" w:rsidRPr="00537ABD" w:rsidRDefault="00F3557B" w:rsidP="003F52E8">
            <w:pPr>
              <w:pStyle w:val="Marge"/>
              <w:keepNext/>
              <w:jc w:val="left"/>
              <w:rPr>
                <w:rFonts w:ascii="Arial" w:hAnsi="Arial" w:cs="Arial"/>
                <w:b/>
                <w:bCs/>
                <w:color w:val="231F20"/>
                <w:sz w:val="22"/>
                <w:szCs w:val="22"/>
              </w:rPr>
            </w:pPr>
            <w:r w:rsidRPr="00537ABD">
              <w:rPr>
                <w:rFonts w:ascii="Arial" w:hAnsi="Arial" w:cs="Arial"/>
                <w:b/>
                <w:bCs/>
                <w:sz w:val="22"/>
                <w:szCs w:val="22"/>
                <w:lang w:val="es-ES"/>
              </w:rPr>
              <w:lastRenderedPageBreak/>
              <w:t>Artículo 32</w:t>
            </w:r>
          </w:p>
        </w:tc>
        <w:tc>
          <w:tcPr>
            <w:tcW w:w="4764" w:type="dxa"/>
          </w:tcPr>
          <w:p w14:paraId="3F1EC94D" w14:textId="0D867B34" w:rsidR="00F3557B" w:rsidRPr="00537ABD" w:rsidRDefault="00F3557B" w:rsidP="003F52E8">
            <w:pPr>
              <w:pStyle w:val="Marge"/>
              <w:keepNext/>
              <w:jc w:val="left"/>
              <w:rPr>
                <w:rFonts w:ascii="Arial" w:hAnsi="Arial" w:cs="Arial"/>
                <w:sz w:val="22"/>
                <w:szCs w:val="22"/>
              </w:rPr>
            </w:pPr>
            <w:r w:rsidRPr="00537ABD">
              <w:rPr>
                <w:rFonts w:ascii="Arial" w:hAnsi="Arial" w:cs="Arial"/>
                <w:b/>
                <w:bCs/>
                <w:sz w:val="22"/>
                <w:szCs w:val="22"/>
                <w:lang w:val="es-ES"/>
              </w:rPr>
              <w:t>Artículo </w:t>
            </w:r>
            <w:r w:rsidRPr="00521159">
              <w:rPr>
                <w:rFonts w:ascii="Arial" w:hAnsi="Arial" w:cs="Arial"/>
                <w:b/>
                <w:bCs/>
                <w:color w:val="FF0000"/>
                <w:sz w:val="22"/>
                <w:szCs w:val="22"/>
                <w:lang w:val="es-ES"/>
              </w:rPr>
              <w:t>15</w:t>
            </w:r>
          </w:p>
        </w:tc>
        <w:tc>
          <w:tcPr>
            <w:tcW w:w="4729" w:type="dxa"/>
          </w:tcPr>
          <w:p w14:paraId="74CBBB12" w14:textId="1234C85D" w:rsidR="00F3557B" w:rsidRPr="00EA2D8B" w:rsidRDefault="00F3557B" w:rsidP="00F3557B">
            <w:pPr>
              <w:pStyle w:val="Marge"/>
              <w:jc w:val="left"/>
              <w:rPr>
                <w:rFonts w:ascii="Arial" w:hAnsi="Arial" w:cs="Arial"/>
                <w:sz w:val="22"/>
                <w:szCs w:val="22"/>
              </w:rPr>
            </w:pPr>
            <w:r w:rsidRPr="00EA2D8B">
              <w:rPr>
                <w:rFonts w:ascii="Arial" w:hAnsi="Arial" w:cs="Arial"/>
                <w:sz w:val="22"/>
                <w:szCs w:val="22"/>
                <w:lang w:val="es-ES"/>
              </w:rPr>
              <w:t>Artículo 15 [32]</w:t>
            </w:r>
          </w:p>
        </w:tc>
      </w:tr>
      <w:tr w:rsidR="00F3557B" w:rsidRPr="004014FD" w14:paraId="51B0AFCB" w14:textId="46D49EBF" w:rsidTr="00AF4638">
        <w:tc>
          <w:tcPr>
            <w:tcW w:w="4783" w:type="dxa"/>
          </w:tcPr>
          <w:p w14:paraId="3B539CA9" w14:textId="7A2095FD" w:rsidR="00F3557B" w:rsidRPr="00537ABD" w:rsidRDefault="00F3557B" w:rsidP="00F3557B">
            <w:pPr>
              <w:pStyle w:val="Marge"/>
              <w:jc w:val="left"/>
              <w:rPr>
                <w:rFonts w:ascii="Arial" w:hAnsi="Arial" w:cs="Arial"/>
                <w:color w:val="231F20"/>
                <w:sz w:val="22"/>
                <w:szCs w:val="22"/>
                <w:lang w:val="es-ES"/>
              </w:rPr>
            </w:pPr>
            <w:r w:rsidRPr="00537ABD">
              <w:rPr>
                <w:rFonts w:ascii="Arial" w:hAnsi="Arial" w:cs="Arial"/>
                <w:sz w:val="22"/>
                <w:szCs w:val="22"/>
                <w:lang w:val="es-ES"/>
              </w:rPr>
              <w:t>El Secretario Ejecutivo o su representante podrán participar en los órganos interinstitucionales que se establezcan de conformidad con el Artículo 11 de los Estatutos.</w:t>
            </w:r>
          </w:p>
        </w:tc>
        <w:tc>
          <w:tcPr>
            <w:tcW w:w="4764" w:type="dxa"/>
          </w:tcPr>
          <w:p w14:paraId="11ADC023" w14:textId="256BDFDB" w:rsidR="00F3557B" w:rsidRPr="00537ABD" w:rsidRDefault="00F3557B" w:rsidP="00F3557B">
            <w:pPr>
              <w:pStyle w:val="Marge"/>
              <w:jc w:val="left"/>
              <w:rPr>
                <w:rFonts w:ascii="Arial" w:hAnsi="Arial" w:cs="Arial"/>
                <w:sz w:val="22"/>
                <w:szCs w:val="22"/>
                <w:lang w:val="es-ES"/>
              </w:rPr>
            </w:pPr>
            <w:r w:rsidRPr="00537ABD">
              <w:rPr>
                <w:rFonts w:ascii="Arial" w:hAnsi="Arial" w:cs="Arial"/>
                <w:sz w:val="22"/>
                <w:szCs w:val="22"/>
                <w:lang w:val="es-ES"/>
              </w:rPr>
              <w:t>El Secretario Ejecutivo o su representante podrán participar en los órganos interinstitucionales que se establezcan de conformidad con el artículo 11 de los Estatutos.</w:t>
            </w:r>
          </w:p>
        </w:tc>
        <w:tc>
          <w:tcPr>
            <w:tcW w:w="4729" w:type="dxa"/>
          </w:tcPr>
          <w:p w14:paraId="65DACCF1" w14:textId="51328C6F" w:rsidR="00F3557B" w:rsidRPr="00EA2D8B" w:rsidRDefault="00F3557B" w:rsidP="00F3557B">
            <w:pPr>
              <w:pStyle w:val="Marge"/>
              <w:jc w:val="left"/>
              <w:rPr>
                <w:rFonts w:ascii="Arial" w:hAnsi="Arial" w:cs="Arial"/>
                <w:sz w:val="22"/>
                <w:szCs w:val="22"/>
                <w:lang w:val="es-ES"/>
              </w:rPr>
            </w:pPr>
            <w:r w:rsidRPr="00EA2D8B">
              <w:rPr>
                <w:rFonts w:ascii="Arial" w:hAnsi="Arial" w:cs="Arial"/>
                <w:sz w:val="22"/>
                <w:szCs w:val="22"/>
                <w:lang w:val="es-ES"/>
              </w:rPr>
              <w:t>En inglés, el término “</w:t>
            </w:r>
            <w:proofErr w:type="spellStart"/>
            <w:r w:rsidRPr="00EA2D8B">
              <w:rPr>
                <w:rFonts w:ascii="Arial" w:hAnsi="Arial" w:cs="Arial"/>
                <w:sz w:val="22"/>
                <w:szCs w:val="22"/>
                <w:lang w:val="es-ES"/>
              </w:rPr>
              <w:t>inter-secretariat</w:t>
            </w:r>
            <w:proofErr w:type="spellEnd"/>
            <w:r w:rsidRPr="00EA2D8B">
              <w:rPr>
                <w:rFonts w:ascii="Arial" w:hAnsi="Arial" w:cs="Arial"/>
                <w:sz w:val="22"/>
                <w:szCs w:val="22"/>
                <w:lang w:val="es-ES"/>
              </w:rPr>
              <w:t xml:space="preserve"> </w:t>
            </w:r>
            <w:proofErr w:type="spellStart"/>
            <w:r w:rsidRPr="00EA2D8B">
              <w:rPr>
                <w:rFonts w:ascii="Arial" w:hAnsi="Arial" w:cs="Arial"/>
                <w:sz w:val="22"/>
                <w:szCs w:val="22"/>
                <w:lang w:val="es-ES"/>
              </w:rPr>
              <w:t>bodies</w:t>
            </w:r>
            <w:proofErr w:type="spellEnd"/>
            <w:r w:rsidRPr="00EA2D8B">
              <w:rPr>
                <w:rFonts w:ascii="Arial" w:hAnsi="Arial" w:cs="Arial"/>
                <w:sz w:val="22"/>
                <w:szCs w:val="22"/>
                <w:lang w:val="es-ES"/>
              </w:rPr>
              <w:t>” (en español, “órganos interinstitucionales”) podría dar lugar a confusión, ya que se podría interpretar como una referencia a órganos establecidos dentro de la Secretaría de la UNESCO y no necesariamente entre varias organizaciones internacionales.</w:t>
            </w:r>
          </w:p>
        </w:tc>
      </w:tr>
      <w:tr w:rsidR="00F3557B" w:rsidRPr="00537ABD" w14:paraId="45C4A7A6" w14:textId="15F5254D" w:rsidTr="00AF4638">
        <w:tc>
          <w:tcPr>
            <w:tcW w:w="4783" w:type="dxa"/>
          </w:tcPr>
          <w:p w14:paraId="3AAFF812" w14:textId="6D4A2959" w:rsidR="00F3557B" w:rsidRPr="00537ABD" w:rsidRDefault="00F3557B" w:rsidP="00F3557B">
            <w:pPr>
              <w:pStyle w:val="Marge"/>
              <w:numPr>
                <w:ilvl w:val="0"/>
                <w:numId w:val="81"/>
              </w:numPr>
              <w:tabs>
                <w:tab w:val="clear" w:pos="567"/>
              </w:tabs>
              <w:jc w:val="left"/>
              <w:rPr>
                <w:rFonts w:ascii="Arial" w:hAnsi="Arial" w:cs="Arial"/>
                <w:b/>
                <w:bCs/>
                <w:color w:val="231F20"/>
                <w:w w:val="105"/>
                <w:sz w:val="22"/>
                <w:szCs w:val="22"/>
              </w:rPr>
            </w:pPr>
            <w:r w:rsidRPr="00537ABD">
              <w:rPr>
                <w:rFonts w:ascii="Arial" w:hAnsi="Arial" w:cs="Arial"/>
                <w:b/>
                <w:bCs/>
                <w:sz w:val="22"/>
                <w:szCs w:val="22"/>
                <w:lang w:val="es-ES"/>
              </w:rPr>
              <w:t>Idiomas</w:t>
            </w:r>
          </w:p>
        </w:tc>
        <w:tc>
          <w:tcPr>
            <w:tcW w:w="4764" w:type="dxa"/>
          </w:tcPr>
          <w:p w14:paraId="0BCCAAE4" w14:textId="5270C47F" w:rsidR="00F3557B" w:rsidRPr="00537ABD" w:rsidRDefault="00F3557B" w:rsidP="00F3557B">
            <w:pPr>
              <w:pStyle w:val="Marge"/>
              <w:jc w:val="left"/>
              <w:rPr>
                <w:rFonts w:ascii="Arial" w:hAnsi="Arial" w:cs="Arial"/>
                <w:b/>
                <w:bCs/>
                <w:sz w:val="22"/>
                <w:szCs w:val="22"/>
              </w:rPr>
            </w:pPr>
            <w:r w:rsidRPr="00F52810">
              <w:rPr>
                <w:rFonts w:ascii="Arial" w:hAnsi="Arial" w:cs="Arial"/>
                <w:b/>
                <w:bCs/>
                <w:color w:val="FF0000"/>
                <w:sz w:val="22"/>
                <w:szCs w:val="22"/>
                <w:lang w:val="es-ES"/>
              </w:rPr>
              <w:t>I.5</w:t>
            </w:r>
            <w:r w:rsidRPr="00537ABD">
              <w:rPr>
                <w:rFonts w:ascii="Arial" w:hAnsi="Arial" w:cs="Arial"/>
                <w:sz w:val="22"/>
                <w:szCs w:val="22"/>
                <w:lang w:val="es-ES"/>
              </w:rPr>
              <w:tab/>
            </w:r>
            <w:r w:rsidRPr="00537ABD">
              <w:rPr>
                <w:rFonts w:ascii="Arial" w:hAnsi="Arial" w:cs="Arial"/>
                <w:b/>
                <w:bCs/>
                <w:sz w:val="22"/>
                <w:szCs w:val="22"/>
                <w:lang w:val="es-ES"/>
              </w:rPr>
              <w:t>Idiomas</w:t>
            </w:r>
          </w:p>
        </w:tc>
        <w:tc>
          <w:tcPr>
            <w:tcW w:w="4729" w:type="dxa"/>
          </w:tcPr>
          <w:p w14:paraId="78A4B617" w14:textId="77777777" w:rsidR="00F3557B" w:rsidRPr="00EA2D8B" w:rsidRDefault="00F3557B" w:rsidP="00F3557B">
            <w:pPr>
              <w:pStyle w:val="Marge"/>
              <w:jc w:val="left"/>
              <w:rPr>
                <w:rFonts w:ascii="Arial" w:hAnsi="Arial" w:cs="Arial"/>
                <w:sz w:val="22"/>
                <w:szCs w:val="22"/>
              </w:rPr>
            </w:pPr>
          </w:p>
        </w:tc>
      </w:tr>
      <w:tr w:rsidR="00F3557B" w:rsidRPr="00537ABD" w14:paraId="5447420C" w14:textId="61EA7642" w:rsidTr="00AF4638">
        <w:tc>
          <w:tcPr>
            <w:tcW w:w="4783" w:type="dxa"/>
          </w:tcPr>
          <w:p w14:paraId="5BC200FE" w14:textId="026EBA10" w:rsidR="00F3557B" w:rsidRPr="00537ABD" w:rsidRDefault="00F3557B" w:rsidP="00F3557B">
            <w:pPr>
              <w:pStyle w:val="Marge"/>
              <w:keepNext/>
              <w:jc w:val="left"/>
              <w:rPr>
                <w:rFonts w:ascii="Arial" w:hAnsi="Arial" w:cs="Arial"/>
                <w:b/>
                <w:bCs/>
                <w:color w:val="231F20"/>
                <w:sz w:val="22"/>
                <w:szCs w:val="22"/>
              </w:rPr>
            </w:pPr>
            <w:r w:rsidRPr="00537ABD">
              <w:rPr>
                <w:rFonts w:ascii="Arial" w:hAnsi="Arial" w:cs="Arial"/>
                <w:b/>
                <w:bCs/>
                <w:sz w:val="22"/>
                <w:szCs w:val="22"/>
                <w:lang w:val="es-ES"/>
              </w:rPr>
              <w:t>Artículo 33</w:t>
            </w:r>
          </w:p>
        </w:tc>
        <w:tc>
          <w:tcPr>
            <w:tcW w:w="4764" w:type="dxa"/>
          </w:tcPr>
          <w:p w14:paraId="3CAD028A" w14:textId="0780FB05" w:rsidR="00F3557B" w:rsidRPr="00537ABD" w:rsidRDefault="00F3557B" w:rsidP="00F3557B">
            <w:pPr>
              <w:pStyle w:val="Marge"/>
              <w:keepNext/>
              <w:jc w:val="left"/>
              <w:rPr>
                <w:rFonts w:ascii="Arial" w:hAnsi="Arial" w:cs="Arial"/>
                <w:sz w:val="22"/>
                <w:szCs w:val="22"/>
              </w:rPr>
            </w:pPr>
            <w:r w:rsidRPr="00537ABD">
              <w:rPr>
                <w:rFonts w:ascii="Arial" w:hAnsi="Arial" w:cs="Arial"/>
                <w:b/>
                <w:bCs/>
                <w:sz w:val="22"/>
                <w:szCs w:val="22"/>
                <w:lang w:val="es-ES"/>
              </w:rPr>
              <w:t>Artículo </w:t>
            </w:r>
            <w:r w:rsidRPr="00F52810">
              <w:rPr>
                <w:rFonts w:ascii="Arial" w:hAnsi="Arial" w:cs="Arial"/>
                <w:b/>
                <w:bCs/>
                <w:color w:val="FF0000"/>
                <w:sz w:val="22"/>
                <w:szCs w:val="22"/>
                <w:lang w:val="es-ES"/>
              </w:rPr>
              <w:t>16</w:t>
            </w:r>
          </w:p>
        </w:tc>
        <w:tc>
          <w:tcPr>
            <w:tcW w:w="4729" w:type="dxa"/>
          </w:tcPr>
          <w:p w14:paraId="7AC79D03" w14:textId="49681474" w:rsidR="00F3557B" w:rsidRPr="00EA2D8B" w:rsidRDefault="00F3557B" w:rsidP="00F3557B">
            <w:pPr>
              <w:pStyle w:val="Marge"/>
              <w:jc w:val="left"/>
              <w:rPr>
                <w:rFonts w:ascii="Arial" w:hAnsi="Arial" w:cs="Arial"/>
                <w:sz w:val="22"/>
                <w:szCs w:val="22"/>
              </w:rPr>
            </w:pPr>
            <w:r w:rsidRPr="00EA2D8B">
              <w:rPr>
                <w:rFonts w:ascii="Arial" w:hAnsi="Arial" w:cs="Arial"/>
                <w:sz w:val="22"/>
                <w:szCs w:val="22"/>
                <w:lang w:val="es-ES"/>
              </w:rPr>
              <w:t>Artículo 16 [33]</w:t>
            </w:r>
          </w:p>
        </w:tc>
      </w:tr>
      <w:tr w:rsidR="00F3557B" w:rsidRPr="004014FD" w14:paraId="106B276F" w14:textId="56DF7087" w:rsidTr="00AF4638">
        <w:tc>
          <w:tcPr>
            <w:tcW w:w="4783" w:type="dxa"/>
          </w:tcPr>
          <w:p w14:paraId="36A35DAB" w14:textId="65C41D63" w:rsidR="00F3557B" w:rsidRPr="00537ABD" w:rsidRDefault="00F3557B" w:rsidP="00F3557B">
            <w:pPr>
              <w:pStyle w:val="Marge"/>
              <w:numPr>
                <w:ilvl w:val="0"/>
                <w:numId w:val="51"/>
              </w:numPr>
              <w:ind w:left="-36" w:firstLine="4"/>
              <w:jc w:val="left"/>
              <w:rPr>
                <w:rFonts w:ascii="Arial" w:hAnsi="Arial" w:cs="Arial"/>
                <w:color w:val="231F20"/>
                <w:sz w:val="22"/>
                <w:szCs w:val="22"/>
                <w:lang w:val="es-ES"/>
              </w:rPr>
            </w:pPr>
            <w:r w:rsidRPr="00537ABD">
              <w:rPr>
                <w:rFonts w:ascii="Arial" w:hAnsi="Arial" w:cs="Arial"/>
                <w:sz w:val="22"/>
                <w:szCs w:val="22"/>
                <w:lang w:val="es-ES"/>
              </w:rPr>
              <w:t>Los idiomas oficiales de la Comisión serán el español, el francés, el inglés y el ruso.</w:t>
            </w:r>
          </w:p>
        </w:tc>
        <w:tc>
          <w:tcPr>
            <w:tcW w:w="4764" w:type="dxa"/>
          </w:tcPr>
          <w:p w14:paraId="344D315A" w14:textId="06D874CF" w:rsidR="00F3557B" w:rsidRPr="00537ABD" w:rsidRDefault="00F3557B" w:rsidP="00F3557B">
            <w:pPr>
              <w:pStyle w:val="Marge"/>
              <w:numPr>
                <w:ilvl w:val="0"/>
                <w:numId w:val="67"/>
              </w:numPr>
              <w:ind w:left="0" w:firstLine="0"/>
              <w:jc w:val="left"/>
              <w:rPr>
                <w:rFonts w:ascii="Arial" w:hAnsi="Arial" w:cs="Arial"/>
                <w:sz w:val="22"/>
                <w:szCs w:val="22"/>
                <w:lang w:val="es-ES"/>
              </w:rPr>
            </w:pPr>
            <w:r w:rsidRPr="00537ABD">
              <w:rPr>
                <w:rFonts w:ascii="Arial" w:hAnsi="Arial" w:cs="Arial"/>
                <w:sz w:val="22"/>
                <w:szCs w:val="22"/>
                <w:lang w:val="es-ES"/>
              </w:rPr>
              <w:t>Los idiomas oficiales de la Comisión serán el español, el francés, el inglés y el ruso.</w:t>
            </w:r>
          </w:p>
        </w:tc>
        <w:tc>
          <w:tcPr>
            <w:tcW w:w="4729" w:type="dxa"/>
          </w:tcPr>
          <w:p w14:paraId="54ECCF5F" w14:textId="77777777" w:rsidR="00F3557B" w:rsidRPr="00EA2D8B" w:rsidRDefault="00F3557B" w:rsidP="00F3557B">
            <w:pPr>
              <w:pStyle w:val="Marge"/>
              <w:jc w:val="left"/>
              <w:rPr>
                <w:rFonts w:ascii="Arial" w:hAnsi="Arial" w:cs="Arial"/>
                <w:sz w:val="22"/>
                <w:szCs w:val="22"/>
                <w:lang w:val="es-ES"/>
              </w:rPr>
            </w:pPr>
          </w:p>
        </w:tc>
      </w:tr>
      <w:tr w:rsidR="00F3557B" w:rsidRPr="004014FD" w14:paraId="51CE77DD" w14:textId="1BDC51AC" w:rsidTr="00AF4638">
        <w:tc>
          <w:tcPr>
            <w:tcW w:w="4783" w:type="dxa"/>
          </w:tcPr>
          <w:p w14:paraId="3D733FE5" w14:textId="243F4595" w:rsidR="00F3557B" w:rsidRPr="00537ABD" w:rsidRDefault="00F3557B" w:rsidP="00F3557B">
            <w:pPr>
              <w:pStyle w:val="Marge"/>
              <w:numPr>
                <w:ilvl w:val="0"/>
                <w:numId w:val="51"/>
              </w:numPr>
              <w:ind w:left="-36" w:firstLine="4"/>
              <w:jc w:val="left"/>
              <w:rPr>
                <w:rFonts w:ascii="Arial" w:hAnsi="Arial" w:cs="Arial"/>
                <w:color w:val="231F20"/>
                <w:sz w:val="22"/>
                <w:szCs w:val="22"/>
                <w:lang w:val="es-ES"/>
              </w:rPr>
            </w:pPr>
            <w:r w:rsidRPr="00537ABD">
              <w:rPr>
                <w:rFonts w:ascii="Arial" w:hAnsi="Arial" w:cs="Arial"/>
                <w:sz w:val="22"/>
                <w:szCs w:val="22"/>
                <w:lang w:val="es-ES"/>
              </w:rPr>
              <w:t>El español, el francés, el inglés y el ruso serán los idiomas de trabajo para la documentación y la interpretación en las reuniones de la Asamblea y del Consejo Ejecutivo de la Comisión.</w:t>
            </w:r>
          </w:p>
        </w:tc>
        <w:tc>
          <w:tcPr>
            <w:tcW w:w="4764" w:type="dxa"/>
          </w:tcPr>
          <w:p w14:paraId="09670F9C" w14:textId="079022A6" w:rsidR="00F3557B" w:rsidRPr="00537ABD" w:rsidRDefault="00F3557B" w:rsidP="00F3557B">
            <w:pPr>
              <w:pStyle w:val="Marge"/>
              <w:numPr>
                <w:ilvl w:val="0"/>
                <w:numId w:val="67"/>
              </w:numPr>
              <w:ind w:left="0" w:firstLine="0"/>
              <w:jc w:val="left"/>
              <w:rPr>
                <w:rFonts w:ascii="Arial" w:hAnsi="Arial" w:cs="Arial"/>
                <w:sz w:val="22"/>
                <w:szCs w:val="22"/>
                <w:lang w:val="es-ES"/>
              </w:rPr>
            </w:pPr>
            <w:r w:rsidRPr="00537ABD">
              <w:rPr>
                <w:rFonts w:ascii="Arial" w:hAnsi="Arial" w:cs="Arial"/>
                <w:sz w:val="22"/>
                <w:szCs w:val="22"/>
                <w:lang w:val="es-ES"/>
              </w:rPr>
              <w:t>El español, el francés, el inglés y el ruso serán los idiomas de trabajo para la documentación y la interpretación en las reuniones de la Asamblea y del Consejo Ejecutivo de la Comisión.</w:t>
            </w:r>
          </w:p>
        </w:tc>
        <w:tc>
          <w:tcPr>
            <w:tcW w:w="4729" w:type="dxa"/>
          </w:tcPr>
          <w:p w14:paraId="6E35E502" w14:textId="77777777" w:rsidR="00F3557B" w:rsidRPr="00EA2D8B" w:rsidRDefault="00F3557B" w:rsidP="00F3557B">
            <w:pPr>
              <w:pStyle w:val="Marge"/>
              <w:jc w:val="left"/>
              <w:rPr>
                <w:rFonts w:ascii="Arial" w:hAnsi="Arial" w:cs="Arial"/>
                <w:sz w:val="22"/>
                <w:szCs w:val="22"/>
                <w:lang w:val="es-ES"/>
              </w:rPr>
            </w:pPr>
          </w:p>
        </w:tc>
      </w:tr>
      <w:tr w:rsidR="00F3557B" w:rsidRPr="004014FD" w14:paraId="036C142A" w14:textId="249F8067" w:rsidTr="00AF4638">
        <w:tc>
          <w:tcPr>
            <w:tcW w:w="4783" w:type="dxa"/>
          </w:tcPr>
          <w:p w14:paraId="544DA60D" w14:textId="02BA0B87" w:rsidR="00F3557B" w:rsidRPr="00537ABD" w:rsidRDefault="00F3557B" w:rsidP="00F3557B">
            <w:pPr>
              <w:pStyle w:val="Marge"/>
              <w:numPr>
                <w:ilvl w:val="0"/>
                <w:numId w:val="51"/>
              </w:numPr>
              <w:ind w:left="-36" w:firstLine="4"/>
              <w:jc w:val="left"/>
              <w:rPr>
                <w:rFonts w:ascii="Arial" w:hAnsi="Arial" w:cs="Arial"/>
                <w:color w:val="231F20"/>
                <w:sz w:val="22"/>
                <w:szCs w:val="22"/>
                <w:lang w:val="es-ES"/>
              </w:rPr>
            </w:pPr>
            <w:r w:rsidRPr="00537ABD">
              <w:rPr>
                <w:rFonts w:ascii="Arial" w:hAnsi="Arial" w:cs="Arial"/>
                <w:sz w:val="22"/>
                <w:szCs w:val="22"/>
                <w:lang w:val="es-ES"/>
              </w:rPr>
              <w:t>La documentación necesaria para la labor de los órganos subsidiarios se suministrará en los idiomas de trabajo adecuados con arreglo a las necesidades de los Estados Miembros de la Comisión representados en dichos órganos o de los expertos que formen parte de ellos.</w:t>
            </w:r>
          </w:p>
        </w:tc>
        <w:tc>
          <w:tcPr>
            <w:tcW w:w="4764" w:type="dxa"/>
          </w:tcPr>
          <w:p w14:paraId="41E82F51" w14:textId="10470C8D" w:rsidR="00F3557B" w:rsidRPr="00537ABD" w:rsidRDefault="00F3557B" w:rsidP="00F3557B">
            <w:pPr>
              <w:pStyle w:val="Marge"/>
              <w:numPr>
                <w:ilvl w:val="0"/>
                <w:numId w:val="67"/>
              </w:numPr>
              <w:ind w:left="0" w:firstLine="0"/>
              <w:jc w:val="left"/>
              <w:rPr>
                <w:rFonts w:ascii="Arial" w:hAnsi="Arial" w:cs="Arial"/>
                <w:sz w:val="22"/>
                <w:szCs w:val="22"/>
                <w:lang w:val="es-ES"/>
              </w:rPr>
            </w:pPr>
            <w:r w:rsidRPr="00537ABD">
              <w:rPr>
                <w:rFonts w:ascii="Arial" w:hAnsi="Arial" w:cs="Arial"/>
                <w:sz w:val="22"/>
                <w:szCs w:val="22"/>
                <w:lang w:val="es-ES"/>
              </w:rPr>
              <w:t>La documentación necesaria para la labor de los órganos subsidiarios se suministrará en los idiomas de trabajo adecuados con arreglo a las necesidades de los Estados Miembros de la Comisión representados en dichos órganos o de los expertos que formen parte de ellos.</w:t>
            </w:r>
          </w:p>
        </w:tc>
        <w:tc>
          <w:tcPr>
            <w:tcW w:w="4729" w:type="dxa"/>
          </w:tcPr>
          <w:p w14:paraId="160DC0DE" w14:textId="59B3179A" w:rsidR="00F3557B" w:rsidRPr="00EA2D8B" w:rsidRDefault="00F3557B" w:rsidP="00F3557B">
            <w:pPr>
              <w:pStyle w:val="Marge"/>
              <w:jc w:val="left"/>
              <w:rPr>
                <w:rFonts w:ascii="Arial" w:hAnsi="Arial" w:cs="Arial"/>
                <w:sz w:val="22"/>
                <w:szCs w:val="22"/>
                <w:lang w:val="es-ES"/>
              </w:rPr>
            </w:pPr>
            <w:r w:rsidRPr="00EA2D8B">
              <w:rPr>
                <w:rFonts w:ascii="Arial" w:hAnsi="Arial" w:cs="Arial"/>
                <w:sz w:val="22"/>
                <w:szCs w:val="22"/>
                <w:lang w:val="es-ES"/>
              </w:rPr>
              <w:t>Supresión de una coma en inglés.</w:t>
            </w:r>
          </w:p>
        </w:tc>
      </w:tr>
      <w:tr w:rsidR="00F3557B" w:rsidRPr="004014FD" w14:paraId="6B568B17" w14:textId="28ACC922" w:rsidTr="00AF4638">
        <w:tc>
          <w:tcPr>
            <w:tcW w:w="4783" w:type="dxa"/>
          </w:tcPr>
          <w:p w14:paraId="178AF77A" w14:textId="73721DE8" w:rsidR="00F3557B" w:rsidRPr="00537ABD" w:rsidRDefault="00F3557B" w:rsidP="00F3557B">
            <w:pPr>
              <w:pStyle w:val="Marge"/>
              <w:numPr>
                <w:ilvl w:val="0"/>
                <w:numId w:val="51"/>
              </w:numPr>
              <w:ind w:left="-36" w:firstLine="4"/>
              <w:jc w:val="left"/>
              <w:rPr>
                <w:rFonts w:ascii="Arial" w:hAnsi="Arial" w:cs="Arial"/>
                <w:color w:val="231F20"/>
                <w:sz w:val="22"/>
                <w:szCs w:val="22"/>
                <w:lang w:val="es-ES"/>
              </w:rPr>
            </w:pPr>
            <w:r w:rsidRPr="00537ABD">
              <w:rPr>
                <w:rFonts w:ascii="Arial" w:hAnsi="Arial" w:cs="Arial"/>
                <w:sz w:val="22"/>
                <w:szCs w:val="22"/>
                <w:lang w:val="es-ES"/>
              </w:rPr>
              <w:lastRenderedPageBreak/>
              <w:t>Los servicios de interpretación que se necesiten en las reuniones de los órganos subsidiarios se prestarán en los idiomas de trabajo adecuados con arreglo a las necesidades de los representantes de los Estados Miembros de la Comisión o de los expertos que participen en dichas reuniones.</w:t>
            </w:r>
          </w:p>
        </w:tc>
        <w:tc>
          <w:tcPr>
            <w:tcW w:w="4764" w:type="dxa"/>
          </w:tcPr>
          <w:p w14:paraId="4944B167" w14:textId="44A34A7D" w:rsidR="00F3557B" w:rsidRPr="00537ABD" w:rsidRDefault="00F3557B" w:rsidP="00F3557B">
            <w:pPr>
              <w:pStyle w:val="Marge"/>
              <w:numPr>
                <w:ilvl w:val="0"/>
                <w:numId w:val="67"/>
              </w:numPr>
              <w:ind w:left="0" w:firstLine="0"/>
              <w:jc w:val="left"/>
              <w:rPr>
                <w:rFonts w:ascii="Arial" w:hAnsi="Arial" w:cs="Arial"/>
                <w:sz w:val="22"/>
                <w:szCs w:val="22"/>
                <w:lang w:val="es-ES"/>
              </w:rPr>
            </w:pPr>
            <w:r w:rsidRPr="00537ABD">
              <w:rPr>
                <w:rFonts w:ascii="Arial" w:hAnsi="Arial" w:cs="Arial"/>
                <w:sz w:val="22"/>
                <w:szCs w:val="22"/>
                <w:lang w:val="es-ES"/>
              </w:rPr>
              <w:t>Los servicios de interpretación que se necesiten en las reuniones de los órganos subsidiarios se prestarán en los idiomas de trabajo adecuados con arreglo a las necesidades de los representantes de los Estados Miembros de la Comisión o de los expertos que participen en dichas reuniones.</w:t>
            </w:r>
          </w:p>
        </w:tc>
        <w:tc>
          <w:tcPr>
            <w:tcW w:w="4729" w:type="dxa"/>
          </w:tcPr>
          <w:p w14:paraId="07ACF7F2" w14:textId="77777777" w:rsidR="00F3557B" w:rsidRPr="00EA2D8B" w:rsidRDefault="00F3557B" w:rsidP="00F3557B">
            <w:pPr>
              <w:pStyle w:val="Marge"/>
              <w:jc w:val="left"/>
              <w:rPr>
                <w:rFonts w:ascii="Arial" w:hAnsi="Arial" w:cs="Arial"/>
                <w:sz w:val="22"/>
                <w:szCs w:val="22"/>
                <w:lang w:val="es-ES"/>
              </w:rPr>
            </w:pPr>
          </w:p>
        </w:tc>
      </w:tr>
      <w:tr w:rsidR="00F3557B" w:rsidRPr="00537ABD" w14:paraId="03C75125" w14:textId="11B0A32F" w:rsidTr="00AF4638">
        <w:tc>
          <w:tcPr>
            <w:tcW w:w="4783" w:type="dxa"/>
          </w:tcPr>
          <w:p w14:paraId="193FECA0" w14:textId="772ACB8A" w:rsidR="00F3557B" w:rsidRPr="00537ABD" w:rsidRDefault="00F3557B" w:rsidP="00F3557B">
            <w:pPr>
              <w:pStyle w:val="Marge"/>
              <w:jc w:val="left"/>
              <w:rPr>
                <w:rFonts w:ascii="Arial" w:hAnsi="Arial" w:cs="Arial"/>
                <w:b/>
                <w:bCs/>
                <w:color w:val="231F20"/>
                <w:sz w:val="22"/>
                <w:szCs w:val="22"/>
              </w:rPr>
            </w:pPr>
            <w:r w:rsidRPr="00537ABD">
              <w:rPr>
                <w:rFonts w:ascii="Arial" w:hAnsi="Arial" w:cs="Arial"/>
                <w:b/>
                <w:bCs/>
                <w:sz w:val="22"/>
                <w:szCs w:val="22"/>
                <w:lang w:val="es-ES"/>
              </w:rPr>
              <w:t>Artículo 34</w:t>
            </w:r>
          </w:p>
        </w:tc>
        <w:tc>
          <w:tcPr>
            <w:tcW w:w="4764" w:type="dxa"/>
          </w:tcPr>
          <w:p w14:paraId="4465785D" w14:textId="33730F4F" w:rsidR="00F3557B" w:rsidRPr="00537ABD" w:rsidRDefault="00F3557B" w:rsidP="00F3557B">
            <w:pPr>
              <w:pStyle w:val="Marge"/>
              <w:jc w:val="left"/>
              <w:rPr>
                <w:rFonts w:ascii="Arial" w:hAnsi="Arial" w:cs="Arial"/>
                <w:sz w:val="22"/>
                <w:szCs w:val="22"/>
              </w:rPr>
            </w:pPr>
            <w:r w:rsidRPr="00537ABD">
              <w:rPr>
                <w:rFonts w:ascii="Arial" w:hAnsi="Arial" w:cs="Arial"/>
                <w:b/>
                <w:bCs/>
                <w:sz w:val="22"/>
                <w:szCs w:val="22"/>
                <w:lang w:val="es-ES"/>
              </w:rPr>
              <w:t>Artículo </w:t>
            </w:r>
            <w:r w:rsidRPr="00F52810">
              <w:rPr>
                <w:rFonts w:ascii="Arial" w:hAnsi="Arial" w:cs="Arial"/>
                <w:b/>
                <w:bCs/>
                <w:color w:val="FF0000"/>
                <w:sz w:val="22"/>
                <w:szCs w:val="22"/>
                <w:lang w:val="es-ES"/>
              </w:rPr>
              <w:t>17</w:t>
            </w:r>
          </w:p>
        </w:tc>
        <w:tc>
          <w:tcPr>
            <w:tcW w:w="4729" w:type="dxa"/>
          </w:tcPr>
          <w:p w14:paraId="4070F241" w14:textId="1C096CAB" w:rsidR="00F3557B" w:rsidRPr="00EA2D8B" w:rsidRDefault="00F3557B" w:rsidP="00F3557B">
            <w:pPr>
              <w:pStyle w:val="Marge"/>
              <w:jc w:val="left"/>
              <w:rPr>
                <w:rFonts w:ascii="Arial" w:hAnsi="Arial" w:cs="Arial"/>
                <w:sz w:val="22"/>
                <w:szCs w:val="22"/>
              </w:rPr>
            </w:pPr>
            <w:r w:rsidRPr="00EA2D8B">
              <w:rPr>
                <w:rFonts w:ascii="Arial" w:hAnsi="Arial" w:cs="Arial"/>
                <w:sz w:val="22"/>
                <w:szCs w:val="22"/>
                <w:lang w:val="es-ES"/>
              </w:rPr>
              <w:t>Artículo 17 [34]</w:t>
            </w:r>
          </w:p>
        </w:tc>
      </w:tr>
      <w:tr w:rsidR="00F3557B" w:rsidRPr="004014FD" w14:paraId="0B8156B7" w14:textId="480A7996" w:rsidTr="00AF4638">
        <w:tc>
          <w:tcPr>
            <w:tcW w:w="4783" w:type="dxa"/>
          </w:tcPr>
          <w:p w14:paraId="4EA2371E" w14:textId="305842C9" w:rsidR="00F3557B" w:rsidRPr="00537ABD" w:rsidRDefault="00F3557B" w:rsidP="00F3557B">
            <w:pPr>
              <w:pStyle w:val="Marge"/>
              <w:jc w:val="left"/>
              <w:rPr>
                <w:rFonts w:ascii="Arial" w:hAnsi="Arial" w:cs="Arial"/>
                <w:color w:val="231F20"/>
                <w:sz w:val="22"/>
                <w:szCs w:val="22"/>
                <w:lang w:val="es-ES"/>
              </w:rPr>
            </w:pPr>
            <w:r w:rsidRPr="00537ABD">
              <w:rPr>
                <w:rFonts w:ascii="Arial" w:hAnsi="Arial" w:cs="Arial"/>
                <w:sz w:val="22"/>
                <w:szCs w:val="22"/>
                <w:lang w:val="es-ES"/>
              </w:rPr>
              <w:t>Los oradores podrán expresarse en un idioma distinto de los idiomas de trabajo normalmente utilizados en una determinada reunión de la Asamblea, del Consejo Ejecutivo o de un comité, órgano subsidiario o de otra índole, siempre que el orador se encargue de facilitar la interpretación en alguno de esos idiomas de trabajo.</w:t>
            </w:r>
          </w:p>
        </w:tc>
        <w:tc>
          <w:tcPr>
            <w:tcW w:w="4764" w:type="dxa"/>
          </w:tcPr>
          <w:p w14:paraId="40294D25" w14:textId="0ADBD329" w:rsidR="00F3557B" w:rsidRPr="00537ABD" w:rsidRDefault="00F3557B" w:rsidP="00F3557B">
            <w:pPr>
              <w:pStyle w:val="Marge"/>
              <w:jc w:val="left"/>
              <w:rPr>
                <w:rFonts w:ascii="Arial" w:hAnsi="Arial" w:cs="Arial"/>
                <w:sz w:val="22"/>
                <w:szCs w:val="22"/>
                <w:lang w:val="es-ES"/>
              </w:rPr>
            </w:pPr>
            <w:r w:rsidRPr="00537ABD">
              <w:rPr>
                <w:rFonts w:ascii="Arial" w:hAnsi="Arial" w:cs="Arial"/>
                <w:sz w:val="22"/>
                <w:szCs w:val="22"/>
                <w:lang w:val="es-ES"/>
              </w:rPr>
              <w:t>Los oradores podrán expresarse en un idioma distinto de los idiomas de trabajo normalmente utilizados en una determinada reunión de la Asamblea, del Consejo Ejecutivo o de un comité, órgano subsidiario o de otra índole, siempre que el orador se encargue de facilitar la interpretación en alguno de esos idiomas de trabajo.</w:t>
            </w:r>
          </w:p>
        </w:tc>
        <w:tc>
          <w:tcPr>
            <w:tcW w:w="4729" w:type="dxa"/>
          </w:tcPr>
          <w:p w14:paraId="54E73E64" w14:textId="77777777" w:rsidR="00F3557B" w:rsidRPr="00EA2D8B" w:rsidRDefault="00F3557B" w:rsidP="00F3557B">
            <w:pPr>
              <w:pStyle w:val="Marge"/>
              <w:jc w:val="left"/>
              <w:rPr>
                <w:rFonts w:ascii="Arial" w:hAnsi="Arial" w:cs="Arial"/>
                <w:sz w:val="22"/>
                <w:szCs w:val="22"/>
                <w:lang w:val="es-ES"/>
              </w:rPr>
            </w:pPr>
          </w:p>
        </w:tc>
      </w:tr>
      <w:tr w:rsidR="00F3557B" w:rsidRPr="004014FD" w14:paraId="51F4B81C" w14:textId="4651666F" w:rsidTr="00AF4638">
        <w:tc>
          <w:tcPr>
            <w:tcW w:w="4783" w:type="dxa"/>
          </w:tcPr>
          <w:p w14:paraId="6998AE86" w14:textId="035BC78C" w:rsidR="00F3557B" w:rsidRPr="00537ABD" w:rsidRDefault="00F3557B" w:rsidP="00F3557B">
            <w:pPr>
              <w:pStyle w:val="Marge"/>
              <w:numPr>
                <w:ilvl w:val="0"/>
                <w:numId w:val="81"/>
              </w:numPr>
              <w:tabs>
                <w:tab w:val="clear" w:pos="567"/>
              </w:tabs>
              <w:jc w:val="left"/>
              <w:rPr>
                <w:rFonts w:ascii="Arial" w:hAnsi="Arial" w:cs="Arial"/>
                <w:b/>
                <w:bCs/>
                <w:color w:val="231F20"/>
                <w:w w:val="105"/>
                <w:sz w:val="22"/>
                <w:szCs w:val="22"/>
              </w:rPr>
            </w:pPr>
            <w:r w:rsidRPr="00537ABD">
              <w:rPr>
                <w:rFonts w:ascii="Arial" w:hAnsi="Arial" w:cs="Arial"/>
                <w:b/>
                <w:bCs/>
                <w:sz w:val="22"/>
                <w:szCs w:val="22"/>
                <w:lang w:val="es-ES"/>
              </w:rPr>
              <w:t>Sesiones públicas y privadas</w:t>
            </w:r>
          </w:p>
        </w:tc>
        <w:tc>
          <w:tcPr>
            <w:tcW w:w="4764" w:type="dxa"/>
          </w:tcPr>
          <w:p w14:paraId="216C4736" w14:textId="22C9AB45" w:rsidR="00F3557B" w:rsidRPr="00537ABD" w:rsidRDefault="00F3557B" w:rsidP="00F3557B">
            <w:pPr>
              <w:pStyle w:val="Marge"/>
              <w:tabs>
                <w:tab w:val="clear" w:pos="567"/>
              </w:tabs>
              <w:jc w:val="left"/>
              <w:rPr>
                <w:rFonts w:ascii="Arial" w:hAnsi="Arial" w:cs="Arial"/>
                <w:dstrike/>
                <w:sz w:val="22"/>
                <w:szCs w:val="22"/>
                <w:lang w:val="es-ES"/>
              </w:rPr>
            </w:pPr>
            <w:r w:rsidRPr="00663311">
              <w:rPr>
                <w:rFonts w:ascii="Arial" w:hAnsi="Arial" w:cs="Arial"/>
                <w:b/>
                <w:bCs/>
                <w:dstrike/>
                <w:sz w:val="22"/>
                <w:szCs w:val="22"/>
                <w:lang w:val="es-ES"/>
              </w:rPr>
              <w:t>XI. Sesiones públicas y privadas</w:t>
            </w:r>
          </w:p>
        </w:tc>
        <w:tc>
          <w:tcPr>
            <w:tcW w:w="4729" w:type="dxa"/>
          </w:tcPr>
          <w:p w14:paraId="3BD37D93" w14:textId="77777777" w:rsidR="00F3557B" w:rsidRPr="00EA2D8B" w:rsidRDefault="00F3557B" w:rsidP="00F3557B">
            <w:pPr>
              <w:pStyle w:val="Marge"/>
              <w:jc w:val="left"/>
              <w:rPr>
                <w:rFonts w:ascii="Arial" w:hAnsi="Arial" w:cs="Arial"/>
                <w:sz w:val="22"/>
                <w:szCs w:val="22"/>
                <w:lang w:val="es-ES"/>
              </w:rPr>
            </w:pPr>
          </w:p>
        </w:tc>
      </w:tr>
      <w:tr w:rsidR="00F3557B" w:rsidRPr="004014FD" w14:paraId="5CAF30BF" w14:textId="3B8554A8" w:rsidTr="00AF4638">
        <w:tc>
          <w:tcPr>
            <w:tcW w:w="4783" w:type="dxa"/>
          </w:tcPr>
          <w:p w14:paraId="34552620" w14:textId="54F3209A" w:rsidR="00F3557B" w:rsidRPr="00537ABD" w:rsidRDefault="00F3557B" w:rsidP="00F3557B">
            <w:pPr>
              <w:pStyle w:val="Marge"/>
              <w:jc w:val="left"/>
              <w:rPr>
                <w:rFonts w:ascii="Arial" w:hAnsi="Arial" w:cs="Arial"/>
                <w:b/>
                <w:bCs/>
                <w:color w:val="231F20"/>
                <w:sz w:val="22"/>
                <w:szCs w:val="22"/>
              </w:rPr>
            </w:pPr>
            <w:r w:rsidRPr="00537ABD">
              <w:rPr>
                <w:rFonts w:ascii="Arial" w:hAnsi="Arial" w:cs="Arial"/>
                <w:b/>
                <w:bCs/>
                <w:sz w:val="22"/>
                <w:szCs w:val="22"/>
                <w:lang w:val="es-ES"/>
              </w:rPr>
              <w:t>Artículo 35</w:t>
            </w:r>
          </w:p>
        </w:tc>
        <w:tc>
          <w:tcPr>
            <w:tcW w:w="4764" w:type="dxa"/>
          </w:tcPr>
          <w:p w14:paraId="41A471D1" w14:textId="7AF1D9BE" w:rsidR="00F3557B" w:rsidRPr="00537ABD" w:rsidRDefault="00F3557B" w:rsidP="00F3557B">
            <w:pPr>
              <w:pStyle w:val="Marge"/>
              <w:jc w:val="left"/>
              <w:rPr>
                <w:rFonts w:ascii="Arial" w:hAnsi="Arial" w:cs="Arial"/>
                <w:sz w:val="22"/>
                <w:szCs w:val="22"/>
              </w:rPr>
            </w:pPr>
            <w:r w:rsidRPr="00537ABD">
              <w:rPr>
                <w:rFonts w:ascii="Arial" w:hAnsi="Arial" w:cs="Arial"/>
                <w:b/>
                <w:bCs/>
                <w:sz w:val="22"/>
                <w:szCs w:val="22"/>
                <w:lang w:val="es-ES"/>
              </w:rPr>
              <w:t>Artículo </w:t>
            </w:r>
            <w:r w:rsidRPr="005F65E6">
              <w:rPr>
                <w:rFonts w:ascii="Arial" w:hAnsi="Arial" w:cs="Arial"/>
                <w:b/>
                <w:bCs/>
                <w:color w:val="FF0000"/>
                <w:sz w:val="22"/>
                <w:szCs w:val="22"/>
                <w:lang w:val="es-ES"/>
              </w:rPr>
              <w:t>24</w:t>
            </w:r>
          </w:p>
        </w:tc>
        <w:tc>
          <w:tcPr>
            <w:tcW w:w="4729" w:type="dxa"/>
          </w:tcPr>
          <w:p w14:paraId="3480D262" w14:textId="77777777" w:rsidR="00F3557B" w:rsidRPr="00EA2D8B" w:rsidRDefault="00F3557B" w:rsidP="00F3557B">
            <w:pPr>
              <w:spacing w:after="120"/>
              <w:rPr>
                <w:rFonts w:ascii="Arial" w:eastAsia="Times New Roman" w:hAnsi="Arial" w:cs="Arial"/>
                <w:sz w:val="22"/>
                <w:szCs w:val="22"/>
                <w:lang w:val="es-ES"/>
              </w:rPr>
            </w:pPr>
            <w:r w:rsidRPr="00EA2D8B">
              <w:rPr>
                <w:rFonts w:ascii="Arial" w:hAnsi="Arial" w:cs="Arial"/>
                <w:sz w:val="22"/>
                <w:szCs w:val="22"/>
                <w:lang w:val="es-ES"/>
              </w:rPr>
              <w:t>Artículo 24 [35]</w:t>
            </w:r>
          </w:p>
          <w:p w14:paraId="050D8C39" w14:textId="0ABF8843" w:rsidR="00F3557B" w:rsidRPr="00EA2D8B" w:rsidRDefault="00F3557B" w:rsidP="00F3557B">
            <w:pPr>
              <w:pStyle w:val="Marge"/>
              <w:jc w:val="left"/>
              <w:rPr>
                <w:rFonts w:ascii="Arial" w:hAnsi="Arial" w:cs="Arial"/>
                <w:sz w:val="22"/>
                <w:szCs w:val="22"/>
                <w:lang w:val="es-ES"/>
              </w:rPr>
            </w:pPr>
            <w:r w:rsidRPr="00EA2D8B">
              <w:rPr>
                <w:rFonts w:ascii="Arial" w:hAnsi="Arial" w:cs="Arial"/>
                <w:sz w:val="22"/>
                <w:szCs w:val="22"/>
                <w:lang w:val="es-ES"/>
              </w:rPr>
              <w:t>Trasladado a la sección I.6 (</w:t>
            </w:r>
            <w:r w:rsidR="00947C18">
              <w:rPr>
                <w:rFonts w:ascii="Arial" w:hAnsi="Arial" w:cs="Arial"/>
                <w:sz w:val="22"/>
                <w:szCs w:val="22"/>
                <w:lang w:val="es-ES"/>
              </w:rPr>
              <w:t>“</w:t>
            </w:r>
            <w:r w:rsidRPr="00EA2D8B">
              <w:rPr>
                <w:rFonts w:ascii="Arial" w:hAnsi="Arial" w:cs="Arial"/>
                <w:sz w:val="22"/>
                <w:szCs w:val="22"/>
                <w:lang w:val="es-ES"/>
              </w:rPr>
              <w:t>Dirección de los debates</w:t>
            </w:r>
            <w:r w:rsidR="00947C18">
              <w:rPr>
                <w:rFonts w:ascii="Arial" w:hAnsi="Arial" w:cs="Arial"/>
                <w:sz w:val="22"/>
                <w:szCs w:val="22"/>
                <w:lang w:val="es-ES"/>
              </w:rPr>
              <w:t>”</w:t>
            </w:r>
            <w:r w:rsidRPr="00EA2D8B">
              <w:rPr>
                <w:rFonts w:ascii="Arial" w:hAnsi="Arial" w:cs="Arial"/>
                <w:sz w:val="22"/>
                <w:szCs w:val="22"/>
                <w:lang w:val="es-ES"/>
              </w:rPr>
              <w:t>).</w:t>
            </w:r>
          </w:p>
        </w:tc>
      </w:tr>
      <w:tr w:rsidR="00F3557B" w:rsidRPr="004014FD" w14:paraId="6FBD7B77" w14:textId="73C91C5A" w:rsidTr="00AF4638">
        <w:tc>
          <w:tcPr>
            <w:tcW w:w="4783" w:type="dxa"/>
          </w:tcPr>
          <w:p w14:paraId="2298F1BC" w14:textId="0E78FB82" w:rsidR="00F3557B" w:rsidRPr="00537ABD" w:rsidRDefault="00F3557B" w:rsidP="00F3557B">
            <w:pPr>
              <w:pStyle w:val="Marge"/>
              <w:jc w:val="left"/>
              <w:rPr>
                <w:rFonts w:ascii="Arial" w:hAnsi="Arial" w:cs="Arial"/>
                <w:color w:val="231F20"/>
                <w:sz w:val="22"/>
                <w:szCs w:val="22"/>
                <w:lang w:val="es-ES"/>
              </w:rPr>
            </w:pPr>
            <w:r w:rsidRPr="00537ABD">
              <w:rPr>
                <w:rFonts w:ascii="Arial" w:hAnsi="Arial" w:cs="Arial"/>
                <w:sz w:val="22"/>
                <w:szCs w:val="22"/>
                <w:lang w:val="es-ES"/>
              </w:rPr>
              <w:t>Las reuniones de la Asamblea o del Consejo Ejecutivo serán públicas a menos que éstos decidan lo contrario.</w:t>
            </w:r>
          </w:p>
        </w:tc>
        <w:tc>
          <w:tcPr>
            <w:tcW w:w="4764" w:type="dxa"/>
          </w:tcPr>
          <w:p w14:paraId="607E7E3B" w14:textId="013E097B" w:rsidR="00F3557B" w:rsidRPr="00537ABD" w:rsidRDefault="00F3557B" w:rsidP="00F3557B">
            <w:pPr>
              <w:pStyle w:val="Marge"/>
              <w:jc w:val="left"/>
              <w:rPr>
                <w:rFonts w:ascii="Arial" w:hAnsi="Arial" w:cs="Arial"/>
                <w:sz w:val="22"/>
                <w:szCs w:val="22"/>
                <w:lang w:val="es-ES"/>
              </w:rPr>
            </w:pPr>
            <w:r w:rsidRPr="00537ABD">
              <w:rPr>
                <w:rFonts w:ascii="Arial" w:hAnsi="Arial" w:cs="Arial"/>
                <w:sz w:val="22"/>
                <w:szCs w:val="22"/>
                <w:lang w:val="es-ES"/>
              </w:rPr>
              <w:t>Las reuniones de la Asamblea o del Consejo Ejecutivo serán públicas a menos que estos decidan lo contrario.</w:t>
            </w:r>
          </w:p>
        </w:tc>
        <w:tc>
          <w:tcPr>
            <w:tcW w:w="4729" w:type="dxa"/>
          </w:tcPr>
          <w:p w14:paraId="0551AB00" w14:textId="77777777" w:rsidR="00F3557B" w:rsidRPr="00EA2D8B" w:rsidRDefault="00F3557B" w:rsidP="00F3557B">
            <w:pPr>
              <w:pStyle w:val="Marge"/>
              <w:jc w:val="left"/>
              <w:rPr>
                <w:rFonts w:ascii="Arial" w:hAnsi="Arial" w:cs="Arial"/>
                <w:sz w:val="22"/>
                <w:szCs w:val="22"/>
                <w:lang w:val="es-ES"/>
              </w:rPr>
            </w:pPr>
          </w:p>
        </w:tc>
      </w:tr>
      <w:tr w:rsidR="00F3557B" w:rsidRPr="004014FD" w14:paraId="27EBCBB8" w14:textId="2919CDAF" w:rsidTr="00AF4638">
        <w:tc>
          <w:tcPr>
            <w:tcW w:w="4783" w:type="dxa"/>
          </w:tcPr>
          <w:p w14:paraId="59788B10" w14:textId="2FA95693" w:rsidR="00F3557B" w:rsidRPr="00537ABD" w:rsidRDefault="00F3557B" w:rsidP="00F3557B">
            <w:pPr>
              <w:pStyle w:val="Marge"/>
              <w:numPr>
                <w:ilvl w:val="0"/>
                <w:numId w:val="81"/>
              </w:numPr>
              <w:tabs>
                <w:tab w:val="clear" w:pos="567"/>
              </w:tabs>
              <w:jc w:val="left"/>
              <w:rPr>
                <w:rFonts w:ascii="Arial" w:hAnsi="Arial" w:cs="Arial"/>
                <w:color w:val="231F20"/>
                <w:sz w:val="22"/>
                <w:szCs w:val="22"/>
                <w:lang w:val="es-ES"/>
              </w:rPr>
            </w:pPr>
            <w:r w:rsidRPr="00537ABD">
              <w:rPr>
                <w:rFonts w:ascii="Arial" w:hAnsi="Arial" w:cs="Arial"/>
                <w:b/>
                <w:bCs/>
                <w:sz w:val="22"/>
                <w:szCs w:val="22"/>
                <w:lang w:val="es-ES"/>
              </w:rPr>
              <w:t>Participación sin derecho de voto</w:t>
            </w:r>
          </w:p>
        </w:tc>
        <w:tc>
          <w:tcPr>
            <w:tcW w:w="4764" w:type="dxa"/>
          </w:tcPr>
          <w:p w14:paraId="007BC972" w14:textId="2A3028FD" w:rsidR="00F3557B" w:rsidRPr="00537ABD" w:rsidRDefault="00F3557B" w:rsidP="00F3557B">
            <w:pPr>
              <w:pStyle w:val="Marge"/>
              <w:jc w:val="left"/>
              <w:rPr>
                <w:rFonts w:ascii="Arial" w:hAnsi="Arial" w:cs="Arial"/>
                <w:dstrike/>
                <w:sz w:val="22"/>
                <w:szCs w:val="22"/>
                <w:lang w:val="es-ES"/>
              </w:rPr>
            </w:pPr>
            <w:r w:rsidRPr="00663311">
              <w:rPr>
                <w:rFonts w:ascii="Arial" w:hAnsi="Arial" w:cs="Arial"/>
                <w:b/>
                <w:bCs/>
                <w:dstrike/>
                <w:sz w:val="22"/>
                <w:szCs w:val="22"/>
                <w:lang w:val="es-ES"/>
              </w:rPr>
              <w:t>XII. Participación sin derecho de voto</w:t>
            </w:r>
          </w:p>
        </w:tc>
        <w:tc>
          <w:tcPr>
            <w:tcW w:w="4729" w:type="dxa"/>
          </w:tcPr>
          <w:p w14:paraId="5DF46C44" w14:textId="4D9B9F1E" w:rsidR="00F3557B" w:rsidRPr="00EA2D8B" w:rsidRDefault="00F3557B" w:rsidP="00F3557B">
            <w:pPr>
              <w:pStyle w:val="Marge"/>
              <w:jc w:val="left"/>
              <w:rPr>
                <w:rFonts w:ascii="Arial" w:hAnsi="Arial" w:cs="Arial"/>
                <w:sz w:val="22"/>
                <w:szCs w:val="22"/>
                <w:lang w:val="es-ES"/>
              </w:rPr>
            </w:pPr>
            <w:r w:rsidRPr="00EA2D8B">
              <w:rPr>
                <w:rFonts w:ascii="Arial" w:hAnsi="Arial" w:cs="Arial"/>
                <w:sz w:val="22"/>
                <w:szCs w:val="22"/>
                <w:lang w:val="es-ES"/>
              </w:rPr>
              <w:t xml:space="preserve">Se sugiere la supresión. Sería oportuno dividir el artículo [36], </w:t>
            </w:r>
            <w:r w:rsidR="00FB4ACC">
              <w:rPr>
                <w:rFonts w:ascii="Arial" w:hAnsi="Arial" w:cs="Arial"/>
                <w:sz w:val="22"/>
                <w:szCs w:val="22"/>
                <w:lang w:val="es-ES"/>
              </w:rPr>
              <w:t xml:space="preserve">que es la </w:t>
            </w:r>
            <w:r w:rsidRPr="00EA2D8B">
              <w:rPr>
                <w:rFonts w:ascii="Arial" w:hAnsi="Arial" w:cs="Arial"/>
                <w:sz w:val="22"/>
                <w:szCs w:val="22"/>
                <w:lang w:val="es-ES"/>
              </w:rPr>
              <w:t xml:space="preserve">única disposición de la sección XII: los artículos [36.1] y [36.3] solo se refieren al Consejo Ejecutivo (véase la </w:t>
            </w:r>
            <w:r w:rsidRPr="00EA2D8B">
              <w:rPr>
                <w:rFonts w:ascii="Arial" w:hAnsi="Arial" w:cs="Arial"/>
                <w:sz w:val="22"/>
                <w:szCs w:val="22"/>
                <w:lang w:val="es-ES"/>
              </w:rPr>
              <w:lastRenderedPageBreak/>
              <w:t>sección III); el artículo [36.2] podría incluirse en la nueva sección I.10 (</w:t>
            </w:r>
            <w:r w:rsidR="00FB4ACC">
              <w:rPr>
                <w:rFonts w:ascii="Arial" w:hAnsi="Arial" w:cs="Arial"/>
                <w:sz w:val="22"/>
                <w:szCs w:val="22"/>
                <w:lang w:val="es-ES"/>
              </w:rPr>
              <w:t>“</w:t>
            </w:r>
            <w:r w:rsidRPr="00EA2D8B">
              <w:rPr>
                <w:rFonts w:ascii="Arial" w:hAnsi="Arial" w:cs="Arial"/>
                <w:sz w:val="22"/>
                <w:szCs w:val="22"/>
                <w:lang w:val="es-ES"/>
              </w:rPr>
              <w:t>Relaciones con las organizaciones internacionales</w:t>
            </w:r>
            <w:r w:rsidR="00FB4ACC">
              <w:rPr>
                <w:rFonts w:ascii="Arial" w:hAnsi="Arial" w:cs="Arial"/>
                <w:sz w:val="22"/>
                <w:szCs w:val="22"/>
                <w:lang w:val="es-ES"/>
              </w:rPr>
              <w:t>”</w:t>
            </w:r>
            <w:r w:rsidRPr="00EA2D8B">
              <w:rPr>
                <w:rFonts w:ascii="Arial" w:hAnsi="Arial" w:cs="Arial"/>
                <w:sz w:val="22"/>
                <w:szCs w:val="22"/>
                <w:lang w:val="es-ES"/>
              </w:rPr>
              <w:t>).</w:t>
            </w:r>
          </w:p>
        </w:tc>
      </w:tr>
      <w:tr w:rsidR="00F3557B" w:rsidRPr="004014FD" w14:paraId="5982F3DB" w14:textId="04EA67AA" w:rsidTr="00AF4638">
        <w:tc>
          <w:tcPr>
            <w:tcW w:w="4783" w:type="dxa"/>
          </w:tcPr>
          <w:p w14:paraId="5BA28752" w14:textId="73FC5171" w:rsidR="00F3557B" w:rsidRPr="00537ABD" w:rsidRDefault="00F3557B" w:rsidP="00F3557B">
            <w:pPr>
              <w:pStyle w:val="Marge"/>
              <w:jc w:val="left"/>
              <w:rPr>
                <w:rFonts w:ascii="Arial" w:hAnsi="Arial" w:cs="Arial"/>
                <w:b/>
                <w:bCs/>
                <w:color w:val="231F20"/>
                <w:sz w:val="22"/>
                <w:szCs w:val="22"/>
              </w:rPr>
            </w:pPr>
            <w:r w:rsidRPr="00537ABD">
              <w:rPr>
                <w:rFonts w:ascii="Arial" w:hAnsi="Arial" w:cs="Arial"/>
                <w:b/>
                <w:bCs/>
                <w:sz w:val="22"/>
                <w:szCs w:val="22"/>
                <w:lang w:val="es-ES"/>
              </w:rPr>
              <w:lastRenderedPageBreak/>
              <w:t>Artículo 36</w:t>
            </w:r>
          </w:p>
        </w:tc>
        <w:tc>
          <w:tcPr>
            <w:tcW w:w="4764" w:type="dxa"/>
          </w:tcPr>
          <w:p w14:paraId="052E3A65" w14:textId="6D519C74" w:rsidR="00F3557B" w:rsidRPr="00537ABD" w:rsidRDefault="00F3557B" w:rsidP="00F3557B">
            <w:pPr>
              <w:pStyle w:val="Marge"/>
              <w:jc w:val="left"/>
              <w:rPr>
                <w:rFonts w:ascii="Arial" w:hAnsi="Arial" w:cs="Arial"/>
                <w:sz w:val="22"/>
                <w:szCs w:val="22"/>
              </w:rPr>
            </w:pPr>
            <w:r w:rsidRPr="00537ABD">
              <w:rPr>
                <w:rFonts w:ascii="Arial" w:hAnsi="Arial" w:cs="Arial"/>
                <w:b/>
                <w:bCs/>
                <w:sz w:val="22"/>
                <w:szCs w:val="22"/>
                <w:lang w:val="es-ES"/>
              </w:rPr>
              <w:t>Artículo </w:t>
            </w:r>
            <w:r w:rsidRPr="005F65E6">
              <w:rPr>
                <w:rFonts w:ascii="Arial" w:hAnsi="Arial" w:cs="Arial"/>
                <w:b/>
                <w:bCs/>
                <w:color w:val="FF0000"/>
                <w:sz w:val="22"/>
                <w:szCs w:val="22"/>
                <w:lang w:val="es-ES"/>
              </w:rPr>
              <w:t>50</w:t>
            </w:r>
          </w:p>
        </w:tc>
        <w:tc>
          <w:tcPr>
            <w:tcW w:w="4729" w:type="dxa"/>
          </w:tcPr>
          <w:p w14:paraId="0AFF9E09" w14:textId="77777777" w:rsidR="00F3557B" w:rsidRPr="00EA2D8B" w:rsidRDefault="00F3557B" w:rsidP="00F3557B">
            <w:pPr>
              <w:spacing w:after="120"/>
              <w:rPr>
                <w:rFonts w:ascii="Arial" w:eastAsia="Times New Roman" w:hAnsi="Arial" w:cs="Arial"/>
                <w:sz w:val="22"/>
                <w:szCs w:val="22"/>
                <w:lang w:val="es-ES"/>
              </w:rPr>
            </w:pPr>
            <w:r w:rsidRPr="00EA2D8B">
              <w:rPr>
                <w:rFonts w:ascii="Arial" w:hAnsi="Arial" w:cs="Arial"/>
                <w:sz w:val="22"/>
                <w:szCs w:val="22"/>
                <w:lang w:val="es-ES"/>
              </w:rPr>
              <w:t>Artículo 50 [36]</w:t>
            </w:r>
          </w:p>
          <w:p w14:paraId="2F979B02" w14:textId="421F195F" w:rsidR="00F3557B" w:rsidRPr="00EA2D8B" w:rsidRDefault="00F3557B" w:rsidP="00F3557B">
            <w:pPr>
              <w:pStyle w:val="Marge"/>
              <w:jc w:val="left"/>
              <w:rPr>
                <w:rFonts w:ascii="Arial" w:hAnsi="Arial" w:cs="Arial"/>
                <w:sz w:val="22"/>
                <w:szCs w:val="22"/>
                <w:lang w:val="es-ES"/>
              </w:rPr>
            </w:pPr>
            <w:r w:rsidRPr="00EA2D8B">
              <w:rPr>
                <w:rFonts w:ascii="Arial" w:hAnsi="Arial" w:cs="Arial"/>
                <w:sz w:val="22"/>
                <w:szCs w:val="22"/>
                <w:lang w:val="es-ES"/>
              </w:rPr>
              <w:t>Se sugiere que estas disposiciones, actualmente incluidas en el artículo [36] —el único artículo de la sección XII (</w:t>
            </w:r>
            <w:r w:rsidR="00CC0FB0">
              <w:rPr>
                <w:rFonts w:ascii="Arial" w:hAnsi="Arial" w:cs="Arial"/>
                <w:sz w:val="22"/>
                <w:szCs w:val="22"/>
                <w:lang w:val="es-ES"/>
              </w:rPr>
              <w:t>“</w:t>
            </w:r>
            <w:r w:rsidRPr="00EA2D8B">
              <w:rPr>
                <w:rFonts w:ascii="Arial" w:hAnsi="Arial" w:cs="Arial"/>
                <w:sz w:val="22"/>
                <w:szCs w:val="22"/>
                <w:lang w:val="es-ES"/>
              </w:rPr>
              <w:t>Participación sin derecho de voto</w:t>
            </w:r>
            <w:r w:rsidR="00CC0FB0">
              <w:rPr>
                <w:rFonts w:ascii="Arial" w:hAnsi="Arial" w:cs="Arial"/>
                <w:sz w:val="22"/>
                <w:szCs w:val="22"/>
                <w:lang w:val="es-ES"/>
              </w:rPr>
              <w:t>”</w:t>
            </w:r>
            <w:r w:rsidRPr="00EA2D8B">
              <w:rPr>
                <w:rFonts w:ascii="Arial" w:hAnsi="Arial" w:cs="Arial"/>
                <w:sz w:val="22"/>
                <w:szCs w:val="22"/>
                <w:lang w:val="es-ES"/>
              </w:rPr>
              <w:t>)—, se inserten como un nuevo artículo 50 en la sección III.</w:t>
            </w:r>
          </w:p>
        </w:tc>
      </w:tr>
      <w:tr w:rsidR="00F3557B" w:rsidRPr="004014FD" w14:paraId="34973E38" w14:textId="662262AF" w:rsidTr="00AF4638">
        <w:tc>
          <w:tcPr>
            <w:tcW w:w="4783" w:type="dxa"/>
          </w:tcPr>
          <w:p w14:paraId="3D0F3C12" w14:textId="1161CAEA" w:rsidR="00F3557B" w:rsidRPr="00537ABD" w:rsidRDefault="00F3557B" w:rsidP="00F3557B">
            <w:pPr>
              <w:pStyle w:val="Marge"/>
              <w:numPr>
                <w:ilvl w:val="0"/>
                <w:numId w:val="52"/>
              </w:numPr>
              <w:ind w:left="0" w:hanging="4"/>
              <w:jc w:val="left"/>
              <w:rPr>
                <w:rFonts w:ascii="Arial" w:hAnsi="Arial" w:cs="Arial"/>
                <w:color w:val="231F20"/>
                <w:sz w:val="22"/>
                <w:szCs w:val="22"/>
                <w:lang w:val="es-ES"/>
              </w:rPr>
            </w:pPr>
            <w:r w:rsidRPr="00537ABD">
              <w:rPr>
                <w:rFonts w:ascii="Arial" w:hAnsi="Arial" w:cs="Arial"/>
                <w:sz w:val="22"/>
                <w:szCs w:val="22"/>
                <w:lang w:val="es-ES"/>
              </w:rPr>
              <w:t>Los representantes de los Estados Miembros de la Comisión que no sean miembros del Consejo Ejecutivo o de un órgano subsidiario podrán participar, sin</w:t>
            </w:r>
            <w:r>
              <w:rPr>
                <w:rFonts w:ascii="Arial" w:hAnsi="Arial" w:cs="Arial"/>
                <w:sz w:val="22"/>
                <w:szCs w:val="22"/>
                <w:lang w:val="es-ES"/>
              </w:rPr>
              <w:t> </w:t>
            </w:r>
            <w:r w:rsidRPr="00537ABD">
              <w:rPr>
                <w:rFonts w:ascii="Arial" w:hAnsi="Arial" w:cs="Arial"/>
                <w:sz w:val="22"/>
                <w:szCs w:val="22"/>
                <w:lang w:val="es-ES"/>
              </w:rPr>
              <w:t>derecho de voto, en las reuniones del Consejo Ejecutivo o de un órgano subsidiario.</w:t>
            </w:r>
          </w:p>
        </w:tc>
        <w:tc>
          <w:tcPr>
            <w:tcW w:w="4764" w:type="dxa"/>
          </w:tcPr>
          <w:p w14:paraId="0C80645F" w14:textId="224CDFC5" w:rsidR="00F3557B" w:rsidRPr="00537ABD" w:rsidRDefault="00F3557B" w:rsidP="00F3557B">
            <w:pPr>
              <w:pStyle w:val="Marge"/>
              <w:numPr>
                <w:ilvl w:val="0"/>
                <w:numId w:val="100"/>
              </w:numPr>
              <w:tabs>
                <w:tab w:val="clear" w:pos="567"/>
              </w:tabs>
              <w:ind w:left="0" w:firstLine="0"/>
              <w:jc w:val="left"/>
              <w:rPr>
                <w:rFonts w:ascii="Arial" w:hAnsi="Arial" w:cs="Arial"/>
                <w:sz w:val="22"/>
                <w:szCs w:val="22"/>
                <w:lang w:val="es-ES"/>
              </w:rPr>
            </w:pPr>
            <w:r w:rsidRPr="00537ABD">
              <w:rPr>
                <w:rFonts w:ascii="Arial" w:hAnsi="Arial" w:cs="Arial"/>
                <w:sz w:val="22"/>
                <w:szCs w:val="22"/>
                <w:lang w:val="es-ES"/>
              </w:rPr>
              <w:t>Los representantes de los Estados Miembros de la Comisión que no sean miembros del Consejo Ejecutivo o de un órgano subsidiario podrán participar, sin</w:t>
            </w:r>
            <w:r>
              <w:rPr>
                <w:rFonts w:ascii="Arial" w:hAnsi="Arial" w:cs="Arial"/>
                <w:sz w:val="22"/>
                <w:szCs w:val="22"/>
                <w:lang w:val="es-ES"/>
              </w:rPr>
              <w:t> </w:t>
            </w:r>
            <w:r w:rsidRPr="00537ABD">
              <w:rPr>
                <w:rFonts w:ascii="Arial" w:hAnsi="Arial" w:cs="Arial"/>
                <w:sz w:val="22"/>
                <w:szCs w:val="22"/>
                <w:lang w:val="es-ES"/>
              </w:rPr>
              <w:t>derecho de voto, en las reuniones del Consejo Ejecutivo o de un órgano subsidiario.</w:t>
            </w:r>
          </w:p>
        </w:tc>
        <w:tc>
          <w:tcPr>
            <w:tcW w:w="4729" w:type="dxa"/>
          </w:tcPr>
          <w:p w14:paraId="5030ADF0" w14:textId="77777777" w:rsidR="00F3557B" w:rsidRPr="00EA2D8B" w:rsidRDefault="00F3557B" w:rsidP="00F3557B">
            <w:pPr>
              <w:pStyle w:val="Marge"/>
              <w:jc w:val="left"/>
              <w:rPr>
                <w:rFonts w:ascii="Arial" w:hAnsi="Arial" w:cs="Arial"/>
                <w:sz w:val="22"/>
                <w:szCs w:val="22"/>
                <w:lang w:val="es-ES"/>
              </w:rPr>
            </w:pPr>
          </w:p>
        </w:tc>
      </w:tr>
      <w:tr w:rsidR="00F3557B" w:rsidRPr="004014FD" w14:paraId="4F879295" w14:textId="768DAC45" w:rsidTr="00AF4638">
        <w:tc>
          <w:tcPr>
            <w:tcW w:w="4783" w:type="dxa"/>
          </w:tcPr>
          <w:p w14:paraId="71D217ED" w14:textId="1C9FB9CF" w:rsidR="00F3557B" w:rsidRPr="00537ABD" w:rsidRDefault="00F3557B" w:rsidP="00F3557B">
            <w:pPr>
              <w:pStyle w:val="Marge"/>
              <w:numPr>
                <w:ilvl w:val="0"/>
                <w:numId w:val="52"/>
              </w:numPr>
              <w:ind w:left="0" w:hanging="4"/>
              <w:jc w:val="left"/>
              <w:rPr>
                <w:rFonts w:ascii="Arial" w:hAnsi="Arial" w:cs="Arial"/>
                <w:color w:val="231F20"/>
                <w:sz w:val="22"/>
                <w:szCs w:val="22"/>
                <w:lang w:val="es-ES"/>
              </w:rPr>
            </w:pPr>
            <w:r w:rsidRPr="00537ABD">
              <w:rPr>
                <w:rFonts w:ascii="Arial" w:hAnsi="Arial" w:cs="Arial"/>
                <w:sz w:val="22"/>
                <w:szCs w:val="22"/>
                <w:lang w:val="es-ES"/>
              </w:rPr>
              <w:t>Los representantes de las organizaciones intergubernamentales que no</w:t>
            </w:r>
            <w:r>
              <w:rPr>
                <w:rFonts w:ascii="Arial" w:hAnsi="Arial" w:cs="Arial"/>
                <w:sz w:val="22"/>
                <w:szCs w:val="22"/>
                <w:lang w:val="es-ES"/>
              </w:rPr>
              <w:t> </w:t>
            </w:r>
            <w:r w:rsidRPr="00537ABD">
              <w:rPr>
                <w:rFonts w:ascii="Arial" w:hAnsi="Arial" w:cs="Arial"/>
                <w:sz w:val="22"/>
                <w:szCs w:val="22"/>
                <w:lang w:val="es-ES"/>
              </w:rPr>
              <w:t>pertenezcan al sistema de las Naciones Unidas y los de las organizaciones no gubernamentales invitadas de conformidad con el Artículo 53 podrán participar, sin derecho de voto, en las reuniones de la Asamblea y en las reuniones apropiadas del Consejo Ejecutivo y de cualquier órgano subsidiario e intervenir de palabra o por escrito en asuntos de su respectiva competencia.</w:t>
            </w:r>
          </w:p>
        </w:tc>
        <w:tc>
          <w:tcPr>
            <w:tcW w:w="4764" w:type="dxa"/>
          </w:tcPr>
          <w:p w14:paraId="23ECD3D7" w14:textId="77777777" w:rsidR="00F3557B" w:rsidRPr="00537ABD" w:rsidRDefault="00F3557B" w:rsidP="00F3557B">
            <w:pPr>
              <w:pStyle w:val="Marge"/>
              <w:jc w:val="left"/>
              <w:rPr>
                <w:rFonts w:ascii="Arial" w:hAnsi="Arial" w:cs="Arial"/>
                <w:sz w:val="22"/>
                <w:szCs w:val="22"/>
                <w:lang w:val="es-ES"/>
              </w:rPr>
            </w:pPr>
          </w:p>
        </w:tc>
        <w:tc>
          <w:tcPr>
            <w:tcW w:w="4729" w:type="dxa"/>
          </w:tcPr>
          <w:p w14:paraId="3416DC56" w14:textId="76361B27" w:rsidR="00F3557B" w:rsidRPr="00EA2D8B" w:rsidRDefault="00F3557B" w:rsidP="00F3557B">
            <w:pPr>
              <w:pStyle w:val="Marge"/>
              <w:jc w:val="left"/>
              <w:rPr>
                <w:rFonts w:ascii="Arial" w:hAnsi="Arial" w:cs="Arial"/>
                <w:sz w:val="22"/>
                <w:szCs w:val="22"/>
                <w:lang w:val="es-ES"/>
              </w:rPr>
            </w:pPr>
            <w:r w:rsidRPr="00EA2D8B">
              <w:rPr>
                <w:rFonts w:ascii="Arial" w:hAnsi="Arial" w:cs="Arial"/>
                <w:sz w:val="22"/>
                <w:szCs w:val="22"/>
                <w:lang w:val="es-ES"/>
              </w:rPr>
              <w:t>El actual artículo 36.2 se traslada a la sección I.10 (</w:t>
            </w:r>
            <w:r w:rsidR="00CC0FB0">
              <w:rPr>
                <w:rFonts w:ascii="Arial" w:hAnsi="Arial" w:cs="Arial"/>
                <w:sz w:val="22"/>
                <w:szCs w:val="22"/>
                <w:lang w:val="es-ES"/>
              </w:rPr>
              <w:t>“</w:t>
            </w:r>
            <w:r w:rsidRPr="00EA2D8B">
              <w:rPr>
                <w:rFonts w:ascii="Arial" w:hAnsi="Arial" w:cs="Arial"/>
                <w:sz w:val="22"/>
                <w:szCs w:val="22"/>
                <w:lang w:val="es-ES"/>
              </w:rPr>
              <w:t>Relaciones con las organizaciones internacionales</w:t>
            </w:r>
            <w:r w:rsidR="00CC0FB0">
              <w:rPr>
                <w:rFonts w:ascii="Arial" w:hAnsi="Arial" w:cs="Arial"/>
                <w:sz w:val="22"/>
                <w:szCs w:val="22"/>
                <w:lang w:val="es-ES"/>
              </w:rPr>
              <w:t>”</w:t>
            </w:r>
            <w:r w:rsidRPr="00EA2D8B">
              <w:rPr>
                <w:rFonts w:ascii="Arial" w:hAnsi="Arial" w:cs="Arial"/>
                <w:sz w:val="22"/>
                <w:szCs w:val="22"/>
                <w:lang w:val="es-ES"/>
              </w:rPr>
              <w:t>) como un nuevo artículo 34.3.</w:t>
            </w:r>
          </w:p>
        </w:tc>
      </w:tr>
      <w:tr w:rsidR="00F3557B" w:rsidRPr="004014FD" w14:paraId="03CA14F3" w14:textId="6C0FA016" w:rsidTr="00AF4638">
        <w:tc>
          <w:tcPr>
            <w:tcW w:w="4783" w:type="dxa"/>
          </w:tcPr>
          <w:p w14:paraId="1B268083" w14:textId="4F1C88D5" w:rsidR="00F3557B" w:rsidRPr="00537ABD" w:rsidRDefault="00F3557B" w:rsidP="00F3557B">
            <w:pPr>
              <w:pStyle w:val="Marge"/>
              <w:numPr>
                <w:ilvl w:val="0"/>
                <w:numId w:val="52"/>
              </w:numPr>
              <w:ind w:left="0" w:hanging="4"/>
              <w:jc w:val="left"/>
              <w:rPr>
                <w:rFonts w:ascii="Arial" w:hAnsi="Arial" w:cs="Arial"/>
                <w:color w:val="231F20"/>
                <w:sz w:val="22"/>
                <w:szCs w:val="22"/>
                <w:lang w:val="es-ES"/>
              </w:rPr>
            </w:pPr>
            <w:r w:rsidRPr="00537ABD">
              <w:rPr>
                <w:rFonts w:ascii="Arial" w:hAnsi="Arial" w:cs="Arial"/>
                <w:sz w:val="22"/>
                <w:szCs w:val="22"/>
                <w:lang w:val="es-ES"/>
              </w:rPr>
              <w:t xml:space="preserve">El </w:t>
            </w:r>
            <w:proofErr w:type="gramStart"/>
            <w:r w:rsidRPr="00537ABD">
              <w:rPr>
                <w:rFonts w:ascii="Arial" w:hAnsi="Arial" w:cs="Arial"/>
                <w:sz w:val="22"/>
                <w:szCs w:val="22"/>
                <w:lang w:val="es-ES"/>
              </w:rPr>
              <w:t>Presidente</w:t>
            </w:r>
            <w:proofErr w:type="gramEnd"/>
            <w:r w:rsidRPr="00537ABD">
              <w:rPr>
                <w:rFonts w:ascii="Arial" w:hAnsi="Arial" w:cs="Arial"/>
                <w:sz w:val="22"/>
                <w:szCs w:val="22"/>
                <w:lang w:val="es-ES"/>
              </w:rPr>
              <w:t xml:space="preserve"> saliente podrá participar </w:t>
            </w:r>
            <w:r w:rsidRPr="00537ABD">
              <w:rPr>
                <w:rFonts w:ascii="Arial" w:hAnsi="Arial" w:cs="Arial"/>
                <w:i/>
                <w:iCs/>
                <w:sz w:val="22"/>
                <w:szCs w:val="22"/>
                <w:lang w:val="es-ES"/>
              </w:rPr>
              <w:t>ex</w:t>
            </w:r>
            <w:r>
              <w:rPr>
                <w:rFonts w:ascii="Arial" w:hAnsi="Arial" w:cs="Arial"/>
                <w:i/>
                <w:iCs/>
                <w:sz w:val="22"/>
                <w:szCs w:val="22"/>
                <w:lang w:val="es-ES"/>
              </w:rPr>
              <w:t> </w:t>
            </w:r>
            <w:proofErr w:type="spellStart"/>
            <w:r w:rsidRPr="00537ABD">
              <w:rPr>
                <w:rFonts w:ascii="Arial" w:hAnsi="Arial" w:cs="Arial"/>
                <w:i/>
                <w:iCs/>
                <w:sz w:val="22"/>
                <w:szCs w:val="22"/>
                <w:lang w:val="es-ES"/>
              </w:rPr>
              <w:t>officio</w:t>
            </w:r>
            <w:proofErr w:type="spellEnd"/>
            <w:r w:rsidRPr="00537ABD">
              <w:rPr>
                <w:rFonts w:ascii="Arial" w:hAnsi="Arial" w:cs="Arial"/>
                <w:sz w:val="22"/>
                <w:szCs w:val="22"/>
                <w:lang w:val="es-ES"/>
              </w:rPr>
              <w:t xml:space="preserve"> en calidad de ex Presidente, </w:t>
            </w:r>
            <w:r w:rsidRPr="00537ABD">
              <w:rPr>
                <w:rFonts w:ascii="Arial" w:hAnsi="Arial" w:cs="Arial"/>
                <w:sz w:val="22"/>
                <w:szCs w:val="22"/>
                <w:lang w:val="es-ES"/>
              </w:rPr>
              <w:lastRenderedPageBreak/>
              <w:t>sin</w:t>
            </w:r>
            <w:r>
              <w:rPr>
                <w:rFonts w:ascii="Arial" w:hAnsi="Arial" w:cs="Arial"/>
                <w:sz w:val="22"/>
                <w:szCs w:val="22"/>
                <w:lang w:val="es-ES"/>
              </w:rPr>
              <w:t> </w:t>
            </w:r>
            <w:r w:rsidRPr="00537ABD">
              <w:rPr>
                <w:rFonts w:ascii="Arial" w:hAnsi="Arial" w:cs="Arial"/>
                <w:sz w:val="22"/>
                <w:szCs w:val="22"/>
                <w:lang w:val="es-ES"/>
              </w:rPr>
              <w:t xml:space="preserve">derecho de voto, en las reuniones del Consejo Ejecutivo hasta que se elija un nuevo Presidente. En esas ocasiones, el </w:t>
            </w:r>
            <w:proofErr w:type="gramStart"/>
            <w:r w:rsidRPr="00537ABD">
              <w:rPr>
                <w:rFonts w:ascii="Arial" w:hAnsi="Arial" w:cs="Arial"/>
                <w:sz w:val="22"/>
                <w:szCs w:val="22"/>
                <w:lang w:val="es-ES"/>
              </w:rPr>
              <w:t>ex Presidente</w:t>
            </w:r>
            <w:proofErr w:type="gramEnd"/>
            <w:r w:rsidRPr="00537ABD">
              <w:rPr>
                <w:rFonts w:ascii="Arial" w:hAnsi="Arial" w:cs="Arial"/>
                <w:sz w:val="22"/>
                <w:szCs w:val="22"/>
                <w:lang w:val="es-ES"/>
              </w:rPr>
              <w:t xml:space="preserve"> no representará al Estado Miembro del que sea nacional. De no ser así, podrá participar en tales reuniones del Consejo Ejecutivo como representante del Estado Miembro al que pertenece.</w:t>
            </w:r>
          </w:p>
        </w:tc>
        <w:tc>
          <w:tcPr>
            <w:tcW w:w="4764" w:type="dxa"/>
          </w:tcPr>
          <w:p w14:paraId="2F1CED58" w14:textId="3ED7418C" w:rsidR="00F3557B" w:rsidRPr="00537ABD" w:rsidRDefault="00F3557B" w:rsidP="00F3557B">
            <w:pPr>
              <w:pStyle w:val="Marge"/>
              <w:tabs>
                <w:tab w:val="clear" w:pos="567"/>
              </w:tabs>
              <w:jc w:val="left"/>
              <w:rPr>
                <w:rFonts w:ascii="Arial" w:hAnsi="Arial" w:cs="Arial"/>
                <w:sz w:val="22"/>
                <w:szCs w:val="22"/>
                <w:lang w:val="es-ES"/>
              </w:rPr>
            </w:pPr>
            <w:r w:rsidRPr="00537ABD">
              <w:rPr>
                <w:rFonts w:ascii="Arial" w:hAnsi="Arial" w:cs="Arial"/>
                <w:b/>
                <w:bCs/>
                <w:sz w:val="22"/>
                <w:szCs w:val="22"/>
                <w:lang w:val="es-ES"/>
              </w:rPr>
              <w:lastRenderedPageBreak/>
              <w:t>2.</w:t>
            </w:r>
            <w:r w:rsidRPr="00537ABD">
              <w:rPr>
                <w:rFonts w:ascii="Arial" w:hAnsi="Arial" w:cs="Arial"/>
                <w:sz w:val="22"/>
                <w:szCs w:val="22"/>
                <w:lang w:val="es-ES"/>
              </w:rPr>
              <w:t xml:space="preserve"> El Presidente saliente podrá participar </w:t>
            </w:r>
            <w:r w:rsidRPr="00537ABD">
              <w:rPr>
                <w:rFonts w:ascii="Arial" w:hAnsi="Arial" w:cs="Arial"/>
                <w:i/>
                <w:iCs/>
                <w:sz w:val="22"/>
                <w:szCs w:val="22"/>
                <w:lang w:val="es-ES"/>
              </w:rPr>
              <w:t>ex</w:t>
            </w:r>
            <w:r>
              <w:rPr>
                <w:rFonts w:ascii="Arial" w:hAnsi="Arial" w:cs="Arial"/>
                <w:i/>
                <w:iCs/>
                <w:sz w:val="22"/>
                <w:szCs w:val="22"/>
                <w:lang w:val="es-ES"/>
              </w:rPr>
              <w:t> </w:t>
            </w:r>
            <w:proofErr w:type="spellStart"/>
            <w:r w:rsidRPr="00537ABD">
              <w:rPr>
                <w:rFonts w:ascii="Arial" w:hAnsi="Arial" w:cs="Arial"/>
                <w:i/>
                <w:iCs/>
                <w:sz w:val="22"/>
                <w:szCs w:val="22"/>
                <w:lang w:val="es-ES"/>
              </w:rPr>
              <w:t>officio</w:t>
            </w:r>
            <w:proofErr w:type="spellEnd"/>
            <w:r w:rsidRPr="00537ABD">
              <w:rPr>
                <w:rFonts w:ascii="Arial" w:hAnsi="Arial" w:cs="Arial"/>
                <w:sz w:val="22"/>
                <w:szCs w:val="22"/>
                <w:lang w:val="es-ES"/>
              </w:rPr>
              <w:t xml:space="preserve"> en calidad de expresidente, </w:t>
            </w:r>
            <w:r w:rsidRPr="00537ABD">
              <w:rPr>
                <w:rFonts w:ascii="Arial" w:hAnsi="Arial" w:cs="Arial"/>
                <w:sz w:val="22"/>
                <w:szCs w:val="22"/>
                <w:lang w:val="es-ES"/>
              </w:rPr>
              <w:lastRenderedPageBreak/>
              <w:t>sin</w:t>
            </w:r>
            <w:r>
              <w:rPr>
                <w:rFonts w:ascii="Arial" w:hAnsi="Arial" w:cs="Arial"/>
                <w:sz w:val="22"/>
                <w:szCs w:val="22"/>
                <w:lang w:val="es-ES"/>
              </w:rPr>
              <w:t> </w:t>
            </w:r>
            <w:r w:rsidRPr="00537ABD">
              <w:rPr>
                <w:rFonts w:ascii="Arial" w:hAnsi="Arial" w:cs="Arial"/>
                <w:sz w:val="22"/>
                <w:szCs w:val="22"/>
                <w:lang w:val="es-ES"/>
              </w:rPr>
              <w:t>derecho de voto, en las reuniones del Consejo Ejecutivo hasta que se elija un nuevo Presidente. En esas ocasiones, el expresidente no representará al Estado Miembro del que sea nacional. De no ser así, podrá participar en tales reuniones del Consejo Ejecutivo como representante del Estado Miembro al que pertenece.</w:t>
            </w:r>
          </w:p>
        </w:tc>
        <w:tc>
          <w:tcPr>
            <w:tcW w:w="4729" w:type="dxa"/>
          </w:tcPr>
          <w:p w14:paraId="2E7D6BD2" w14:textId="77777777" w:rsidR="00F3557B" w:rsidRPr="00EA2D8B" w:rsidRDefault="00F3557B" w:rsidP="00F3557B">
            <w:pPr>
              <w:pStyle w:val="Marge"/>
              <w:jc w:val="left"/>
              <w:rPr>
                <w:rFonts w:ascii="Arial" w:hAnsi="Arial" w:cs="Arial"/>
                <w:sz w:val="22"/>
                <w:szCs w:val="22"/>
                <w:lang w:val="es-ES"/>
              </w:rPr>
            </w:pPr>
          </w:p>
        </w:tc>
      </w:tr>
      <w:tr w:rsidR="00F3557B" w:rsidRPr="004014FD" w14:paraId="36D9D8F3" w14:textId="1C9E2CA3" w:rsidTr="00AF4638">
        <w:tc>
          <w:tcPr>
            <w:tcW w:w="4783" w:type="dxa"/>
          </w:tcPr>
          <w:p w14:paraId="56C8AC21" w14:textId="5C0332EB" w:rsidR="00F3557B" w:rsidRPr="00537ABD" w:rsidRDefault="00F3557B" w:rsidP="00F3557B">
            <w:pPr>
              <w:pStyle w:val="Marge"/>
              <w:keepNext/>
              <w:numPr>
                <w:ilvl w:val="0"/>
                <w:numId w:val="81"/>
              </w:numPr>
              <w:tabs>
                <w:tab w:val="clear" w:pos="567"/>
              </w:tabs>
              <w:jc w:val="left"/>
              <w:rPr>
                <w:rFonts w:ascii="Arial" w:eastAsia="Garamond" w:hAnsi="Arial" w:cs="Arial"/>
                <w:b/>
                <w:bCs/>
                <w:caps/>
                <w:snapToGrid/>
                <w:color w:val="231F20"/>
                <w:sz w:val="22"/>
                <w:szCs w:val="22"/>
              </w:rPr>
            </w:pPr>
            <w:r w:rsidRPr="00537ABD">
              <w:rPr>
                <w:rFonts w:ascii="Arial" w:hAnsi="Arial" w:cs="Arial"/>
                <w:b/>
                <w:bCs/>
                <w:sz w:val="22"/>
                <w:szCs w:val="22"/>
                <w:lang w:val="es-ES"/>
              </w:rPr>
              <w:t>Dirección de los debates</w:t>
            </w:r>
          </w:p>
        </w:tc>
        <w:tc>
          <w:tcPr>
            <w:tcW w:w="4764" w:type="dxa"/>
          </w:tcPr>
          <w:p w14:paraId="6B805F6D" w14:textId="4087ADC2" w:rsidR="00F3557B" w:rsidRPr="00537ABD" w:rsidRDefault="00F3557B" w:rsidP="00F3557B">
            <w:pPr>
              <w:pStyle w:val="Marge"/>
              <w:keepNext/>
              <w:jc w:val="left"/>
              <w:rPr>
                <w:rFonts w:ascii="Arial" w:hAnsi="Arial" w:cs="Arial"/>
                <w:b/>
                <w:bCs/>
                <w:sz w:val="22"/>
                <w:szCs w:val="22"/>
                <w:lang w:val="es-ES"/>
              </w:rPr>
            </w:pPr>
            <w:r w:rsidRPr="005F65E6">
              <w:rPr>
                <w:rFonts w:ascii="Arial" w:hAnsi="Arial" w:cs="Arial"/>
                <w:b/>
                <w:bCs/>
                <w:color w:val="FF0000"/>
                <w:sz w:val="22"/>
                <w:szCs w:val="22"/>
                <w:lang w:val="es-ES"/>
              </w:rPr>
              <w:t>I.6</w:t>
            </w:r>
            <w:r w:rsidRPr="00537ABD">
              <w:rPr>
                <w:rFonts w:ascii="Arial" w:hAnsi="Arial" w:cs="Arial"/>
                <w:sz w:val="22"/>
                <w:szCs w:val="22"/>
                <w:lang w:val="es-ES"/>
              </w:rPr>
              <w:tab/>
            </w:r>
            <w:r w:rsidRPr="00537ABD">
              <w:rPr>
                <w:rFonts w:ascii="Arial" w:hAnsi="Arial" w:cs="Arial"/>
                <w:b/>
                <w:bCs/>
                <w:sz w:val="22"/>
                <w:szCs w:val="22"/>
                <w:lang w:val="es-ES"/>
              </w:rPr>
              <w:t>Dirección de los debates</w:t>
            </w:r>
          </w:p>
        </w:tc>
        <w:tc>
          <w:tcPr>
            <w:tcW w:w="4729" w:type="dxa"/>
          </w:tcPr>
          <w:p w14:paraId="7B23186B" w14:textId="77777777" w:rsidR="00F3557B" w:rsidRPr="00EA2D8B" w:rsidRDefault="00F3557B" w:rsidP="00F3557B">
            <w:pPr>
              <w:pStyle w:val="Marge"/>
              <w:jc w:val="left"/>
              <w:rPr>
                <w:rFonts w:ascii="Arial" w:hAnsi="Arial" w:cs="Arial"/>
                <w:sz w:val="22"/>
                <w:szCs w:val="22"/>
                <w:lang w:val="es-ES"/>
              </w:rPr>
            </w:pPr>
          </w:p>
        </w:tc>
      </w:tr>
      <w:tr w:rsidR="00F3557B" w:rsidRPr="00537ABD" w14:paraId="200393F9" w14:textId="0C6CAB59" w:rsidTr="00AF4638">
        <w:tc>
          <w:tcPr>
            <w:tcW w:w="4783" w:type="dxa"/>
          </w:tcPr>
          <w:p w14:paraId="5BA4A9E6" w14:textId="1E516E59" w:rsidR="00F3557B" w:rsidRPr="00537ABD" w:rsidRDefault="00F3557B" w:rsidP="00F3557B">
            <w:pPr>
              <w:pStyle w:val="Marge"/>
              <w:keepNext/>
              <w:jc w:val="left"/>
              <w:rPr>
                <w:rFonts w:ascii="Arial" w:hAnsi="Arial" w:cs="Arial"/>
                <w:b/>
                <w:bCs/>
                <w:color w:val="231F20"/>
                <w:sz w:val="22"/>
                <w:szCs w:val="22"/>
              </w:rPr>
            </w:pPr>
            <w:r w:rsidRPr="00537ABD">
              <w:rPr>
                <w:rFonts w:ascii="Arial" w:hAnsi="Arial" w:cs="Arial"/>
                <w:b/>
                <w:bCs/>
                <w:sz w:val="22"/>
                <w:szCs w:val="22"/>
                <w:lang w:val="es-ES"/>
              </w:rPr>
              <w:t>Artículo 37</w:t>
            </w:r>
          </w:p>
        </w:tc>
        <w:tc>
          <w:tcPr>
            <w:tcW w:w="4764" w:type="dxa"/>
          </w:tcPr>
          <w:p w14:paraId="5716C800" w14:textId="048004FE" w:rsidR="00F3557B" w:rsidRPr="00537ABD" w:rsidRDefault="00F3557B" w:rsidP="00F3557B">
            <w:pPr>
              <w:pStyle w:val="Marge"/>
              <w:keepNext/>
              <w:jc w:val="left"/>
              <w:rPr>
                <w:rFonts w:ascii="Arial" w:hAnsi="Arial" w:cs="Arial"/>
                <w:sz w:val="22"/>
                <w:szCs w:val="22"/>
              </w:rPr>
            </w:pPr>
            <w:r w:rsidRPr="00537ABD">
              <w:rPr>
                <w:rFonts w:ascii="Arial" w:hAnsi="Arial" w:cs="Arial"/>
                <w:b/>
                <w:bCs/>
                <w:sz w:val="22"/>
                <w:szCs w:val="22"/>
                <w:lang w:val="es-ES"/>
              </w:rPr>
              <w:t>Artículo </w:t>
            </w:r>
            <w:r w:rsidRPr="005F65E6">
              <w:rPr>
                <w:rFonts w:ascii="Arial" w:hAnsi="Arial" w:cs="Arial"/>
                <w:b/>
                <w:bCs/>
                <w:color w:val="FF0000"/>
                <w:sz w:val="22"/>
                <w:szCs w:val="22"/>
                <w:lang w:val="es-ES"/>
              </w:rPr>
              <w:t>18</w:t>
            </w:r>
          </w:p>
        </w:tc>
        <w:tc>
          <w:tcPr>
            <w:tcW w:w="4729" w:type="dxa"/>
          </w:tcPr>
          <w:p w14:paraId="3FF62D27" w14:textId="4704CE26" w:rsidR="00F3557B" w:rsidRPr="00EA2D8B" w:rsidRDefault="00F3557B" w:rsidP="00F3557B">
            <w:pPr>
              <w:pStyle w:val="Marge"/>
              <w:jc w:val="left"/>
              <w:rPr>
                <w:rFonts w:ascii="Arial" w:hAnsi="Arial" w:cs="Arial"/>
                <w:sz w:val="22"/>
                <w:szCs w:val="22"/>
              </w:rPr>
            </w:pPr>
            <w:r w:rsidRPr="00EA2D8B">
              <w:rPr>
                <w:rFonts w:ascii="Arial" w:hAnsi="Arial" w:cs="Arial"/>
                <w:sz w:val="22"/>
                <w:szCs w:val="22"/>
                <w:lang w:val="es-ES"/>
              </w:rPr>
              <w:t>Artículo 18 [37]</w:t>
            </w:r>
          </w:p>
        </w:tc>
      </w:tr>
      <w:tr w:rsidR="00F3557B" w:rsidRPr="004014FD" w14:paraId="5BC24C68" w14:textId="622F175E" w:rsidTr="00AF4638">
        <w:tc>
          <w:tcPr>
            <w:tcW w:w="4783" w:type="dxa"/>
          </w:tcPr>
          <w:p w14:paraId="6A078DDE" w14:textId="120B0150" w:rsidR="00F3557B" w:rsidRPr="00537ABD" w:rsidRDefault="00F3557B" w:rsidP="00F3557B">
            <w:pPr>
              <w:pStyle w:val="Prrafodelista"/>
              <w:widowControl w:val="0"/>
              <w:numPr>
                <w:ilvl w:val="0"/>
                <w:numId w:val="19"/>
              </w:numPr>
              <w:tabs>
                <w:tab w:val="clear" w:pos="567"/>
                <w:tab w:val="left" w:pos="589"/>
                <w:tab w:val="left" w:pos="7377"/>
              </w:tabs>
              <w:autoSpaceDE w:val="0"/>
              <w:autoSpaceDN w:val="0"/>
              <w:snapToGrid/>
              <w:spacing w:after="240"/>
              <w:ind w:left="22" w:right="3" w:hanging="22"/>
              <w:contextualSpacing w:val="0"/>
              <w:jc w:val="both"/>
              <w:rPr>
                <w:rFonts w:ascii="Arial" w:hAnsi="Arial" w:cs="Arial"/>
                <w:color w:val="231F20"/>
                <w:sz w:val="22"/>
                <w:szCs w:val="22"/>
                <w:lang w:val="es-ES"/>
              </w:rPr>
            </w:pPr>
            <w:r w:rsidRPr="00537ABD">
              <w:rPr>
                <w:rFonts w:ascii="Arial" w:hAnsi="Arial" w:cs="Arial"/>
                <w:sz w:val="22"/>
                <w:szCs w:val="22"/>
                <w:lang w:val="es-ES"/>
              </w:rPr>
              <w:t>La mayoría simple de los Estados Miembros de la Comisión constituirá el quórum en la Asamblea.</w:t>
            </w:r>
          </w:p>
        </w:tc>
        <w:tc>
          <w:tcPr>
            <w:tcW w:w="4764" w:type="dxa"/>
          </w:tcPr>
          <w:p w14:paraId="3EDA6786" w14:textId="15C75E11" w:rsidR="00F3557B" w:rsidRPr="00537ABD" w:rsidRDefault="00F3557B" w:rsidP="00F3557B">
            <w:pPr>
              <w:pStyle w:val="Marge"/>
              <w:numPr>
                <w:ilvl w:val="0"/>
                <w:numId w:val="68"/>
              </w:numPr>
              <w:ind w:left="0" w:firstLine="0"/>
              <w:jc w:val="left"/>
              <w:rPr>
                <w:rFonts w:ascii="Arial" w:hAnsi="Arial" w:cs="Arial"/>
                <w:sz w:val="22"/>
                <w:szCs w:val="22"/>
                <w:lang w:val="es-ES"/>
              </w:rPr>
            </w:pPr>
            <w:r w:rsidRPr="00537ABD">
              <w:rPr>
                <w:rFonts w:ascii="Arial" w:hAnsi="Arial" w:cs="Arial"/>
                <w:sz w:val="22"/>
                <w:szCs w:val="22"/>
                <w:lang w:val="es-ES"/>
              </w:rPr>
              <w:t xml:space="preserve">La mayoría simple de los Estados Miembros de la Comisión constituirá el </w:t>
            </w:r>
            <w:r w:rsidRPr="00537ABD">
              <w:rPr>
                <w:rFonts w:ascii="Arial" w:hAnsi="Arial" w:cs="Arial"/>
                <w:i/>
                <w:iCs/>
                <w:sz w:val="22"/>
                <w:szCs w:val="22"/>
                <w:lang w:val="es-ES"/>
              </w:rPr>
              <w:t>quorum</w:t>
            </w:r>
            <w:r w:rsidRPr="00537ABD">
              <w:rPr>
                <w:rFonts w:ascii="Arial" w:hAnsi="Arial" w:cs="Arial"/>
                <w:sz w:val="22"/>
                <w:szCs w:val="22"/>
                <w:lang w:val="es-ES"/>
              </w:rPr>
              <w:t xml:space="preserve"> en la Asamblea.</w:t>
            </w:r>
          </w:p>
        </w:tc>
        <w:tc>
          <w:tcPr>
            <w:tcW w:w="4729" w:type="dxa"/>
          </w:tcPr>
          <w:p w14:paraId="43A0680F" w14:textId="77777777" w:rsidR="00F3557B" w:rsidRPr="00EA2D8B" w:rsidRDefault="00F3557B" w:rsidP="00F3557B">
            <w:pPr>
              <w:pStyle w:val="Marge"/>
              <w:jc w:val="left"/>
              <w:rPr>
                <w:rFonts w:ascii="Arial" w:hAnsi="Arial" w:cs="Arial"/>
                <w:sz w:val="22"/>
                <w:szCs w:val="22"/>
                <w:lang w:val="es-ES"/>
              </w:rPr>
            </w:pPr>
          </w:p>
        </w:tc>
      </w:tr>
      <w:tr w:rsidR="00F3557B" w:rsidRPr="00537ABD" w14:paraId="2984C482" w14:textId="7BC4EB66" w:rsidTr="00AF4638">
        <w:tc>
          <w:tcPr>
            <w:tcW w:w="4783" w:type="dxa"/>
          </w:tcPr>
          <w:p w14:paraId="3A5D0FB7" w14:textId="63D96D24" w:rsidR="00F3557B" w:rsidRPr="00537ABD" w:rsidRDefault="00F3557B" w:rsidP="00F3557B">
            <w:pPr>
              <w:pStyle w:val="Prrafodelista"/>
              <w:widowControl w:val="0"/>
              <w:numPr>
                <w:ilvl w:val="0"/>
                <w:numId w:val="19"/>
              </w:numPr>
              <w:tabs>
                <w:tab w:val="clear" w:pos="567"/>
                <w:tab w:val="left" w:pos="589"/>
                <w:tab w:val="left" w:pos="7377"/>
              </w:tabs>
              <w:autoSpaceDE w:val="0"/>
              <w:autoSpaceDN w:val="0"/>
              <w:snapToGrid/>
              <w:spacing w:after="240"/>
              <w:ind w:left="22" w:right="3" w:hanging="22"/>
              <w:contextualSpacing w:val="0"/>
              <w:jc w:val="both"/>
              <w:rPr>
                <w:rFonts w:ascii="Arial" w:hAnsi="Arial" w:cs="Arial"/>
                <w:color w:val="231F20"/>
                <w:sz w:val="22"/>
                <w:szCs w:val="22"/>
                <w:lang w:val="es-ES"/>
              </w:rPr>
            </w:pPr>
            <w:r w:rsidRPr="00537ABD">
              <w:rPr>
                <w:rFonts w:ascii="Arial" w:hAnsi="Arial" w:cs="Arial"/>
                <w:sz w:val="22"/>
                <w:szCs w:val="22"/>
                <w:lang w:val="es-ES"/>
              </w:rPr>
              <w:t>La mayoría simple de los miembros del Consejo Ejecutivo y de los órganos subsidiarios constituirá el quórum.</w:t>
            </w:r>
          </w:p>
        </w:tc>
        <w:tc>
          <w:tcPr>
            <w:tcW w:w="4764" w:type="dxa"/>
          </w:tcPr>
          <w:p w14:paraId="1F30ADB5" w14:textId="45501CA9" w:rsidR="00F3557B" w:rsidRPr="00537ABD" w:rsidRDefault="00F3557B" w:rsidP="00F3557B">
            <w:pPr>
              <w:pStyle w:val="Marge"/>
              <w:numPr>
                <w:ilvl w:val="0"/>
                <w:numId w:val="68"/>
              </w:numPr>
              <w:ind w:left="0" w:firstLine="0"/>
              <w:jc w:val="left"/>
              <w:rPr>
                <w:rFonts w:ascii="Arial" w:hAnsi="Arial" w:cs="Arial"/>
                <w:sz w:val="22"/>
                <w:szCs w:val="22"/>
                <w:lang w:val="es-ES"/>
              </w:rPr>
            </w:pPr>
            <w:r w:rsidRPr="00537ABD">
              <w:rPr>
                <w:rFonts w:ascii="Arial" w:hAnsi="Arial" w:cs="Arial"/>
                <w:sz w:val="22"/>
                <w:szCs w:val="22"/>
                <w:lang w:val="es-ES"/>
              </w:rPr>
              <w:t xml:space="preserve">La mayoría simple de los miembros del Consejo Ejecutivo y de los órganos subsidiarios constituirá el </w:t>
            </w:r>
            <w:r w:rsidRPr="00537ABD">
              <w:rPr>
                <w:rFonts w:ascii="Arial" w:hAnsi="Arial" w:cs="Arial"/>
                <w:i/>
                <w:iCs/>
                <w:sz w:val="22"/>
                <w:szCs w:val="22"/>
                <w:lang w:val="es-ES"/>
              </w:rPr>
              <w:t>quorum</w:t>
            </w:r>
            <w:r w:rsidRPr="00537ABD">
              <w:rPr>
                <w:rFonts w:ascii="Arial" w:hAnsi="Arial" w:cs="Arial"/>
                <w:sz w:val="22"/>
                <w:szCs w:val="22"/>
                <w:lang w:val="es-ES"/>
              </w:rPr>
              <w:t xml:space="preserve"> </w:t>
            </w:r>
            <w:r w:rsidRPr="005F65E6">
              <w:rPr>
                <w:rFonts w:ascii="Arial" w:hAnsi="Arial" w:cs="Arial"/>
                <w:b/>
                <w:bCs/>
                <w:color w:val="FF0000"/>
                <w:sz w:val="22"/>
                <w:szCs w:val="22"/>
                <w:lang w:val="es-ES"/>
              </w:rPr>
              <w:t>en esas reuniones</w:t>
            </w:r>
            <w:r w:rsidRPr="005F65E6">
              <w:rPr>
                <w:rFonts w:ascii="Arial" w:hAnsi="Arial" w:cs="Arial"/>
                <w:sz w:val="22"/>
                <w:szCs w:val="22"/>
                <w:lang w:val="es-ES"/>
              </w:rPr>
              <w:t>.</w:t>
            </w:r>
          </w:p>
        </w:tc>
        <w:tc>
          <w:tcPr>
            <w:tcW w:w="4729" w:type="dxa"/>
          </w:tcPr>
          <w:p w14:paraId="4C87B418" w14:textId="2FD0661A" w:rsidR="00F3557B" w:rsidRPr="00EA2D8B" w:rsidRDefault="00F3557B" w:rsidP="00F3557B">
            <w:pPr>
              <w:pStyle w:val="Marge"/>
              <w:jc w:val="left"/>
              <w:rPr>
                <w:rFonts w:ascii="Arial" w:hAnsi="Arial" w:cs="Arial"/>
                <w:sz w:val="22"/>
                <w:szCs w:val="22"/>
              </w:rPr>
            </w:pPr>
            <w:r w:rsidRPr="00EA2D8B">
              <w:rPr>
                <w:rFonts w:ascii="Arial" w:hAnsi="Arial" w:cs="Arial"/>
                <w:sz w:val="22"/>
                <w:szCs w:val="22"/>
                <w:lang w:val="es-ES"/>
              </w:rPr>
              <w:t>Añadido para mayor claridad.</w:t>
            </w:r>
          </w:p>
        </w:tc>
      </w:tr>
      <w:tr w:rsidR="00F3557B" w:rsidRPr="00537ABD" w14:paraId="6831694F" w14:textId="0D14E94B" w:rsidTr="00AF4638">
        <w:tc>
          <w:tcPr>
            <w:tcW w:w="4783" w:type="dxa"/>
          </w:tcPr>
          <w:p w14:paraId="31893273" w14:textId="5AF4CC30" w:rsidR="00F3557B" w:rsidRPr="00537ABD" w:rsidRDefault="00F3557B" w:rsidP="00F3557B">
            <w:pPr>
              <w:pStyle w:val="Marge"/>
              <w:jc w:val="left"/>
              <w:rPr>
                <w:rFonts w:ascii="Arial" w:hAnsi="Arial" w:cs="Arial"/>
                <w:b/>
                <w:bCs/>
                <w:color w:val="231F20"/>
                <w:sz w:val="22"/>
                <w:szCs w:val="22"/>
              </w:rPr>
            </w:pPr>
            <w:r w:rsidRPr="00537ABD">
              <w:rPr>
                <w:rFonts w:ascii="Arial" w:hAnsi="Arial" w:cs="Arial"/>
                <w:b/>
                <w:bCs/>
                <w:sz w:val="22"/>
                <w:szCs w:val="22"/>
                <w:lang w:val="es-ES"/>
              </w:rPr>
              <w:t>Artículo 38</w:t>
            </w:r>
          </w:p>
        </w:tc>
        <w:tc>
          <w:tcPr>
            <w:tcW w:w="4764" w:type="dxa"/>
          </w:tcPr>
          <w:p w14:paraId="77613B6B" w14:textId="6C75B979" w:rsidR="00F3557B" w:rsidRPr="00537ABD" w:rsidRDefault="00F3557B" w:rsidP="00F3557B">
            <w:pPr>
              <w:pStyle w:val="Marge"/>
              <w:jc w:val="left"/>
              <w:rPr>
                <w:rFonts w:ascii="Arial" w:hAnsi="Arial" w:cs="Arial"/>
                <w:sz w:val="22"/>
                <w:szCs w:val="22"/>
              </w:rPr>
            </w:pPr>
            <w:r w:rsidRPr="00537ABD">
              <w:rPr>
                <w:rFonts w:ascii="Arial" w:hAnsi="Arial" w:cs="Arial"/>
                <w:b/>
                <w:bCs/>
                <w:sz w:val="22"/>
                <w:szCs w:val="22"/>
                <w:lang w:val="es-ES"/>
              </w:rPr>
              <w:t>Artículo </w:t>
            </w:r>
            <w:r w:rsidRPr="00B602FA">
              <w:rPr>
                <w:rFonts w:ascii="Arial" w:hAnsi="Arial" w:cs="Arial"/>
                <w:b/>
                <w:bCs/>
                <w:color w:val="FF0000"/>
                <w:sz w:val="22"/>
                <w:szCs w:val="22"/>
                <w:lang w:val="es-ES"/>
              </w:rPr>
              <w:t>19</w:t>
            </w:r>
          </w:p>
        </w:tc>
        <w:tc>
          <w:tcPr>
            <w:tcW w:w="4729" w:type="dxa"/>
          </w:tcPr>
          <w:p w14:paraId="76469D49" w14:textId="69789D97" w:rsidR="00F3557B" w:rsidRPr="00EA2D8B" w:rsidRDefault="00F3557B" w:rsidP="00F3557B">
            <w:pPr>
              <w:pStyle w:val="Marge"/>
              <w:jc w:val="left"/>
              <w:rPr>
                <w:rFonts w:ascii="Arial" w:hAnsi="Arial" w:cs="Arial"/>
                <w:sz w:val="22"/>
                <w:szCs w:val="22"/>
              </w:rPr>
            </w:pPr>
            <w:r w:rsidRPr="00EA2D8B">
              <w:rPr>
                <w:rFonts w:ascii="Arial" w:hAnsi="Arial" w:cs="Arial"/>
                <w:sz w:val="22"/>
                <w:szCs w:val="22"/>
                <w:lang w:val="es-ES"/>
              </w:rPr>
              <w:t>Artículo 19 [38]</w:t>
            </w:r>
          </w:p>
        </w:tc>
      </w:tr>
      <w:tr w:rsidR="00F3557B" w:rsidRPr="004014FD" w14:paraId="6DD044C3" w14:textId="0E0CFED2" w:rsidTr="00AF4638">
        <w:tc>
          <w:tcPr>
            <w:tcW w:w="4783" w:type="dxa"/>
          </w:tcPr>
          <w:p w14:paraId="336F87CF" w14:textId="08F95E98" w:rsidR="00F3557B" w:rsidRPr="00537ABD" w:rsidRDefault="00F3557B" w:rsidP="00F3557B">
            <w:pPr>
              <w:pStyle w:val="Prrafodelista"/>
              <w:widowControl w:val="0"/>
              <w:numPr>
                <w:ilvl w:val="0"/>
                <w:numId w:val="53"/>
              </w:numPr>
              <w:tabs>
                <w:tab w:val="clear" w:pos="567"/>
                <w:tab w:val="left" w:pos="589"/>
                <w:tab w:val="left" w:pos="7377"/>
              </w:tabs>
              <w:autoSpaceDE w:val="0"/>
              <w:autoSpaceDN w:val="0"/>
              <w:snapToGrid/>
              <w:spacing w:after="240"/>
              <w:ind w:left="22" w:right="3" w:hanging="22"/>
              <w:contextualSpacing w:val="0"/>
              <w:jc w:val="both"/>
              <w:rPr>
                <w:rFonts w:ascii="Arial" w:hAnsi="Arial" w:cs="Arial"/>
                <w:color w:val="231F20"/>
                <w:sz w:val="22"/>
                <w:szCs w:val="22"/>
                <w:lang w:val="es-ES"/>
              </w:rPr>
            </w:pPr>
            <w:r w:rsidRPr="00537ABD">
              <w:rPr>
                <w:rFonts w:ascii="Arial" w:hAnsi="Arial" w:cs="Arial"/>
                <w:sz w:val="22"/>
                <w:szCs w:val="22"/>
                <w:lang w:val="es-ES"/>
              </w:rPr>
              <w:t xml:space="preserve">El Presidente abrirá y clausurará cada reunión, dirigirá los debates, velará por la observancia del presente Reglamento, concederá la palabra, pondrá a votación las propuestas y proclamará las decisiones. Se pronunciará sobre las mociones de orden y, ateniéndose a este Reglamento, dirigirá las deliberaciones y velará por el mantenimiento </w:t>
            </w:r>
            <w:r w:rsidRPr="00537ABD">
              <w:rPr>
                <w:rFonts w:ascii="Arial" w:hAnsi="Arial" w:cs="Arial"/>
                <w:sz w:val="22"/>
                <w:szCs w:val="22"/>
                <w:lang w:val="es-ES"/>
              </w:rPr>
              <w:lastRenderedPageBreak/>
              <w:t>del orden.</w:t>
            </w:r>
          </w:p>
        </w:tc>
        <w:tc>
          <w:tcPr>
            <w:tcW w:w="4764" w:type="dxa"/>
          </w:tcPr>
          <w:p w14:paraId="58B9DFEC" w14:textId="0EE64868" w:rsidR="00F3557B" w:rsidRPr="00537ABD" w:rsidRDefault="00F3557B" w:rsidP="00F3557B">
            <w:pPr>
              <w:pStyle w:val="Marge"/>
              <w:numPr>
                <w:ilvl w:val="0"/>
                <w:numId w:val="69"/>
              </w:numPr>
              <w:ind w:left="0" w:firstLine="0"/>
              <w:jc w:val="left"/>
              <w:rPr>
                <w:rFonts w:ascii="Arial" w:hAnsi="Arial" w:cs="Arial"/>
                <w:sz w:val="22"/>
                <w:szCs w:val="22"/>
                <w:lang w:val="es-ES"/>
              </w:rPr>
            </w:pPr>
            <w:r w:rsidRPr="00537ABD">
              <w:rPr>
                <w:rFonts w:ascii="Arial" w:hAnsi="Arial" w:cs="Arial"/>
                <w:sz w:val="22"/>
                <w:szCs w:val="22"/>
                <w:lang w:val="es-ES"/>
              </w:rPr>
              <w:lastRenderedPageBreak/>
              <w:t xml:space="preserve">El Presidente abrirá y clausurará cada reunión, dirigirá los debates, velará por la observancia del presente Reglamento, concederá la palabra, pondrá a votación las propuestas y proclamará las decisiones. Se pronunciará sobre las mociones de orden y, ateniéndose a este Reglamento, dirigirá las </w:t>
            </w:r>
            <w:r w:rsidRPr="00537ABD">
              <w:rPr>
                <w:rFonts w:ascii="Arial" w:hAnsi="Arial" w:cs="Arial"/>
                <w:sz w:val="22"/>
                <w:szCs w:val="22"/>
                <w:lang w:val="es-ES"/>
              </w:rPr>
              <w:lastRenderedPageBreak/>
              <w:t>deliberaciones y velará por el mantenimiento del orden.</w:t>
            </w:r>
          </w:p>
        </w:tc>
        <w:tc>
          <w:tcPr>
            <w:tcW w:w="4729" w:type="dxa"/>
          </w:tcPr>
          <w:p w14:paraId="23987729" w14:textId="77777777" w:rsidR="00F3557B" w:rsidRPr="00EA2D8B" w:rsidRDefault="00F3557B" w:rsidP="00F3557B">
            <w:pPr>
              <w:pStyle w:val="Marge"/>
              <w:jc w:val="left"/>
              <w:rPr>
                <w:rFonts w:ascii="Arial" w:hAnsi="Arial" w:cs="Arial"/>
                <w:sz w:val="22"/>
                <w:szCs w:val="22"/>
                <w:lang w:val="es-ES"/>
              </w:rPr>
            </w:pPr>
          </w:p>
        </w:tc>
      </w:tr>
      <w:tr w:rsidR="00F3557B" w:rsidRPr="004014FD" w14:paraId="12020E85" w14:textId="2B203491" w:rsidTr="00AF4638">
        <w:tc>
          <w:tcPr>
            <w:tcW w:w="4783" w:type="dxa"/>
          </w:tcPr>
          <w:p w14:paraId="14BA93CB" w14:textId="6A4FD77A" w:rsidR="00F3557B" w:rsidRPr="00537ABD" w:rsidRDefault="00F3557B" w:rsidP="00F3557B">
            <w:pPr>
              <w:pStyle w:val="Prrafodelista"/>
              <w:widowControl w:val="0"/>
              <w:numPr>
                <w:ilvl w:val="0"/>
                <w:numId w:val="53"/>
              </w:numPr>
              <w:tabs>
                <w:tab w:val="left" w:pos="7377"/>
              </w:tabs>
              <w:autoSpaceDE w:val="0"/>
              <w:autoSpaceDN w:val="0"/>
              <w:snapToGrid/>
              <w:spacing w:after="240"/>
              <w:ind w:left="22" w:right="3" w:hanging="22"/>
              <w:contextualSpacing w:val="0"/>
              <w:jc w:val="both"/>
              <w:rPr>
                <w:rFonts w:ascii="Arial" w:hAnsi="Arial" w:cs="Arial"/>
                <w:color w:val="231F20"/>
                <w:sz w:val="22"/>
                <w:szCs w:val="22"/>
                <w:lang w:val="es-ES"/>
              </w:rPr>
            </w:pPr>
            <w:r w:rsidRPr="00537ABD">
              <w:rPr>
                <w:rFonts w:ascii="Arial" w:hAnsi="Arial" w:cs="Arial"/>
                <w:sz w:val="22"/>
                <w:szCs w:val="22"/>
                <w:lang w:val="es-ES"/>
              </w:rPr>
              <w:t xml:space="preserve">El </w:t>
            </w:r>
            <w:proofErr w:type="gramStart"/>
            <w:r w:rsidRPr="00537ABD">
              <w:rPr>
                <w:rFonts w:ascii="Arial" w:hAnsi="Arial" w:cs="Arial"/>
                <w:sz w:val="22"/>
                <w:szCs w:val="22"/>
                <w:lang w:val="es-ES"/>
              </w:rPr>
              <w:t>Presidente</w:t>
            </w:r>
            <w:proofErr w:type="gramEnd"/>
            <w:r w:rsidRPr="00537ABD">
              <w:rPr>
                <w:rFonts w:ascii="Arial" w:hAnsi="Arial" w:cs="Arial"/>
                <w:sz w:val="22"/>
                <w:szCs w:val="22"/>
                <w:lang w:val="es-ES"/>
              </w:rPr>
              <w:t xml:space="preserve"> procurará lograr el consenso.</w:t>
            </w:r>
          </w:p>
        </w:tc>
        <w:tc>
          <w:tcPr>
            <w:tcW w:w="4764" w:type="dxa"/>
          </w:tcPr>
          <w:p w14:paraId="54C483D3" w14:textId="06B22474" w:rsidR="00F3557B" w:rsidRPr="00537ABD" w:rsidRDefault="00F3557B" w:rsidP="00F3557B">
            <w:pPr>
              <w:pStyle w:val="Marge"/>
              <w:numPr>
                <w:ilvl w:val="0"/>
                <w:numId w:val="69"/>
              </w:numPr>
              <w:ind w:left="0" w:firstLine="0"/>
              <w:jc w:val="left"/>
              <w:rPr>
                <w:rFonts w:ascii="Arial" w:hAnsi="Arial" w:cs="Arial"/>
                <w:sz w:val="22"/>
                <w:szCs w:val="22"/>
                <w:lang w:val="es-ES"/>
              </w:rPr>
            </w:pPr>
            <w:r w:rsidRPr="00537ABD">
              <w:rPr>
                <w:rFonts w:ascii="Arial" w:hAnsi="Arial" w:cs="Arial"/>
                <w:sz w:val="22"/>
                <w:szCs w:val="22"/>
                <w:lang w:val="es-ES"/>
              </w:rPr>
              <w:t>El Presidente procurará lograr el consenso.</w:t>
            </w:r>
          </w:p>
        </w:tc>
        <w:tc>
          <w:tcPr>
            <w:tcW w:w="4729" w:type="dxa"/>
          </w:tcPr>
          <w:p w14:paraId="0D8D5BE5" w14:textId="77777777" w:rsidR="00F3557B" w:rsidRPr="00EA2D8B" w:rsidRDefault="00F3557B" w:rsidP="00F3557B">
            <w:pPr>
              <w:pStyle w:val="Marge"/>
              <w:jc w:val="left"/>
              <w:rPr>
                <w:rFonts w:ascii="Arial" w:hAnsi="Arial" w:cs="Arial"/>
                <w:sz w:val="22"/>
                <w:szCs w:val="22"/>
                <w:lang w:val="es-ES"/>
              </w:rPr>
            </w:pPr>
          </w:p>
        </w:tc>
      </w:tr>
      <w:tr w:rsidR="00F3557B" w:rsidRPr="00537ABD" w14:paraId="65176EDE" w14:textId="030B2308" w:rsidTr="00AF4638">
        <w:tc>
          <w:tcPr>
            <w:tcW w:w="4783" w:type="dxa"/>
          </w:tcPr>
          <w:p w14:paraId="4E4BE66D" w14:textId="2F2DACEF" w:rsidR="00F3557B" w:rsidRPr="00537ABD" w:rsidRDefault="00F3557B" w:rsidP="00F3557B">
            <w:pPr>
              <w:pStyle w:val="Marge"/>
              <w:jc w:val="left"/>
              <w:rPr>
                <w:rFonts w:ascii="Arial" w:hAnsi="Arial" w:cs="Arial"/>
                <w:b/>
                <w:bCs/>
                <w:color w:val="231F20"/>
                <w:sz w:val="22"/>
                <w:szCs w:val="22"/>
              </w:rPr>
            </w:pPr>
            <w:r w:rsidRPr="00537ABD">
              <w:rPr>
                <w:rFonts w:ascii="Arial" w:hAnsi="Arial" w:cs="Arial"/>
                <w:b/>
                <w:bCs/>
                <w:sz w:val="22"/>
                <w:szCs w:val="22"/>
                <w:lang w:val="es-ES"/>
              </w:rPr>
              <w:t>Artículo 39</w:t>
            </w:r>
          </w:p>
        </w:tc>
        <w:tc>
          <w:tcPr>
            <w:tcW w:w="4764" w:type="dxa"/>
          </w:tcPr>
          <w:p w14:paraId="50D3B6C4" w14:textId="226A8B0A" w:rsidR="00F3557B" w:rsidRPr="00537ABD" w:rsidRDefault="00F3557B" w:rsidP="00F3557B">
            <w:pPr>
              <w:pStyle w:val="Marge"/>
              <w:jc w:val="left"/>
              <w:rPr>
                <w:rFonts w:ascii="Arial" w:hAnsi="Arial" w:cs="Arial"/>
                <w:sz w:val="22"/>
                <w:szCs w:val="22"/>
              </w:rPr>
            </w:pPr>
            <w:r w:rsidRPr="00537ABD">
              <w:rPr>
                <w:rFonts w:ascii="Arial" w:hAnsi="Arial" w:cs="Arial"/>
                <w:b/>
                <w:bCs/>
                <w:sz w:val="22"/>
                <w:szCs w:val="22"/>
                <w:lang w:val="es-ES"/>
              </w:rPr>
              <w:t>Artículo </w:t>
            </w:r>
            <w:r w:rsidRPr="00B602FA">
              <w:rPr>
                <w:rFonts w:ascii="Arial" w:hAnsi="Arial" w:cs="Arial"/>
                <w:b/>
                <w:bCs/>
                <w:color w:val="FF0000"/>
                <w:sz w:val="22"/>
                <w:szCs w:val="22"/>
                <w:lang w:val="es-ES"/>
              </w:rPr>
              <w:t>20</w:t>
            </w:r>
          </w:p>
        </w:tc>
        <w:tc>
          <w:tcPr>
            <w:tcW w:w="4729" w:type="dxa"/>
          </w:tcPr>
          <w:p w14:paraId="5D4B9E48" w14:textId="3CFEF017" w:rsidR="00F3557B" w:rsidRPr="00EA2D8B" w:rsidRDefault="00F3557B" w:rsidP="00F3557B">
            <w:pPr>
              <w:pStyle w:val="Marge"/>
              <w:jc w:val="left"/>
              <w:rPr>
                <w:rFonts w:ascii="Arial" w:hAnsi="Arial" w:cs="Arial"/>
                <w:sz w:val="22"/>
                <w:szCs w:val="22"/>
              </w:rPr>
            </w:pPr>
            <w:r w:rsidRPr="00EA2D8B">
              <w:rPr>
                <w:rFonts w:ascii="Arial" w:hAnsi="Arial" w:cs="Arial"/>
                <w:sz w:val="22"/>
                <w:szCs w:val="22"/>
                <w:lang w:val="es-ES"/>
              </w:rPr>
              <w:t>Artículo 20 [39]</w:t>
            </w:r>
          </w:p>
        </w:tc>
      </w:tr>
      <w:tr w:rsidR="00F3557B" w:rsidRPr="004014FD" w14:paraId="7B64BA6F" w14:textId="390408B9" w:rsidTr="00AF4638">
        <w:tc>
          <w:tcPr>
            <w:tcW w:w="4783" w:type="dxa"/>
          </w:tcPr>
          <w:p w14:paraId="667F274B" w14:textId="5418310C" w:rsidR="00F3557B" w:rsidRPr="00537ABD" w:rsidRDefault="00F3557B" w:rsidP="00F3557B">
            <w:pPr>
              <w:pStyle w:val="Marge"/>
              <w:jc w:val="left"/>
              <w:rPr>
                <w:rFonts w:ascii="Arial" w:hAnsi="Arial" w:cs="Arial"/>
                <w:color w:val="231F20"/>
                <w:sz w:val="22"/>
                <w:szCs w:val="22"/>
                <w:lang w:val="es-ES"/>
              </w:rPr>
            </w:pPr>
            <w:r w:rsidRPr="00537ABD">
              <w:rPr>
                <w:rFonts w:ascii="Arial" w:hAnsi="Arial" w:cs="Arial"/>
                <w:sz w:val="22"/>
                <w:szCs w:val="22"/>
                <w:lang w:val="es-ES"/>
              </w:rPr>
              <w:t>El Presidente dará la palabra a los oradores en el orden en que la hayan pedido.</w:t>
            </w:r>
          </w:p>
        </w:tc>
        <w:tc>
          <w:tcPr>
            <w:tcW w:w="4764" w:type="dxa"/>
          </w:tcPr>
          <w:p w14:paraId="37135305" w14:textId="3906DC2E" w:rsidR="00F3557B" w:rsidRPr="00537ABD" w:rsidRDefault="00F3557B" w:rsidP="00F3557B">
            <w:pPr>
              <w:pStyle w:val="Marge"/>
              <w:jc w:val="left"/>
              <w:rPr>
                <w:rFonts w:ascii="Arial" w:hAnsi="Arial" w:cs="Arial"/>
                <w:sz w:val="22"/>
                <w:szCs w:val="22"/>
                <w:lang w:val="es-ES"/>
              </w:rPr>
            </w:pPr>
            <w:r w:rsidRPr="00537ABD">
              <w:rPr>
                <w:rFonts w:ascii="Arial" w:hAnsi="Arial" w:cs="Arial"/>
                <w:sz w:val="22"/>
                <w:szCs w:val="22"/>
                <w:lang w:val="es-ES"/>
              </w:rPr>
              <w:t>El Presidente dará la palabra a los oradores en el orden en que la hayan pedido.</w:t>
            </w:r>
          </w:p>
        </w:tc>
        <w:tc>
          <w:tcPr>
            <w:tcW w:w="4729" w:type="dxa"/>
          </w:tcPr>
          <w:p w14:paraId="6ACF8682" w14:textId="77777777" w:rsidR="00F3557B" w:rsidRPr="00EA2D8B" w:rsidRDefault="00F3557B" w:rsidP="00F3557B">
            <w:pPr>
              <w:pStyle w:val="Marge"/>
              <w:jc w:val="left"/>
              <w:rPr>
                <w:rFonts w:ascii="Arial" w:hAnsi="Arial" w:cs="Arial"/>
                <w:sz w:val="22"/>
                <w:szCs w:val="22"/>
                <w:lang w:val="es-ES"/>
              </w:rPr>
            </w:pPr>
          </w:p>
        </w:tc>
      </w:tr>
      <w:tr w:rsidR="00F3557B" w:rsidRPr="00537ABD" w14:paraId="3B724F81" w14:textId="3668193F" w:rsidTr="00AF4638">
        <w:tc>
          <w:tcPr>
            <w:tcW w:w="4783" w:type="dxa"/>
          </w:tcPr>
          <w:p w14:paraId="0E651DED" w14:textId="056662F3" w:rsidR="00F3557B" w:rsidRPr="00537ABD" w:rsidRDefault="00F3557B" w:rsidP="00F3557B">
            <w:pPr>
              <w:pStyle w:val="Marge"/>
              <w:jc w:val="left"/>
              <w:rPr>
                <w:rFonts w:ascii="Arial" w:hAnsi="Arial" w:cs="Arial"/>
                <w:b/>
                <w:bCs/>
                <w:color w:val="231F20"/>
                <w:sz w:val="22"/>
                <w:szCs w:val="22"/>
              </w:rPr>
            </w:pPr>
            <w:r w:rsidRPr="00537ABD">
              <w:rPr>
                <w:rFonts w:ascii="Arial" w:hAnsi="Arial" w:cs="Arial"/>
                <w:b/>
                <w:bCs/>
                <w:sz w:val="22"/>
                <w:szCs w:val="22"/>
                <w:lang w:val="es-ES"/>
              </w:rPr>
              <w:t>Artículo 40</w:t>
            </w:r>
          </w:p>
        </w:tc>
        <w:tc>
          <w:tcPr>
            <w:tcW w:w="4764" w:type="dxa"/>
          </w:tcPr>
          <w:p w14:paraId="5839C61E" w14:textId="0AC4F029" w:rsidR="00F3557B" w:rsidRPr="00537ABD" w:rsidRDefault="00F3557B" w:rsidP="00F3557B">
            <w:pPr>
              <w:pStyle w:val="Marge"/>
              <w:jc w:val="left"/>
              <w:rPr>
                <w:rFonts w:ascii="Arial" w:hAnsi="Arial" w:cs="Arial"/>
                <w:sz w:val="22"/>
                <w:szCs w:val="22"/>
              </w:rPr>
            </w:pPr>
            <w:r w:rsidRPr="00537ABD">
              <w:rPr>
                <w:rFonts w:ascii="Arial" w:hAnsi="Arial" w:cs="Arial"/>
                <w:b/>
                <w:bCs/>
                <w:sz w:val="22"/>
                <w:szCs w:val="22"/>
                <w:lang w:val="es-ES"/>
              </w:rPr>
              <w:t>Artículo </w:t>
            </w:r>
            <w:r w:rsidRPr="00B602FA">
              <w:rPr>
                <w:rFonts w:ascii="Arial" w:hAnsi="Arial" w:cs="Arial"/>
                <w:b/>
                <w:bCs/>
                <w:color w:val="FF0000"/>
                <w:sz w:val="22"/>
                <w:szCs w:val="22"/>
                <w:lang w:val="es-ES"/>
              </w:rPr>
              <w:t>21</w:t>
            </w:r>
          </w:p>
        </w:tc>
        <w:tc>
          <w:tcPr>
            <w:tcW w:w="4729" w:type="dxa"/>
          </w:tcPr>
          <w:p w14:paraId="529D4EA4" w14:textId="06ED187A" w:rsidR="00F3557B" w:rsidRPr="00EA2D8B" w:rsidRDefault="00F3557B" w:rsidP="00F3557B">
            <w:pPr>
              <w:pStyle w:val="Marge"/>
              <w:jc w:val="left"/>
              <w:rPr>
                <w:rFonts w:ascii="Arial" w:hAnsi="Arial" w:cs="Arial"/>
                <w:sz w:val="22"/>
                <w:szCs w:val="22"/>
              </w:rPr>
            </w:pPr>
            <w:r w:rsidRPr="00EA2D8B">
              <w:rPr>
                <w:rFonts w:ascii="Arial" w:hAnsi="Arial" w:cs="Arial"/>
                <w:sz w:val="22"/>
                <w:szCs w:val="22"/>
                <w:lang w:val="es-ES"/>
              </w:rPr>
              <w:t>Artículo 21 [40]</w:t>
            </w:r>
          </w:p>
        </w:tc>
      </w:tr>
      <w:tr w:rsidR="00F3557B" w:rsidRPr="004014FD" w14:paraId="7A4CD207" w14:textId="77DED1BA" w:rsidTr="00AF4638">
        <w:tc>
          <w:tcPr>
            <w:tcW w:w="4783" w:type="dxa"/>
          </w:tcPr>
          <w:p w14:paraId="7253ED03" w14:textId="03E612F1" w:rsidR="00F3557B" w:rsidRPr="00537ABD" w:rsidRDefault="00F3557B" w:rsidP="00F3557B">
            <w:pPr>
              <w:pStyle w:val="Marge"/>
              <w:jc w:val="left"/>
              <w:rPr>
                <w:rFonts w:ascii="Arial" w:hAnsi="Arial" w:cs="Arial"/>
                <w:color w:val="231F20"/>
                <w:sz w:val="22"/>
                <w:szCs w:val="22"/>
                <w:lang w:val="es-ES"/>
              </w:rPr>
            </w:pPr>
            <w:r w:rsidRPr="00537ABD">
              <w:rPr>
                <w:rFonts w:ascii="Arial" w:hAnsi="Arial" w:cs="Arial"/>
                <w:sz w:val="22"/>
                <w:szCs w:val="22"/>
                <w:lang w:val="es-ES"/>
              </w:rPr>
              <w:t>Durante la discusión de un asunto, todo Estado Miembro de la Comisión que participe en la Asamblea o un miembro del Consejo Ejecutivo o de un órgano subsidiario, según sea el caso, podrá plantear en cualquier momento una moción de orden sobre la que el Presidente se pronunciará inmediatamente. Cualquiera de dichos miembros podrá apelar de la decisión del Presidente, que sólo podrá ser anulada por mayoría de los miembros presentes y votantes. El miembro que tome la palabra para una cuestión de orden no podrá hablar sobre el fondo del asunto que se esté examinando.</w:t>
            </w:r>
          </w:p>
        </w:tc>
        <w:tc>
          <w:tcPr>
            <w:tcW w:w="4764" w:type="dxa"/>
          </w:tcPr>
          <w:p w14:paraId="18B8882C" w14:textId="28BB5ADA" w:rsidR="00F3557B" w:rsidRPr="00537ABD" w:rsidRDefault="00F3557B" w:rsidP="00F3557B">
            <w:pPr>
              <w:pStyle w:val="Marge"/>
              <w:jc w:val="left"/>
              <w:rPr>
                <w:rFonts w:ascii="Arial" w:hAnsi="Arial" w:cs="Arial"/>
                <w:sz w:val="22"/>
                <w:szCs w:val="22"/>
                <w:lang w:val="es-ES"/>
              </w:rPr>
            </w:pPr>
            <w:r w:rsidRPr="00537ABD">
              <w:rPr>
                <w:rFonts w:ascii="Arial" w:hAnsi="Arial" w:cs="Arial"/>
                <w:sz w:val="22"/>
                <w:szCs w:val="22"/>
                <w:lang w:val="es-ES"/>
              </w:rPr>
              <w:t>Durante la discusión de un asunto, todo Estado Miembro de la Comisión que participe en la Asamblea o un miembro del Consejo Ejecutivo o de un órgano subsidiario, según sea el caso, podrán plantear en cualquier momento una moción de orden sobre la que el Presidente se pronunciará inmediatamente. Cualquiera de dichos miembros podrá apelar la decisión del Presidente, que solo podrá ser anulada por mayoría de los miembros presentes y votantes. El miembro que tome la palabra para una cuestión de orden no podrá hablar sobre el fondo del asunto que se esté examinando.</w:t>
            </w:r>
          </w:p>
        </w:tc>
        <w:tc>
          <w:tcPr>
            <w:tcW w:w="4729" w:type="dxa"/>
          </w:tcPr>
          <w:p w14:paraId="3A20B8D8" w14:textId="77777777" w:rsidR="00F3557B" w:rsidRPr="00EA2D8B" w:rsidRDefault="00F3557B" w:rsidP="00F3557B">
            <w:pPr>
              <w:pStyle w:val="Marge"/>
              <w:jc w:val="left"/>
              <w:rPr>
                <w:rFonts w:ascii="Arial" w:hAnsi="Arial" w:cs="Arial"/>
                <w:sz w:val="22"/>
                <w:szCs w:val="22"/>
                <w:lang w:val="es-ES"/>
              </w:rPr>
            </w:pPr>
          </w:p>
        </w:tc>
      </w:tr>
      <w:tr w:rsidR="00F3557B" w:rsidRPr="00537ABD" w14:paraId="32394D3E" w14:textId="145FFC15" w:rsidTr="00AF4638">
        <w:tc>
          <w:tcPr>
            <w:tcW w:w="4783" w:type="dxa"/>
          </w:tcPr>
          <w:p w14:paraId="59C87F73" w14:textId="47388D92" w:rsidR="00F3557B" w:rsidRPr="00537ABD" w:rsidRDefault="00F3557B" w:rsidP="00F3557B">
            <w:pPr>
              <w:pStyle w:val="Marge"/>
              <w:jc w:val="left"/>
              <w:rPr>
                <w:rFonts w:ascii="Arial" w:hAnsi="Arial" w:cs="Arial"/>
                <w:b/>
                <w:bCs/>
                <w:color w:val="231F20"/>
                <w:sz w:val="22"/>
                <w:szCs w:val="22"/>
              </w:rPr>
            </w:pPr>
            <w:r w:rsidRPr="00537ABD">
              <w:rPr>
                <w:rFonts w:ascii="Arial" w:hAnsi="Arial" w:cs="Arial"/>
                <w:b/>
                <w:bCs/>
                <w:sz w:val="22"/>
                <w:szCs w:val="22"/>
                <w:lang w:val="es-ES"/>
              </w:rPr>
              <w:t>Artículo 41</w:t>
            </w:r>
          </w:p>
        </w:tc>
        <w:tc>
          <w:tcPr>
            <w:tcW w:w="4764" w:type="dxa"/>
          </w:tcPr>
          <w:p w14:paraId="7BCE3E4F" w14:textId="6201024F" w:rsidR="00F3557B" w:rsidRPr="00537ABD" w:rsidRDefault="00F3557B" w:rsidP="00F3557B">
            <w:pPr>
              <w:pStyle w:val="Marge"/>
              <w:jc w:val="left"/>
              <w:rPr>
                <w:rFonts w:ascii="Arial" w:hAnsi="Arial" w:cs="Arial"/>
                <w:sz w:val="22"/>
                <w:szCs w:val="22"/>
              </w:rPr>
            </w:pPr>
            <w:r w:rsidRPr="00537ABD">
              <w:rPr>
                <w:rFonts w:ascii="Arial" w:hAnsi="Arial" w:cs="Arial"/>
                <w:b/>
                <w:bCs/>
                <w:sz w:val="22"/>
                <w:szCs w:val="22"/>
                <w:lang w:val="es-ES"/>
              </w:rPr>
              <w:t>Artículo </w:t>
            </w:r>
            <w:r w:rsidRPr="00B602FA">
              <w:rPr>
                <w:rFonts w:ascii="Arial" w:hAnsi="Arial" w:cs="Arial"/>
                <w:b/>
                <w:bCs/>
                <w:color w:val="FF0000"/>
                <w:sz w:val="22"/>
                <w:szCs w:val="22"/>
                <w:lang w:val="es-ES"/>
              </w:rPr>
              <w:t>22</w:t>
            </w:r>
          </w:p>
        </w:tc>
        <w:tc>
          <w:tcPr>
            <w:tcW w:w="4729" w:type="dxa"/>
          </w:tcPr>
          <w:p w14:paraId="41565B4A" w14:textId="72ADDDD9" w:rsidR="00F3557B" w:rsidRPr="00EA2D8B" w:rsidRDefault="00F3557B" w:rsidP="00F3557B">
            <w:pPr>
              <w:pStyle w:val="Marge"/>
              <w:jc w:val="left"/>
              <w:rPr>
                <w:rFonts w:ascii="Arial" w:hAnsi="Arial" w:cs="Arial"/>
                <w:sz w:val="22"/>
                <w:szCs w:val="22"/>
              </w:rPr>
            </w:pPr>
            <w:r w:rsidRPr="00EA2D8B">
              <w:rPr>
                <w:rFonts w:ascii="Arial" w:hAnsi="Arial" w:cs="Arial"/>
                <w:sz w:val="22"/>
                <w:szCs w:val="22"/>
                <w:lang w:val="es-ES"/>
              </w:rPr>
              <w:t>Artículo 22 [41]</w:t>
            </w:r>
          </w:p>
        </w:tc>
      </w:tr>
      <w:tr w:rsidR="00F3557B" w:rsidRPr="004014FD" w14:paraId="3A77AA27" w14:textId="28F8FF6D" w:rsidTr="00AF4638">
        <w:tc>
          <w:tcPr>
            <w:tcW w:w="4783" w:type="dxa"/>
          </w:tcPr>
          <w:p w14:paraId="5EBE9973" w14:textId="77777777" w:rsidR="00F3557B" w:rsidRPr="00537ABD" w:rsidRDefault="00F3557B" w:rsidP="00F3557B">
            <w:pPr>
              <w:pStyle w:val="Textoindependiente"/>
              <w:spacing w:after="120"/>
              <w:ind w:right="-25" w:firstLine="6"/>
              <w:jc w:val="both"/>
              <w:rPr>
                <w:rFonts w:ascii="Arial" w:hAnsi="Arial" w:cs="Arial"/>
                <w:sz w:val="22"/>
                <w:szCs w:val="22"/>
                <w:lang w:val="es-ES"/>
              </w:rPr>
            </w:pPr>
            <w:r w:rsidRPr="00537ABD">
              <w:rPr>
                <w:rFonts w:ascii="Arial" w:hAnsi="Arial" w:cs="Arial"/>
                <w:sz w:val="22"/>
                <w:szCs w:val="22"/>
                <w:lang w:val="es-ES"/>
              </w:rPr>
              <w:t xml:space="preserve">A reserva de lo dispuesto en el Artículo 40, tendrán precedencia sobre todas las demás propuestas o mociones presentadas, y por el </w:t>
            </w:r>
            <w:r w:rsidRPr="00537ABD">
              <w:rPr>
                <w:rFonts w:ascii="Arial" w:hAnsi="Arial" w:cs="Arial"/>
                <w:sz w:val="22"/>
                <w:szCs w:val="22"/>
                <w:lang w:val="es-ES"/>
              </w:rPr>
              <w:lastRenderedPageBreak/>
              <w:t>orden que se indica a continuación, las mociones encaminadas:</w:t>
            </w:r>
          </w:p>
          <w:p w14:paraId="5111BE52" w14:textId="77777777" w:rsidR="00F3557B" w:rsidRPr="00537ABD" w:rsidRDefault="00F3557B" w:rsidP="00F3557B">
            <w:pPr>
              <w:pStyle w:val="Prrafodelista"/>
              <w:widowControl w:val="0"/>
              <w:numPr>
                <w:ilvl w:val="0"/>
                <w:numId w:val="21"/>
              </w:numPr>
              <w:tabs>
                <w:tab w:val="clear" w:pos="567"/>
              </w:tabs>
              <w:autoSpaceDE w:val="0"/>
              <w:autoSpaceDN w:val="0"/>
              <w:snapToGrid/>
              <w:spacing w:after="120"/>
              <w:ind w:left="589" w:hanging="567"/>
              <w:contextualSpacing w:val="0"/>
              <w:jc w:val="both"/>
              <w:rPr>
                <w:rFonts w:ascii="Arial" w:hAnsi="Arial" w:cs="Arial"/>
                <w:color w:val="231F20"/>
                <w:sz w:val="22"/>
                <w:szCs w:val="22"/>
              </w:rPr>
            </w:pPr>
            <w:r w:rsidRPr="00537ABD">
              <w:rPr>
                <w:rFonts w:ascii="Arial" w:hAnsi="Arial" w:cs="Arial"/>
                <w:sz w:val="22"/>
                <w:szCs w:val="22"/>
                <w:lang w:val="es-ES"/>
              </w:rPr>
              <w:t>a suspender la sesión;</w:t>
            </w:r>
          </w:p>
          <w:p w14:paraId="30BF3F0F" w14:textId="77777777" w:rsidR="00F3557B" w:rsidRPr="00537ABD" w:rsidRDefault="00F3557B" w:rsidP="00F3557B">
            <w:pPr>
              <w:pStyle w:val="Prrafodelista"/>
              <w:widowControl w:val="0"/>
              <w:numPr>
                <w:ilvl w:val="0"/>
                <w:numId w:val="21"/>
              </w:numPr>
              <w:tabs>
                <w:tab w:val="clear" w:pos="567"/>
                <w:tab w:val="left" w:pos="1020"/>
              </w:tabs>
              <w:autoSpaceDE w:val="0"/>
              <w:autoSpaceDN w:val="0"/>
              <w:snapToGrid/>
              <w:spacing w:after="120"/>
              <w:ind w:left="589" w:hanging="567"/>
              <w:contextualSpacing w:val="0"/>
              <w:jc w:val="both"/>
              <w:rPr>
                <w:rFonts w:ascii="Arial" w:hAnsi="Arial" w:cs="Arial"/>
                <w:color w:val="231F20"/>
                <w:sz w:val="22"/>
                <w:szCs w:val="22"/>
              </w:rPr>
            </w:pPr>
            <w:r w:rsidRPr="00537ABD">
              <w:rPr>
                <w:rFonts w:ascii="Arial" w:hAnsi="Arial" w:cs="Arial"/>
                <w:sz w:val="22"/>
                <w:szCs w:val="22"/>
                <w:lang w:val="es-ES"/>
              </w:rPr>
              <w:t>a levantar la sesión;</w:t>
            </w:r>
          </w:p>
          <w:p w14:paraId="33E2F22D" w14:textId="7835EE21" w:rsidR="00F3557B" w:rsidRPr="00537ABD" w:rsidRDefault="00F3557B" w:rsidP="00F3557B">
            <w:pPr>
              <w:pStyle w:val="Prrafodelista"/>
              <w:widowControl w:val="0"/>
              <w:numPr>
                <w:ilvl w:val="0"/>
                <w:numId w:val="21"/>
              </w:numPr>
              <w:tabs>
                <w:tab w:val="clear" w:pos="567"/>
              </w:tabs>
              <w:autoSpaceDE w:val="0"/>
              <w:autoSpaceDN w:val="0"/>
              <w:snapToGrid/>
              <w:spacing w:after="120"/>
              <w:ind w:left="589" w:hanging="567"/>
              <w:contextualSpacing w:val="0"/>
              <w:jc w:val="both"/>
              <w:rPr>
                <w:rFonts w:ascii="Arial" w:hAnsi="Arial" w:cs="Arial"/>
                <w:color w:val="231F20"/>
                <w:sz w:val="22"/>
                <w:szCs w:val="22"/>
                <w:lang w:val="es-ES"/>
              </w:rPr>
            </w:pPr>
            <w:r w:rsidRPr="00537ABD">
              <w:rPr>
                <w:rFonts w:ascii="Arial" w:hAnsi="Arial" w:cs="Arial"/>
                <w:sz w:val="22"/>
                <w:szCs w:val="22"/>
                <w:lang w:val="es-ES"/>
              </w:rPr>
              <w:t>a aplazar el debate sobre el tema que se esté discutiendo;</w:t>
            </w:r>
          </w:p>
          <w:p w14:paraId="3384DD84" w14:textId="1233B480" w:rsidR="00F3557B" w:rsidRPr="00537ABD" w:rsidRDefault="00F3557B" w:rsidP="00F3557B">
            <w:pPr>
              <w:pStyle w:val="Prrafodelista"/>
              <w:widowControl w:val="0"/>
              <w:numPr>
                <w:ilvl w:val="0"/>
                <w:numId w:val="21"/>
              </w:numPr>
              <w:tabs>
                <w:tab w:val="clear" w:pos="567"/>
              </w:tabs>
              <w:autoSpaceDE w:val="0"/>
              <w:autoSpaceDN w:val="0"/>
              <w:snapToGrid/>
              <w:spacing w:after="120"/>
              <w:ind w:left="589" w:hanging="567"/>
              <w:contextualSpacing w:val="0"/>
              <w:jc w:val="both"/>
              <w:rPr>
                <w:rFonts w:ascii="Arial" w:hAnsi="Arial" w:cs="Arial"/>
                <w:color w:val="231F20"/>
                <w:sz w:val="22"/>
                <w:szCs w:val="22"/>
                <w:lang w:val="es-ES"/>
              </w:rPr>
            </w:pPr>
            <w:r w:rsidRPr="00537ABD">
              <w:rPr>
                <w:rFonts w:ascii="Arial" w:hAnsi="Arial" w:cs="Arial"/>
                <w:sz w:val="22"/>
                <w:szCs w:val="22"/>
                <w:lang w:val="es-ES"/>
              </w:rPr>
              <w:t>a cerrar el debate sobre el tema que se esté discutiendo.</w:t>
            </w:r>
          </w:p>
        </w:tc>
        <w:tc>
          <w:tcPr>
            <w:tcW w:w="4764" w:type="dxa"/>
          </w:tcPr>
          <w:p w14:paraId="515CE02E" w14:textId="4A75B430" w:rsidR="00F3557B" w:rsidRPr="00537ABD" w:rsidRDefault="00F3557B" w:rsidP="00F3557B">
            <w:pPr>
              <w:pStyle w:val="Textoindependiente"/>
              <w:spacing w:after="120"/>
              <w:ind w:right="-25" w:firstLine="6"/>
              <w:jc w:val="both"/>
              <w:rPr>
                <w:rFonts w:ascii="Arial" w:hAnsi="Arial" w:cs="Arial"/>
                <w:sz w:val="22"/>
                <w:szCs w:val="22"/>
                <w:lang w:val="es-ES"/>
              </w:rPr>
            </w:pPr>
            <w:r w:rsidRPr="00537ABD">
              <w:rPr>
                <w:rFonts w:ascii="Arial" w:hAnsi="Arial" w:cs="Arial"/>
                <w:sz w:val="22"/>
                <w:szCs w:val="22"/>
                <w:lang w:val="es-ES"/>
              </w:rPr>
              <w:lastRenderedPageBreak/>
              <w:t xml:space="preserve">Con sujeción a lo dispuesto en el artículo </w:t>
            </w:r>
            <w:r w:rsidRPr="00663311">
              <w:rPr>
                <w:rFonts w:ascii="Arial" w:hAnsi="Arial" w:cs="Arial"/>
                <w:b/>
                <w:bCs/>
                <w:dstrike/>
                <w:sz w:val="22"/>
                <w:szCs w:val="22"/>
                <w:lang w:val="es-ES"/>
              </w:rPr>
              <w:t>40</w:t>
            </w:r>
            <w:r w:rsidRPr="00537ABD">
              <w:rPr>
                <w:rFonts w:ascii="Arial" w:hAnsi="Arial" w:cs="Arial"/>
                <w:b/>
                <w:bCs/>
                <w:sz w:val="22"/>
                <w:szCs w:val="22"/>
                <w:lang w:val="es-ES"/>
              </w:rPr>
              <w:t xml:space="preserve"> </w:t>
            </w:r>
            <w:r w:rsidRPr="00B602FA">
              <w:rPr>
                <w:rFonts w:ascii="Arial" w:hAnsi="Arial" w:cs="Arial"/>
                <w:b/>
                <w:bCs/>
                <w:color w:val="FF0000"/>
                <w:sz w:val="22"/>
                <w:szCs w:val="22"/>
                <w:lang w:val="es-ES"/>
              </w:rPr>
              <w:t>21</w:t>
            </w:r>
            <w:r w:rsidRPr="00537ABD">
              <w:rPr>
                <w:rFonts w:ascii="Arial" w:hAnsi="Arial" w:cs="Arial"/>
                <w:sz w:val="22"/>
                <w:szCs w:val="22"/>
                <w:lang w:val="es-ES"/>
              </w:rPr>
              <w:t xml:space="preserve">, tendrán precedencia sobre todas las demás propuestas o mociones presentadas, y por el </w:t>
            </w:r>
            <w:r w:rsidRPr="00537ABD">
              <w:rPr>
                <w:rFonts w:ascii="Arial" w:hAnsi="Arial" w:cs="Arial"/>
                <w:sz w:val="22"/>
                <w:szCs w:val="22"/>
                <w:lang w:val="es-ES"/>
              </w:rPr>
              <w:lastRenderedPageBreak/>
              <w:t>orden que se indica a continuación, las mociones encaminadas:</w:t>
            </w:r>
          </w:p>
          <w:p w14:paraId="73112BA9" w14:textId="77777777" w:rsidR="00F3557B" w:rsidRPr="00537ABD" w:rsidRDefault="00F3557B" w:rsidP="00F3557B">
            <w:pPr>
              <w:pStyle w:val="Prrafodelista"/>
              <w:widowControl w:val="0"/>
              <w:numPr>
                <w:ilvl w:val="0"/>
                <w:numId w:val="70"/>
              </w:numPr>
              <w:tabs>
                <w:tab w:val="clear" w:pos="567"/>
              </w:tabs>
              <w:autoSpaceDE w:val="0"/>
              <w:autoSpaceDN w:val="0"/>
              <w:snapToGrid/>
              <w:spacing w:after="120"/>
              <w:ind w:left="473"/>
              <w:contextualSpacing w:val="0"/>
              <w:jc w:val="both"/>
              <w:rPr>
                <w:rFonts w:ascii="Arial" w:hAnsi="Arial" w:cs="Arial"/>
                <w:color w:val="231F20"/>
                <w:sz w:val="22"/>
                <w:szCs w:val="22"/>
              </w:rPr>
            </w:pPr>
            <w:r w:rsidRPr="00537ABD">
              <w:rPr>
                <w:rFonts w:ascii="Arial" w:hAnsi="Arial" w:cs="Arial"/>
                <w:sz w:val="22"/>
                <w:szCs w:val="22"/>
                <w:lang w:val="es-ES"/>
              </w:rPr>
              <w:t>a suspender la sesión;</w:t>
            </w:r>
          </w:p>
          <w:p w14:paraId="74C4E242" w14:textId="77777777" w:rsidR="00F3557B" w:rsidRPr="00537ABD" w:rsidRDefault="00F3557B" w:rsidP="00F3557B">
            <w:pPr>
              <w:pStyle w:val="Prrafodelista"/>
              <w:widowControl w:val="0"/>
              <w:numPr>
                <w:ilvl w:val="0"/>
                <w:numId w:val="70"/>
              </w:numPr>
              <w:tabs>
                <w:tab w:val="clear" w:pos="567"/>
                <w:tab w:val="left" w:pos="1020"/>
              </w:tabs>
              <w:autoSpaceDE w:val="0"/>
              <w:autoSpaceDN w:val="0"/>
              <w:snapToGrid/>
              <w:spacing w:after="120"/>
              <w:ind w:left="589" w:hanging="567"/>
              <w:contextualSpacing w:val="0"/>
              <w:jc w:val="both"/>
              <w:rPr>
                <w:rFonts w:ascii="Arial" w:hAnsi="Arial" w:cs="Arial"/>
                <w:color w:val="231F20"/>
                <w:sz w:val="22"/>
                <w:szCs w:val="22"/>
              </w:rPr>
            </w:pPr>
            <w:r w:rsidRPr="00537ABD">
              <w:rPr>
                <w:rFonts w:ascii="Arial" w:hAnsi="Arial" w:cs="Arial"/>
                <w:sz w:val="22"/>
                <w:szCs w:val="22"/>
                <w:lang w:val="es-ES"/>
              </w:rPr>
              <w:t>a levantar la sesión;</w:t>
            </w:r>
          </w:p>
          <w:p w14:paraId="40290586" w14:textId="39AF2215" w:rsidR="00F3557B" w:rsidRPr="00537ABD" w:rsidRDefault="00F3557B" w:rsidP="00F3557B">
            <w:pPr>
              <w:pStyle w:val="Prrafodelista"/>
              <w:widowControl w:val="0"/>
              <w:numPr>
                <w:ilvl w:val="0"/>
                <w:numId w:val="70"/>
              </w:numPr>
              <w:tabs>
                <w:tab w:val="clear" w:pos="567"/>
              </w:tabs>
              <w:autoSpaceDE w:val="0"/>
              <w:autoSpaceDN w:val="0"/>
              <w:snapToGrid/>
              <w:spacing w:after="120"/>
              <w:ind w:left="589" w:hanging="567"/>
              <w:contextualSpacing w:val="0"/>
              <w:jc w:val="both"/>
              <w:rPr>
                <w:rFonts w:ascii="Arial" w:hAnsi="Arial" w:cs="Arial"/>
                <w:color w:val="231F20"/>
                <w:sz w:val="22"/>
                <w:szCs w:val="22"/>
                <w:lang w:val="es-ES"/>
              </w:rPr>
            </w:pPr>
            <w:r w:rsidRPr="00537ABD">
              <w:rPr>
                <w:rFonts w:ascii="Arial" w:hAnsi="Arial" w:cs="Arial"/>
                <w:sz w:val="22"/>
                <w:szCs w:val="22"/>
                <w:lang w:val="es-ES"/>
              </w:rPr>
              <w:t>a aplazar el debate sobre el tema que se esté discutiendo;</w:t>
            </w:r>
          </w:p>
          <w:p w14:paraId="0B32E494" w14:textId="67C4D8FB" w:rsidR="00F3557B" w:rsidRPr="00537ABD" w:rsidRDefault="00F3557B" w:rsidP="00F3557B">
            <w:pPr>
              <w:pStyle w:val="Prrafodelista"/>
              <w:widowControl w:val="0"/>
              <w:numPr>
                <w:ilvl w:val="0"/>
                <w:numId w:val="70"/>
              </w:numPr>
              <w:tabs>
                <w:tab w:val="clear" w:pos="567"/>
              </w:tabs>
              <w:autoSpaceDE w:val="0"/>
              <w:autoSpaceDN w:val="0"/>
              <w:snapToGrid/>
              <w:spacing w:after="120"/>
              <w:ind w:left="589" w:hanging="567"/>
              <w:contextualSpacing w:val="0"/>
              <w:jc w:val="both"/>
              <w:rPr>
                <w:rFonts w:ascii="Arial" w:hAnsi="Arial" w:cs="Arial"/>
                <w:color w:val="231F20"/>
                <w:sz w:val="22"/>
                <w:szCs w:val="22"/>
                <w:lang w:val="es-ES"/>
              </w:rPr>
            </w:pPr>
            <w:r w:rsidRPr="00537ABD">
              <w:rPr>
                <w:rFonts w:ascii="Arial" w:hAnsi="Arial" w:cs="Arial"/>
                <w:sz w:val="22"/>
                <w:szCs w:val="22"/>
                <w:lang w:val="es-ES"/>
              </w:rPr>
              <w:t>a cerrar el debate sobre el tema que se esté discutiendo.</w:t>
            </w:r>
          </w:p>
        </w:tc>
        <w:tc>
          <w:tcPr>
            <w:tcW w:w="4729" w:type="dxa"/>
          </w:tcPr>
          <w:p w14:paraId="736BAE65" w14:textId="77777777" w:rsidR="00F3557B" w:rsidRPr="00EA2D8B" w:rsidRDefault="00F3557B" w:rsidP="00F3557B">
            <w:pPr>
              <w:pStyle w:val="Marge"/>
              <w:jc w:val="left"/>
              <w:rPr>
                <w:rFonts w:ascii="Arial" w:hAnsi="Arial" w:cs="Arial"/>
                <w:sz w:val="22"/>
                <w:szCs w:val="22"/>
                <w:lang w:val="es-ES"/>
              </w:rPr>
            </w:pPr>
          </w:p>
        </w:tc>
      </w:tr>
      <w:tr w:rsidR="00F3557B" w:rsidRPr="00537ABD" w14:paraId="7A4D993F" w14:textId="050E4292" w:rsidTr="00AF4638">
        <w:tc>
          <w:tcPr>
            <w:tcW w:w="4783" w:type="dxa"/>
          </w:tcPr>
          <w:p w14:paraId="6217D7CD" w14:textId="5C991AB6" w:rsidR="00F3557B" w:rsidRPr="00537ABD" w:rsidRDefault="00F3557B" w:rsidP="00F3557B">
            <w:pPr>
              <w:pStyle w:val="Marge"/>
              <w:jc w:val="left"/>
              <w:rPr>
                <w:rFonts w:ascii="Arial" w:hAnsi="Arial" w:cs="Arial"/>
                <w:b/>
                <w:bCs/>
                <w:color w:val="231F20"/>
                <w:sz w:val="22"/>
                <w:szCs w:val="22"/>
              </w:rPr>
            </w:pPr>
            <w:r w:rsidRPr="00537ABD">
              <w:rPr>
                <w:rFonts w:ascii="Arial" w:hAnsi="Arial" w:cs="Arial"/>
                <w:b/>
                <w:bCs/>
                <w:sz w:val="22"/>
                <w:szCs w:val="22"/>
                <w:lang w:val="es-ES"/>
              </w:rPr>
              <w:t>Artículo 42</w:t>
            </w:r>
            <w:r>
              <w:rPr>
                <w:rFonts w:ascii="Arial" w:hAnsi="Arial" w:cs="Arial"/>
                <w:b/>
                <w:bCs/>
                <w:sz w:val="22"/>
                <w:szCs w:val="22"/>
                <w:lang w:val="es-ES"/>
              </w:rPr>
              <w:t>*</w:t>
            </w:r>
          </w:p>
        </w:tc>
        <w:tc>
          <w:tcPr>
            <w:tcW w:w="4764" w:type="dxa"/>
          </w:tcPr>
          <w:p w14:paraId="47BEB5B4" w14:textId="1EA811F1" w:rsidR="00F3557B" w:rsidRPr="00537ABD" w:rsidRDefault="00F3557B" w:rsidP="00F3557B">
            <w:pPr>
              <w:pStyle w:val="Marge"/>
              <w:jc w:val="left"/>
              <w:rPr>
                <w:rFonts w:ascii="Arial" w:hAnsi="Arial" w:cs="Arial"/>
                <w:sz w:val="22"/>
                <w:szCs w:val="22"/>
              </w:rPr>
            </w:pPr>
            <w:r w:rsidRPr="00537ABD">
              <w:rPr>
                <w:rFonts w:ascii="Arial" w:hAnsi="Arial" w:cs="Arial"/>
                <w:b/>
                <w:bCs/>
                <w:sz w:val="22"/>
                <w:szCs w:val="22"/>
                <w:lang w:val="es-ES"/>
              </w:rPr>
              <w:t>Artículo </w:t>
            </w:r>
            <w:r w:rsidRPr="00B602FA">
              <w:rPr>
                <w:rFonts w:ascii="Arial" w:hAnsi="Arial" w:cs="Arial"/>
                <w:b/>
                <w:bCs/>
                <w:color w:val="FF0000"/>
                <w:sz w:val="22"/>
                <w:szCs w:val="22"/>
                <w:lang w:val="es-ES"/>
              </w:rPr>
              <w:t>23</w:t>
            </w:r>
          </w:p>
        </w:tc>
        <w:tc>
          <w:tcPr>
            <w:tcW w:w="4729" w:type="dxa"/>
          </w:tcPr>
          <w:p w14:paraId="0F1C817B" w14:textId="01AB72F1" w:rsidR="00F3557B" w:rsidRPr="00EA2D8B" w:rsidRDefault="00F3557B" w:rsidP="00F3557B">
            <w:pPr>
              <w:pStyle w:val="Marge"/>
              <w:jc w:val="left"/>
              <w:rPr>
                <w:rFonts w:ascii="Arial" w:hAnsi="Arial" w:cs="Arial"/>
                <w:sz w:val="22"/>
                <w:szCs w:val="22"/>
              </w:rPr>
            </w:pPr>
            <w:r w:rsidRPr="00EA2D8B">
              <w:rPr>
                <w:rFonts w:ascii="Arial" w:hAnsi="Arial" w:cs="Arial"/>
                <w:sz w:val="22"/>
                <w:szCs w:val="22"/>
                <w:lang w:val="es-ES"/>
              </w:rPr>
              <w:t>Artículo 23 [42]</w:t>
            </w:r>
          </w:p>
        </w:tc>
      </w:tr>
      <w:tr w:rsidR="00F3557B" w:rsidRPr="004014FD" w14:paraId="4133568F" w14:textId="53A00620" w:rsidTr="00AF4638">
        <w:tc>
          <w:tcPr>
            <w:tcW w:w="4783" w:type="dxa"/>
          </w:tcPr>
          <w:p w14:paraId="231C1636" w14:textId="27481DB6" w:rsidR="00F3557B" w:rsidRPr="00537ABD" w:rsidRDefault="00F3557B" w:rsidP="00F3557B">
            <w:pPr>
              <w:pStyle w:val="Marge"/>
              <w:jc w:val="left"/>
              <w:rPr>
                <w:rFonts w:ascii="Arial" w:hAnsi="Arial" w:cs="Arial"/>
                <w:color w:val="231F20"/>
                <w:sz w:val="22"/>
                <w:szCs w:val="22"/>
                <w:lang w:val="es-ES"/>
              </w:rPr>
            </w:pPr>
            <w:r w:rsidRPr="00537ABD">
              <w:rPr>
                <w:rFonts w:ascii="Arial" w:hAnsi="Arial" w:cs="Arial"/>
                <w:sz w:val="22"/>
                <w:szCs w:val="22"/>
                <w:lang w:val="es-ES"/>
              </w:rPr>
              <w:t>Los proyectos de resolución que se sometan a la Asamblea o al Consejo Ejecutivo se presentarán por escrito al Comité de Resoluciones. Los proyectos de resolución que se acepten se entregarán al Secretario Ejecutivo para ser traducidos a los idiomas de trabajo de la Comisión. Las enmiendas a esos proyectos de resolución se podrán presentar por escrito o verbalmente durante los debates.</w:t>
            </w:r>
          </w:p>
        </w:tc>
        <w:tc>
          <w:tcPr>
            <w:tcW w:w="4764" w:type="dxa"/>
          </w:tcPr>
          <w:p w14:paraId="078CD77C" w14:textId="1D94966D" w:rsidR="00F3557B" w:rsidRPr="00537ABD" w:rsidRDefault="00F3557B" w:rsidP="00F3557B">
            <w:pPr>
              <w:pStyle w:val="Marge"/>
              <w:jc w:val="left"/>
              <w:rPr>
                <w:rFonts w:ascii="Arial" w:hAnsi="Arial" w:cs="Arial"/>
                <w:sz w:val="22"/>
                <w:szCs w:val="22"/>
                <w:lang w:val="es-ES"/>
              </w:rPr>
            </w:pPr>
            <w:r w:rsidRPr="00537ABD">
              <w:rPr>
                <w:rFonts w:ascii="Arial" w:hAnsi="Arial" w:cs="Arial"/>
                <w:sz w:val="22"/>
                <w:szCs w:val="22"/>
                <w:lang w:val="es-ES"/>
              </w:rPr>
              <w:t xml:space="preserve">Los proyectos de resolución que se sometan a la Asamblea o al Consejo Ejecutivo se presentarán por escrito al Comité de Resoluciones. Los proyectos de resolución que se acepten se entregarán al Secretario Ejecutivo para ser traducidos a los idiomas de trabajo de la Comisión. Las enmiendas a esos proyectos de resolución se podrán presentar por escrito o verbalmente durante los debates. </w:t>
            </w:r>
            <w:r w:rsidRPr="00B602FA">
              <w:rPr>
                <w:rFonts w:ascii="Arial" w:hAnsi="Arial" w:cs="Arial"/>
                <w:b/>
                <w:bCs/>
                <w:color w:val="FF0000"/>
                <w:sz w:val="22"/>
                <w:szCs w:val="22"/>
                <w:lang w:val="es-ES"/>
              </w:rPr>
              <w:t xml:space="preserve">Los proyectos de resolución se </w:t>
            </w:r>
            <w:r w:rsidR="00494A31">
              <w:rPr>
                <w:rFonts w:ascii="Arial" w:hAnsi="Arial" w:cs="Arial"/>
                <w:b/>
                <w:bCs/>
                <w:color w:val="FF0000"/>
                <w:sz w:val="22"/>
                <w:szCs w:val="22"/>
                <w:lang w:val="es-ES"/>
              </w:rPr>
              <w:t xml:space="preserve">habrán de </w:t>
            </w:r>
            <w:r w:rsidRPr="00B602FA">
              <w:rPr>
                <w:rFonts w:ascii="Arial" w:hAnsi="Arial" w:cs="Arial"/>
                <w:b/>
                <w:bCs/>
                <w:color w:val="FF0000"/>
                <w:sz w:val="22"/>
                <w:szCs w:val="22"/>
                <w:lang w:val="es-ES"/>
              </w:rPr>
              <w:t xml:space="preserve">preparar y examinar de conformidad con las </w:t>
            </w:r>
            <w:r>
              <w:rPr>
                <w:rFonts w:ascii="Arial" w:hAnsi="Arial" w:cs="Arial"/>
                <w:b/>
                <w:bCs/>
                <w:color w:val="FF0000"/>
                <w:sz w:val="22"/>
                <w:szCs w:val="22"/>
                <w:lang w:val="es-ES"/>
              </w:rPr>
              <w:t>d</w:t>
            </w:r>
            <w:r w:rsidRPr="00B602FA">
              <w:rPr>
                <w:rFonts w:ascii="Arial" w:hAnsi="Arial" w:cs="Arial"/>
                <w:b/>
                <w:bCs/>
                <w:color w:val="FF0000"/>
                <w:sz w:val="22"/>
                <w:szCs w:val="22"/>
                <w:lang w:val="es-ES"/>
              </w:rPr>
              <w:t>irectrices revisadas para la preparación y el examen de los proyectos de resolución*.</w:t>
            </w:r>
          </w:p>
        </w:tc>
        <w:tc>
          <w:tcPr>
            <w:tcW w:w="4729" w:type="dxa"/>
          </w:tcPr>
          <w:p w14:paraId="3D17ED8A" w14:textId="297CC567" w:rsidR="00F3557B" w:rsidRPr="00EA2D8B" w:rsidRDefault="00F3557B" w:rsidP="00F3557B">
            <w:pPr>
              <w:pStyle w:val="Marge"/>
              <w:jc w:val="left"/>
              <w:rPr>
                <w:rFonts w:ascii="Arial" w:hAnsi="Arial" w:cs="Arial"/>
                <w:sz w:val="22"/>
                <w:szCs w:val="22"/>
                <w:lang w:val="es-ES"/>
              </w:rPr>
            </w:pPr>
            <w:r w:rsidRPr="00EA2D8B">
              <w:rPr>
                <w:rFonts w:ascii="Arial" w:hAnsi="Arial" w:cs="Arial"/>
                <w:sz w:val="22"/>
                <w:szCs w:val="22"/>
                <w:lang w:val="es-ES"/>
              </w:rPr>
              <w:t xml:space="preserve">La nota a pie de página del artículo 42 debe suprimirse debido a la aprobación de las directrices para la preparación y el examen de los proyectos de resolución (IOC/INF-1315). Se añade una nota a pie de página con la referencia a las directrices. </w:t>
            </w:r>
          </w:p>
        </w:tc>
      </w:tr>
      <w:tr w:rsidR="00F3557B" w:rsidRPr="004014FD" w14:paraId="1003C6C7" w14:textId="77777777" w:rsidTr="00AF4638">
        <w:tc>
          <w:tcPr>
            <w:tcW w:w="4783" w:type="dxa"/>
          </w:tcPr>
          <w:p w14:paraId="60F45988" w14:textId="13CE2740" w:rsidR="00F3557B" w:rsidRPr="00537ABD" w:rsidRDefault="00F3557B" w:rsidP="00F3557B">
            <w:pPr>
              <w:pStyle w:val="Marge"/>
              <w:jc w:val="left"/>
              <w:rPr>
                <w:rFonts w:ascii="Arial" w:hAnsi="Arial" w:cs="Arial"/>
                <w:color w:val="231F20"/>
                <w:sz w:val="22"/>
                <w:szCs w:val="22"/>
                <w:lang w:val="es-ES"/>
              </w:rPr>
            </w:pPr>
            <w:r w:rsidRPr="00422E27">
              <w:rPr>
                <w:rStyle w:val="Refdenotaalpie"/>
                <w:rFonts w:ascii="Arial" w:hAnsi="Arial" w:cs="Arial"/>
                <w:sz w:val="22"/>
                <w:szCs w:val="22"/>
                <w:vertAlign w:val="baseline"/>
                <w:lang w:val="es-ES"/>
              </w:rPr>
              <w:t>*</w:t>
            </w:r>
            <w:r w:rsidRPr="00422E27">
              <w:rPr>
                <w:rFonts w:ascii="Arial" w:hAnsi="Arial" w:cs="Arial"/>
                <w:sz w:val="22"/>
                <w:szCs w:val="22"/>
                <w:lang w:val="es-ES"/>
              </w:rPr>
              <w:t xml:space="preserve"> A</w:t>
            </w:r>
            <w:r w:rsidRPr="00537ABD">
              <w:rPr>
                <w:rFonts w:ascii="Arial" w:hAnsi="Arial" w:cs="Arial"/>
                <w:sz w:val="22"/>
                <w:szCs w:val="22"/>
                <w:lang w:val="es-ES"/>
              </w:rPr>
              <w:t>l aprobar el nuevo Reglamento en su 21ª reunión, la Asamblea pidió además la revisión ulterior del Artículo 42, proceso que está en curso.</w:t>
            </w:r>
          </w:p>
        </w:tc>
        <w:tc>
          <w:tcPr>
            <w:tcW w:w="4764" w:type="dxa"/>
          </w:tcPr>
          <w:p w14:paraId="36BCDF5B" w14:textId="102F9712" w:rsidR="00F3557B" w:rsidRPr="00537ABD" w:rsidRDefault="00F3557B" w:rsidP="00F3557B">
            <w:pPr>
              <w:pStyle w:val="Marge"/>
              <w:spacing w:after="120"/>
              <w:jc w:val="left"/>
              <w:rPr>
                <w:rFonts w:ascii="Arial" w:hAnsi="Arial" w:cs="Arial"/>
                <w:dstrike/>
                <w:sz w:val="22"/>
                <w:szCs w:val="22"/>
                <w:lang w:val="es-ES"/>
              </w:rPr>
            </w:pPr>
            <w:r>
              <w:rPr>
                <w:rFonts w:ascii="Arial" w:hAnsi="Arial" w:cs="Arial"/>
                <w:b/>
                <w:bCs/>
                <w:dstrike/>
                <w:sz w:val="22"/>
                <w:szCs w:val="22"/>
                <w:lang w:val="es-ES"/>
              </w:rPr>
              <w:t>*</w:t>
            </w:r>
            <w:r w:rsidRPr="00422E27">
              <w:rPr>
                <w:rFonts w:ascii="Arial" w:hAnsi="Arial" w:cs="Arial"/>
                <w:b/>
                <w:bCs/>
                <w:dstrike/>
                <w:sz w:val="22"/>
                <w:szCs w:val="22"/>
                <w:lang w:val="es-ES"/>
              </w:rPr>
              <w:t xml:space="preserve"> Al</w:t>
            </w:r>
            <w:r w:rsidRPr="00663311">
              <w:rPr>
                <w:rFonts w:ascii="Arial" w:hAnsi="Arial" w:cs="Arial"/>
                <w:b/>
                <w:bCs/>
                <w:dstrike/>
                <w:sz w:val="22"/>
                <w:szCs w:val="22"/>
                <w:lang w:val="es-ES"/>
              </w:rPr>
              <w:t xml:space="preserve"> aprobar el nuevo Reglamento en su 21ª reunión, la Asamblea pidió además la revisión ulterior del Artículo 42, proceso que está en curso.</w:t>
            </w:r>
          </w:p>
          <w:p w14:paraId="191BAC0C" w14:textId="05DCED19" w:rsidR="00F3557B" w:rsidRPr="00537ABD" w:rsidRDefault="00F3557B" w:rsidP="00F3557B">
            <w:pPr>
              <w:pStyle w:val="Marge"/>
              <w:jc w:val="left"/>
              <w:rPr>
                <w:rFonts w:ascii="Arial" w:hAnsi="Arial" w:cs="Arial"/>
                <w:b/>
                <w:bCs/>
                <w:color w:val="231F20"/>
                <w:sz w:val="22"/>
                <w:szCs w:val="22"/>
                <w:lang w:val="es-ES"/>
              </w:rPr>
            </w:pPr>
            <w:r w:rsidRPr="00207E07">
              <w:rPr>
                <w:rFonts w:ascii="Arial" w:hAnsi="Arial" w:cs="Arial"/>
                <w:b/>
                <w:bCs/>
                <w:color w:val="FF0000"/>
                <w:sz w:val="22"/>
                <w:szCs w:val="22"/>
                <w:lang w:val="es-ES"/>
              </w:rPr>
              <w:lastRenderedPageBreak/>
              <w:t>* IOC/INF-1315, 12 de marzo de 2014.</w:t>
            </w:r>
          </w:p>
        </w:tc>
        <w:tc>
          <w:tcPr>
            <w:tcW w:w="4729" w:type="dxa"/>
          </w:tcPr>
          <w:p w14:paraId="55A40294" w14:textId="77777777" w:rsidR="00F3557B" w:rsidRPr="00EA2D8B" w:rsidRDefault="00F3557B" w:rsidP="00F3557B">
            <w:pPr>
              <w:pStyle w:val="Marge"/>
              <w:jc w:val="left"/>
              <w:rPr>
                <w:rFonts w:ascii="Arial" w:hAnsi="Arial" w:cs="Arial"/>
                <w:sz w:val="22"/>
                <w:szCs w:val="22"/>
                <w:lang w:val="es-ES"/>
              </w:rPr>
            </w:pPr>
          </w:p>
        </w:tc>
      </w:tr>
      <w:tr w:rsidR="00F3557B" w:rsidRPr="00537ABD" w14:paraId="34FE493F" w14:textId="5A00A0E5" w:rsidTr="00AF4638">
        <w:tc>
          <w:tcPr>
            <w:tcW w:w="4783" w:type="dxa"/>
          </w:tcPr>
          <w:p w14:paraId="56CEAA23" w14:textId="2FC615C8" w:rsidR="00F3557B" w:rsidRPr="00537ABD" w:rsidRDefault="00F3557B" w:rsidP="00F3557B">
            <w:pPr>
              <w:pStyle w:val="Marge"/>
              <w:numPr>
                <w:ilvl w:val="0"/>
                <w:numId w:val="81"/>
              </w:numPr>
              <w:tabs>
                <w:tab w:val="clear" w:pos="567"/>
              </w:tabs>
              <w:jc w:val="left"/>
              <w:rPr>
                <w:rFonts w:ascii="Arial" w:hAnsi="Arial" w:cs="Arial"/>
                <w:color w:val="231F20"/>
                <w:sz w:val="22"/>
                <w:szCs w:val="22"/>
              </w:rPr>
            </w:pPr>
            <w:r w:rsidRPr="00537ABD">
              <w:rPr>
                <w:rFonts w:ascii="Arial" w:hAnsi="Arial" w:cs="Arial"/>
                <w:b/>
                <w:bCs/>
                <w:sz w:val="22"/>
                <w:szCs w:val="22"/>
                <w:lang w:val="es-ES"/>
              </w:rPr>
              <w:t>Votaciones</w:t>
            </w:r>
          </w:p>
        </w:tc>
        <w:tc>
          <w:tcPr>
            <w:tcW w:w="4764" w:type="dxa"/>
          </w:tcPr>
          <w:p w14:paraId="5161EE42" w14:textId="54A1E572" w:rsidR="00F3557B" w:rsidRPr="00537ABD" w:rsidRDefault="00F3557B" w:rsidP="00F3557B">
            <w:pPr>
              <w:pStyle w:val="Marge"/>
              <w:jc w:val="left"/>
              <w:rPr>
                <w:rFonts w:ascii="Arial" w:hAnsi="Arial" w:cs="Arial"/>
                <w:b/>
                <w:bCs/>
                <w:sz w:val="22"/>
                <w:szCs w:val="22"/>
              </w:rPr>
            </w:pPr>
            <w:r w:rsidRPr="00207E07">
              <w:rPr>
                <w:rFonts w:ascii="Arial" w:hAnsi="Arial" w:cs="Arial"/>
                <w:b/>
                <w:bCs/>
                <w:color w:val="FF0000"/>
                <w:sz w:val="22"/>
                <w:szCs w:val="22"/>
                <w:lang w:val="es-ES"/>
              </w:rPr>
              <w:t>1.7</w:t>
            </w:r>
            <w:r w:rsidRPr="00537ABD">
              <w:rPr>
                <w:rFonts w:ascii="Arial" w:hAnsi="Arial" w:cs="Arial"/>
                <w:sz w:val="22"/>
                <w:szCs w:val="22"/>
                <w:lang w:val="es-ES"/>
              </w:rPr>
              <w:tab/>
            </w:r>
            <w:r w:rsidRPr="00207E07">
              <w:rPr>
                <w:rFonts w:ascii="Arial" w:hAnsi="Arial" w:cs="Arial"/>
                <w:b/>
                <w:bCs/>
                <w:sz w:val="22"/>
                <w:szCs w:val="22"/>
                <w:lang w:val="es-ES"/>
              </w:rPr>
              <w:t>Votaciones</w:t>
            </w:r>
          </w:p>
        </w:tc>
        <w:tc>
          <w:tcPr>
            <w:tcW w:w="4729" w:type="dxa"/>
          </w:tcPr>
          <w:p w14:paraId="65296242" w14:textId="77777777" w:rsidR="00F3557B" w:rsidRPr="00EA2D8B" w:rsidRDefault="00F3557B" w:rsidP="00F3557B">
            <w:pPr>
              <w:pStyle w:val="Marge"/>
              <w:jc w:val="left"/>
              <w:rPr>
                <w:rFonts w:ascii="Arial" w:hAnsi="Arial" w:cs="Arial"/>
                <w:sz w:val="22"/>
                <w:szCs w:val="22"/>
              </w:rPr>
            </w:pPr>
          </w:p>
        </w:tc>
      </w:tr>
      <w:tr w:rsidR="00F3557B" w:rsidRPr="00537ABD" w14:paraId="460C28BC" w14:textId="7FAB5B7C" w:rsidTr="00AF4638">
        <w:tc>
          <w:tcPr>
            <w:tcW w:w="4783" w:type="dxa"/>
          </w:tcPr>
          <w:p w14:paraId="282420AD" w14:textId="651230A3" w:rsidR="00F3557B" w:rsidRPr="00537ABD" w:rsidRDefault="00F3557B" w:rsidP="00F3557B">
            <w:pPr>
              <w:pStyle w:val="Marge"/>
              <w:jc w:val="left"/>
              <w:rPr>
                <w:rFonts w:ascii="Arial" w:hAnsi="Arial" w:cs="Arial"/>
                <w:b/>
                <w:bCs/>
                <w:color w:val="231F20"/>
                <w:sz w:val="22"/>
                <w:szCs w:val="22"/>
              </w:rPr>
            </w:pPr>
            <w:r w:rsidRPr="00537ABD">
              <w:rPr>
                <w:rFonts w:ascii="Arial" w:hAnsi="Arial" w:cs="Arial"/>
                <w:b/>
                <w:bCs/>
                <w:sz w:val="22"/>
                <w:szCs w:val="22"/>
                <w:lang w:val="es-ES"/>
              </w:rPr>
              <w:t>Artículo 43</w:t>
            </w:r>
          </w:p>
        </w:tc>
        <w:tc>
          <w:tcPr>
            <w:tcW w:w="4764" w:type="dxa"/>
          </w:tcPr>
          <w:p w14:paraId="0D064EDD" w14:textId="1237DFB5" w:rsidR="00F3557B" w:rsidRPr="00537ABD" w:rsidRDefault="00F3557B" w:rsidP="00F3557B">
            <w:pPr>
              <w:pStyle w:val="Marge"/>
              <w:jc w:val="left"/>
              <w:rPr>
                <w:rFonts w:ascii="Arial" w:hAnsi="Arial" w:cs="Arial"/>
                <w:sz w:val="22"/>
                <w:szCs w:val="22"/>
              </w:rPr>
            </w:pPr>
            <w:r w:rsidRPr="00537ABD">
              <w:rPr>
                <w:rFonts w:ascii="Arial" w:hAnsi="Arial" w:cs="Arial"/>
                <w:b/>
                <w:bCs/>
                <w:sz w:val="22"/>
                <w:szCs w:val="22"/>
                <w:lang w:val="es-ES"/>
              </w:rPr>
              <w:t>Artículo </w:t>
            </w:r>
            <w:r w:rsidRPr="00207E07">
              <w:rPr>
                <w:rFonts w:ascii="Arial" w:hAnsi="Arial" w:cs="Arial"/>
                <w:b/>
                <w:bCs/>
                <w:color w:val="FF0000"/>
                <w:sz w:val="22"/>
                <w:szCs w:val="22"/>
                <w:lang w:val="es-ES"/>
              </w:rPr>
              <w:t>25</w:t>
            </w:r>
          </w:p>
        </w:tc>
        <w:tc>
          <w:tcPr>
            <w:tcW w:w="4729" w:type="dxa"/>
          </w:tcPr>
          <w:p w14:paraId="6BE19842" w14:textId="50BDBD1E" w:rsidR="00F3557B" w:rsidRPr="00EA2D8B" w:rsidRDefault="00F3557B" w:rsidP="00F3557B">
            <w:pPr>
              <w:pStyle w:val="Marge"/>
              <w:jc w:val="left"/>
              <w:rPr>
                <w:rFonts w:ascii="Arial" w:hAnsi="Arial" w:cs="Arial"/>
                <w:sz w:val="22"/>
                <w:szCs w:val="22"/>
              </w:rPr>
            </w:pPr>
            <w:r w:rsidRPr="00EA2D8B">
              <w:rPr>
                <w:rFonts w:ascii="Arial" w:hAnsi="Arial" w:cs="Arial"/>
                <w:sz w:val="22"/>
                <w:szCs w:val="22"/>
                <w:lang w:val="es-ES"/>
              </w:rPr>
              <w:t>Artículo 25 [43]</w:t>
            </w:r>
          </w:p>
        </w:tc>
      </w:tr>
      <w:tr w:rsidR="00F3557B" w:rsidRPr="004014FD" w14:paraId="5A8B5E50" w14:textId="489B11B0" w:rsidTr="00AF4638">
        <w:tc>
          <w:tcPr>
            <w:tcW w:w="4783" w:type="dxa"/>
          </w:tcPr>
          <w:p w14:paraId="48136D0B" w14:textId="6EEDC515" w:rsidR="00F3557B" w:rsidRPr="00537ABD" w:rsidRDefault="00F3557B" w:rsidP="00F3557B">
            <w:pPr>
              <w:pStyle w:val="Prrafodelista"/>
              <w:widowControl w:val="0"/>
              <w:numPr>
                <w:ilvl w:val="0"/>
                <w:numId w:val="54"/>
              </w:numPr>
              <w:tabs>
                <w:tab w:val="clear" w:pos="567"/>
                <w:tab w:val="left" w:pos="589"/>
                <w:tab w:val="left" w:pos="7377"/>
              </w:tabs>
              <w:autoSpaceDE w:val="0"/>
              <w:autoSpaceDN w:val="0"/>
              <w:snapToGrid/>
              <w:spacing w:after="240"/>
              <w:ind w:left="0" w:right="3" w:firstLine="22"/>
              <w:contextualSpacing w:val="0"/>
              <w:jc w:val="both"/>
              <w:rPr>
                <w:rFonts w:ascii="Arial" w:hAnsi="Arial" w:cs="Arial"/>
                <w:color w:val="231F20"/>
                <w:sz w:val="22"/>
                <w:szCs w:val="22"/>
                <w:lang w:val="es-ES"/>
              </w:rPr>
            </w:pPr>
            <w:r w:rsidRPr="00537ABD">
              <w:rPr>
                <w:rFonts w:ascii="Arial" w:hAnsi="Arial" w:cs="Arial"/>
                <w:sz w:val="22"/>
                <w:szCs w:val="22"/>
                <w:lang w:val="es-ES"/>
              </w:rPr>
              <w:t>A menos que el presente Reglamento disponga otra cosa, o que la Asamblea o el Consejo Ejecutivo decida que es necesaria una mayoría de dos tercios de los miembros presentes y votantes en un caso particular, las decisiones se tomarán por simple mayoría de los miembros presentes y votantes.</w:t>
            </w:r>
          </w:p>
        </w:tc>
        <w:tc>
          <w:tcPr>
            <w:tcW w:w="4764" w:type="dxa"/>
          </w:tcPr>
          <w:p w14:paraId="2C4B29B2" w14:textId="379042E4" w:rsidR="00F3557B" w:rsidRPr="00537ABD" w:rsidRDefault="00F3557B" w:rsidP="00F3557B">
            <w:pPr>
              <w:pStyle w:val="Marge"/>
              <w:numPr>
                <w:ilvl w:val="0"/>
                <w:numId w:val="71"/>
              </w:numPr>
              <w:ind w:left="0" w:firstLine="4"/>
              <w:jc w:val="left"/>
              <w:rPr>
                <w:rFonts w:ascii="Arial" w:hAnsi="Arial" w:cs="Arial"/>
                <w:sz w:val="22"/>
                <w:szCs w:val="22"/>
                <w:lang w:val="es-ES"/>
              </w:rPr>
            </w:pPr>
            <w:r w:rsidRPr="00537ABD">
              <w:rPr>
                <w:rFonts w:ascii="Arial" w:hAnsi="Arial" w:cs="Arial"/>
                <w:sz w:val="22"/>
                <w:szCs w:val="22"/>
                <w:lang w:val="es-ES"/>
              </w:rPr>
              <w:t xml:space="preserve">A menos que el presente Reglamento disponga otra cosa, o que la Asamblea </w:t>
            </w:r>
            <w:r w:rsidRPr="00537ABD">
              <w:rPr>
                <w:rFonts w:ascii="Arial" w:hAnsi="Arial" w:cs="Arial"/>
                <w:b/>
                <w:bCs/>
                <w:sz w:val="22"/>
                <w:szCs w:val="22"/>
                <w:lang w:val="es-ES"/>
              </w:rPr>
              <w:t>o el Consejo Ejecutivo</w:t>
            </w:r>
            <w:r w:rsidRPr="00537ABD">
              <w:rPr>
                <w:rFonts w:ascii="Arial" w:hAnsi="Arial" w:cs="Arial"/>
                <w:sz w:val="22"/>
                <w:szCs w:val="22"/>
                <w:lang w:val="es-ES"/>
              </w:rPr>
              <w:t xml:space="preserve"> decidan que es necesaria una mayoría de dos tercios de los miembros presentes y votantes en un caso particular, las decisiones se tomarán por mayoría simple de los miembros presentes y votantes.</w:t>
            </w:r>
          </w:p>
        </w:tc>
        <w:tc>
          <w:tcPr>
            <w:tcW w:w="4729" w:type="dxa"/>
          </w:tcPr>
          <w:p w14:paraId="00027491" w14:textId="604F72C0" w:rsidR="00F3557B" w:rsidRPr="00DB34B1" w:rsidRDefault="00F3557B" w:rsidP="00F3557B">
            <w:pPr>
              <w:pStyle w:val="Marge"/>
              <w:jc w:val="left"/>
              <w:rPr>
                <w:rFonts w:ascii="Arial" w:hAnsi="Arial" w:cs="Arial"/>
                <w:sz w:val="22"/>
                <w:szCs w:val="22"/>
                <w:lang w:val="es-ES"/>
              </w:rPr>
            </w:pPr>
            <w:r w:rsidRPr="00EA2D8B">
              <w:rPr>
                <w:rFonts w:ascii="Arial" w:hAnsi="Arial" w:cs="Arial"/>
                <w:sz w:val="22"/>
                <w:szCs w:val="22"/>
                <w:lang w:val="es-ES"/>
              </w:rPr>
              <w:t>Si se incluye en la sección I (</w:t>
            </w:r>
            <w:r w:rsidR="00D4521C">
              <w:rPr>
                <w:rFonts w:ascii="Arial" w:hAnsi="Arial" w:cs="Arial"/>
                <w:sz w:val="22"/>
                <w:szCs w:val="22"/>
                <w:lang w:val="es-ES"/>
              </w:rPr>
              <w:t>“</w:t>
            </w:r>
            <w:r w:rsidRPr="00EA2D8B">
              <w:rPr>
                <w:rFonts w:ascii="Arial" w:hAnsi="Arial" w:cs="Arial"/>
                <w:sz w:val="22"/>
                <w:szCs w:val="22"/>
                <w:lang w:val="es-ES"/>
              </w:rPr>
              <w:t>Disposiciones generales</w:t>
            </w:r>
            <w:r w:rsidR="00D4521C">
              <w:rPr>
                <w:rFonts w:ascii="Arial" w:hAnsi="Arial" w:cs="Arial"/>
                <w:sz w:val="22"/>
                <w:szCs w:val="22"/>
                <w:lang w:val="es-ES"/>
              </w:rPr>
              <w:t>”</w:t>
            </w:r>
            <w:r w:rsidRPr="00EA2D8B">
              <w:rPr>
                <w:rFonts w:ascii="Arial" w:hAnsi="Arial" w:cs="Arial"/>
                <w:sz w:val="22"/>
                <w:szCs w:val="22"/>
                <w:lang w:val="es-ES"/>
              </w:rPr>
              <w:t>), la redacción actual de esta disposición puede interpretarse como que la decisión de la Asamblea se aplicará también al Consejo Ejecutivo. Para reafirmar el control del Consejo Ejecutivo sobre sus propios procedimientos de votación, habría que añadir las palabras “o el Consejo Ejecutivo” después de “la Asamblea”. En cambio, si se considera que la disposición se aplica solo a la Asamblea (pero falta una disposición equivalente para el Consejo Ejecutivo), el artículo [43.1] podría incluirse en la nueva sección</w:t>
            </w:r>
            <w:r w:rsidR="00DB34B1">
              <w:rPr>
                <w:rFonts w:ascii="Arial" w:hAnsi="Arial" w:cs="Arial"/>
                <w:sz w:val="22"/>
                <w:szCs w:val="22"/>
                <w:lang w:val="es-ES"/>
              </w:rPr>
              <w:t> </w:t>
            </w:r>
            <w:r w:rsidRPr="00EA2D8B">
              <w:rPr>
                <w:rFonts w:ascii="Arial" w:hAnsi="Arial" w:cs="Arial"/>
                <w:sz w:val="22"/>
                <w:szCs w:val="22"/>
                <w:lang w:val="es-ES"/>
              </w:rPr>
              <w:t>II.3.</w:t>
            </w:r>
          </w:p>
        </w:tc>
      </w:tr>
      <w:tr w:rsidR="00F3557B" w:rsidRPr="004014FD" w14:paraId="1FC137E6" w14:textId="793E9A2A" w:rsidTr="00AF4638">
        <w:tc>
          <w:tcPr>
            <w:tcW w:w="4783" w:type="dxa"/>
          </w:tcPr>
          <w:p w14:paraId="69BEF96E" w14:textId="5C836DF7" w:rsidR="00F3557B" w:rsidRPr="00537ABD" w:rsidRDefault="00F3557B" w:rsidP="00F3557B">
            <w:pPr>
              <w:pStyle w:val="Prrafodelista"/>
              <w:widowControl w:val="0"/>
              <w:numPr>
                <w:ilvl w:val="0"/>
                <w:numId w:val="54"/>
              </w:numPr>
              <w:tabs>
                <w:tab w:val="left" w:pos="7377"/>
              </w:tabs>
              <w:autoSpaceDE w:val="0"/>
              <w:autoSpaceDN w:val="0"/>
              <w:snapToGrid/>
              <w:spacing w:after="240"/>
              <w:ind w:left="0" w:right="3" w:firstLine="22"/>
              <w:contextualSpacing w:val="0"/>
              <w:jc w:val="both"/>
              <w:rPr>
                <w:rFonts w:ascii="Arial" w:hAnsi="Arial" w:cs="Arial"/>
                <w:color w:val="231F20"/>
                <w:sz w:val="22"/>
                <w:szCs w:val="22"/>
                <w:lang w:val="es-ES"/>
              </w:rPr>
            </w:pPr>
            <w:r w:rsidRPr="00537ABD">
              <w:rPr>
                <w:rFonts w:ascii="Arial" w:hAnsi="Arial" w:cs="Arial"/>
                <w:sz w:val="22"/>
                <w:szCs w:val="22"/>
                <w:lang w:val="es-ES"/>
              </w:rPr>
              <w:t>Las decisiones sobre si un caso particular, no especificado en el presente Reglamento, requiere una mayoría de dos tercios de los miembros presentes y votantes de la Asamblea o del Consejo Ejecutivo, se tomarán por simple mayoría de los miembros presentes y votantes.</w:t>
            </w:r>
          </w:p>
        </w:tc>
        <w:tc>
          <w:tcPr>
            <w:tcW w:w="4764" w:type="dxa"/>
          </w:tcPr>
          <w:p w14:paraId="5E73E912" w14:textId="7296A6BD" w:rsidR="00F3557B" w:rsidRPr="00537ABD" w:rsidRDefault="00F3557B" w:rsidP="00F3557B">
            <w:pPr>
              <w:pStyle w:val="Marge"/>
              <w:numPr>
                <w:ilvl w:val="0"/>
                <w:numId w:val="71"/>
              </w:numPr>
              <w:ind w:left="0" w:firstLine="4"/>
              <w:jc w:val="left"/>
              <w:rPr>
                <w:rFonts w:ascii="Arial" w:hAnsi="Arial" w:cs="Arial"/>
                <w:sz w:val="22"/>
                <w:szCs w:val="22"/>
                <w:lang w:val="es-ES"/>
              </w:rPr>
            </w:pPr>
            <w:r w:rsidRPr="00537ABD">
              <w:rPr>
                <w:rFonts w:ascii="Arial" w:hAnsi="Arial" w:cs="Arial"/>
                <w:sz w:val="22"/>
                <w:szCs w:val="22"/>
                <w:lang w:val="es-ES"/>
              </w:rPr>
              <w:t>Las decisiones sobre si un caso particular, no especificado en el presente Reglamento, requiere una mayoría de dos tercios de los miembros presentes y votantes de la Asamblea o del Consejo Ejecutivo, se tomarán por mayoría simple de los miembros presentes y votantes.</w:t>
            </w:r>
          </w:p>
        </w:tc>
        <w:tc>
          <w:tcPr>
            <w:tcW w:w="4729" w:type="dxa"/>
          </w:tcPr>
          <w:p w14:paraId="71AD4600" w14:textId="77777777" w:rsidR="00F3557B" w:rsidRPr="00EA2D8B" w:rsidRDefault="00F3557B" w:rsidP="00F3557B">
            <w:pPr>
              <w:pStyle w:val="Marge"/>
              <w:jc w:val="left"/>
              <w:rPr>
                <w:rFonts w:ascii="Arial" w:hAnsi="Arial" w:cs="Arial"/>
                <w:sz w:val="22"/>
                <w:szCs w:val="22"/>
                <w:lang w:val="es-ES"/>
              </w:rPr>
            </w:pPr>
          </w:p>
        </w:tc>
      </w:tr>
      <w:tr w:rsidR="00F3557B" w:rsidRPr="00537ABD" w14:paraId="6F28A4AA" w14:textId="1F6368A9" w:rsidTr="00AF4638">
        <w:tc>
          <w:tcPr>
            <w:tcW w:w="4783" w:type="dxa"/>
          </w:tcPr>
          <w:p w14:paraId="41693C23" w14:textId="5187E4B6" w:rsidR="00F3557B" w:rsidRPr="00537ABD" w:rsidRDefault="00F3557B" w:rsidP="00F3557B">
            <w:pPr>
              <w:pStyle w:val="Marge"/>
              <w:jc w:val="left"/>
              <w:rPr>
                <w:rFonts w:ascii="Arial" w:hAnsi="Arial" w:cs="Arial"/>
                <w:b/>
                <w:bCs/>
                <w:color w:val="231F20"/>
                <w:sz w:val="22"/>
                <w:szCs w:val="22"/>
              </w:rPr>
            </w:pPr>
            <w:r w:rsidRPr="00537ABD">
              <w:rPr>
                <w:rFonts w:ascii="Arial" w:hAnsi="Arial" w:cs="Arial"/>
                <w:b/>
                <w:bCs/>
                <w:sz w:val="22"/>
                <w:szCs w:val="22"/>
                <w:lang w:val="es-ES"/>
              </w:rPr>
              <w:t>Artículo 44</w:t>
            </w:r>
          </w:p>
        </w:tc>
        <w:tc>
          <w:tcPr>
            <w:tcW w:w="4764" w:type="dxa"/>
          </w:tcPr>
          <w:p w14:paraId="7D34D6FD" w14:textId="66DB8008" w:rsidR="00F3557B" w:rsidRPr="00537ABD" w:rsidRDefault="00F3557B" w:rsidP="00F3557B">
            <w:pPr>
              <w:pStyle w:val="Marge"/>
              <w:jc w:val="left"/>
              <w:rPr>
                <w:rFonts w:ascii="Arial" w:hAnsi="Arial" w:cs="Arial"/>
                <w:sz w:val="22"/>
                <w:szCs w:val="22"/>
              </w:rPr>
            </w:pPr>
            <w:r w:rsidRPr="00537ABD">
              <w:rPr>
                <w:rFonts w:ascii="Arial" w:hAnsi="Arial" w:cs="Arial"/>
                <w:b/>
                <w:bCs/>
                <w:sz w:val="22"/>
                <w:szCs w:val="22"/>
                <w:lang w:val="es-ES"/>
              </w:rPr>
              <w:t>Artículo </w:t>
            </w:r>
            <w:r w:rsidRPr="00821C4D">
              <w:rPr>
                <w:rFonts w:ascii="Arial" w:hAnsi="Arial" w:cs="Arial"/>
                <w:b/>
                <w:bCs/>
                <w:color w:val="FF0000"/>
                <w:sz w:val="22"/>
                <w:szCs w:val="22"/>
                <w:lang w:val="es-ES"/>
              </w:rPr>
              <w:t>26</w:t>
            </w:r>
          </w:p>
        </w:tc>
        <w:tc>
          <w:tcPr>
            <w:tcW w:w="4729" w:type="dxa"/>
          </w:tcPr>
          <w:p w14:paraId="43B2DC35" w14:textId="1D2419B7" w:rsidR="00F3557B" w:rsidRPr="00EA2D8B" w:rsidRDefault="00F3557B" w:rsidP="00F3557B">
            <w:pPr>
              <w:pStyle w:val="Marge"/>
              <w:jc w:val="left"/>
              <w:rPr>
                <w:rFonts w:ascii="Arial" w:hAnsi="Arial" w:cs="Arial"/>
                <w:sz w:val="22"/>
                <w:szCs w:val="22"/>
              </w:rPr>
            </w:pPr>
            <w:r w:rsidRPr="00EA2D8B">
              <w:rPr>
                <w:rFonts w:ascii="Arial" w:hAnsi="Arial" w:cs="Arial"/>
                <w:sz w:val="22"/>
                <w:szCs w:val="22"/>
                <w:lang w:val="es-ES"/>
              </w:rPr>
              <w:t>Artículo 26 [44]</w:t>
            </w:r>
          </w:p>
        </w:tc>
      </w:tr>
      <w:tr w:rsidR="00F3557B" w:rsidRPr="004014FD" w14:paraId="49B805BA" w14:textId="3FB6BBAA" w:rsidTr="00AF4638">
        <w:tc>
          <w:tcPr>
            <w:tcW w:w="4783" w:type="dxa"/>
          </w:tcPr>
          <w:p w14:paraId="07C90C9B" w14:textId="3C01D761" w:rsidR="00F3557B" w:rsidRPr="00537ABD" w:rsidRDefault="00F3557B" w:rsidP="00F3557B">
            <w:pPr>
              <w:pStyle w:val="Marge"/>
              <w:jc w:val="left"/>
              <w:rPr>
                <w:rFonts w:ascii="Arial" w:hAnsi="Arial" w:cs="Arial"/>
                <w:color w:val="231F20"/>
                <w:sz w:val="22"/>
                <w:szCs w:val="22"/>
                <w:lang w:val="es-ES"/>
              </w:rPr>
            </w:pPr>
            <w:r w:rsidRPr="00537ABD">
              <w:rPr>
                <w:rFonts w:ascii="Arial" w:hAnsi="Arial" w:cs="Arial"/>
                <w:sz w:val="22"/>
                <w:szCs w:val="22"/>
                <w:lang w:val="es-ES"/>
              </w:rPr>
              <w:t xml:space="preserve">A los efectos del presente Reglamento, se entenderá por “miembros presentes y </w:t>
            </w:r>
            <w:r w:rsidRPr="00537ABD">
              <w:rPr>
                <w:rFonts w:ascii="Arial" w:hAnsi="Arial" w:cs="Arial"/>
                <w:sz w:val="22"/>
                <w:szCs w:val="22"/>
                <w:lang w:val="es-ES"/>
              </w:rPr>
              <w:lastRenderedPageBreak/>
              <w:t>votantes” los miembros que voten a favor o en contra. Los que se abstengan de votar no se considerarán como votantes.</w:t>
            </w:r>
          </w:p>
        </w:tc>
        <w:tc>
          <w:tcPr>
            <w:tcW w:w="4764" w:type="dxa"/>
          </w:tcPr>
          <w:p w14:paraId="46F5407E" w14:textId="2AFBEC94" w:rsidR="00F3557B" w:rsidRPr="00537ABD" w:rsidRDefault="00F3557B" w:rsidP="00F3557B">
            <w:pPr>
              <w:pStyle w:val="Marge"/>
              <w:jc w:val="left"/>
              <w:rPr>
                <w:rFonts w:ascii="Arial" w:hAnsi="Arial" w:cs="Arial"/>
                <w:sz w:val="22"/>
                <w:szCs w:val="22"/>
                <w:lang w:val="es-ES"/>
              </w:rPr>
            </w:pPr>
            <w:r w:rsidRPr="00537ABD">
              <w:rPr>
                <w:rFonts w:ascii="Arial" w:hAnsi="Arial" w:cs="Arial"/>
                <w:sz w:val="22"/>
                <w:szCs w:val="22"/>
                <w:lang w:val="es-ES"/>
              </w:rPr>
              <w:lastRenderedPageBreak/>
              <w:t xml:space="preserve">A los efectos del presente Reglamento, se entenderá por “miembros presentes y </w:t>
            </w:r>
            <w:r w:rsidRPr="00537ABD">
              <w:rPr>
                <w:rFonts w:ascii="Arial" w:hAnsi="Arial" w:cs="Arial"/>
                <w:sz w:val="22"/>
                <w:szCs w:val="22"/>
                <w:lang w:val="es-ES"/>
              </w:rPr>
              <w:lastRenderedPageBreak/>
              <w:t>votantes” los miembros que voten a favor o en contra. Los que se abstengan de votar no se considerarán como votantes.</w:t>
            </w:r>
          </w:p>
        </w:tc>
        <w:tc>
          <w:tcPr>
            <w:tcW w:w="4729" w:type="dxa"/>
          </w:tcPr>
          <w:p w14:paraId="604A3D80" w14:textId="77777777" w:rsidR="00F3557B" w:rsidRPr="00EA2D8B" w:rsidRDefault="00F3557B" w:rsidP="00F3557B">
            <w:pPr>
              <w:pStyle w:val="Marge"/>
              <w:jc w:val="left"/>
              <w:rPr>
                <w:rFonts w:ascii="Arial" w:hAnsi="Arial" w:cs="Arial"/>
                <w:sz w:val="22"/>
                <w:szCs w:val="22"/>
                <w:lang w:val="es-ES"/>
              </w:rPr>
            </w:pPr>
          </w:p>
        </w:tc>
      </w:tr>
      <w:tr w:rsidR="00F3557B" w:rsidRPr="00537ABD" w14:paraId="491D59AB" w14:textId="1B26420D" w:rsidTr="00AF4638">
        <w:tc>
          <w:tcPr>
            <w:tcW w:w="4783" w:type="dxa"/>
          </w:tcPr>
          <w:p w14:paraId="7EFD1909" w14:textId="1CA54907" w:rsidR="00F3557B" w:rsidRPr="00537ABD" w:rsidRDefault="00F3557B" w:rsidP="00F3557B">
            <w:pPr>
              <w:pStyle w:val="Marge"/>
              <w:jc w:val="left"/>
              <w:rPr>
                <w:rFonts w:ascii="Arial" w:hAnsi="Arial" w:cs="Arial"/>
                <w:b/>
                <w:bCs/>
                <w:color w:val="231F20"/>
                <w:sz w:val="22"/>
                <w:szCs w:val="22"/>
              </w:rPr>
            </w:pPr>
            <w:r w:rsidRPr="00537ABD">
              <w:rPr>
                <w:rFonts w:ascii="Arial" w:hAnsi="Arial" w:cs="Arial"/>
                <w:b/>
                <w:bCs/>
                <w:sz w:val="22"/>
                <w:szCs w:val="22"/>
                <w:lang w:val="es-ES"/>
              </w:rPr>
              <w:t>Artículo 45</w:t>
            </w:r>
          </w:p>
        </w:tc>
        <w:tc>
          <w:tcPr>
            <w:tcW w:w="4764" w:type="dxa"/>
          </w:tcPr>
          <w:p w14:paraId="4EB677C3" w14:textId="0EC5CFDE" w:rsidR="00F3557B" w:rsidRPr="00537ABD" w:rsidRDefault="00F3557B" w:rsidP="00F3557B">
            <w:pPr>
              <w:pStyle w:val="Marge"/>
              <w:jc w:val="left"/>
              <w:rPr>
                <w:rFonts w:ascii="Arial" w:hAnsi="Arial" w:cs="Arial"/>
                <w:sz w:val="22"/>
                <w:szCs w:val="22"/>
              </w:rPr>
            </w:pPr>
            <w:r w:rsidRPr="00537ABD">
              <w:rPr>
                <w:rFonts w:ascii="Arial" w:hAnsi="Arial" w:cs="Arial"/>
                <w:b/>
                <w:bCs/>
                <w:sz w:val="22"/>
                <w:szCs w:val="22"/>
                <w:lang w:val="es-ES"/>
              </w:rPr>
              <w:t>Artículo </w:t>
            </w:r>
            <w:r w:rsidRPr="00821C4D">
              <w:rPr>
                <w:rFonts w:ascii="Arial" w:hAnsi="Arial" w:cs="Arial"/>
                <w:b/>
                <w:bCs/>
                <w:color w:val="FF0000"/>
                <w:sz w:val="22"/>
                <w:szCs w:val="22"/>
                <w:lang w:val="es-ES"/>
              </w:rPr>
              <w:t>27</w:t>
            </w:r>
          </w:p>
        </w:tc>
        <w:tc>
          <w:tcPr>
            <w:tcW w:w="4729" w:type="dxa"/>
          </w:tcPr>
          <w:p w14:paraId="25C0AB71" w14:textId="1DA9BB7A" w:rsidR="00F3557B" w:rsidRPr="00EA2D8B" w:rsidRDefault="00F3557B" w:rsidP="00F3557B">
            <w:pPr>
              <w:pStyle w:val="Marge"/>
              <w:jc w:val="left"/>
              <w:rPr>
                <w:rFonts w:ascii="Arial" w:hAnsi="Arial" w:cs="Arial"/>
                <w:sz w:val="22"/>
                <w:szCs w:val="22"/>
              </w:rPr>
            </w:pPr>
            <w:r w:rsidRPr="00EA2D8B">
              <w:rPr>
                <w:rFonts w:ascii="Arial" w:hAnsi="Arial" w:cs="Arial"/>
                <w:sz w:val="22"/>
                <w:szCs w:val="22"/>
                <w:lang w:val="es-ES"/>
              </w:rPr>
              <w:t>Artículo 27 [45]</w:t>
            </w:r>
          </w:p>
        </w:tc>
      </w:tr>
      <w:tr w:rsidR="00F3557B" w:rsidRPr="004014FD" w14:paraId="4CB6781F" w14:textId="6B7DC2CC" w:rsidTr="00AF4638">
        <w:tc>
          <w:tcPr>
            <w:tcW w:w="4783" w:type="dxa"/>
          </w:tcPr>
          <w:p w14:paraId="668BD070" w14:textId="24E0FA3D" w:rsidR="00F3557B" w:rsidRPr="00537ABD" w:rsidRDefault="00F3557B" w:rsidP="00F3557B">
            <w:pPr>
              <w:pStyle w:val="Marge"/>
              <w:jc w:val="left"/>
              <w:rPr>
                <w:rFonts w:ascii="Arial" w:hAnsi="Arial" w:cs="Arial"/>
                <w:color w:val="231F20"/>
                <w:sz w:val="22"/>
                <w:szCs w:val="22"/>
                <w:lang w:val="es-ES"/>
              </w:rPr>
            </w:pPr>
            <w:r w:rsidRPr="00537ABD">
              <w:rPr>
                <w:rFonts w:ascii="Arial" w:hAnsi="Arial" w:cs="Arial"/>
                <w:sz w:val="22"/>
                <w:szCs w:val="22"/>
                <w:lang w:val="es-ES"/>
              </w:rPr>
              <w:t>La votación se efectuará habitualmente levantando la mano, salvo cuando un miembro pida votación nominal. El voto o la abstención de cada miembro que participe en una votación nominal se hará constar en acta.</w:t>
            </w:r>
          </w:p>
        </w:tc>
        <w:tc>
          <w:tcPr>
            <w:tcW w:w="4764" w:type="dxa"/>
          </w:tcPr>
          <w:p w14:paraId="1CC856CB" w14:textId="31EF3FEB" w:rsidR="00F3557B" w:rsidRPr="00537ABD" w:rsidRDefault="00F3557B" w:rsidP="00F3557B">
            <w:pPr>
              <w:pStyle w:val="Marge"/>
              <w:jc w:val="left"/>
              <w:rPr>
                <w:rFonts w:ascii="Arial" w:hAnsi="Arial" w:cs="Arial"/>
                <w:sz w:val="22"/>
                <w:szCs w:val="22"/>
                <w:lang w:val="es-ES"/>
              </w:rPr>
            </w:pPr>
            <w:r w:rsidRPr="00537ABD">
              <w:rPr>
                <w:rFonts w:ascii="Arial" w:hAnsi="Arial" w:cs="Arial"/>
                <w:sz w:val="22"/>
                <w:szCs w:val="22"/>
                <w:lang w:val="es-ES"/>
              </w:rPr>
              <w:t>La votación se efectuará habitualmente a mano alzada, salvo cuando un miembro pida una votación nominal. El voto o la abstención de cada miembro que participe en una votación nominal se hará constar en acta.</w:t>
            </w:r>
          </w:p>
        </w:tc>
        <w:tc>
          <w:tcPr>
            <w:tcW w:w="4729" w:type="dxa"/>
          </w:tcPr>
          <w:p w14:paraId="52A70784" w14:textId="77777777" w:rsidR="00F3557B" w:rsidRPr="00EA2D8B" w:rsidRDefault="00F3557B" w:rsidP="00F3557B">
            <w:pPr>
              <w:pStyle w:val="Marge"/>
              <w:jc w:val="left"/>
              <w:rPr>
                <w:rFonts w:ascii="Arial" w:hAnsi="Arial" w:cs="Arial"/>
                <w:sz w:val="22"/>
                <w:szCs w:val="22"/>
                <w:lang w:val="es-ES"/>
              </w:rPr>
            </w:pPr>
          </w:p>
        </w:tc>
      </w:tr>
      <w:tr w:rsidR="00F3557B" w:rsidRPr="00537ABD" w14:paraId="2BCC0944" w14:textId="6CD83315" w:rsidTr="00AF4638">
        <w:tc>
          <w:tcPr>
            <w:tcW w:w="4783" w:type="dxa"/>
          </w:tcPr>
          <w:p w14:paraId="70910E81" w14:textId="19A5564D" w:rsidR="00F3557B" w:rsidRPr="00537ABD" w:rsidRDefault="00F3557B" w:rsidP="00F3557B">
            <w:pPr>
              <w:pStyle w:val="Marge"/>
              <w:jc w:val="left"/>
              <w:rPr>
                <w:rFonts w:ascii="Arial" w:hAnsi="Arial" w:cs="Arial"/>
                <w:b/>
                <w:bCs/>
                <w:color w:val="231F20"/>
                <w:sz w:val="22"/>
                <w:szCs w:val="22"/>
              </w:rPr>
            </w:pPr>
            <w:r w:rsidRPr="00537ABD">
              <w:rPr>
                <w:rFonts w:ascii="Arial" w:hAnsi="Arial" w:cs="Arial"/>
                <w:b/>
                <w:bCs/>
                <w:sz w:val="22"/>
                <w:szCs w:val="22"/>
                <w:lang w:val="es-ES"/>
              </w:rPr>
              <w:t>Artículo 46</w:t>
            </w:r>
          </w:p>
        </w:tc>
        <w:tc>
          <w:tcPr>
            <w:tcW w:w="4764" w:type="dxa"/>
          </w:tcPr>
          <w:p w14:paraId="07E65EB5" w14:textId="13C2171D" w:rsidR="00F3557B" w:rsidRPr="00537ABD" w:rsidRDefault="00F3557B" w:rsidP="00F3557B">
            <w:pPr>
              <w:pStyle w:val="Marge"/>
              <w:jc w:val="left"/>
              <w:rPr>
                <w:rFonts w:ascii="Arial" w:hAnsi="Arial" w:cs="Arial"/>
                <w:sz w:val="22"/>
                <w:szCs w:val="22"/>
              </w:rPr>
            </w:pPr>
            <w:r w:rsidRPr="00537ABD">
              <w:rPr>
                <w:rFonts w:ascii="Arial" w:hAnsi="Arial" w:cs="Arial"/>
                <w:b/>
                <w:bCs/>
                <w:sz w:val="22"/>
                <w:szCs w:val="22"/>
                <w:lang w:val="es-ES"/>
              </w:rPr>
              <w:t>Artículo </w:t>
            </w:r>
            <w:r w:rsidRPr="00821C4D">
              <w:rPr>
                <w:rFonts w:ascii="Arial" w:hAnsi="Arial" w:cs="Arial"/>
                <w:b/>
                <w:bCs/>
                <w:color w:val="FF0000"/>
                <w:sz w:val="22"/>
                <w:szCs w:val="22"/>
                <w:lang w:val="es-ES"/>
              </w:rPr>
              <w:t>28</w:t>
            </w:r>
          </w:p>
        </w:tc>
        <w:tc>
          <w:tcPr>
            <w:tcW w:w="4729" w:type="dxa"/>
          </w:tcPr>
          <w:p w14:paraId="3D2CAE8E" w14:textId="3109575B" w:rsidR="00F3557B" w:rsidRPr="00EA2D8B" w:rsidRDefault="00F3557B" w:rsidP="00F3557B">
            <w:pPr>
              <w:pStyle w:val="Marge"/>
              <w:jc w:val="left"/>
              <w:rPr>
                <w:rFonts w:ascii="Arial" w:hAnsi="Arial" w:cs="Arial"/>
                <w:sz w:val="22"/>
                <w:szCs w:val="22"/>
              </w:rPr>
            </w:pPr>
            <w:r w:rsidRPr="00EA2D8B">
              <w:rPr>
                <w:rFonts w:ascii="Arial" w:hAnsi="Arial" w:cs="Arial"/>
                <w:sz w:val="22"/>
                <w:szCs w:val="22"/>
                <w:lang w:val="es-ES"/>
              </w:rPr>
              <w:t>Artículo 28 [46]</w:t>
            </w:r>
          </w:p>
        </w:tc>
      </w:tr>
      <w:tr w:rsidR="00F3557B" w:rsidRPr="004014FD" w14:paraId="1ACEF2AE" w14:textId="76315639" w:rsidTr="00AF4638">
        <w:tc>
          <w:tcPr>
            <w:tcW w:w="4783" w:type="dxa"/>
          </w:tcPr>
          <w:p w14:paraId="7D4B3D24" w14:textId="68C8FC22" w:rsidR="00F3557B" w:rsidRPr="00537ABD" w:rsidRDefault="00F3557B" w:rsidP="00F3557B">
            <w:pPr>
              <w:pStyle w:val="Prrafodelista"/>
              <w:widowControl w:val="0"/>
              <w:numPr>
                <w:ilvl w:val="0"/>
                <w:numId w:val="55"/>
              </w:numPr>
              <w:tabs>
                <w:tab w:val="clear" w:pos="567"/>
                <w:tab w:val="left" w:pos="589"/>
                <w:tab w:val="left" w:pos="7377"/>
              </w:tabs>
              <w:autoSpaceDE w:val="0"/>
              <w:autoSpaceDN w:val="0"/>
              <w:snapToGrid/>
              <w:spacing w:after="240"/>
              <w:ind w:left="0" w:right="3" w:firstLine="0"/>
              <w:contextualSpacing w:val="0"/>
              <w:jc w:val="both"/>
              <w:rPr>
                <w:rFonts w:ascii="Arial" w:hAnsi="Arial" w:cs="Arial"/>
                <w:color w:val="231F20"/>
                <w:sz w:val="22"/>
                <w:szCs w:val="22"/>
                <w:lang w:val="es-ES"/>
              </w:rPr>
            </w:pPr>
            <w:r w:rsidRPr="00537ABD">
              <w:rPr>
                <w:rFonts w:ascii="Arial" w:hAnsi="Arial" w:cs="Arial"/>
                <w:sz w:val="22"/>
                <w:szCs w:val="22"/>
                <w:lang w:val="es-ES"/>
              </w:rPr>
              <w:t>Cuando se presente una enmienda a una propuesta, se votará primero la enmienda. Cuando se presenten dos o más enmiendas a una propuesta, se votará primero la que se aparte más de dicha propuesta y a continuación la que, después de la anterior se aparte más de ella y así sucesivamente hasta que se hayan votado todas las enmiendas. Si se aprueban una o varias enmiendas, se pondrá a votación la propuesta modificada. Si no se aprueba ninguna enmienda, se someterá a votación la propuesta en su forma inicial.</w:t>
            </w:r>
          </w:p>
        </w:tc>
        <w:tc>
          <w:tcPr>
            <w:tcW w:w="4764" w:type="dxa"/>
          </w:tcPr>
          <w:p w14:paraId="4A758DD5" w14:textId="46A2D89B" w:rsidR="00F3557B" w:rsidRPr="00537ABD" w:rsidRDefault="00F3557B" w:rsidP="00F3557B">
            <w:pPr>
              <w:pStyle w:val="Marge"/>
              <w:numPr>
                <w:ilvl w:val="0"/>
                <w:numId w:val="72"/>
              </w:numPr>
              <w:ind w:left="0" w:hanging="4"/>
              <w:jc w:val="left"/>
              <w:rPr>
                <w:rFonts w:ascii="Arial" w:hAnsi="Arial" w:cs="Arial"/>
                <w:sz w:val="22"/>
                <w:szCs w:val="22"/>
                <w:lang w:val="es-ES"/>
              </w:rPr>
            </w:pPr>
            <w:r w:rsidRPr="00537ABD">
              <w:rPr>
                <w:rFonts w:ascii="Arial" w:hAnsi="Arial" w:cs="Arial"/>
                <w:sz w:val="22"/>
                <w:szCs w:val="22"/>
                <w:lang w:val="es-ES"/>
              </w:rPr>
              <w:t>Cuando se presente una enmienda a una propuesta, se votará primero la enmienda. Cuando se presenten dos o más enmiendas a una propuesta, se votará primero la que se aparte más de dicha propuesta y a continuación la que, después de la anterior, se aparte más de ella, y así sucesivamente hasta que se hayan votado todas las enmiendas. Si se aprueban una o varias enmiendas, se pondrá a votación la propuesta modificada. Si no se aprueba ninguna enmienda, se someterá a votación la propuesta en su forma inicial.</w:t>
            </w:r>
          </w:p>
        </w:tc>
        <w:tc>
          <w:tcPr>
            <w:tcW w:w="4729" w:type="dxa"/>
          </w:tcPr>
          <w:p w14:paraId="5DC5C456" w14:textId="77777777" w:rsidR="00F3557B" w:rsidRPr="00EA2D8B" w:rsidRDefault="00F3557B" w:rsidP="00F3557B">
            <w:pPr>
              <w:pStyle w:val="Marge"/>
              <w:jc w:val="left"/>
              <w:rPr>
                <w:rFonts w:ascii="Arial" w:hAnsi="Arial" w:cs="Arial"/>
                <w:sz w:val="22"/>
                <w:szCs w:val="22"/>
                <w:lang w:val="es-ES"/>
              </w:rPr>
            </w:pPr>
          </w:p>
        </w:tc>
      </w:tr>
      <w:tr w:rsidR="00F3557B" w:rsidRPr="004014FD" w14:paraId="263A2F42" w14:textId="070A0C5C" w:rsidTr="00AF4638">
        <w:tc>
          <w:tcPr>
            <w:tcW w:w="4783" w:type="dxa"/>
          </w:tcPr>
          <w:p w14:paraId="3F13B378" w14:textId="13B49CE6" w:rsidR="00F3557B" w:rsidRPr="00537ABD" w:rsidRDefault="00F3557B" w:rsidP="00F3557B">
            <w:pPr>
              <w:pStyle w:val="Prrafodelista"/>
              <w:widowControl w:val="0"/>
              <w:numPr>
                <w:ilvl w:val="0"/>
                <w:numId w:val="55"/>
              </w:numPr>
              <w:tabs>
                <w:tab w:val="left" w:pos="7377"/>
              </w:tabs>
              <w:autoSpaceDE w:val="0"/>
              <w:autoSpaceDN w:val="0"/>
              <w:snapToGrid/>
              <w:spacing w:after="240"/>
              <w:ind w:left="0" w:right="3" w:firstLine="0"/>
              <w:contextualSpacing w:val="0"/>
              <w:jc w:val="both"/>
              <w:rPr>
                <w:rFonts w:ascii="Arial" w:hAnsi="Arial" w:cs="Arial"/>
                <w:color w:val="231F20"/>
                <w:sz w:val="22"/>
                <w:szCs w:val="22"/>
                <w:lang w:val="es-ES"/>
              </w:rPr>
            </w:pPr>
            <w:r w:rsidRPr="00537ABD">
              <w:rPr>
                <w:rFonts w:ascii="Arial" w:hAnsi="Arial" w:cs="Arial"/>
                <w:sz w:val="22"/>
                <w:szCs w:val="22"/>
                <w:lang w:val="es-ES"/>
              </w:rPr>
              <w:t>Se considerará que una moción es una enmienda a una propuesta si simplemente añade o suprime algo o modifica parte de dicha propuesta.</w:t>
            </w:r>
          </w:p>
        </w:tc>
        <w:tc>
          <w:tcPr>
            <w:tcW w:w="4764" w:type="dxa"/>
          </w:tcPr>
          <w:p w14:paraId="71D8D397" w14:textId="4BF4F7B0" w:rsidR="00F3557B" w:rsidRPr="00537ABD" w:rsidRDefault="00F3557B" w:rsidP="00F3557B">
            <w:pPr>
              <w:pStyle w:val="Marge"/>
              <w:numPr>
                <w:ilvl w:val="0"/>
                <w:numId w:val="72"/>
              </w:numPr>
              <w:ind w:left="0" w:hanging="4"/>
              <w:jc w:val="left"/>
              <w:rPr>
                <w:rFonts w:ascii="Arial" w:hAnsi="Arial" w:cs="Arial"/>
                <w:sz w:val="22"/>
                <w:szCs w:val="22"/>
                <w:lang w:val="es-ES"/>
              </w:rPr>
            </w:pPr>
            <w:r w:rsidRPr="00537ABD">
              <w:rPr>
                <w:rFonts w:ascii="Arial" w:hAnsi="Arial" w:cs="Arial"/>
                <w:sz w:val="22"/>
                <w:szCs w:val="22"/>
                <w:lang w:val="es-ES"/>
              </w:rPr>
              <w:t>Se considerará que una moción es una enmienda a una propuesta si simplemente añade o suprime algo o modifica parte de dicha propuesta.</w:t>
            </w:r>
          </w:p>
        </w:tc>
        <w:tc>
          <w:tcPr>
            <w:tcW w:w="4729" w:type="dxa"/>
          </w:tcPr>
          <w:p w14:paraId="2788D53A" w14:textId="77777777" w:rsidR="00F3557B" w:rsidRPr="00EA2D8B" w:rsidRDefault="00F3557B" w:rsidP="00F3557B">
            <w:pPr>
              <w:pStyle w:val="Marge"/>
              <w:jc w:val="left"/>
              <w:rPr>
                <w:rFonts w:ascii="Arial" w:hAnsi="Arial" w:cs="Arial"/>
                <w:sz w:val="22"/>
                <w:szCs w:val="22"/>
                <w:lang w:val="es-ES"/>
              </w:rPr>
            </w:pPr>
          </w:p>
        </w:tc>
      </w:tr>
      <w:tr w:rsidR="00F3557B" w:rsidRPr="00537ABD" w14:paraId="3B352CDC" w14:textId="4768E790" w:rsidTr="00AF4638">
        <w:tc>
          <w:tcPr>
            <w:tcW w:w="4783" w:type="dxa"/>
          </w:tcPr>
          <w:p w14:paraId="724DA8C6" w14:textId="43E3A697" w:rsidR="00F3557B" w:rsidRPr="00537ABD" w:rsidRDefault="00F3557B" w:rsidP="00F3557B">
            <w:pPr>
              <w:pStyle w:val="Marge"/>
              <w:jc w:val="left"/>
              <w:rPr>
                <w:rFonts w:ascii="Arial" w:hAnsi="Arial" w:cs="Arial"/>
                <w:b/>
                <w:bCs/>
                <w:color w:val="231F20"/>
                <w:sz w:val="22"/>
                <w:szCs w:val="22"/>
              </w:rPr>
            </w:pPr>
            <w:r w:rsidRPr="00537ABD">
              <w:rPr>
                <w:rFonts w:ascii="Arial" w:hAnsi="Arial" w:cs="Arial"/>
                <w:b/>
                <w:bCs/>
                <w:sz w:val="22"/>
                <w:szCs w:val="22"/>
                <w:lang w:val="es-ES"/>
              </w:rPr>
              <w:lastRenderedPageBreak/>
              <w:t>Artículo 47</w:t>
            </w:r>
          </w:p>
        </w:tc>
        <w:tc>
          <w:tcPr>
            <w:tcW w:w="4764" w:type="dxa"/>
          </w:tcPr>
          <w:p w14:paraId="2850B4CF" w14:textId="3ACDBF85" w:rsidR="00F3557B" w:rsidRPr="00537ABD" w:rsidRDefault="00F3557B" w:rsidP="00F3557B">
            <w:pPr>
              <w:pStyle w:val="Marge"/>
              <w:jc w:val="left"/>
              <w:rPr>
                <w:rFonts w:ascii="Arial" w:hAnsi="Arial" w:cs="Arial"/>
                <w:sz w:val="22"/>
                <w:szCs w:val="22"/>
              </w:rPr>
            </w:pPr>
            <w:r w:rsidRPr="00537ABD">
              <w:rPr>
                <w:rFonts w:ascii="Arial" w:hAnsi="Arial" w:cs="Arial"/>
                <w:b/>
                <w:bCs/>
                <w:sz w:val="22"/>
                <w:szCs w:val="22"/>
                <w:lang w:val="es-ES"/>
              </w:rPr>
              <w:t>Artículo </w:t>
            </w:r>
            <w:r w:rsidRPr="00821C4D">
              <w:rPr>
                <w:rFonts w:ascii="Arial" w:hAnsi="Arial" w:cs="Arial"/>
                <w:b/>
                <w:bCs/>
                <w:color w:val="FF0000"/>
                <w:sz w:val="22"/>
                <w:szCs w:val="22"/>
                <w:lang w:val="es-ES"/>
              </w:rPr>
              <w:t>29</w:t>
            </w:r>
          </w:p>
        </w:tc>
        <w:tc>
          <w:tcPr>
            <w:tcW w:w="4729" w:type="dxa"/>
          </w:tcPr>
          <w:p w14:paraId="1E8862D2" w14:textId="2D76AA61" w:rsidR="00F3557B" w:rsidRPr="00EA2D8B" w:rsidRDefault="00F3557B" w:rsidP="00F3557B">
            <w:pPr>
              <w:pStyle w:val="Marge"/>
              <w:jc w:val="left"/>
              <w:rPr>
                <w:rFonts w:ascii="Arial" w:hAnsi="Arial" w:cs="Arial"/>
                <w:sz w:val="22"/>
                <w:szCs w:val="22"/>
              </w:rPr>
            </w:pPr>
            <w:r w:rsidRPr="00EA2D8B">
              <w:rPr>
                <w:rFonts w:ascii="Arial" w:hAnsi="Arial" w:cs="Arial"/>
                <w:sz w:val="22"/>
                <w:szCs w:val="22"/>
                <w:lang w:val="es-ES"/>
              </w:rPr>
              <w:t>Artículo 29 [47]</w:t>
            </w:r>
          </w:p>
        </w:tc>
      </w:tr>
      <w:tr w:rsidR="00F3557B" w:rsidRPr="004014FD" w14:paraId="32E77941" w14:textId="7143CE27" w:rsidTr="00AF4638">
        <w:tc>
          <w:tcPr>
            <w:tcW w:w="4783" w:type="dxa"/>
          </w:tcPr>
          <w:p w14:paraId="03989EC8" w14:textId="4B57D37F" w:rsidR="00F3557B" w:rsidRPr="00537ABD" w:rsidRDefault="00F3557B" w:rsidP="00F3557B">
            <w:pPr>
              <w:pStyle w:val="Marge"/>
              <w:jc w:val="left"/>
              <w:rPr>
                <w:rFonts w:ascii="Arial" w:hAnsi="Arial" w:cs="Arial"/>
                <w:color w:val="231F20"/>
                <w:sz w:val="22"/>
                <w:szCs w:val="22"/>
                <w:lang w:val="es-ES"/>
              </w:rPr>
            </w:pPr>
            <w:r w:rsidRPr="00537ABD">
              <w:rPr>
                <w:rFonts w:ascii="Arial" w:hAnsi="Arial" w:cs="Arial"/>
                <w:sz w:val="22"/>
                <w:szCs w:val="22"/>
                <w:lang w:val="es-ES"/>
              </w:rPr>
              <w:t>En caso de empate en una votación que no tenga por objeto una elección, se considerará rechazada la propuesta.</w:t>
            </w:r>
          </w:p>
        </w:tc>
        <w:tc>
          <w:tcPr>
            <w:tcW w:w="4764" w:type="dxa"/>
          </w:tcPr>
          <w:p w14:paraId="111021A5" w14:textId="67BF24CA" w:rsidR="00F3557B" w:rsidRPr="00537ABD" w:rsidRDefault="00F3557B" w:rsidP="00F3557B">
            <w:pPr>
              <w:pStyle w:val="Marge"/>
              <w:jc w:val="left"/>
              <w:rPr>
                <w:rFonts w:ascii="Arial" w:hAnsi="Arial" w:cs="Arial"/>
                <w:sz w:val="22"/>
                <w:szCs w:val="22"/>
                <w:lang w:val="es-ES"/>
              </w:rPr>
            </w:pPr>
            <w:r w:rsidRPr="00537ABD">
              <w:rPr>
                <w:rFonts w:ascii="Arial" w:hAnsi="Arial" w:cs="Arial"/>
                <w:sz w:val="22"/>
                <w:szCs w:val="22"/>
                <w:lang w:val="es-ES"/>
              </w:rPr>
              <w:t>En caso de empate en una votación que no tenga por objeto una elección, se considerará rechazada la propuesta.</w:t>
            </w:r>
          </w:p>
        </w:tc>
        <w:tc>
          <w:tcPr>
            <w:tcW w:w="4729" w:type="dxa"/>
          </w:tcPr>
          <w:p w14:paraId="5148B364" w14:textId="77777777" w:rsidR="00F3557B" w:rsidRPr="00EA2D8B" w:rsidRDefault="00F3557B" w:rsidP="00F3557B">
            <w:pPr>
              <w:pStyle w:val="Marge"/>
              <w:jc w:val="left"/>
              <w:rPr>
                <w:rFonts w:ascii="Arial" w:hAnsi="Arial" w:cs="Arial"/>
                <w:sz w:val="22"/>
                <w:szCs w:val="22"/>
                <w:lang w:val="es-ES"/>
              </w:rPr>
            </w:pPr>
          </w:p>
        </w:tc>
      </w:tr>
      <w:tr w:rsidR="00F3557B" w:rsidRPr="00537ABD" w14:paraId="5CDB174C" w14:textId="6D16DBAB" w:rsidTr="00AF4638">
        <w:tc>
          <w:tcPr>
            <w:tcW w:w="4783" w:type="dxa"/>
          </w:tcPr>
          <w:p w14:paraId="670CEFE9" w14:textId="47E53FEA" w:rsidR="00F3557B" w:rsidRPr="00537ABD" w:rsidRDefault="00F3557B" w:rsidP="00F3557B">
            <w:pPr>
              <w:pStyle w:val="Marge"/>
              <w:numPr>
                <w:ilvl w:val="0"/>
                <w:numId w:val="81"/>
              </w:numPr>
              <w:tabs>
                <w:tab w:val="clear" w:pos="567"/>
              </w:tabs>
              <w:jc w:val="left"/>
              <w:rPr>
                <w:rFonts w:ascii="Arial" w:hAnsi="Arial" w:cs="Arial"/>
                <w:b/>
                <w:bCs/>
                <w:color w:val="231F20"/>
                <w:w w:val="105"/>
                <w:sz w:val="22"/>
                <w:szCs w:val="22"/>
              </w:rPr>
            </w:pPr>
            <w:r w:rsidRPr="00537ABD">
              <w:rPr>
                <w:rFonts w:ascii="Arial" w:hAnsi="Arial" w:cs="Arial"/>
                <w:b/>
                <w:bCs/>
                <w:sz w:val="22"/>
                <w:szCs w:val="22"/>
                <w:lang w:val="es-ES"/>
              </w:rPr>
              <w:t>Informes</w:t>
            </w:r>
          </w:p>
        </w:tc>
        <w:tc>
          <w:tcPr>
            <w:tcW w:w="4764" w:type="dxa"/>
          </w:tcPr>
          <w:p w14:paraId="765CB00F" w14:textId="5D85FF42" w:rsidR="00F3557B" w:rsidRPr="00537ABD" w:rsidRDefault="00F3557B" w:rsidP="00F3557B">
            <w:pPr>
              <w:pStyle w:val="Marge"/>
              <w:jc w:val="left"/>
              <w:rPr>
                <w:rFonts w:ascii="Arial" w:hAnsi="Arial" w:cs="Arial"/>
                <w:b/>
                <w:bCs/>
                <w:sz w:val="22"/>
                <w:szCs w:val="22"/>
              </w:rPr>
            </w:pPr>
            <w:r w:rsidRPr="00821C4D">
              <w:rPr>
                <w:rFonts w:ascii="Arial" w:hAnsi="Arial" w:cs="Arial"/>
                <w:b/>
                <w:bCs/>
                <w:color w:val="FF0000"/>
                <w:sz w:val="22"/>
                <w:szCs w:val="22"/>
                <w:lang w:val="es-ES"/>
              </w:rPr>
              <w:t>I.8</w:t>
            </w:r>
            <w:r w:rsidRPr="00537ABD">
              <w:rPr>
                <w:rFonts w:ascii="Arial" w:hAnsi="Arial" w:cs="Arial"/>
                <w:sz w:val="22"/>
                <w:szCs w:val="22"/>
                <w:lang w:val="es-ES"/>
              </w:rPr>
              <w:tab/>
            </w:r>
            <w:r w:rsidRPr="00821C4D">
              <w:rPr>
                <w:rFonts w:ascii="Arial" w:hAnsi="Arial" w:cs="Arial"/>
                <w:b/>
                <w:bCs/>
                <w:sz w:val="22"/>
                <w:szCs w:val="22"/>
                <w:lang w:val="es-ES"/>
              </w:rPr>
              <w:t>Informes</w:t>
            </w:r>
          </w:p>
        </w:tc>
        <w:tc>
          <w:tcPr>
            <w:tcW w:w="4729" w:type="dxa"/>
          </w:tcPr>
          <w:p w14:paraId="20F60EE2" w14:textId="77777777" w:rsidR="00F3557B" w:rsidRPr="00EA2D8B" w:rsidRDefault="00F3557B" w:rsidP="00F3557B">
            <w:pPr>
              <w:pStyle w:val="Marge"/>
              <w:jc w:val="left"/>
              <w:rPr>
                <w:rFonts w:ascii="Arial" w:hAnsi="Arial" w:cs="Arial"/>
                <w:sz w:val="22"/>
                <w:szCs w:val="22"/>
              </w:rPr>
            </w:pPr>
          </w:p>
        </w:tc>
      </w:tr>
      <w:tr w:rsidR="00F3557B" w:rsidRPr="00537ABD" w14:paraId="6583625A" w14:textId="1AA5ACFA" w:rsidTr="00AF4638">
        <w:tc>
          <w:tcPr>
            <w:tcW w:w="4783" w:type="dxa"/>
          </w:tcPr>
          <w:p w14:paraId="65A8120A" w14:textId="3CC62D8E" w:rsidR="00F3557B" w:rsidRPr="00537ABD" w:rsidRDefault="00F3557B" w:rsidP="00F3557B">
            <w:pPr>
              <w:pStyle w:val="Marge"/>
              <w:jc w:val="left"/>
              <w:rPr>
                <w:rFonts w:ascii="Arial" w:hAnsi="Arial" w:cs="Arial"/>
                <w:b/>
                <w:bCs/>
                <w:color w:val="231F20"/>
                <w:sz w:val="22"/>
                <w:szCs w:val="22"/>
              </w:rPr>
            </w:pPr>
            <w:r w:rsidRPr="00537ABD">
              <w:rPr>
                <w:rFonts w:ascii="Arial" w:hAnsi="Arial" w:cs="Arial"/>
                <w:b/>
                <w:bCs/>
                <w:sz w:val="22"/>
                <w:szCs w:val="22"/>
                <w:lang w:val="es-ES"/>
              </w:rPr>
              <w:t>Artículo 48</w:t>
            </w:r>
          </w:p>
        </w:tc>
        <w:tc>
          <w:tcPr>
            <w:tcW w:w="4764" w:type="dxa"/>
          </w:tcPr>
          <w:p w14:paraId="7BC8E844" w14:textId="25B3A2C0" w:rsidR="00F3557B" w:rsidRPr="00537ABD" w:rsidRDefault="00F3557B" w:rsidP="00F3557B">
            <w:pPr>
              <w:pStyle w:val="Marge"/>
              <w:jc w:val="left"/>
              <w:rPr>
                <w:rFonts w:ascii="Arial" w:hAnsi="Arial" w:cs="Arial"/>
                <w:sz w:val="22"/>
                <w:szCs w:val="22"/>
              </w:rPr>
            </w:pPr>
            <w:r w:rsidRPr="00537ABD">
              <w:rPr>
                <w:rFonts w:ascii="Arial" w:hAnsi="Arial" w:cs="Arial"/>
                <w:b/>
                <w:bCs/>
                <w:sz w:val="22"/>
                <w:szCs w:val="22"/>
                <w:lang w:val="es-ES"/>
              </w:rPr>
              <w:t>Artículo </w:t>
            </w:r>
            <w:r w:rsidRPr="00821C4D">
              <w:rPr>
                <w:rFonts w:ascii="Arial" w:hAnsi="Arial" w:cs="Arial"/>
                <w:b/>
                <w:bCs/>
                <w:color w:val="FF0000"/>
                <w:sz w:val="22"/>
                <w:szCs w:val="22"/>
                <w:lang w:val="es-ES"/>
              </w:rPr>
              <w:t>30</w:t>
            </w:r>
          </w:p>
        </w:tc>
        <w:tc>
          <w:tcPr>
            <w:tcW w:w="4729" w:type="dxa"/>
          </w:tcPr>
          <w:p w14:paraId="60E9A120" w14:textId="2687F747" w:rsidR="00F3557B" w:rsidRPr="00EA2D8B" w:rsidRDefault="00F3557B" w:rsidP="00F3557B">
            <w:pPr>
              <w:pStyle w:val="Marge"/>
              <w:jc w:val="left"/>
              <w:rPr>
                <w:rFonts w:ascii="Arial" w:hAnsi="Arial" w:cs="Arial"/>
                <w:sz w:val="22"/>
                <w:szCs w:val="22"/>
              </w:rPr>
            </w:pPr>
            <w:r w:rsidRPr="00EA2D8B">
              <w:rPr>
                <w:rFonts w:ascii="Arial" w:hAnsi="Arial" w:cs="Arial"/>
                <w:sz w:val="22"/>
                <w:szCs w:val="22"/>
                <w:lang w:val="es-ES"/>
              </w:rPr>
              <w:t>Artículo 30 [48]</w:t>
            </w:r>
          </w:p>
        </w:tc>
      </w:tr>
      <w:tr w:rsidR="00F3557B" w:rsidRPr="004014FD" w14:paraId="441F1B77" w14:textId="7DD72C34" w:rsidTr="00AF4638">
        <w:tc>
          <w:tcPr>
            <w:tcW w:w="4783" w:type="dxa"/>
          </w:tcPr>
          <w:p w14:paraId="0B3E5F09" w14:textId="188D08FD" w:rsidR="00F3557B" w:rsidRPr="00537ABD" w:rsidRDefault="00F3557B" w:rsidP="00F3557B">
            <w:pPr>
              <w:pStyle w:val="Prrafodelista"/>
              <w:widowControl w:val="0"/>
              <w:numPr>
                <w:ilvl w:val="0"/>
                <w:numId w:val="56"/>
              </w:numPr>
              <w:tabs>
                <w:tab w:val="clear" w:pos="567"/>
                <w:tab w:val="left" w:pos="589"/>
                <w:tab w:val="left" w:pos="7377"/>
              </w:tabs>
              <w:autoSpaceDE w:val="0"/>
              <w:autoSpaceDN w:val="0"/>
              <w:snapToGrid/>
              <w:spacing w:after="240"/>
              <w:ind w:left="0" w:right="3" w:firstLine="22"/>
              <w:contextualSpacing w:val="0"/>
              <w:jc w:val="both"/>
              <w:rPr>
                <w:rFonts w:ascii="Arial" w:hAnsi="Arial" w:cs="Arial"/>
                <w:color w:val="231F20"/>
                <w:sz w:val="22"/>
                <w:szCs w:val="22"/>
                <w:lang w:val="es-ES"/>
              </w:rPr>
            </w:pPr>
            <w:r w:rsidRPr="00537ABD">
              <w:rPr>
                <w:rFonts w:ascii="Arial" w:hAnsi="Arial" w:cs="Arial"/>
                <w:sz w:val="22"/>
                <w:szCs w:val="22"/>
                <w:lang w:val="es-ES"/>
              </w:rPr>
              <w:t>Antes de la fecha de clausura de una reunión de la Asamblea o del Consejo Ejecutivo el Secretario Ejecutivo preparará, en los idiomas de trabajo de la Comisión, un proyecto de informe resumido sobre dicha reunión que se someterá a la aprobación de ésta. Sin embargo, si queda sin aprobar durante la reunión alguna parte de dicho proyecto de informe resumido, se someterá a la aprobación por correspondencia lo antes posible.</w:t>
            </w:r>
          </w:p>
        </w:tc>
        <w:tc>
          <w:tcPr>
            <w:tcW w:w="4764" w:type="dxa"/>
          </w:tcPr>
          <w:p w14:paraId="72D0822E" w14:textId="60B1471F" w:rsidR="00F3557B" w:rsidRPr="00537ABD" w:rsidRDefault="00F3557B" w:rsidP="00F3557B">
            <w:pPr>
              <w:pStyle w:val="Marge"/>
              <w:numPr>
                <w:ilvl w:val="0"/>
                <w:numId w:val="73"/>
              </w:numPr>
              <w:ind w:left="0" w:hanging="4"/>
              <w:jc w:val="left"/>
              <w:rPr>
                <w:rFonts w:ascii="Arial" w:hAnsi="Arial" w:cs="Arial"/>
                <w:sz w:val="22"/>
                <w:szCs w:val="22"/>
                <w:lang w:val="es-ES"/>
              </w:rPr>
            </w:pPr>
            <w:r w:rsidRPr="00537ABD">
              <w:rPr>
                <w:rFonts w:ascii="Arial" w:hAnsi="Arial" w:cs="Arial"/>
                <w:sz w:val="22"/>
                <w:szCs w:val="22"/>
                <w:lang w:val="es-ES"/>
              </w:rPr>
              <w:t>Antes de la fecha de clausura de una reunión de la Asamblea o del Consejo Ejecutivo el Secretario Ejecutivo preparará, en los idiomas de trabajo de la Comisión, un proyecto de informe resumido sobre dicha reunión que se someterá a la aprobación de esta. Sin embargo, si queda sin aprobar durante la reunión alguna parte de dicho proyecto de informe resumido, se someterá a aprobación por correspondencia lo antes posible.</w:t>
            </w:r>
          </w:p>
        </w:tc>
        <w:tc>
          <w:tcPr>
            <w:tcW w:w="4729" w:type="dxa"/>
          </w:tcPr>
          <w:p w14:paraId="42C7B017" w14:textId="77777777" w:rsidR="00F3557B" w:rsidRPr="00EA2D8B" w:rsidRDefault="00F3557B" w:rsidP="00F3557B">
            <w:pPr>
              <w:pStyle w:val="Marge"/>
              <w:jc w:val="left"/>
              <w:rPr>
                <w:rFonts w:ascii="Arial" w:hAnsi="Arial" w:cs="Arial"/>
                <w:sz w:val="22"/>
                <w:szCs w:val="22"/>
                <w:lang w:val="es-ES"/>
              </w:rPr>
            </w:pPr>
          </w:p>
        </w:tc>
      </w:tr>
      <w:tr w:rsidR="00F3557B" w:rsidRPr="004014FD" w14:paraId="3A2C3D50" w14:textId="01BB3D19" w:rsidTr="00AF4638">
        <w:tc>
          <w:tcPr>
            <w:tcW w:w="4783" w:type="dxa"/>
          </w:tcPr>
          <w:p w14:paraId="445DA6BC" w14:textId="49FE70E7" w:rsidR="00F3557B" w:rsidRPr="00537ABD" w:rsidRDefault="00F3557B" w:rsidP="00F3557B">
            <w:pPr>
              <w:pStyle w:val="Prrafodelista"/>
              <w:widowControl w:val="0"/>
              <w:numPr>
                <w:ilvl w:val="0"/>
                <w:numId w:val="56"/>
              </w:numPr>
              <w:tabs>
                <w:tab w:val="left" w:pos="7377"/>
              </w:tabs>
              <w:autoSpaceDE w:val="0"/>
              <w:autoSpaceDN w:val="0"/>
              <w:snapToGrid/>
              <w:spacing w:after="240"/>
              <w:ind w:left="0" w:right="3" w:firstLine="22"/>
              <w:contextualSpacing w:val="0"/>
              <w:jc w:val="both"/>
              <w:rPr>
                <w:rFonts w:ascii="Arial" w:hAnsi="Arial" w:cs="Arial"/>
                <w:color w:val="231F20"/>
                <w:sz w:val="22"/>
                <w:szCs w:val="22"/>
                <w:lang w:val="es-ES"/>
              </w:rPr>
            </w:pPr>
            <w:r w:rsidRPr="00537ABD">
              <w:rPr>
                <w:rFonts w:ascii="Arial" w:hAnsi="Arial" w:cs="Arial"/>
                <w:sz w:val="22"/>
                <w:szCs w:val="22"/>
                <w:lang w:val="es-ES"/>
              </w:rPr>
              <w:t>La Secretaría, teniendo en cuenta todas las observaciones formuladas sobre el proyecto de informe, redactará en forma definitiva y en los idiomas de trabajo de la Comisión el informe resumido aprobado de la reunión de la Asamblea o del Consejo Ejecutivo.</w:t>
            </w:r>
          </w:p>
        </w:tc>
        <w:tc>
          <w:tcPr>
            <w:tcW w:w="4764" w:type="dxa"/>
          </w:tcPr>
          <w:p w14:paraId="57D24EF7" w14:textId="696C0449" w:rsidR="00F3557B" w:rsidRPr="00537ABD" w:rsidRDefault="00F3557B" w:rsidP="00F3557B">
            <w:pPr>
              <w:pStyle w:val="Marge"/>
              <w:numPr>
                <w:ilvl w:val="0"/>
                <w:numId w:val="73"/>
              </w:numPr>
              <w:ind w:left="0" w:hanging="4"/>
              <w:jc w:val="left"/>
              <w:rPr>
                <w:rFonts w:ascii="Arial" w:hAnsi="Arial" w:cs="Arial"/>
                <w:sz w:val="22"/>
                <w:szCs w:val="22"/>
                <w:lang w:val="es-ES"/>
              </w:rPr>
            </w:pPr>
            <w:r w:rsidRPr="00537ABD">
              <w:rPr>
                <w:rFonts w:ascii="Arial" w:hAnsi="Arial" w:cs="Arial"/>
                <w:sz w:val="22"/>
                <w:szCs w:val="22"/>
                <w:lang w:val="es-ES"/>
              </w:rPr>
              <w:t>La Secretaría, teniendo en cuenta todas las observaciones formuladas sobre el proyecto de informe, redactará en forma definitiva y en los idiomas de trabajo de la Comisión el informe resumido aprobado de la reunión de la Asamblea o del Consejo Ejecutivo.</w:t>
            </w:r>
          </w:p>
        </w:tc>
        <w:tc>
          <w:tcPr>
            <w:tcW w:w="4729" w:type="dxa"/>
          </w:tcPr>
          <w:p w14:paraId="07239A4A" w14:textId="77777777" w:rsidR="00F3557B" w:rsidRPr="00EA2D8B" w:rsidRDefault="00F3557B" w:rsidP="00F3557B">
            <w:pPr>
              <w:pStyle w:val="Marge"/>
              <w:jc w:val="left"/>
              <w:rPr>
                <w:rFonts w:ascii="Arial" w:hAnsi="Arial" w:cs="Arial"/>
                <w:sz w:val="22"/>
                <w:szCs w:val="22"/>
                <w:lang w:val="es-ES"/>
              </w:rPr>
            </w:pPr>
          </w:p>
        </w:tc>
      </w:tr>
      <w:tr w:rsidR="00F3557B" w:rsidRPr="004014FD" w14:paraId="1156A4C0" w14:textId="7BE2B0D2" w:rsidTr="00AF4638">
        <w:tc>
          <w:tcPr>
            <w:tcW w:w="4783" w:type="dxa"/>
          </w:tcPr>
          <w:p w14:paraId="076B07D1" w14:textId="732503AD" w:rsidR="00F3557B" w:rsidRPr="00537ABD" w:rsidRDefault="00F3557B" w:rsidP="00F3557B">
            <w:pPr>
              <w:pStyle w:val="Prrafodelista"/>
              <w:widowControl w:val="0"/>
              <w:numPr>
                <w:ilvl w:val="0"/>
                <w:numId w:val="56"/>
              </w:numPr>
              <w:tabs>
                <w:tab w:val="left" w:pos="7377"/>
              </w:tabs>
              <w:autoSpaceDE w:val="0"/>
              <w:autoSpaceDN w:val="0"/>
              <w:snapToGrid/>
              <w:spacing w:after="240"/>
              <w:ind w:left="0" w:right="3" w:firstLine="22"/>
              <w:contextualSpacing w:val="0"/>
              <w:jc w:val="both"/>
              <w:rPr>
                <w:rFonts w:ascii="Arial" w:hAnsi="Arial" w:cs="Arial"/>
                <w:color w:val="231F20"/>
                <w:sz w:val="22"/>
                <w:szCs w:val="22"/>
                <w:lang w:val="es-ES"/>
              </w:rPr>
            </w:pPr>
            <w:r w:rsidRPr="00537ABD">
              <w:rPr>
                <w:rFonts w:ascii="Arial" w:hAnsi="Arial" w:cs="Arial"/>
                <w:sz w:val="22"/>
                <w:szCs w:val="22"/>
                <w:lang w:val="es-ES"/>
              </w:rPr>
              <w:t xml:space="preserve">Cada órgano subsidiario principal o de otra clase someterá a la siguiente reunión ordinaria de la Asamblea, si se lo solicitan los </w:t>
            </w:r>
            <w:r w:rsidRPr="00537ABD">
              <w:rPr>
                <w:rFonts w:ascii="Arial" w:hAnsi="Arial" w:cs="Arial"/>
                <w:sz w:val="22"/>
                <w:szCs w:val="22"/>
                <w:lang w:val="es-ES"/>
              </w:rPr>
              <w:lastRenderedPageBreak/>
              <w:t>órganos rectores de la COI, un informe breve y conciso sobre la labor realizada desde el informe precedente, que comprenderá los siguientes puntos: elección de la Mesa; resoluciones; consecuencias financieras; una lista de los proyectos de recomendaciones; los principales logros y problemas registrados desde la reunión anterior; lista de participantes y anexos cuando sea necesario.</w:t>
            </w:r>
          </w:p>
        </w:tc>
        <w:tc>
          <w:tcPr>
            <w:tcW w:w="4764" w:type="dxa"/>
          </w:tcPr>
          <w:p w14:paraId="30178504" w14:textId="27FAB894" w:rsidR="00F3557B" w:rsidRPr="00537ABD" w:rsidRDefault="00F3557B" w:rsidP="00F3557B">
            <w:pPr>
              <w:pStyle w:val="Marge"/>
              <w:numPr>
                <w:ilvl w:val="0"/>
                <w:numId w:val="73"/>
              </w:numPr>
              <w:ind w:left="0" w:hanging="4"/>
              <w:jc w:val="left"/>
              <w:rPr>
                <w:rFonts w:ascii="Arial" w:hAnsi="Arial" w:cs="Arial"/>
                <w:sz w:val="22"/>
                <w:szCs w:val="22"/>
                <w:lang w:val="es-ES"/>
              </w:rPr>
            </w:pPr>
            <w:r w:rsidRPr="00537ABD">
              <w:rPr>
                <w:rFonts w:ascii="Arial" w:hAnsi="Arial" w:cs="Arial"/>
                <w:sz w:val="22"/>
                <w:szCs w:val="22"/>
                <w:lang w:val="es-ES"/>
              </w:rPr>
              <w:lastRenderedPageBreak/>
              <w:t xml:space="preserve">Cada órgano subsidiario principal o de otra índole someterá a la siguiente reunión ordinaria de la Asamblea, si se lo solicitan los </w:t>
            </w:r>
            <w:r w:rsidRPr="00537ABD">
              <w:rPr>
                <w:rFonts w:ascii="Arial" w:hAnsi="Arial" w:cs="Arial"/>
                <w:sz w:val="22"/>
                <w:szCs w:val="22"/>
                <w:lang w:val="es-ES"/>
              </w:rPr>
              <w:lastRenderedPageBreak/>
              <w:t xml:space="preserve">órganos rectores de la COI, un informe breve y conciso sobre la labor realizada desde el informe precedente, que comprenderá los siguientes puntos: elección de la Mesa; </w:t>
            </w:r>
            <w:r w:rsidRPr="00663311">
              <w:rPr>
                <w:rFonts w:ascii="Arial" w:hAnsi="Arial" w:cs="Arial"/>
                <w:b/>
                <w:bCs/>
                <w:dstrike/>
                <w:sz w:val="22"/>
                <w:szCs w:val="22"/>
                <w:lang w:val="es-ES"/>
              </w:rPr>
              <w:t>resoluciones</w:t>
            </w:r>
            <w:r w:rsidRPr="00537ABD">
              <w:rPr>
                <w:rFonts w:ascii="Arial" w:hAnsi="Arial" w:cs="Arial"/>
                <w:b/>
                <w:bCs/>
                <w:sz w:val="22"/>
                <w:szCs w:val="22"/>
                <w:lang w:val="es-ES"/>
              </w:rPr>
              <w:t xml:space="preserve"> decisiones</w:t>
            </w:r>
            <w:r w:rsidRPr="00537ABD">
              <w:rPr>
                <w:rFonts w:ascii="Arial" w:hAnsi="Arial" w:cs="Arial"/>
                <w:sz w:val="22"/>
                <w:szCs w:val="22"/>
                <w:lang w:val="es-ES"/>
              </w:rPr>
              <w:t xml:space="preserve">; consecuencias financieras; una lista de </w:t>
            </w:r>
            <w:r w:rsidRPr="00663311">
              <w:rPr>
                <w:rFonts w:ascii="Arial" w:hAnsi="Arial" w:cs="Arial"/>
                <w:b/>
                <w:bCs/>
                <w:dstrike/>
                <w:sz w:val="22"/>
                <w:szCs w:val="22"/>
                <w:lang w:val="es-ES"/>
              </w:rPr>
              <w:t>los proyectos de</w:t>
            </w:r>
            <w:r w:rsidRPr="00537ABD">
              <w:rPr>
                <w:rFonts w:ascii="Arial" w:hAnsi="Arial" w:cs="Arial"/>
                <w:sz w:val="22"/>
                <w:szCs w:val="22"/>
                <w:lang w:val="es-ES"/>
              </w:rPr>
              <w:t xml:space="preserve"> recomendaciones; los principales logros y problemas registrados desde la reunión anterior; lista de participantes y anexos cuando sea necesario.</w:t>
            </w:r>
          </w:p>
        </w:tc>
        <w:tc>
          <w:tcPr>
            <w:tcW w:w="4729" w:type="dxa"/>
          </w:tcPr>
          <w:p w14:paraId="42A65201" w14:textId="58B0E388" w:rsidR="00F3557B" w:rsidRPr="00EA2D8B" w:rsidRDefault="00F3557B" w:rsidP="00F3557B">
            <w:pPr>
              <w:pStyle w:val="Marge"/>
              <w:jc w:val="left"/>
              <w:rPr>
                <w:rFonts w:ascii="Arial" w:hAnsi="Arial" w:cs="Arial"/>
                <w:sz w:val="22"/>
                <w:szCs w:val="22"/>
                <w:lang w:val="es-ES"/>
              </w:rPr>
            </w:pPr>
            <w:r w:rsidRPr="00EA2D8B">
              <w:rPr>
                <w:rFonts w:ascii="Arial" w:hAnsi="Arial" w:cs="Arial"/>
                <w:sz w:val="22"/>
                <w:szCs w:val="22"/>
                <w:lang w:val="es-ES"/>
              </w:rPr>
              <w:lastRenderedPageBreak/>
              <w:t xml:space="preserve">El objetivo es corregir un error evidente. Los órganos subsidiarios toman decisiones y </w:t>
            </w:r>
            <w:r w:rsidRPr="00EA2D8B">
              <w:rPr>
                <w:rFonts w:ascii="Arial" w:hAnsi="Arial" w:cs="Arial"/>
                <w:sz w:val="22"/>
                <w:szCs w:val="22"/>
                <w:lang w:val="es-ES"/>
              </w:rPr>
              <w:lastRenderedPageBreak/>
              <w:t xml:space="preserve">pueden preparar recomendaciones para el órgano principal. </w:t>
            </w:r>
          </w:p>
        </w:tc>
      </w:tr>
      <w:tr w:rsidR="00F3557B" w:rsidRPr="00537ABD" w14:paraId="08A4BAD5" w14:textId="01A4C64F" w:rsidTr="00AF4638">
        <w:tc>
          <w:tcPr>
            <w:tcW w:w="4783" w:type="dxa"/>
          </w:tcPr>
          <w:p w14:paraId="578AC3B3" w14:textId="625B53CB" w:rsidR="00F3557B" w:rsidRPr="00537ABD" w:rsidRDefault="00F3557B" w:rsidP="00F3557B">
            <w:pPr>
              <w:pStyle w:val="Marge"/>
              <w:jc w:val="left"/>
              <w:rPr>
                <w:rFonts w:ascii="Arial" w:hAnsi="Arial" w:cs="Arial"/>
                <w:b/>
                <w:bCs/>
                <w:color w:val="231F20"/>
                <w:sz w:val="22"/>
                <w:szCs w:val="22"/>
              </w:rPr>
            </w:pPr>
            <w:r w:rsidRPr="00537ABD">
              <w:rPr>
                <w:rFonts w:ascii="Arial" w:hAnsi="Arial" w:cs="Arial"/>
                <w:b/>
                <w:bCs/>
                <w:sz w:val="22"/>
                <w:szCs w:val="22"/>
                <w:lang w:val="es-ES"/>
              </w:rPr>
              <w:lastRenderedPageBreak/>
              <w:t>Artículo 49</w:t>
            </w:r>
          </w:p>
        </w:tc>
        <w:tc>
          <w:tcPr>
            <w:tcW w:w="4764" w:type="dxa"/>
          </w:tcPr>
          <w:p w14:paraId="01828E96" w14:textId="1B253876" w:rsidR="00F3557B" w:rsidRPr="00537ABD" w:rsidRDefault="00F3557B" w:rsidP="00F3557B">
            <w:pPr>
              <w:pStyle w:val="Marge"/>
              <w:jc w:val="left"/>
              <w:rPr>
                <w:rFonts w:ascii="Arial" w:hAnsi="Arial" w:cs="Arial"/>
                <w:sz w:val="22"/>
                <w:szCs w:val="22"/>
              </w:rPr>
            </w:pPr>
            <w:r w:rsidRPr="00537ABD">
              <w:rPr>
                <w:rFonts w:ascii="Arial" w:hAnsi="Arial" w:cs="Arial"/>
                <w:b/>
                <w:bCs/>
                <w:sz w:val="22"/>
                <w:szCs w:val="22"/>
                <w:lang w:val="es-ES"/>
              </w:rPr>
              <w:t>Artículo </w:t>
            </w:r>
            <w:r w:rsidRPr="00C464C1">
              <w:rPr>
                <w:rFonts w:ascii="Arial" w:hAnsi="Arial" w:cs="Arial"/>
                <w:b/>
                <w:bCs/>
                <w:color w:val="FF0000"/>
                <w:sz w:val="22"/>
                <w:szCs w:val="22"/>
                <w:lang w:val="es-ES"/>
              </w:rPr>
              <w:t>31</w:t>
            </w:r>
          </w:p>
        </w:tc>
        <w:tc>
          <w:tcPr>
            <w:tcW w:w="4729" w:type="dxa"/>
          </w:tcPr>
          <w:p w14:paraId="2958854A" w14:textId="00DED8F6" w:rsidR="00F3557B" w:rsidRPr="00EA2D8B" w:rsidRDefault="00F3557B" w:rsidP="00F3557B">
            <w:pPr>
              <w:pStyle w:val="Marge"/>
              <w:jc w:val="left"/>
              <w:rPr>
                <w:rFonts w:ascii="Arial" w:hAnsi="Arial" w:cs="Arial"/>
                <w:sz w:val="22"/>
                <w:szCs w:val="22"/>
              </w:rPr>
            </w:pPr>
            <w:r w:rsidRPr="00EA2D8B">
              <w:rPr>
                <w:rFonts w:ascii="Arial" w:hAnsi="Arial" w:cs="Arial"/>
                <w:sz w:val="22"/>
                <w:szCs w:val="22"/>
                <w:lang w:val="es-ES"/>
              </w:rPr>
              <w:t>Artículo 31 [49]</w:t>
            </w:r>
          </w:p>
        </w:tc>
      </w:tr>
      <w:tr w:rsidR="00F3557B" w:rsidRPr="004014FD" w14:paraId="41E44634" w14:textId="43FE3164" w:rsidTr="00AF4638">
        <w:tc>
          <w:tcPr>
            <w:tcW w:w="4783" w:type="dxa"/>
          </w:tcPr>
          <w:p w14:paraId="4F41D2DB" w14:textId="2C978D00" w:rsidR="00F3557B" w:rsidRPr="00537ABD" w:rsidRDefault="00F3557B" w:rsidP="00F3557B">
            <w:pPr>
              <w:pStyle w:val="Marge"/>
              <w:numPr>
                <w:ilvl w:val="0"/>
                <w:numId w:val="57"/>
              </w:numPr>
              <w:tabs>
                <w:tab w:val="clear" w:pos="567"/>
                <w:tab w:val="left" w:pos="589"/>
              </w:tabs>
              <w:ind w:left="22" w:hanging="22"/>
              <w:jc w:val="left"/>
              <w:rPr>
                <w:rFonts w:ascii="Arial" w:hAnsi="Arial" w:cs="Arial"/>
                <w:color w:val="231F20"/>
                <w:sz w:val="22"/>
                <w:szCs w:val="22"/>
                <w:lang w:val="es-ES"/>
              </w:rPr>
            </w:pPr>
            <w:r w:rsidRPr="00537ABD">
              <w:rPr>
                <w:rFonts w:ascii="Arial" w:hAnsi="Arial" w:cs="Arial"/>
                <w:sz w:val="22"/>
                <w:szCs w:val="22"/>
                <w:lang w:val="es-ES"/>
              </w:rPr>
              <w:t>El Secretario Ejecutivo presentará en cada una de las reuniones de la Asamblea o del Consejo Ejecutivo un informe sobre la labor realizada desde la reunión anterior.</w:t>
            </w:r>
          </w:p>
        </w:tc>
        <w:tc>
          <w:tcPr>
            <w:tcW w:w="4764" w:type="dxa"/>
          </w:tcPr>
          <w:p w14:paraId="2B42EF54" w14:textId="6DEB1E35" w:rsidR="00F3557B" w:rsidRPr="00537ABD" w:rsidRDefault="00F3557B" w:rsidP="00F3557B">
            <w:pPr>
              <w:pStyle w:val="Marge"/>
              <w:numPr>
                <w:ilvl w:val="0"/>
                <w:numId w:val="74"/>
              </w:numPr>
              <w:tabs>
                <w:tab w:val="clear" w:pos="567"/>
                <w:tab w:val="left" w:pos="360"/>
              </w:tabs>
              <w:ind w:left="0" w:firstLine="0"/>
              <w:jc w:val="left"/>
              <w:rPr>
                <w:rFonts w:ascii="Arial" w:hAnsi="Arial" w:cs="Arial"/>
                <w:sz w:val="22"/>
                <w:szCs w:val="22"/>
                <w:lang w:val="es-ES"/>
              </w:rPr>
            </w:pPr>
            <w:r w:rsidRPr="00537ABD">
              <w:rPr>
                <w:rFonts w:ascii="Arial" w:hAnsi="Arial" w:cs="Arial"/>
                <w:sz w:val="22"/>
                <w:szCs w:val="22"/>
                <w:lang w:val="es-ES"/>
              </w:rPr>
              <w:t>El Secretario Ejecutivo presentará en cada una de las reuniones de la Asamblea o del Consejo Ejecutivo un informe sobre la labor realizada desde la reunión anterior.</w:t>
            </w:r>
          </w:p>
        </w:tc>
        <w:tc>
          <w:tcPr>
            <w:tcW w:w="4729" w:type="dxa"/>
          </w:tcPr>
          <w:p w14:paraId="09B98F94" w14:textId="77777777" w:rsidR="00F3557B" w:rsidRPr="00EA2D8B" w:rsidRDefault="00F3557B" w:rsidP="00F3557B">
            <w:pPr>
              <w:pStyle w:val="Marge"/>
              <w:jc w:val="left"/>
              <w:rPr>
                <w:rFonts w:ascii="Arial" w:hAnsi="Arial" w:cs="Arial"/>
                <w:sz w:val="22"/>
                <w:szCs w:val="22"/>
                <w:lang w:val="es-ES"/>
              </w:rPr>
            </w:pPr>
          </w:p>
        </w:tc>
      </w:tr>
      <w:tr w:rsidR="00F3557B" w:rsidRPr="00537ABD" w14:paraId="7803521E" w14:textId="77777777" w:rsidTr="00AF4638">
        <w:tc>
          <w:tcPr>
            <w:tcW w:w="4783" w:type="dxa"/>
          </w:tcPr>
          <w:p w14:paraId="77A3B50F" w14:textId="77777777" w:rsidR="00F3557B" w:rsidRPr="00537ABD" w:rsidRDefault="00F3557B" w:rsidP="00F3557B">
            <w:pPr>
              <w:pStyle w:val="Marge"/>
              <w:tabs>
                <w:tab w:val="clear" w:pos="567"/>
                <w:tab w:val="left" w:pos="589"/>
              </w:tabs>
              <w:ind w:left="22"/>
              <w:jc w:val="left"/>
              <w:rPr>
                <w:rFonts w:ascii="Arial" w:hAnsi="Arial" w:cs="Arial"/>
                <w:color w:val="231F20"/>
                <w:sz w:val="22"/>
                <w:szCs w:val="22"/>
                <w:lang w:val="es-ES"/>
              </w:rPr>
            </w:pPr>
          </w:p>
        </w:tc>
        <w:tc>
          <w:tcPr>
            <w:tcW w:w="4764" w:type="dxa"/>
          </w:tcPr>
          <w:p w14:paraId="5E6606A5" w14:textId="4FF1F58F" w:rsidR="00F3557B" w:rsidRPr="00537ABD" w:rsidRDefault="00F3557B" w:rsidP="00F3557B">
            <w:pPr>
              <w:pStyle w:val="Marge"/>
              <w:tabs>
                <w:tab w:val="clear" w:pos="567"/>
                <w:tab w:val="left" w:pos="360"/>
              </w:tabs>
              <w:jc w:val="left"/>
              <w:rPr>
                <w:rFonts w:ascii="Arial" w:hAnsi="Arial" w:cs="Arial"/>
                <w:color w:val="FF0000"/>
                <w:sz w:val="22"/>
                <w:szCs w:val="22"/>
              </w:rPr>
            </w:pPr>
            <w:r w:rsidRPr="00C464C1">
              <w:rPr>
                <w:rFonts w:ascii="Arial" w:hAnsi="Arial" w:cs="Arial"/>
                <w:b/>
                <w:bCs/>
                <w:color w:val="FF0000"/>
                <w:sz w:val="22"/>
                <w:szCs w:val="22"/>
                <w:lang w:val="es-ES"/>
              </w:rPr>
              <w:t>Artículo 48</w:t>
            </w:r>
          </w:p>
        </w:tc>
        <w:tc>
          <w:tcPr>
            <w:tcW w:w="4729" w:type="dxa"/>
          </w:tcPr>
          <w:p w14:paraId="0B19CE12" w14:textId="34B8EFBD" w:rsidR="00F3557B" w:rsidRPr="00EA2D8B" w:rsidRDefault="00F3557B" w:rsidP="00F3557B">
            <w:pPr>
              <w:pStyle w:val="Marge"/>
              <w:jc w:val="left"/>
              <w:rPr>
                <w:rFonts w:ascii="Arial" w:hAnsi="Arial" w:cs="Arial"/>
                <w:sz w:val="22"/>
                <w:szCs w:val="22"/>
              </w:rPr>
            </w:pPr>
            <w:r w:rsidRPr="00EA2D8B">
              <w:rPr>
                <w:rFonts w:ascii="Arial" w:hAnsi="Arial" w:cs="Arial"/>
                <w:sz w:val="22"/>
                <w:szCs w:val="22"/>
                <w:lang w:val="es-ES"/>
              </w:rPr>
              <w:t>Artículo 48 [49.2]</w:t>
            </w:r>
          </w:p>
        </w:tc>
      </w:tr>
      <w:tr w:rsidR="00F3557B" w:rsidRPr="004014FD" w14:paraId="0F765C76" w14:textId="2EC5CC13" w:rsidTr="00AF4638">
        <w:tc>
          <w:tcPr>
            <w:tcW w:w="4783" w:type="dxa"/>
          </w:tcPr>
          <w:p w14:paraId="39968C29" w14:textId="3775DFBF" w:rsidR="00F3557B" w:rsidRPr="00537ABD" w:rsidRDefault="00F3557B" w:rsidP="00F3557B">
            <w:pPr>
              <w:pStyle w:val="Marge"/>
              <w:numPr>
                <w:ilvl w:val="0"/>
                <w:numId w:val="57"/>
              </w:numPr>
              <w:ind w:left="22" w:hanging="22"/>
              <w:jc w:val="left"/>
              <w:rPr>
                <w:rFonts w:ascii="Arial" w:hAnsi="Arial" w:cs="Arial"/>
                <w:color w:val="231F20"/>
                <w:sz w:val="22"/>
                <w:szCs w:val="22"/>
                <w:lang w:val="es-ES"/>
              </w:rPr>
            </w:pPr>
            <w:r w:rsidRPr="00537ABD">
              <w:rPr>
                <w:rFonts w:ascii="Arial" w:hAnsi="Arial" w:cs="Arial"/>
                <w:sz w:val="22"/>
                <w:szCs w:val="22"/>
                <w:lang w:val="es-ES"/>
              </w:rPr>
              <w:t>La Asamblea presentará a la Conferencia General de la UNESCO un informe resumido sobre las actividades de la Comisión y los informes adicionales que sean necesarios.</w:t>
            </w:r>
          </w:p>
        </w:tc>
        <w:tc>
          <w:tcPr>
            <w:tcW w:w="4764" w:type="dxa"/>
          </w:tcPr>
          <w:p w14:paraId="5F8BC0F5" w14:textId="5C3C3E57" w:rsidR="00F3557B" w:rsidRPr="00537ABD" w:rsidRDefault="00F3557B" w:rsidP="00F3557B">
            <w:pPr>
              <w:pStyle w:val="Marge"/>
              <w:numPr>
                <w:ilvl w:val="0"/>
                <w:numId w:val="74"/>
              </w:numPr>
              <w:ind w:left="0" w:firstLine="0"/>
              <w:jc w:val="left"/>
              <w:rPr>
                <w:rFonts w:ascii="Arial" w:hAnsi="Arial" w:cs="Arial"/>
                <w:sz w:val="22"/>
                <w:szCs w:val="22"/>
                <w:lang w:val="es-ES"/>
              </w:rPr>
            </w:pPr>
            <w:r w:rsidRPr="00537ABD">
              <w:rPr>
                <w:rFonts w:ascii="Arial" w:hAnsi="Arial" w:cs="Arial"/>
                <w:sz w:val="22"/>
                <w:szCs w:val="22"/>
                <w:lang w:val="es-ES"/>
              </w:rPr>
              <w:t>La Asamblea presentará a la Conferencia General de la UNESCO un informe resumido sobre las actividades de la Comisión y los informes adicionales que sean necesarios.</w:t>
            </w:r>
          </w:p>
        </w:tc>
        <w:tc>
          <w:tcPr>
            <w:tcW w:w="4729" w:type="dxa"/>
          </w:tcPr>
          <w:p w14:paraId="7532CE4A" w14:textId="3FDD58CC" w:rsidR="00F3557B" w:rsidRPr="00EA2D8B" w:rsidRDefault="00F3557B" w:rsidP="00F3557B">
            <w:pPr>
              <w:pStyle w:val="Marge"/>
              <w:jc w:val="left"/>
              <w:rPr>
                <w:rFonts w:ascii="Arial" w:hAnsi="Arial" w:cs="Arial"/>
                <w:sz w:val="22"/>
                <w:szCs w:val="22"/>
                <w:lang w:val="es-ES"/>
              </w:rPr>
            </w:pPr>
            <w:r w:rsidRPr="00EA2D8B">
              <w:rPr>
                <w:rFonts w:ascii="Arial" w:hAnsi="Arial" w:cs="Arial"/>
                <w:sz w:val="22"/>
                <w:szCs w:val="22"/>
                <w:lang w:val="es-ES"/>
              </w:rPr>
              <w:t>El artículo [49.2] solo se refiere a la Asamblea. Se sugiere trasladarlo a la sección II (</w:t>
            </w:r>
            <w:r w:rsidR="00E746D5">
              <w:rPr>
                <w:rFonts w:ascii="Arial" w:hAnsi="Arial" w:cs="Arial"/>
                <w:sz w:val="22"/>
                <w:szCs w:val="22"/>
                <w:lang w:val="es-ES"/>
              </w:rPr>
              <w:t>“</w:t>
            </w:r>
            <w:r w:rsidRPr="00EA2D8B">
              <w:rPr>
                <w:rFonts w:ascii="Arial" w:hAnsi="Arial" w:cs="Arial"/>
                <w:sz w:val="22"/>
                <w:szCs w:val="22"/>
                <w:lang w:val="es-ES"/>
              </w:rPr>
              <w:t>La Asamblea</w:t>
            </w:r>
            <w:r w:rsidR="00E746D5">
              <w:rPr>
                <w:rFonts w:ascii="Arial" w:hAnsi="Arial" w:cs="Arial"/>
                <w:sz w:val="22"/>
                <w:szCs w:val="22"/>
                <w:lang w:val="es-ES"/>
              </w:rPr>
              <w:t>”</w:t>
            </w:r>
            <w:r w:rsidRPr="00EA2D8B">
              <w:rPr>
                <w:rFonts w:ascii="Arial" w:hAnsi="Arial" w:cs="Arial"/>
                <w:sz w:val="22"/>
                <w:szCs w:val="22"/>
                <w:lang w:val="es-ES"/>
              </w:rPr>
              <w:t>) como un nuevo artículo 48.</w:t>
            </w:r>
          </w:p>
        </w:tc>
      </w:tr>
      <w:tr w:rsidR="00F3557B" w:rsidRPr="004014FD" w14:paraId="31FDEF79" w14:textId="3920E179" w:rsidTr="00AF4638">
        <w:tc>
          <w:tcPr>
            <w:tcW w:w="4783" w:type="dxa"/>
          </w:tcPr>
          <w:p w14:paraId="53E21F3F" w14:textId="3FF8AD23" w:rsidR="00F3557B" w:rsidRPr="00537ABD" w:rsidRDefault="00F3557B" w:rsidP="00F3557B">
            <w:pPr>
              <w:pStyle w:val="Marge"/>
              <w:numPr>
                <w:ilvl w:val="0"/>
                <w:numId w:val="81"/>
              </w:numPr>
              <w:tabs>
                <w:tab w:val="clear" w:pos="567"/>
              </w:tabs>
              <w:jc w:val="left"/>
              <w:rPr>
                <w:rFonts w:ascii="Arial" w:hAnsi="Arial" w:cs="Arial"/>
                <w:b/>
                <w:bCs/>
                <w:color w:val="231F20"/>
                <w:w w:val="105"/>
                <w:sz w:val="22"/>
                <w:szCs w:val="22"/>
              </w:rPr>
            </w:pPr>
            <w:r w:rsidRPr="00537ABD">
              <w:rPr>
                <w:rFonts w:ascii="Arial" w:hAnsi="Arial" w:cs="Arial"/>
                <w:b/>
                <w:bCs/>
                <w:sz w:val="22"/>
                <w:szCs w:val="22"/>
                <w:lang w:val="es-ES"/>
              </w:rPr>
              <w:t>Representación de la Comisión</w:t>
            </w:r>
          </w:p>
        </w:tc>
        <w:tc>
          <w:tcPr>
            <w:tcW w:w="4764" w:type="dxa"/>
          </w:tcPr>
          <w:p w14:paraId="24D59D3D" w14:textId="6E155545" w:rsidR="00F3557B" w:rsidRPr="00537ABD" w:rsidRDefault="00F3557B" w:rsidP="00F3557B">
            <w:pPr>
              <w:pStyle w:val="Marge"/>
              <w:jc w:val="left"/>
              <w:rPr>
                <w:rFonts w:ascii="Arial" w:hAnsi="Arial" w:cs="Arial"/>
                <w:b/>
                <w:bCs/>
                <w:sz w:val="22"/>
                <w:szCs w:val="22"/>
                <w:lang w:val="es-ES"/>
              </w:rPr>
            </w:pPr>
            <w:r w:rsidRPr="003F7234">
              <w:rPr>
                <w:rFonts w:ascii="Arial" w:hAnsi="Arial" w:cs="Arial"/>
                <w:b/>
                <w:bCs/>
                <w:color w:val="FF0000"/>
                <w:sz w:val="22"/>
                <w:szCs w:val="22"/>
                <w:lang w:val="es-ES"/>
              </w:rPr>
              <w:t>I.9</w:t>
            </w:r>
            <w:r w:rsidRPr="00537ABD">
              <w:rPr>
                <w:rFonts w:ascii="Arial" w:hAnsi="Arial" w:cs="Arial"/>
                <w:sz w:val="22"/>
                <w:szCs w:val="22"/>
                <w:lang w:val="es-ES"/>
              </w:rPr>
              <w:tab/>
            </w:r>
            <w:r w:rsidRPr="003F7234">
              <w:rPr>
                <w:rFonts w:ascii="Arial" w:hAnsi="Arial" w:cs="Arial"/>
                <w:b/>
                <w:bCs/>
                <w:sz w:val="22"/>
                <w:szCs w:val="22"/>
                <w:lang w:val="es-ES"/>
              </w:rPr>
              <w:t>Representación de la Comisión</w:t>
            </w:r>
          </w:p>
        </w:tc>
        <w:tc>
          <w:tcPr>
            <w:tcW w:w="4729" w:type="dxa"/>
          </w:tcPr>
          <w:p w14:paraId="3D76AAB6" w14:textId="77777777" w:rsidR="00F3557B" w:rsidRPr="00EA2D8B" w:rsidRDefault="00F3557B" w:rsidP="00F3557B">
            <w:pPr>
              <w:pStyle w:val="Marge"/>
              <w:jc w:val="left"/>
              <w:rPr>
                <w:rFonts w:ascii="Arial" w:hAnsi="Arial" w:cs="Arial"/>
                <w:sz w:val="22"/>
                <w:szCs w:val="22"/>
                <w:lang w:val="es-ES"/>
              </w:rPr>
            </w:pPr>
          </w:p>
        </w:tc>
      </w:tr>
      <w:tr w:rsidR="00F3557B" w:rsidRPr="00537ABD" w14:paraId="1584C96D" w14:textId="0C7FD419" w:rsidTr="00AF4638">
        <w:tc>
          <w:tcPr>
            <w:tcW w:w="4783" w:type="dxa"/>
          </w:tcPr>
          <w:p w14:paraId="7F00FF01" w14:textId="4351D238" w:rsidR="00F3557B" w:rsidRPr="00537ABD" w:rsidRDefault="00F3557B" w:rsidP="00F3557B">
            <w:pPr>
              <w:pStyle w:val="Marge"/>
              <w:jc w:val="left"/>
              <w:rPr>
                <w:rFonts w:ascii="Arial" w:hAnsi="Arial" w:cs="Arial"/>
                <w:b/>
                <w:bCs/>
                <w:color w:val="231F20"/>
                <w:sz w:val="22"/>
                <w:szCs w:val="22"/>
              </w:rPr>
            </w:pPr>
            <w:r w:rsidRPr="00537ABD">
              <w:rPr>
                <w:rFonts w:ascii="Arial" w:hAnsi="Arial" w:cs="Arial"/>
                <w:b/>
                <w:bCs/>
                <w:sz w:val="22"/>
                <w:szCs w:val="22"/>
                <w:lang w:val="es-ES"/>
              </w:rPr>
              <w:t>Artículo 50</w:t>
            </w:r>
          </w:p>
        </w:tc>
        <w:tc>
          <w:tcPr>
            <w:tcW w:w="4764" w:type="dxa"/>
          </w:tcPr>
          <w:p w14:paraId="6443BBB4" w14:textId="6F670222" w:rsidR="00F3557B" w:rsidRPr="00537ABD" w:rsidRDefault="00F3557B" w:rsidP="00F3557B">
            <w:pPr>
              <w:pStyle w:val="Marge"/>
              <w:jc w:val="left"/>
              <w:rPr>
                <w:rFonts w:ascii="Arial" w:hAnsi="Arial" w:cs="Arial"/>
                <w:sz w:val="22"/>
                <w:szCs w:val="22"/>
              </w:rPr>
            </w:pPr>
            <w:r w:rsidRPr="00537ABD">
              <w:rPr>
                <w:rFonts w:ascii="Arial" w:hAnsi="Arial" w:cs="Arial"/>
                <w:b/>
                <w:bCs/>
                <w:sz w:val="22"/>
                <w:szCs w:val="22"/>
                <w:lang w:val="es-ES"/>
              </w:rPr>
              <w:t>Artículo </w:t>
            </w:r>
            <w:r w:rsidRPr="003F7234">
              <w:rPr>
                <w:rFonts w:ascii="Arial" w:hAnsi="Arial" w:cs="Arial"/>
                <w:b/>
                <w:bCs/>
                <w:color w:val="FF0000"/>
                <w:sz w:val="22"/>
                <w:szCs w:val="22"/>
                <w:lang w:val="es-ES"/>
              </w:rPr>
              <w:t>32</w:t>
            </w:r>
          </w:p>
        </w:tc>
        <w:tc>
          <w:tcPr>
            <w:tcW w:w="4729" w:type="dxa"/>
          </w:tcPr>
          <w:p w14:paraId="1EF87D9A" w14:textId="0C0FC961" w:rsidR="00F3557B" w:rsidRPr="00EA2D8B" w:rsidRDefault="00F3557B" w:rsidP="00F3557B">
            <w:pPr>
              <w:pStyle w:val="Marge"/>
              <w:jc w:val="left"/>
              <w:rPr>
                <w:rFonts w:ascii="Arial" w:hAnsi="Arial" w:cs="Arial"/>
                <w:sz w:val="22"/>
                <w:szCs w:val="22"/>
              </w:rPr>
            </w:pPr>
            <w:r w:rsidRPr="00EA2D8B">
              <w:rPr>
                <w:rFonts w:ascii="Arial" w:hAnsi="Arial" w:cs="Arial"/>
                <w:sz w:val="22"/>
                <w:szCs w:val="22"/>
                <w:lang w:val="es-ES"/>
              </w:rPr>
              <w:t>Artículo 32 [50]</w:t>
            </w:r>
          </w:p>
        </w:tc>
      </w:tr>
      <w:tr w:rsidR="00F3557B" w:rsidRPr="004014FD" w14:paraId="6D5A30A4" w14:textId="3DF75177" w:rsidTr="00AF4638">
        <w:tc>
          <w:tcPr>
            <w:tcW w:w="4783" w:type="dxa"/>
          </w:tcPr>
          <w:p w14:paraId="10C23239" w14:textId="14D5CC05" w:rsidR="00F3557B" w:rsidRPr="00537ABD" w:rsidRDefault="00F3557B" w:rsidP="00F3557B">
            <w:pPr>
              <w:pStyle w:val="Marge"/>
              <w:jc w:val="left"/>
              <w:rPr>
                <w:rFonts w:ascii="Arial" w:hAnsi="Arial" w:cs="Arial"/>
                <w:color w:val="231F20"/>
                <w:sz w:val="22"/>
                <w:szCs w:val="22"/>
                <w:lang w:val="es-ES"/>
              </w:rPr>
            </w:pPr>
            <w:r w:rsidRPr="00537ABD">
              <w:rPr>
                <w:rFonts w:ascii="Arial" w:hAnsi="Arial" w:cs="Arial"/>
                <w:sz w:val="22"/>
                <w:szCs w:val="22"/>
                <w:lang w:val="es-ES"/>
              </w:rPr>
              <w:t xml:space="preserve">Toda persona encargada de representar a la Comisión ante una autoridad exterior actuará </w:t>
            </w:r>
            <w:r w:rsidRPr="00537ABD">
              <w:rPr>
                <w:rFonts w:ascii="Arial" w:hAnsi="Arial" w:cs="Arial"/>
                <w:sz w:val="22"/>
                <w:szCs w:val="22"/>
                <w:lang w:val="es-ES"/>
              </w:rPr>
              <w:lastRenderedPageBreak/>
              <w:t>sólo en esa calidad y no en nombre de su Estado.</w:t>
            </w:r>
          </w:p>
        </w:tc>
        <w:tc>
          <w:tcPr>
            <w:tcW w:w="4764" w:type="dxa"/>
          </w:tcPr>
          <w:p w14:paraId="050D614B" w14:textId="58E3DA72" w:rsidR="00F3557B" w:rsidRPr="00537ABD" w:rsidRDefault="00F3557B" w:rsidP="00F3557B">
            <w:pPr>
              <w:pStyle w:val="Marge"/>
              <w:jc w:val="left"/>
              <w:rPr>
                <w:rFonts w:ascii="Arial" w:hAnsi="Arial" w:cs="Arial"/>
                <w:sz w:val="22"/>
                <w:szCs w:val="22"/>
                <w:lang w:val="es-ES"/>
              </w:rPr>
            </w:pPr>
            <w:r w:rsidRPr="00537ABD">
              <w:rPr>
                <w:rFonts w:ascii="Arial" w:hAnsi="Arial" w:cs="Arial"/>
                <w:sz w:val="22"/>
                <w:szCs w:val="22"/>
                <w:lang w:val="es-ES"/>
              </w:rPr>
              <w:lastRenderedPageBreak/>
              <w:t xml:space="preserve">Toda persona encargada de representar a la Comisión ante una autoridad exterior actuará </w:t>
            </w:r>
            <w:r w:rsidRPr="00537ABD">
              <w:rPr>
                <w:rFonts w:ascii="Arial" w:hAnsi="Arial" w:cs="Arial"/>
                <w:sz w:val="22"/>
                <w:szCs w:val="22"/>
                <w:lang w:val="es-ES"/>
              </w:rPr>
              <w:lastRenderedPageBreak/>
              <w:t>solo en esa calidad y no en nombre de su Estado.</w:t>
            </w:r>
          </w:p>
        </w:tc>
        <w:tc>
          <w:tcPr>
            <w:tcW w:w="4729" w:type="dxa"/>
          </w:tcPr>
          <w:p w14:paraId="53FD17DF" w14:textId="77777777" w:rsidR="00F3557B" w:rsidRPr="00EA2D8B" w:rsidRDefault="00F3557B" w:rsidP="00F3557B">
            <w:pPr>
              <w:pStyle w:val="Marge"/>
              <w:jc w:val="left"/>
              <w:rPr>
                <w:rFonts w:ascii="Arial" w:hAnsi="Arial" w:cs="Arial"/>
                <w:sz w:val="22"/>
                <w:szCs w:val="22"/>
                <w:lang w:val="es-ES"/>
              </w:rPr>
            </w:pPr>
          </w:p>
        </w:tc>
      </w:tr>
      <w:tr w:rsidR="00F3557B" w:rsidRPr="00537ABD" w14:paraId="6B0AA6D3" w14:textId="2F89B774" w:rsidTr="00AF4638">
        <w:tc>
          <w:tcPr>
            <w:tcW w:w="4783" w:type="dxa"/>
          </w:tcPr>
          <w:p w14:paraId="48C6BFFE" w14:textId="3F8B9469" w:rsidR="00F3557B" w:rsidRPr="00537ABD" w:rsidRDefault="00F3557B" w:rsidP="00F3557B">
            <w:pPr>
              <w:pStyle w:val="Marge"/>
              <w:jc w:val="left"/>
              <w:rPr>
                <w:rFonts w:ascii="Arial" w:hAnsi="Arial" w:cs="Arial"/>
                <w:b/>
                <w:bCs/>
                <w:color w:val="231F20"/>
                <w:sz w:val="22"/>
                <w:szCs w:val="22"/>
              </w:rPr>
            </w:pPr>
            <w:r w:rsidRPr="00537ABD">
              <w:rPr>
                <w:rFonts w:ascii="Arial" w:hAnsi="Arial" w:cs="Arial"/>
                <w:b/>
                <w:bCs/>
                <w:sz w:val="22"/>
                <w:szCs w:val="22"/>
                <w:lang w:val="es-ES"/>
              </w:rPr>
              <w:t>Artículo 51</w:t>
            </w:r>
          </w:p>
        </w:tc>
        <w:tc>
          <w:tcPr>
            <w:tcW w:w="4764" w:type="dxa"/>
          </w:tcPr>
          <w:p w14:paraId="0BC04B05" w14:textId="27C05DFC" w:rsidR="00F3557B" w:rsidRPr="00537ABD" w:rsidRDefault="00F3557B" w:rsidP="00F3557B">
            <w:pPr>
              <w:pStyle w:val="Marge"/>
              <w:jc w:val="left"/>
              <w:rPr>
                <w:rFonts w:ascii="Arial" w:hAnsi="Arial" w:cs="Arial"/>
                <w:sz w:val="22"/>
                <w:szCs w:val="22"/>
              </w:rPr>
            </w:pPr>
            <w:r w:rsidRPr="00537ABD">
              <w:rPr>
                <w:rFonts w:ascii="Arial" w:hAnsi="Arial" w:cs="Arial"/>
                <w:b/>
                <w:bCs/>
                <w:sz w:val="22"/>
                <w:szCs w:val="22"/>
                <w:lang w:val="es-ES"/>
              </w:rPr>
              <w:t xml:space="preserve">Artículo </w:t>
            </w:r>
            <w:r w:rsidRPr="003F7234">
              <w:rPr>
                <w:rFonts w:ascii="Arial" w:hAnsi="Arial" w:cs="Arial"/>
                <w:b/>
                <w:bCs/>
                <w:color w:val="FF0000"/>
                <w:sz w:val="22"/>
                <w:szCs w:val="22"/>
                <w:lang w:val="es-ES"/>
              </w:rPr>
              <w:t>33</w:t>
            </w:r>
          </w:p>
        </w:tc>
        <w:tc>
          <w:tcPr>
            <w:tcW w:w="4729" w:type="dxa"/>
          </w:tcPr>
          <w:p w14:paraId="514FB721" w14:textId="13B3B2B1" w:rsidR="00F3557B" w:rsidRPr="00EA2D8B" w:rsidRDefault="00F3557B" w:rsidP="00F3557B">
            <w:pPr>
              <w:pStyle w:val="Marge"/>
              <w:jc w:val="left"/>
              <w:rPr>
                <w:rFonts w:ascii="Arial" w:hAnsi="Arial" w:cs="Arial"/>
                <w:sz w:val="22"/>
                <w:szCs w:val="22"/>
              </w:rPr>
            </w:pPr>
            <w:r w:rsidRPr="00EA2D8B">
              <w:rPr>
                <w:rFonts w:ascii="Arial" w:hAnsi="Arial" w:cs="Arial"/>
                <w:sz w:val="22"/>
                <w:szCs w:val="22"/>
                <w:lang w:val="es-ES"/>
              </w:rPr>
              <w:t>Artículo 33 [51]</w:t>
            </w:r>
          </w:p>
        </w:tc>
      </w:tr>
      <w:tr w:rsidR="00F3557B" w:rsidRPr="004014FD" w14:paraId="619D0812" w14:textId="7A314C98" w:rsidTr="00AF4638">
        <w:tc>
          <w:tcPr>
            <w:tcW w:w="4783" w:type="dxa"/>
          </w:tcPr>
          <w:p w14:paraId="2491375D" w14:textId="37FDDB6B" w:rsidR="00F3557B" w:rsidRPr="00537ABD" w:rsidRDefault="00F3557B" w:rsidP="00F3557B">
            <w:pPr>
              <w:pStyle w:val="Marge"/>
              <w:numPr>
                <w:ilvl w:val="0"/>
                <w:numId w:val="58"/>
              </w:numPr>
              <w:tabs>
                <w:tab w:val="clear" w:pos="567"/>
                <w:tab w:val="left" w:pos="589"/>
              </w:tabs>
              <w:ind w:left="0" w:firstLine="22"/>
              <w:jc w:val="left"/>
              <w:rPr>
                <w:rFonts w:ascii="Arial" w:hAnsi="Arial" w:cs="Arial"/>
                <w:color w:val="231F20"/>
                <w:sz w:val="22"/>
                <w:szCs w:val="22"/>
                <w:lang w:val="es-ES"/>
              </w:rPr>
            </w:pPr>
            <w:r w:rsidRPr="00537ABD">
              <w:rPr>
                <w:rFonts w:ascii="Arial" w:hAnsi="Arial" w:cs="Arial"/>
                <w:sz w:val="22"/>
                <w:szCs w:val="22"/>
                <w:lang w:val="es-ES"/>
              </w:rPr>
              <w:t>El Presidente o un Vicepresidente designado por él para sustituirlo, o el Secretario Ejecutivo, representará a la Comisión en cualquier órgano interinstitucional creado por las organizaciones del sistema de las Naciones Unidas u otras organizaciones mencionadas en el párrafo 2 del Artículo 2 de los Estatutos e interesado total o parcialmente en prestar apoyo a la Comisión y a su programa, a sus recursos y a sus actividades, o en fomentar los aspectos comunes de la labor de la Comisión y de esas organizaciones.</w:t>
            </w:r>
          </w:p>
        </w:tc>
        <w:tc>
          <w:tcPr>
            <w:tcW w:w="4764" w:type="dxa"/>
          </w:tcPr>
          <w:p w14:paraId="7205BFD3" w14:textId="27243DEA" w:rsidR="00F3557B" w:rsidRPr="00537ABD" w:rsidRDefault="00F3557B" w:rsidP="00F3557B">
            <w:pPr>
              <w:pStyle w:val="Marge"/>
              <w:numPr>
                <w:ilvl w:val="0"/>
                <w:numId w:val="75"/>
              </w:numPr>
              <w:tabs>
                <w:tab w:val="clear" w:pos="567"/>
              </w:tabs>
              <w:ind w:left="0" w:firstLine="0"/>
              <w:jc w:val="left"/>
              <w:rPr>
                <w:rFonts w:ascii="Arial" w:hAnsi="Arial" w:cs="Arial"/>
                <w:sz w:val="22"/>
                <w:szCs w:val="22"/>
                <w:lang w:val="es-ES"/>
              </w:rPr>
            </w:pPr>
            <w:r w:rsidRPr="00537ABD">
              <w:rPr>
                <w:rFonts w:ascii="Arial" w:hAnsi="Arial" w:cs="Arial"/>
                <w:sz w:val="22"/>
                <w:szCs w:val="22"/>
                <w:lang w:val="es-ES"/>
              </w:rPr>
              <w:t>El Presidente o un Vicepresidente por él designado, o el Secretario Ejecutivo, representarán a la Comisión en cualquier órgano interinstitucional creado por las organizaciones del sistema de las Naciones Unidas u otras organizaciones mencionadas en el párrafo 2 del artículo 2 de los Estatutos e interesado total o parcialmente en prestar apoyo a la Comisión y a su programa, a sus recursos y a sus actividades, o en fomentar los aspectos comunes de la labor de la Comisión y de esas organizaciones.</w:t>
            </w:r>
          </w:p>
        </w:tc>
        <w:tc>
          <w:tcPr>
            <w:tcW w:w="4729" w:type="dxa"/>
          </w:tcPr>
          <w:p w14:paraId="50545ABB" w14:textId="77777777" w:rsidR="00F3557B" w:rsidRPr="00EA2D8B" w:rsidRDefault="00F3557B" w:rsidP="00F3557B">
            <w:pPr>
              <w:pStyle w:val="Marge"/>
              <w:jc w:val="left"/>
              <w:rPr>
                <w:rFonts w:ascii="Arial" w:hAnsi="Arial" w:cs="Arial"/>
                <w:sz w:val="22"/>
                <w:szCs w:val="22"/>
                <w:lang w:val="es-ES"/>
              </w:rPr>
            </w:pPr>
          </w:p>
        </w:tc>
      </w:tr>
      <w:tr w:rsidR="00F3557B" w:rsidRPr="004014FD" w14:paraId="6D56E0B9" w14:textId="4F2986FB" w:rsidTr="00AF4638">
        <w:tc>
          <w:tcPr>
            <w:tcW w:w="4783" w:type="dxa"/>
          </w:tcPr>
          <w:p w14:paraId="217D317E" w14:textId="01D25ACB" w:rsidR="00F3557B" w:rsidRPr="00537ABD" w:rsidRDefault="00F3557B" w:rsidP="00F3557B">
            <w:pPr>
              <w:pStyle w:val="Marge"/>
              <w:numPr>
                <w:ilvl w:val="0"/>
                <w:numId w:val="58"/>
              </w:numPr>
              <w:ind w:left="0" w:firstLine="22"/>
              <w:jc w:val="left"/>
              <w:rPr>
                <w:rFonts w:ascii="Arial" w:hAnsi="Arial" w:cs="Arial"/>
                <w:color w:val="231F20"/>
                <w:sz w:val="22"/>
                <w:szCs w:val="22"/>
                <w:lang w:val="es-ES"/>
              </w:rPr>
            </w:pPr>
            <w:r w:rsidRPr="00537ABD">
              <w:rPr>
                <w:rFonts w:ascii="Arial" w:hAnsi="Arial" w:cs="Arial"/>
                <w:sz w:val="22"/>
                <w:szCs w:val="22"/>
                <w:lang w:val="es-ES"/>
              </w:rPr>
              <w:t xml:space="preserve">El </w:t>
            </w:r>
            <w:proofErr w:type="gramStart"/>
            <w:r w:rsidRPr="00537ABD">
              <w:rPr>
                <w:rFonts w:ascii="Arial" w:hAnsi="Arial" w:cs="Arial"/>
                <w:sz w:val="22"/>
                <w:szCs w:val="22"/>
                <w:lang w:val="es-ES"/>
              </w:rPr>
              <w:t>Presidente</w:t>
            </w:r>
            <w:proofErr w:type="gramEnd"/>
            <w:r w:rsidRPr="00537ABD">
              <w:rPr>
                <w:rFonts w:ascii="Arial" w:hAnsi="Arial" w:cs="Arial"/>
                <w:sz w:val="22"/>
                <w:szCs w:val="22"/>
                <w:lang w:val="es-ES"/>
              </w:rPr>
              <w:t xml:space="preserve"> o el Vicepresidente por él designado informará a la Asamblea o al Consejo Ejecutivo de la Comisión sobre las reuniones a que hayan asistido.</w:t>
            </w:r>
          </w:p>
        </w:tc>
        <w:tc>
          <w:tcPr>
            <w:tcW w:w="4764" w:type="dxa"/>
          </w:tcPr>
          <w:p w14:paraId="5AE06386" w14:textId="332AC29D" w:rsidR="00F3557B" w:rsidRPr="00537ABD" w:rsidRDefault="00F3557B" w:rsidP="00F3557B">
            <w:pPr>
              <w:pStyle w:val="Marge"/>
              <w:numPr>
                <w:ilvl w:val="0"/>
                <w:numId w:val="75"/>
              </w:numPr>
              <w:tabs>
                <w:tab w:val="clear" w:pos="567"/>
              </w:tabs>
              <w:ind w:left="0" w:firstLine="0"/>
              <w:jc w:val="left"/>
              <w:rPr>
                <w:rFonts w:ascii="Arial" w:hAnsi="Arial" w:cs="Arial"/>
                <w:sz w:val="22"/>
                <w:szCs w:val="22"/>
                <w:lang w:val="es-ES"/>
              </w:rPr>
            </w:pPr>
            <w:r w:rsidRPr="00537ABD">
              <w:rPr>
                <w:rFonts w:ascii="Arial" w:hAnsi="Arial" w:cs="Arial"/>
                <w:sz w:val="22"/>
                <w:szCs w:val="22"/>
                <w:lang w:val="es-ES"/>
              </w:rPr>
              <w:t>El Presidente o el Vicepresidente por él designado informarán a la Asamblea o al Consejo Ejecutivo de la Comisión sobre las reuniones a que hayan asistido.</w:t>
            </w:r>
          </w:p>
        </w:tc>
        <w:tc>
          <w:tcPr>
            <w:tcW w:w="4729" w:type="dxa"/>
          </w:tcPr>
          <w:p w14:paraId="072C3D3A" w14:textId="77777777" w:rsidR="00F3557B" w:rsidRPr="00EA2D8B" w:rsidRDefault="00F3557B" w:rsidP="00F3557B">
            <w:pPr>
              <w:pStyle w:val="Marge"/>
              <w:jc w:val="left"/>
              <w:rPr>
                <w:rFonts w:ascii="Arial" w:hAnsi="Arial" w:cs="Arial"/>
                <w:sz w:val="22"/>
                <w:szCs w:val="22"/>
                <w:lang w:val="es-ES"/>
              </w:rPr>
            </w:pPr>
          </w:p>
        </w:tc>
      </w:tr>
      <w:tr w:rsidR="00F3557B" w:rsidRPr="004014FD" w14:paraId="19CA039B" w14:textId="47359F14" w:rsidTr="00AF4638">
        <w:tc>
          <w:tcPr>
            <w:tcW w:w="4783" w:type="dxa"/>
          </w:tcPr>
          <w:p w14:paraId="71C051F6" w14:textId="505D21CD" w:rsidR="00F3557B" w:rsidRPr="00537ABD" w:rsidRDefault="00F3557B" w:rsidP="00F3557B">
            <w:pPr>
              <w:pStyle w:val="Marge"/>
              <w:numPr>
                <w:ilvl w:val="0"/>
                <w:numId w:val="58"/>
              </w:numPr>
              <w:ind w:left="0" w:firstLine="22"/>
              <w:jc w:val="left"/>
              <w:rPr>
                <w:rFonts w:ascii="Arial" w:hAnsi="Arial" w:cs="Arial"/>
                <w:color w:val="231F20"/>
                <w:sz w:val="22"/>
                <w:szCs w:val="22"/>
                <w:lang w:val="es-ES"/>
              </w:rPr>
            </w:pPr>
            <w:r w:rsidRPr="00537ABD">
              <w:rPr>
                <w:rFonts w:ascii="Arial" w:hAnsi="Arial" w:cs="Arial"/>
                <w:sz w:val="22"/>
                <w:szCs w:val="22"/>
                <w:lang w:val="es-ES"/>
              </w:rPr>
              <w:t xml:space="preserve">El </w:t>
            </w:r>
            <w:proofErr w:type="gramStart"/>
            <w:r w:rsidRPr="00537ABD">
              <w:rPr>
                <w:rFonts w:ascii="Arial" w:hAnsi="Arial" w:cs="Arial"/>
                <w:sz w:val="22"/>
                <w:szCs w:val="22"/>
                <w:lang w:val="es-ES"/>
              </w:rPr>
              <w:t>Secretario Ejecutivo</w:t>
            </w:r>
            <w:proofErr w:type="gramEnd"/>
            <w:r w:rsidRPr="00537ABD">
              <w:rPr>
                <w:rFonts w:ascii="Arial" w:hAnsi="Arial" w:cs="Arial"/>
                <w:sz w:val="22"/>
                <w:szCs w:val="22"/>
                <w:lang w:val="es-ES"/>
              </w:rPr>
              <w:t xml:space="preserve"> de la Comisión representará a la Comisión en las reuniones de las Naciones Unidas y las organizaciones del sistema de las Naciones Unidas, así como en las reuniones que estén relacionadas en totalidad o en parte con las obligaciones dimanadas de la Sección IX del presente Reglamento.</w:t>
            </w:r>
          </w:p>
        </w:tc>
        <w:tc>
          <w:tcPr>
            <w:tcW w:w="4764" w:type="dxa"/>
          </w:tcPr>
          <w:p w14:paraId="7A152F71" w14:textId="2776E700" w:rsidR="00F3557B" w:rsidRPr="00537ABD" w:rsidRDefault="00F3557B" w:rsidP="00F3557B">
            <w:pPr>
              <w:pStyle w:val="Marge"/>
              <w:numPr>
                <w:ilvl w:val="0"/>
                <w:numId w:val="75"/>
              </w:numPr>
              <w:tabs>
                <w:tab w:val="clear" w:pos="567"/>
              </w:tabs>
              <w:ind w:left="0" w:firstLine="0"/>
              <w:jc w:val="left"/>
              <w:rPr>
                <w:rFonts w:ascii="Arial" w:hAnsi="Arial" w:cs="Arial"/>
                <w:sz w:val="22"/>
                <w:szCs w:val="22"/>
                <w:lang w:val="es-ES"/>
              </w:rPr>
            </w:pPr>
            <w:r w:rsidRPr="00537ABD">
              <w:rPr>
                <w:rFonts w:ascii="Arial" w:hAnsi="Arial" w:cs="Arial"/>
                <w:sz w:val="22"/>
                <w:szCs w:val="22"/>
                <w:lang w:val="es-ES"/>
              </w:rPr>
              <w:t xml:space="preserve">El Secretario Ejecutivo de la Comisión representará a la Comisión en las reuniones de las Naciones Unidas y las organizaciones del sistema de las Naciones Unidas, así como en las reuniones que estén relacionadas en totalidad o en parte con las obligaciones dimanantes de la sección </w:t>
            </w:r>
            <w:r w:rsidRPr="00663311">
              <w:rPr>
                <w:rFonts w:ascii="Arial" w:hAnsi="Arial" w:cs="Arial"/>
                <w:b/>
                <w:bCs/>
                <w:dstrike/>
                <w:sz w:val="22"/>
                <w:szCs w:val="22"/>
                <w:lang w:val="es-ES"/>
              </w:rPr>
              <w:t>IX</w:t>
            </w:r>
            <w:r w:rsidRPr="00537ABD">
              <w:rPr>
                <w:rFonts w:ascii="Arial" w:hAnsi="Arial" w:cs="Arial"/>
                <w:b/>
                <w:bCs/>
                <w:sz w:val="22"/>
                <w:szCs w:val="22"/>
                <w:lang w:val="es-ES"/>
              </w:rPr>
              <w:t xml:space="preserve"> </w:t>
            </w:r>
            <w:r w:rsidRPr="00A63026">
              <w:rPr>
                <w:rFonts w:ascii="Arial" w:hAnsi="Arial" w:cs="Arial"/>
                <w:b/>
                <w:bCs/>
                <w:color w:val="FF0000"/>
                <w:sz w:val="22"/>
                <w:szCs w:val="22"/>
                <w:lang w:val="es-ES"/>
              </w:rPr>
              <w:t>I.4 (</w:t>
            </w:r>
            <w:r w:rsidR="00C44EBD">
              <w:rPr>
                <w:rFonts w:ascii="Arial" w:hAnsi="Arial" w:cs="Arial"/>
                <w:b/>
                <w:bCs/>
                <w:color w:val="FF0000"/>
                <w:sz w:val="22"/>
                <w:szCs w:val="22"/>
                <w:lang w:val="es-ES"/>
              </w:rPr>
              <w:t>“</w:t>
            </w:r>
            <w:r w:rsidRPr="00A63026">
              <w:rPr>
                <w:rFonts w:ascii="Arial" w:hAnsi="Arial" w:cs="Arial"/>
                <w:b/>
                <w:bCs/>
                <w:color w:val="FF0000"/>
                <w:sz w:val="22"/>
                <w:szCs w:val="22"/>
                <w:lang w:val="es-ES"/>
              </w:rPr>
              <w:t>Secretaría</w:t>
            </w:r>
            <w:r w:rsidR="00C44EBD">
              <w:rPr>
                <w:rFonts w:ascii="Arial" w:hAnsi="Arial" w:cs="Arial"/>
                <w:b/>
                <w:bCs/>
                <w:color w:val="FF0000"/>
                <w:sz w:val="22"/>
                <w:szCs w:val="22"/>
                <w:lang w:val="es-ES"/>
              </w:rPr>
              <w:t>”</w:t>
            </w:r>
            <w:r w:rsidRPr="00A63026">
              <w:rPr>
                <w:rFonts w:ascii="Arial" w:hAnsi="Arial" w:cs="Arial"/>
                <w:b/>
                <w:bCs/>
                <w:color w:val="FF0000"/>
                <w:sz w:val="22"/>
                <w:szCs w:val="22"/>
                <w:lang w:val="es-ES"/>
              </w:rPr>
              <w:t>)</w:t>
            </w:r>
            <w:r w:rsidRPr="00A63026">
              <w:rPr>
                <w:rFonts w:ascii="Arial" w:hAnsi="Arial" w:cs="Arial"/>
                <w:color w:val="FF0000"/>
                <w:sz w:val="22"/>
                <w:szCs w:val="22"/>
                <w:lang w:val="es-ES"/>
              </w:rPr>
              <w:t xml:space="preserve"> </w:t>
            </w:r>
            <w:r w:rsidRPr="00537ABD">
              <w:rPr>
                <w:rFonts w:ascii="Arial" w:hAnsi="Arial" w:cs="Arial"/>
                <w:sz w:val="22"/>
                <w:szCs w:val="22"/>
                <w:lang w:val="es-ES"/>
              </w:rPr>
              <w:t>del presente Reglamento.</w:t>
            </w:r>
          </w:p>
        </w:tc>
        <w:tc>
          <w:tcPr>
            <w:tcW w:w="4729" w:type="dxa"/>
          </w:tcPr>
          <w:p w14:paraId="6F24A744" w14:textId="77777777" w:rsidR="00F3557B" w:rsidRPr="00EA2D8B" w:rsidRDefault="00F3557B" w:rsidP="00F3557B">
            <w:pPr>
              <w:pStyle w:val="Marge"/>
              <w:jc w:val="left"/>
              <w:rPr>
                <w:rFonts w:ascii="Arial" w:hAnsi="Arial" w:cs="Arial"/>
                <w:sz w:val="22"/>
                <w:szCs w:val="22"/>
                <w:lang w:val="es-ES"/>
              </w:rPr>
            </w:pPr>
          </w:p>
        </w:tc>
      </w:tr>
      <w:tr w:rsidR="00F3557B" w:rsidRPr="004014FD" w14:paraId="3E0A32BD" w14:textId="6C31D635" w:rsidTr="00AF4638">
        <w:tc>
          <w:tcPr>
            <w:tcW w:w="4783" w:type="dxa"/>
          </w:tcPr>
          <w:p w14:paraId="3A191C69" w14:textId="57003064" w:rsidR="00F3557B" w:rsidRPr="00537ABD" w:rsidRDefault="00F3557B" w:rsidP="00F3557B">
            <w:pPr>
              <w:pStyle w:val="Marge"/>
              <w:numPr>
                <w:ilvl w:val="0"/>
                <w:numId w:val="81"/>
              </w:numPr>
              <w:tabs>
                <w:tab w:val="clear" w:pos="567"/>
              </w:tabs>
              <w:jc w:val="left"/>
              <w:rPr>
                <w:rFonts w:ascii="Arial" w:hAnsi="Arial" w:cs="Arial"/>
                <w:b/>
                <w:bCs/>
                <w:color w:val="231F20"/>
                <w:w w:val="105"/>
                <w:sz w:val="22"/>
                <w:szCs w:val="22"/>
                <w:lang w:val="es-ES"/>
              </w:rPr>
            </w:pPr>
            <w:r w:rsidRPr="00537ABD">
              <w:rPr>
                <w:rFonts w:ascii="Arial" w:hAnsi="Arial" w:cs="Arial"/>
                <w:b/>
                <w:bCs/>
                <w:sz w:val="22"/>
                <w:szCs w:val="22"/>
                <w:lang w:val="es-ES"/>
              </w:rPr>
              <w:lastRenderedPageBreak/>
              <w:t>Relaciones con las organizaciones internacionales</w:t>
            </w:r>
          </w:p>
        </w:tc>
        <w:tc>
          <w:tcPr>
            <w:tcW w:w="4764" w:type="dxa"/>
          </w:tcPr>
          <w:p w14:paraId="7063C1AE" w14:textId="0C7B28EF" w:rsidR="00F3557B" w:rsidRPr="00537ABD" w:rsidRDefault="00F3557B" w:rsidP="00F3557B">
            <w:pPr>
              <w:pStyle w:val="Marge"/>
              <w:jc w:val="left"/>
              <w:rPr>
                <w:rFonts w:ascii="Arial" w:hAnsi="Arial" w:cs="Arial"/>
                <w:b/>
                <w:bCs/>
                <w:sz w:val="22"/>
                <w:szCs w:val="22"/>
                <w:lang w:val="es-ES"/>
              </w:rPr>
            </w:pPr>
            <w:r w:rsidRPr="00A63026">
              <w:rPr>
                <w:rFonts w:ascii="Arial" w:hAnsi="Arial" w:cs="Arial"/>
                <w:b/>
                <w:bCs/>
                <w:color w:val="FF0000"/>
                <w:sz w:val="22"/>
                <w:szCs w:val="22"/>
                <w:lang w:val="es-ES"/>
              </w:rPr>
              <w:t>I.10</w:t>
            </w:r>
            <w:r w:rsidRPr="00537ABD">
              <w:rPr>
                <w:rFonts w:ascii="Arial" w:hAnsi="Arial" w:cs="Arial"/>
                <w:sz w:val="22"/>
                <w:szCs w:val="22"/>
                <w:lang w:val="es-ES"/>
              </w:rPr>
              <w:tab/>
            </w:r>
            <w:r w:rsidRPr="00537ABD">
              <w:rPr>
                <w:rFonts w:ascii="Arial" w:hAnsi="Arial" w:cs="Arial"/>
                <w:b/>
                <w:bCs/>
                <w:sz w:val="22"/>
                <w:szCs w:val="22"/>
                <w:lang w:val="es-ES"/>
              </w:rPr>
              <w:t>Relaciones con las organizaciones internacionales</w:t>
            </w:r>
          </w:p>
        </w:tc>
        <w:tc>
          <w:tcPr>
            <w:tcW w:w="4729" w:type="dxa"/>
          </w:tcPr>
          <w:p w14:paraId="4EF3AEDB" w14:textId="77777777" w:rsidR="00F3557B" w:rsidRPr="00EA2D8B" w:rsidRDefault="00F3557B" w:rsidP="00F3557B">
            <w:pPr>
              <w:pStyle w:val="Marge"/>
              <w:jc w:val="left"/>
              <w:rPr>
                <w:rFonts w:ascii="Arial" w:hAnsi="Arial" w:cs="Arial"/>
                <w:sz w:val="22"/>
                <w:szCs w:val="22"/>
                <w:lang w:val="es-ES"/>
              </w:rPr>
            </w:pPr>
          </w:p>
        </w:tc>
      </w:tr>
      <w:tr w:rsidR="00F3557B" w:rsidRPr="00537ABD" w14:paraId="6C0867F9" w14:textId="7587EE48" w:rsidTr="00AF4638">
        <w:tc>
          <w:tcPr>
            <w:tcW w:w="4783" w:type="dxa"/>
          </w:tcPr>
          <w:p w14:paraId="245B87BD" w14:textId="280E3D53" w:rsidR="00F3557B" w:rsidRPr="00537ABD" w:rsidRDefault="00F3557B" w:rsidP="00F3557B">
            <w:pPr>
              <w:pStyle w:val="Marge"/>
              <w:jc w:val="left"/>
              <w:rPr>
                <w:rFonts w:ascii="Arial" w:hAnsi="Arial" w:cs="Arial"/>
                <w:b/>
                <w:bCs/>
                <w:color w:val="231F20"/>
                <w:sz w:val="22"/>
                <w:szCs w:val="22"/>
              </w:rPr>
            </w:pPr>
            <w:r w:rsidRPr="00537ABD">
              <w:rPr>
                <w:rFonts w:ascii="Arial" w:hAnsi="Arial" w:cs="Arial"/>
                <w:b/>
                <w:bCs/>
                <w:sz w:val="22"/>
                <w:szCs w:val="22"/>
                <w:lang w:val="es-ES"/>
              </w:rPr>
              <w:t>Artículo 52</w:t>
            </w:r>
          </w:p>
        </w:tc>
        <w:tc>
          <w:tcPr>
            <w:tcW w:w="4764" w:type="dxa"/>
          </w:tcPr>
          <w:p w14:paraId="66733014" w14:textId="3BBC086E" w:rsidR="00F3557B" w:rsidRPr="00537ABD" w:rsidRDefault="00F3557B" w:rsidP="00F3557B">
            <w:pPr>
              <w:pStyle w:val="Marge"/>
              <w:jc w:val="left"/>
              <w:rPr>
                <w:rFonts w:ascii="Arial" w:hAnsi="Arial" w:cs="Arial"/>
                <w:sz w:val="22"/>
                <w:szCs w:val="22"/>
              </w:rPr>
            </w:pPr>
            <w:r w:rsidRPr="00537ABD">
              <w:rPr>
                <w:rFonts w:ascii="Arial" w:hAnsi="Arial" w:cs="Arial"/>
                <w:b/>
                <w:bCs/>
                <w:sz w:val="22"/>
                <w:szCs w:val="22"/>
                <w:lang w:val="es-ES"/>
              </w:rPr>
              <w:t xml:space="preserve">Artículo </w:t>
            </w:r>
            <w:r w:rsidRPr="00A63026">
              <w:rPr>
                <w:rFonts w:ascii="Arial" w:hAnsi="Arial" w:cs="Arial"/>
                <w:b/>
                <w:bCs/>
                <w:color w:val="FF0000"/>
                <w:sz w:val="22"/>
                <w:szCs w:val="22"/>
                <w:lang w:val="es-ES"/>
              </w:rPr>
              <w:t>34</w:t>
            </w:r>
          </w:p>
        </w:tc>
        <w:tc>
          <w:tcPr>
            <w:tcW w:w="4729" w:type="dxa"/>
          </w:tcPr>
          <w:p w14:paraId="7ACD417B" w14:textId="3E7A7745" w:rsidR="00F3557B" w:rsidRPr="00EA2D8B" w:rsidRDefault="00F3557B" w:rsidP="00F3557B">
            <w:pPr>
              <w:pStyle w:val="Marge"/>
              <w:jc w:val="left"/>
              <w:rPr>
                <w:rFonts w:ascii="Arial" w:hAnsi="Arial" w:cs="Arial"/>
                <w:sz w:val="22"/>
                <w:szCs w:val="22"/>
              </w:rPr>
            </w:pPr>
            <w:r w:rsidRPr="00EA2D8B">
              <w:rPr>
                <w:rFonts w:ascii="Arial" w:hAnsi="Arial" w:cs="Arial"/>
                <w:sz w:val="22"/>
                <w:szCs w:val="22"/>
                <w:lang w:val="es-ES"/>
              </w:rPr>
              <w:t>Artículo 34 [52]</w:t>
            </w:r>
          </w:p>
        </w:tc>
      </w:tr>
      <w:tr w:rsidR="00F3557B" w:rsidRPr="004014FD" w14:paraId="7D02E515" w14:textId="2F55F94E" w:rsidTr="00AF4638">
        <w:tc>
          <w:tcPr>
            <w:tcW w:w="4783" w:type="dxa"/>
          </w:tcPr>
          <w:p w14:paraId="771309C0" w14:textId="77777777" w:rsidR="00F3557B" w:rsidRPr="00537ABD" w:rsidRDefault="00F3557B" w:rsidP="00F3557B">
            <w:pPr>
              <w:pStyle w:val="Prrafodelista"/>
              <w:widowControl w:val="0"/>
              <w:numPr>
                <w:ilvl w:val="0"/>
                <w:numId w:val="25"/>
              </w:numPr>
              <w:tabs>
                <w:tab w:val="clear" w:pos="567"/>
                <w:tab w:val="left" w:pos="660"/>
                <w:tab w:val="left" w:pos="7377"/>
              </w:tabs>
              <w:autoSpaceDE w:val="0"/>
              <w:autoSpaceDN w:val="0"/>
              <w:snapToGrid/>
              <w:spacing w:after="120"/>
              <w:ind w:left="0" w:right="3" w:firstLine="0"/>
              <w:contextualSpacing w:val="0"/>
              <w:jc w:val="both"/>
              <w:rPr>
                <w:rFonts w:ascii="Arial" w:hAnsi="Arial" w:cs="Arial"/>
                <w:sz w:val="22"/>
                <w:szCs w:val="22"/>
                <w:lang w:val="es-ES"/>
              </w:rPr>
            </w:pPr>
            <w:r w:rsidRPr="00537ABD">
              <w:rPr>
                <w:rFonts w:ascii="Arial" w:hAnsi="Arial" w:cs="Arial"/>
                <w:sz w:val="22"/>
                <w:szCs w:val="22"/>
                <w:lang w:val="es-ES"/>
              </w:rPr>
              <w:t>El Secretario Ejecutivo, de conformidad con las decisiones de la Asamblea o del Consejo Ejecutivo, podrá invitar a participar en los trabajos de la Comisión, y según el caso, en las reuniones de la Asamblea o del Consejo Ejecutivo o de los órganos subsidiarios principales o secundarios, a las organizaciones intergubernamentales que no pertenezcan al sistema de las Naciones Unidas, y a las organizaciones no gubernamentales de las categorías indicadas a continuación, así como a los órganos asesores de la Comisión:</w:t>
            </w:r>
          </w:p>
          <w:p w14:paraId="306A06C2" w14:textId="4E8BB158" w:rsidR="00F3557B" w:rsidRPr="00537ABD" w:rsidRDefault="00F3557B" w:rsidP="00F3557B">
            <w:pPr>
              <w:pStyle w:val="Prrafodelista"/>
              <w:widowControl w:val="0"/>
              <w:numPr>
                <w:ilvl w:val="0"/>
                <w:numId w:val="26"/>
              </w:numPr>
              <w:tabs>
                <w:tab w:val="clear" w:pos="567"/>
              </w:tabs>
              <w:autoSpaceDE w:val="0"/>
              <w:autoSpaceDN w:val="0"/>
              <w:snapToGrid/>
              <w:spacing w:after="120"/>
              <w:ind w:left="589" w:hanging="571"/>
              <w:contextualSpacing w:val="0"/>
              <w:jc w:val="both"/>
              <w:rPr>
                <w:rFonts w:ascii="Arial" w:hAnsi="Arial" w:cs="Arial"/>
                <w:color w:val="231F20"/>
                <w:sz w:val="22"/>
                <w:szCs w:val="22"/>
                <w:lang w:val="es-ES"/>
              </w:rPr>
            </w:pPr>
            <w:r w:rsidRPr="00537ABD">
              <w:rPr>
                <w:rFonts w:ascii="Arial" w:hAnsi="Arial" w:cs="Arial"/>
                <w:sz w:val="22"/>
                <w:szCs w:val="22"/>
                <w:lang w:val="es-ES"/>
              </w:rPr>
              <w:t>organizaciones intergubernamentales que se interesen y trabajen en asuntos relativos a las ciencias del mar, cuya colaboración pueda facilitar la labor y el logro de los objetivos de la Comisión y que estén formadas por Estados Miembros de una organización del sistema de las Naciones Unidas;</w:t>
            </w:r>
          </w:p>
          <w:p w14:paraId="474341E1" w14:textId="19D177D9" w:rsidR="00F3557B" w:rsidRPr="00537ABD" w:rsidRDefault="00F3557B" w:rsidP="00F3557B">
            <w:pPr>
              <w:pStyle w:val="Prrafodelista"/>
              <w:widowControl w:val="0"/>
              <w:numPr>
                <w:ilvl w:val="0"/>
                <w:numId w:val="26"/>
              </w:numPr>
              <w:tabs>
                <w:tab w:val="clear" w:pos="567"/>
              </w:tabs>
              <w:autoSpaceDE w:val="0"/>
              <w:autoSpaceDN w:val="0"/>
              <w:snapToGrid/>
              <w:spacing w:after="240"/>
              <w:ind w:left="589" w:hanging="571"/>
              <w:contextualSpacing w:val="0"/>
              <w:jc w:val="both"/>
              <w:rPr>
                <w:rFonts w:ascii="Arial" w:hAnsi="Arial" w:cs="Arial"/>
                <w:color w:val="231F20"/>
                <w:sz w:val="22"/>
                <w:szCs w:val="22"/>
                <w:lang w:val="es-ES"/>
              </w:rPr>
            </w:pPr>
            <w:r w:rsidRPr="00537ABD">
              <w:rPr>
                <w:rFonts w:ascii="Arial" w:hAnsi="Arial" w:cs="Arial"/>
                <w:sz w:val="22"/>
                <w:szCs w:val="22"/>
                <w:lang w:val="es-ES"/>
              </w:rPr>
              <w:t>organizaciones no gubernamentales que se interesen y trabajen en asuntos relativos a las ciencias del mar y cuya colaboración pueda facilitar la labor y el logro de los objetivos de la Comisión.</w:t>
            </w:r>
          </w:p>
        </w:tc>
        <w:tc>
          <w:tcPr>
            <w:tcW w:w="4764" w:type="dxa"/>
          </w:tcPr>
          <w:p w14:paraId="53397681" w14:textId="77777777" w:rsidR="00F3557B" w:rsidRPr="00537ABD" w:rsidRDefault="00F3557B" w:rsidP="00F3557B">
            <w:pPr>
              <w:pStyle w:val="Prrafodelista"/>
              <w:widowControl w:val="0"/>
              <w:numPr>
                <w:ilvl w:val="0"/>
                <w:numId w:val="76"/>
              </w:numPr>
              <w:tabs>
                <w:tab w:val="clear" w:pos="567"/>
                <w:tab w:val="left" w:pos="498"/>
                <w:tab w:val="left" w:pos="7377"/>
              </w:tabs>
              <w:autoSpaceDE w:val="0"/>
              <w:autoSpaceDN w:val="0"/>
              <w:snapToGrid/>
              <w:spacing w:after="120"/>
              <w:ind w:left="0" w:right="3" w:firstLine="0"/>
              <w:contextualSpacing w:val="0"/>
              <w:jc w:val="both"/>
              <w:rPr>
                <w:rFonts w:ascii="Arial" w:hAnsi="Arial" w:cs="Arial"/>
                <w:sz w:val="22"/>
                <w:szCs w:val="22"/>
                <w:lang w:val="es-ES"/>
              </w:rPr>
            </w:pPr>
            <w:r w:rsidRPr="00537ABD">
              <w:rPr>
                <w:rFonts w:ascii="Arial" w:hAnsi="Arial" w:cs="Arial"/>
                <w:sz w:val="22"/>
                <w:szCs w:val="22"/>
                <w:lang w:val="es-ES"/>
              </w:rPr>
              <w:t>El Secretario Ejecutivo, de conformidad con las decisiones de la Asamblea o del Consejo Ejecutivo, podrá invitar a participar en los trabajos de la Comisión y, según el caso, en las reuniones de la Asamblea o del Consejo Ejecutivo o de los órganos subsidiarios principales o secundarios, a las organizaciones intergubernamentales que no pertenezcan al sistema de las Naciones Unidas y a las organizaciones no gubernamentales de las categorías indicadas a continuación, así como a los órganos asesores de la Comisión:</w:t>
            </w:r>
          </w:p>
          <w:p w14:paraId="5E840C07" w14:textId="52878344" w:rsidR="00F3557B" w:rsidRPr="00537ABD" w:rsidRDefault="00F3557B" w:rsidP="00F3557B">
            <w:pPr>
              <w:pStyle w:val="Prrafodelista"/>
              <w:widowControl w:val="0"/>
              <w:numPr>
                <w:ilvl w:val="0"/>
                <w:numId w:val="77"/>
              </w:numPr>
              <w:tabs>
                <w:tab w:val="clear" w:pos="567"/>
              </w:tabs>
              <w:autoSpaceDE w:val="0"/>
              <w:autoSpaceDN w:val="0"/>
              <w:snapToGrid/>
              <w:spacing w:after="120"/>
              <w:ind w:left="445"/>
              <w:contextualSpacing w:val="0"/>
              <w:jc w:val="both"/>
              <w:rPr>
                <w:rFonts w:ascii="Arial" w:hAnsi="Arial" w:cs="Arial"/>
                <w:color w:val="231F20"/>
                <w:sz w:val="22"/>
                <w:szCs w:val="22"/>
                <w:lang w:val="es-ES"/>
              </w:rPr>
            </w:pPr>
            <w:r w:rsidRPr="00537ABD">
              <w:rPr>
                <w:rFonts w:ascii="Arial" w:hAnsi="Arial" w:cs="Arial"/>
                <w:sz w:val="22"/>
                <w:szCs w:val="22"/>
                <w:lang w:val="es-ES"/>
              </w:rPr>
              <w:t>organizaciones intergubernamentales que se interesen y trabajen en asuntos relativos a las ciencias del mar, cuya colaboración pueda facilitar la labor y el logro de los objetivos de la Comisión y que estén formadas por Estados Miembros de una organización del sistema de las Naciones Unidas;</w:t>
            </w:r>
          </w:p>
          <w:p w14:paraId="7A432582" w14:textId="465A3FD9" w:rsidR="00F3557B" w:rsidRPr="00537ABD" w:rsidRDefault="00F3557B" w:rsidP="00F3557B">
            <w:pPr>
              <w:pStyle w:val="Prrafodelista"/>
              <w:widowControl w:val="0"/>
              <w:numPr>
                <w:ilvl w:val="0"/>
                <w:numId w:val="77"/>
              </w:numPr>
              <w:tabs>
                <w:tab w:val="clear" w:pos="567"/>
              </w:tabs>
              <w:autoSpaceDE w:val="0"/>
              <w:autoSpaceDN w:val="0"/>
              <w:snapToGrid/>
              <w:spacing w:after="120"/>
              <w:ind w:left="445"/>
              <w:contextualSpacing w:val="0"/>
              <w:jc w:val="both"/>
              <w:rPr>
                <w:rFonts w:ascii="Arial" w:hAnsi="Arial" w:cs="Arial"/>
                <w:color w:val="231F20"/>
                <w:sz w:val="22"/>
                <w:szCs w:val="22"/>
                <w:lang w:val="es-ES"/>
              </w:rPr>
            </w:pPr>
            <w:r w:rsidRPr="00537ABD">
              <w:rPr>
                <w:rFonts w:ascii="Arial" w:hAnsi="Arial" w:cs="Arial"/>
                <w:sz w:val="22"/>
                <w:szCs w:val="22"/>
                <w:lang w:val="es-ES"/>
              </w:rPr>
              <w:t>organizaciones no gubernamentales que se interesen y trabajen en asuntos relativos a las ciencias del mar y cuya colaboración pueda facilitar la labor y el logro de los objetivos de la Comisión.</w:t>
            </w:r>
          </w:p>
        </w:tc>
        <w:tc>
          <w:tcPr>
            <w:tcW w:w="4729" w:type="dxa"/>
          </w:tcPr>
          <w:p w14:paraId="1049F54A" w14:textId="77777777" w:rsidR="00F3557B" w:rsidRPr="00EA2D8B" w:rsidRDefault="00F3557B" w:rsidP="00F3557B">
            <w:pPr>
              <w:pStyle w:val="Marge"/>
              <w:jc w:val="left"/>
              <w:rPr>
                <w:rFonts w:ascii="Arial" w:hAnsi="Arial" w:cs="Arial"/>
                <w:sz w:val="22"/>
                <w:szCs w:val="22"/>
                <w:lang w:val="es-ES"/>
              </w:rPr>
            </w:pPr>
          </w:p>
        </w:tc>
      </w:tr>
      <w:tr w:rsidR="00F3557B" w:rsidRPr="004014FD" w14:paraId="20867358" w14:textId="0053C418" w:rsidTr="00AF4638">
        <w:tc>
          <w:tcPr>
            <w:tcW w:w="4783" w:type="dxa"/>
          </w:tcPr>
          <w:p w14:paraId="41AE5FB7" w14:textId="27D5B068" w:rsidR="00F3557B" w:rsidRPr="00537ABD" w:rsidRDefault="00F3557B" w:rsidP="00F3557B">
            <w:pPr>
              <w:pStyle w:val="Marge"/>
              <w:numPr>
                <w:ilvl w:val="0"/>
                <w:numId w:val="76"/>
              </w:numPr>
              <w:tabs>
                <w:tab w:val="clear" w:pos="567"/>
                <w:tab w:val="left" w:pos="589"/>
              </w:tabs>
              <w:ind w:left="0" w:firstLine="0"/>
              <w:jc w:val="left"/>
              <w:rPr>
                <w:rFonts w:ascii="Arial" w:hAnsi="Arial" w:cs="Arial"/>
                <w:color w:val="231F20"/>
                <w:sz w:val="22"/>
                <w:szCs w:val="22"/>
                <w:lang w:val="es-ES"/>
              </w:rPr>
            </w:pPr>
            <w:r w:rsidRPr="00537ABD">
              <w:rPr>
                <w:rFonts w:ascii="Arial" w:hAnsi="Arial" w:cs="Arial"/>
                <w:sz w:val="22"/>
                <w:szCs w:val="22"/>
                <w:lang w:val="es-ES"/>
              </w:rPr>
              <w:lastRenderedPageBreak/>
              <w:t xml:space="preserve">De conformidad con las decisiones de la Asamblea, el Consejo Ejecutivo podrá autorizar al </w:t>
            </w:r>
            <w:proofErr w:type="gramStart"/>
            <w:r w:rsidRPr="00537ABD">
              <w:rPr>
                <w:rFonts w:ascii="Arial" w:hAnsi="Arial" w:cs="Arial"/>
                <w:sz w:val="22"/>
                <w:szCs w:val="22"/>
                <w:lang w:val="es-ES"/>
              </w:rPr>
              <w:t>Presidente</w:t>
            </w:r>
            <w:proofErr w:type="gramEnd"/>
            <w:r w:rsidRPr="00537ABD">
              <w:rPr>
                <w:rFonts w:ascii="Arial" w:hAnsi="Arial" w:cs="Arial"/>
                <w:sz w:val="22"/>
                <w:szCs w:val="22"/>
                <w:lang w:val="es-ES"/>
              </w:rPr>
              <w:t xml:space="preserve"> o al Secretario Ejecutivo a establecer, en nombre de la Comisión, relaciones efectivas de trabajo con las organizaciones que reúnan las condiciones señaladas en el párrafo 1 del presente artículo.</w:t>
            </w:r>
          </w:p>
        </w:tc>
        <w:tc>
          <w:tcPr>
            <w:tcW w:w="4764" w:type="dxa"/>
          </w:tcPr>
          <w:p w14:paraId="599ABE61" w14:textId="510BE21B" w:rsidR="00F3557B" w:rsidRPr="00537ABD" w:rsidRDefault="00F3557B" w:rsidP="00F3557B">
            <w:pPr>
              <w:pStyle w:val="Marge"/>
              <w:numPr>
                <w:ilvl w:val="0"/>
                <w:numId w:val="78"/>
              </w:numPr>
              <w:tabs>
                <w:tab w:val="clear" w:pos="567"/>
              </w:tabs>
              <w:ind w:left="0" w:firstLine="0"/>
              <w:jc w:val="left"/>
              <w:rPr>
                <w:rFonts w:ascii="Arial" w:hAnsi="Arial" w:cs="Arial"/>
                <w:sz w:val="22"/>
                <w:szCs w:val="22"/>
                <w:lang w:val="es-ES"/>
              </w:rPr>
            </w:pPr>
            <w:r w:rsidRPr="00537ABD">
              <w:rPr>
                <w:rFonts w:ascii="Arial" w:hAnsi="Arial" w:cs="Arial"/>
                <w:sz w:val="22"/>
                <w:szCs w:val="22"/>
                <w:lang w:val="es-ES"/>
              </w:rPr>
              <w:t>De conformidad con las decisiones de la Asamblea, el Consejo Ejecutivo podrá autorizar al Presidente o al Secretario Ejecutivo a establecer, en nombre de la Comisión, relaciones efectivas de trabajo con las organizaciones que reúnan las condiciones señaladas en el párrafo 1 del presente artículo.</w:t>
            </w:r>
          </w:p>
        </w:tc>
        <w:tc>
          <w:tcPr>
            <w:tcW w:w="4729" w:type="dxa"/>
          </w:tcPr>
          <w:p w14:paraId="289686A4" w14:textId="77777777" w:rsidR="00F3557B" w:rsidRPr="00EA2D8B" w:rsidRDefault="00F3557B" w:rsidP="00F3557B">
            <w:pPr>
              <w:pStyle w:val="Marge"/>
              <w:jc w:val="left"/>
              <w:rPr>
                <w:rFonts w:ascii="Arial" w:hAnsi="Arial" w:cs="Arial"/>
                <w:sz w:val="22"/>
                <w:szCs w:val="22"/>
                <w:lang w:val="es-ES"/>
              </w:rPr>
            </w:pPr>
          </w:p>
        </w:tc>
      </w:tr>
      <w:tr w:rsidR="00F3557B" w:rsidRPr="004014FD" w14:paraId="2E36EA42" w14:textId="77777777" w:rsidTr="00AF4638">
        <w:tc>
          <w:tcPr>
            <w:tcW w:w="4783" w:type="dxa"/>
          </w:tcPr>
          <w:p w14:paraId="14F48766" w14:textId="77777777" w:rsidR="00F3557B" w:rsidRPr="00537ABD" w:rsidRDefault="00F3557B" w:rsidP="00F3557B">
            <w:pPr>
              <w:pStyle w:val="Marge"/>
              <w:tabs>
                <w:tab w:val="clear" w:pos="567"/>
                <w:tab w:val="left" w:pos="589"/>
              </w:tabs>
              <w:jc w:val="left"/>
              <w:rPr>
                <w:rFonts w:ascii="Arial" w:hAnsi="Arial" w:cs="Arial"/>
                <w:color w:val="231F20"/>
                <w:sz w:val="22"/>
                <w:szCs w:val="22"/>
                <w:lang w:val="es-ES"/>
              </w:rPr>
            </w:pPr>
          </w:p>
        </w:tc>
        <w:tc>
          <w:tcPr>
            <w:tcW w:w="4764" w:type="dxa"/>
          </w:tcPr>
          <w:p w14:paraId="03FB12C6" w14:textId="14197DBB" w:rsidR="00F3557B" w:rsidRPr="00537ABD" w:rsidRDefault="00F3557B" w:rsidP="00F3557B">
            <w:pPr>
              <w:pStyle w:val="Marge"/>
              <w:tabs>
                <w:tab w:val="clear" w:pos="567"/>
              </w:tabs>
              <w:jc w:val="left"/>
              <w:rPr>
                <w:rFonts w:ascii="Arial" w:hAnsi="Arial" w:cs="Arial"/>
                <w:color w:val="231F20"/>
                <w:sz w:val="22"/>
                <w:szCs w:val="22"/>
                <w:lang w:val="es-ES"/>
              </w:rPr>
            </w:pPr>
            <w:r w:rsidRPr="00162437">
              <w:rPr>
                <w:rFonts w:ascii="Arial" w:hAnsi="Arial" w:cs="Arial"/>
                <w:b/>
                <w:bCs/>
                <w:color w:val="FF0000"/>
                <w:sz w:val="22"/>
                <w:szCs w:val="22"/>
                <w:lang w:val="es-ES"/>
              </w:rPr>
              <w:t>3.</w:t>
            </w:r>
            <w:r w:rsidRPr="00162437">
              <w:rPr>
                <w:rFonts w:ascii="Arial" w:hAnsi="Arial" w:cs="Arial"/>
                <w:color w:val="FF0000"/>
                <w:sz w:val="22"/>
                <w:szCs w:val="22"/>
                <w:lang w:val="es-ES"/>
              </w:rPr>
              <w:t xml:space="preserve">      </w:t>
            </w:r>
            <w:r w:rsidRPr="00537ABD">
              <w:rPr>
                <w:rFonts w:ascii="Arial" w:hAnsi="Arial" w:cs="Arial"/>
                <w:sz w:val="22"/>
                <w:szCs w:val="22"/>
                <w:lang w:val="es-ES"/>
              </w:rPr>
              <w:t xml:space="preserve">Los representantes de las organizaciones intergubernamentales que no pertenezcan al sistema de las Naciones Unidas y los de las organizaciones no gubernamentales </w:t>
            </w:r>
            <w:r w:rsidRPr="00663311">
              <w:rPr>
                <w:rFonts w:ascii="Arial" w:hAnsi="Arial" w:cs="Arial"/>
                <w:b/>
                <w:bCs/>
                <w:dstrike/>
                <w:sz w:val="22"/>
                <w:szCs w:val="22"/>
                <w:lang w:val="es-ES"/>
              </w:rPr>
              <w:t>invitadas de conformidad con el artículo 53</w:t>
            </w:r>
            <w:r w:rsidRPr="00537ABD">
              <w:rPr>
                <w:rFonts w:ascii="Arial" w:hAnsi="Arial" w:cs="Arial"/>
                <w:sz w:val="22"/>
                <w:szCs w:val="22"/>
                <w:lang w:val="es-ES"/>
              </w:rPr>
              <w:t xml:space="preserve"> podrán participar, sin derecho de voto, en las reuniones de la Asamblea y en las reuniones apropiadas del Consejo Ejecutivo y de cualquier órgano subsidiario e intervenir de palabra o por escrito en asuntos de su respectiva competencia.</w:t>
            </w:r>
          </w:p>
        </w:tc>
        <w:tc>
          <w:tcPr>
            <w:tcW w:w="4729" w:type="dxa"/>
          </w:tcPr>
          <w:p w14:paraId="520BEAAE" w14:textId="719A1C1A" w:rsidR="00F3557B" w:rsidRPr="00EA2D8B" w:rsidRDefault="00F3557B" w:rsidP="00F3557B">
            <w:pPr>
              <w:pStyle w:val="Marge"/>
              <w:jc w:val="left"/>
              <w:rPr>
                <w:rFonts w:ascii="Arial" w:hAnsi="Arial" w:cs="Arial"/>
                <w:sz w:val="22"/>
                <w:szCs w:val="22"/>
                <w:lang w:val="es-ES"/>
              </w:rPr>
            </w:pPr>
            <w:r w:rsidRPr="00EA2D8B">
              <w:rPr>
                <w:rFonts w:ascii="Arial" w:hAnsi="Arial" w:cs="Arial"/>
                <w:sz w:val="22"/>
                <w:szCs w:val="22"/>
                <w:lang w:val="es-ES"/>
              </w:rPr>
              <w:t>El texto corresponde al artículo 36.2, actualmente incluido en la sección XII (</w:t>
            </w:r>
            <w:r w:rsidR="000C006C">
              <w:rPr>
                <w:rFonts w:ascii="Arial" w:hAnsi="Arial" w:cs="Arial"/>
                <w:sz w:val="22"/>
                <w:szCs w:val="22"/>
                <w:lang w:val="es-ES"/>
              </w:rPr>
              <w:t>“</w:t>
            </w:r>
            <w:r w:rsidRPr="00EA2D8B">
              <w:rPr>
                <w:rFonts w:ascii="Arial" w:hAnsi="Arial" w:cs="Arial"/>
                <w:sz w:val="22"/>
                <w:szCs w:val="22"/>
                <w:lang w:val="es-ES"/>
              </w:rPr>
              <w:t>Participación sin derecho de voto</w:t>
            </w:r>
            <w:r w:rsidR="000C006C">
              <w:rPr>
                <w:rFonts w:ascii="Arial" w:hAnsi="Arial" w:cs="Arial"/>
                <w:sz w:val="22"/>
                <w:szCs w:val="22"/>
                <w:lang w:val="es-ES"/>
              </w:rPr>
              <w:t>”</w:t>
            </w:r>
            <w:r w:rsidRPr="00EA2D8B">
              <w:rPr>
                <w:rFonts w:ascii="Arial" w:hAnsi="Arial" w:cs="Arial"/>
                <w:sz w:val="22"/>
                <w:szCs w:val="22"/>
                <w:lang w:val="es-ES"/>
              </w:rPr>
              <w:t>). Debería suprimirse la frase “invitadas de conformidad con el [actual] artículo [53]”. Por cierto, cabe que señalar que la referencia al artículo [53] es errónea: debería ser el artículo [52].</w:t>
            </w:r>
          </w:p>
        </w:tc>
      </w:tr>
      <w:tr w:rsidR="00F3557B" w:rsidRPr="00537ABD" w14:paraId="6D47BAB3" w14:textId="31B804B7" w:rsidTr="00AF4638">
        <w:tc>
          <w:tcPr>
            <w:tcW w:w="4783" w:type="dxa"/>
          </w:tcPr>
          <w:p w14:paraId="4A37D4C5" w14:textId="5E75574F" w:rsidR="00F3557B" w:rsidRPr="00537ABD" w:rsidRDefault="00F3557B" w:rsidP="00F3557B">
            <w:pPr>
              <w:pStyle w:val="Marge"/>
              <w:numPr>
                <w:ilvl w:val="0"/>
                <w:numId w:val="81"/>
              </w:numPr>
              <w:tabs>
                <w:tab w:val="clear" w:pos="567"/>
              </w:tabs>
              <w:jc w:val="left"/>
              <w:rPr>
                <w:rFonts w:ascii="Arial" w:hAnsi="Arial" w:cs="Arial"/>
                <w:b/>
                <w:bCs/>
                <w:color w:val="231F20"/>
                <w:w w:val="105"/>
                <w:sz w:val="22"/>
                <w:szCs w:val="22"/>
              </w:rPr>
            </w:pPr>
            <w:r w:rsidRPr="00537ABD">
              <w:rPr>
                <w:rFonts w:ascii="Arial" w:hAnsi="Arial" w:cs="Arial"/>
                <w:b/>
                <w:bCs/>
                <w:sz w:val="22"/>
                <w:szCs w:val="22"/>
                <w:lang w:val="es-ES"/>
              </w:rPr>
              <w:t>Asuntos financieros</w:t>
            </w:r>
          </w:p>
        </w:tc>
        <w:tc>
          <w:tcPr>
            <w:tcW w:w="4764" w:type="dxa"/>
          </w:tcPr>
          <w:p w14:paraId="5AEA6594" w14:textId="5377AE38" w:rsidR="00F3557B" w:rsidRPr="00537ABD" w:rsidRDefault="00F3557B" w:rsidP="00F3557B">
            <w:pPr>
              <w:pStyle w:val="Marge"/>
              <w:jc w:val="left"/>
              <w:rPr>
                <w:rFonts w:ascii="Arial" w:hAnsi="Arial" w:cs="Arial"/>
                <w:sz w:val="22"/>
                <w:szCs w:val="22"/>
              </w:rPr>
            </w:pPr>
            <w:r w:rsidRPr="005D589C">
              <w:rPr>
                <w:rFonts w:ascii="Arial" w:hAnsi="Arial" w:cs="Arial"/>
                <w:b/>
                <w:bCs/>
                <w:color w:val="FF0000"/>
                <w:sz w:val="22"/>
                <w:szCs w:val="22"/>
                <w:lang w:val="es-ES"/>
              </w:rPr>
              <w:t>I.11</w:t>
            </w:r>
            <w:r w:rsidRPr="00537ABD">
              <w:rPr>
                <w:rFonts w:ascii="Arial" w:hAnsi="Arial" w:cs="Arial"/>
                <w:sz w:val="22"/>
                <w:szCs w:val="22"/>
                <w:lang w:val="es-ES"/>
              </w:rPr>
              <w:tab/>
            </w:r>
            <w:r w:rsidRPr="005D589C">
              <w:rPr>
                <w:rFonts w:ascii="Arial" w:hAnsi="Arial" w:cs="Arial"/>
                <w:b/>
                <w:bCs/>
                <w:sz w:val="22"/>
                <w:szCs w:val="22"/>
                <w:lang w:val="es-ES"/>
              </w:rPr>
              <w:t>Asuntos financieros</w:t>
            </w:r>
          </w:p>
        </w:tc>
        <w:tc>
          <w:tcPr>
            <w:tcW w:w="4729" w:type="dxa"/>
          </w:tcPr>
          <w:p w14:paraId="7B99BF1D" w14:textId="77777777" w:rsidR="00F3557B" w:rsidRPr="00EA2D8B" w:rsidRDefault="00F3557B" w:rsidP="00F3557B">
            <w:pPr>
              <w:pStyle w:val="Marge"/>
              <w:jc w:val="left"/>
              <w:rPr>
                <w:rFonts w:ascii="Arial" w:hAnsi="Arial" w:cs="Arial"/>
                <w:sz w:val="22"/>
                <w:szCs w:val="22"/>
              </w:rPr>
            </w:pPr>
          </w:p>
        </w:tc>
      </w:tr>
      <w:tr w:rsidR="00F3557B" w:rsidRPr="00537ABD" w14:paraId="68BC0C2D" w14:textId="5445A52F" w:rsidTr="00AF4638">
        <w:tc>
          <w:tcPr>
            <w:tcW w:w="4783" w:type="dxa"/>
          </w:tcPr>
          <w:p w14:paraId="48EC741F" w14:textId="0BB53BF5" w:rsidR="00F3557B" w:rsidRPr="00537ABD" w:rsidRDefault="00F3557B" w:rsidP="00F3557B">
            <w:pPr>
              <w:pStyle w:val="Marge"/>
              <w:jc w:val="left"/>
              <w:rPr>
                <w:rFonts w:ascii="Arial" w:hAnsi="Arial" w:cs="Arial"/>
                <w:b/>
                <w:bCs/>
                <w:color w:val="231F20"/>
                <w:sz w:val="22"/>
                <w:szCs w:val="22"/>
              </w:rPr>
            </w:pPr>
            <w:r w:rsidRPr="00537ABD">
              <w:rPr>
                <w:rFonts w:ascii="Arial" w:hAnsi="Arial" w:cs="Arial"/>
                <w:b/>
                <w:bCs/>
                <w:sz w:val="22"/>
                <w:szCs w:val="22"/>
                <w:lang w:val="es-ES"/>
              </w:rPr>
              <w:t>Artículo 53</w:t>
            </w:r>
          </w:p>
        </w:tc>
        <w:tc>
          <w:tcPr>
            <w:tcW w:w="4764" w:type="dxa"/>
          </w:tcPr>
          <w:p w14:paraId="322FA43A" w14:textId="650BF583" w:rsidR="00F3557B" w:rsidRPr="00537ABD" w:rsidRDefault="00F3557B" w:rsidP="00F3557B">
            <w:pPr>
              <w:pStyle w:val="Marge"/>
              <w:jc w:val="left"/>
              <w:rPr>
                <w:rFonts w:ascii="Arial" w:hAnsi="Arial" w:cs="Arial"/>
                <w:sz w:val="22"/>
                <w:szCs w:val="22"/>
              </w:rPr>
            </w:pPr>
            <w:r w:rsidRPr="00537ABD">
              <w:rPr>
                <w:rFonts w:ascii="Arial" w:hAnsi="Arial" w:cs="Arial"/>
                <w:b/>
                <w:bCs/>
                <w:sz w:val="22"/>
                <w:szCs w:val="22"/>
                <w:lang w:val="es-ES"/>
              </w:rPr>
              <w:t xml:space="preserve">Artículo </w:t>
            </w:r>
            <w:r w:rsidRPr="005D589C">
              <w:rPr>
                <w:rFonts w:ascii="Arial" w:hAnsi="Arial" w:cs="Arial"/>
                <w:b/>
                <w:bCs/>
                <w:color w:val="FF0000"/>
                <w:sz w:val="22"/>
                <w:szCs w:val="22"/>
                <w:lang w:val="es-ES"/>
              </w:rPr>
              <w:t>35</w:t>
            </w:r>
          </w:p>
        </w:tc>
        <w:tc>
          <w:tcPr>
            <w:tcW w:w="4729" w:type="dxa"/>
          </w:tcPr>
          <w:p w14:paraId="0EDEDA6A" w14:textId="17677A90" w:rsidR="00F3557B" w:rsidRPr="00EA2D8B" w:rsidRDefault="00F3557B" w:rsidP="00F3557B">
            <w:pPr>
              <w:pStyle w:val="Marge"/>
              <w:jc w:val="left"/>
              <w:rPr>
                <w:rFonts w:ascii="Arial" w:hAnsi="Arial" w:cs="Arial"/>
                <w:sz w:val="22"/>
                <w:szCs w:val="22"/>
              </w:rPr>
            </w:pPr>
            <w:r w:rsidRPr="00EA2D8B">
              <w:rPr>
                <w:rFonts w:ascii="Arial" w:hAnsi="Arial" w:cs="Arial"/>
                <w:sz w:val="22"/>
                <w:szCs w:val="22"/>
                <w:lang w:val="es-ES"/>
              </w:rPr>
              <w:t>Artículo 35 [53]</w:t>
            </w:r>
          </w:p>
        </w:tc>
      </w:tr>
      <w:tr w:rsidR="00F3557B" w:rsidRPr="004014FD" w14:paraId="71B85819" w14:textId="166DBBEC" w:rsidTr="00AF4638">
        <w:tc>
          <w:tcPr>
            <w:tcW w:w="4783" w:type="dxa"/>
          </w:tcPr>
          <w:p w14:paraId="07848B77" w14:textId="0843B5DB" w:rsidR="00F3557B" w:rsidRPr="00537ABD" w:rsidRDefault="00F3557B" w:rsidP="00F3557B">
            <w:pPr>
              <w:pStyle w:val="Marge"/>
              <w:numPr>
                <w:ilvl w:val="0"/>
                <w:numId w:val="59"/>
              </w:numPr>
              <w:tabs>
                <w:tab w:val="clear" w:pos="567"/>
                <w:tab w:val="left" w:pos="589"/>
              </w:tabs>
              <w:ind w:left="0" w:firstLine="0"/>
              <w:jc w:val="left"/>
              <w:rPr>
                <w:rFonts w:ascii="Arial" w:hAnsi="Arial" w:cs="Arial"/>
                <w:color w:val="231F20"/>
                <w:sz w:val="22"/>
                <w:szCs w:val="22"/>
                <w:lang w:val="es-ES"/>
              </w:rPr>
            </w:pPr>
            <w:r w:rsidRPr="00537ABD">
              <w:rPr>
                <w:rFonts w:ascii="Arial" w:hAnsi="Arial" w:cs="Arial"/>
                <w:sz w:val="22"/>
                <w:szCs w:val="22"/>
                <w:lang w:val="es-ES"/>
              </w:rPr>
              <w:t>La Asamblea o el Consejo Ejecutivo podrán aceptar o rechazar los ofrecimientos de contribuciones voluntarias a la Cuenta Especial de la Comisión para cuya utilización el donante haya fijado condiciones restrictivas o un objetivo específico.</w:t>
            </w:r>
          </w:p>
        </w:tc>
        <w:tc>
          <w:tcPr>
            <w:tcW w:w="4764" w:type="dxa"/>
          </w:tcPr>
          <w:p w14:paraId="02E6F7AD" w14:textId="45FEE980" w:rsidR="00F3557B" w:rsidRPr="00537ABD" w:rsidRDefault="00F3557B" w:rsidP="00F3557B">
            <w:pPr>
              <w:pStyle w:val="Marge"/>
              <w:numPr>
                <w:ilvl w:val="0"/>
                <w:numId w:val="79"/>
              </w:numPr>
              <w:tabs>
                <w:tab w:val="clear" w:pos="567"/>
                <w:tab w:val="left" w:pos="498"/>
              </w:tabs>
              <w:ind w:left="0" w:firstLine="0"/>
              <w:jc w:val="left"/>
              <w:rPr>
                <w:rFonts w:ascii="Arial" w:hAnsi="Arial" w:cs="Arial"/>
                <w:sz w:val="22"/>
                <w:szCs w:val="22"/>
                <w:lang w:val="es-ES"/>
              </w:rPr>
            </w:pPr>
            <w:r w:rsidRPr="00537ABD">
              <w:rPr>
                <w:rFonts w:ascii="Arial" w:hAnsi="Arial" w:cs="Arial"/>
                <w:sz w:val="22"/>
                <w:szCs w:val="22"/>
                <w:lang w:val="es-ES"/>
              </w:rPr>
              <w:t>La Asamblea o el Consejo Ejecutivo podrán aceptar o rechazar los ofrecimientos de contribuciones voluntarias a la Cuenta Especial de la Comisión para cuya utilización el donante haya fijado condiciones restrictivas o un objetivo específico.</w:t>
            </w:r>
          </w:p>
        </w:tc>
        <w:tc>
          <w:tcPr>
            <w:tcW w:w="4729" w:type="dxa"/>
          </w:tcPr>
          <w:p w14:paraId="0ACF150B" w14:textId="77777777" w:rsidR="00F3557B" w:rsidRPr="00EA2D8B" w:rsidRDefault="00F3557B" w:rsidP="00F3557B">
            <w:pPr>
              <w:pStyle w:val="Marge"/>
              <w:jc w:val="left"/>
              <w:rPr>
                <w:rFonts w:ascii="Arial" w:hAnsi="Arial" w:cs="Arial"/>
                <w:sz w:val="22"/>
                <w:szCs w:val="22"/>
                <w:lang w:val="es-ES"/>
              </w:rPr>
            </w:pPr>
          </w:p>
        </w:tc>
      </w:tr>
      <w:tr w:rsidR="00F3557B" w:rsidRPr="004014FD" w14:paraId="78DA661D" w14:textId="45670556" w:rsidTr="00AF4638">
        <w:tc>
          <w:tcPr>
            <w:tcW w:w="4783" w:type="dxa"/>
          </w:tcPr>
          <w:p w14:paraId="3529DBCD" w14:textId="1EC27886" w:rsidR="00F3557B" w:rsidRPr="00537ABD" w:rsidRDefault="00F3557B" w:rsidP="00F3557B">
            <w:pPr>
              <w:pStyle w:val="Marge"/>
              <w:numPr>
                <w:ilvl w:val="0"/>
                <w:numId w:val="59"/>
              </w:numPr>
              <w:ind w:left="0" w:firstLine="0"/>
              <w:jc w:val="left"/>
              <w:rPr>
                <w:rFonts w:ascii="Arial" w:hAnsi="Arial" w:cs="Arial"/>
                <w:color w:val="231F20"/>
                <w:sz w:val="22"/>
                <w:szCs w:val="22"/>
                <w:lang w:val="es-ES"/>
              </w:rPr>
            </w:pPr>
            <w:r w:rsidRPr="00537ABD">
              <w:rPr>
                <w:rFonts w:ascii="Arial" w:hAnsi="Arial" w:cs="Arial"/>
                <w:sz w:val="22"/>
                <w:szCs w:val="22"/>
                <w:lang w:val="es-ES"/>
              </w:rPr>
              <w:lastRenderedPageBreak/>
              <w:t>La asignación a los programas de la Comisión de las contribuciones voluntarias y del presupuesto ordinario será efectuada en virtud de decisiones de la Asamblea.</w:t>
            </w:r>
          </w:p>
        </w:tc>
        <w:tc>
          <w:tcPr>
            <w:tcW w:w="4764" w:type="dxa"/>
          </w:tcPr>
          <w:p w14:paraId="21E21207" w14:textId="376B3B38" w:rsidR="00F3557B" w:rsidRPr="00537ABD" w:rsidRDefault="00F3557B" w:rsidP="00F3557B">
            <w:pPr>
              <w:pStyle w:val="Marge"/>
              <w:numPr>
                <w:ilvl w:val="0"/>
                <w:numId w:val="79"/>
              </w:numPr>
              <w:tabs>
                <w:tab w:val="clear" w:pos="567"/>
                <w:tab w:val="left" w:pos="498"/>
              </w:tabs>
              <w:ind w:left="0" w:firstLine="0"/>
              <w:jc w:val="left"/>
              <w:rPr>
                <w:rFonts w:ascii="Arial" w:hAnsi="Arial" w:cs="Arial"/>
                <w:sz w:val="22"/>
                <w:szCs w:val="22"/>
                <w:lang w:val="es-ES"/>
              </w:rPr>
            </w:pPr>
            <w:r w:rsidRPr="00537ABD">
              <w:rPr>
                <w:rFonts w:ascii="Arial" w:hAnsi="Arial" w:cs="Arial"/>
                <w:sz w:val="22"/>
                <w:szCs w:val="22"/>
                <w:lang w:val="es-ES"/>
              </w:rPr>
              <w:t>La asignación a los programas de la Comisión de las contribuciones voluntarias y del presupuesto ordinario será efectuada en virtud de decisiones de la Asamblea.</w:t>
            </w:r>
          </w:p>
        </w:tc>
        <w:tc>
          <w:tcPr>
            <w:tcW w:w="4729" w:type="dxa"/>
          </w:tcPr>
          <w:p w14:paraId="1C4492E1" w14:textId="77777777" w:rsidR="00F3557B" w:rsidRPr="00EA2D8B" w:rsidRDefault="00F3557B" w:rsidP="00F3557B">
            <w:pPr>
              <w:pStyle w:val="Marge"/>
              <w:jc w:val="left"/>
              <w:rPr>
                <w:rFonts w:ascii="Arial" w:hAnsi="Arial" w:cs="Arial"/>
                <w:sz w:val="22"/>
                <w:szCs w:val="22"/>
                <w:lang w:val="es-ES"/>
              </w:rPr>
            </w:pPr>
          </w:p>
        </w:tc>
      </w:tr>
      <w:tr w:rsidR="00F3557B" w:rsidRPr="004014FD" w14:paraId="2192E3A5" w14:textId="0DC38507" w:rsidTr="00AF4638">
        <w:tc>
          <w:tcPr>
            <w:tcW w:w="4783" w:type="dxa"/>
          </w:tcPr>
          <w:p w14:paraId="4F2FF1AE" w14:textId="297C10FA" w:rsidR="00F3557B" w:rsidRPr="00537ABD" w:rsidRDefault="00F3557B" w:rsidP="00F3557B">
            <w:pPr>
              <w:pStyle w:val="Marge"/>
              <w:numPr>
                <w:ilvl w:val="0"/>
                <w:numId w:val="59"/>
              </w:numPr>
              <w:ind w:left="0" w:firstLine="0"/>
              <w:jc w:val="left"/>
              <w:rPr>
                <w:rFonts w:ascii="Arial" w:hAnsi="Arial" w:cs="Arial"/>
                <w:color w:val="231F20"/>
                <w:sz w:val="22"/>
                <w:szCs w:val="22"/>
                <w:lang w:val="es-ES"/>
              </w:rPr>
            </w:pPr>
            <w:r w:rsidRPr="00537ABD">
              <w:rPr>
                <w:rFonts w:ascii="Arial" w:hAnsi="Arial" w:cs="Arial"/>
                <w:sz w:val="22"/>
                <w:szCs w:val="22"/>
                <w:lang w:val="es-ES"/>
              </w:rPr>
              <w:t xml:space="preserve">Los fondos así asignados se utilizarán bajo la autoridad del </w:t>
            </w:r>
            <w:proofErr w:type="gramStart"/>
            <w:r w:rsidRPr="00537ABD">
              <w:rPr>
                <w:rFonts w:ascii="Arial" w:hAnsi="Arial" w:cs="Arial"/>
                <w:sz w:val="22"/>
                <w:szCs w:val="22"/>
                <w:lang w:val="es-ES"/>
              </w:rPr>
              <w:t>Secretario Ejecutivo</w:t>
            </w:r>
            <w:proofErr w:type="gramEnd"/>
            <w:r w:rsidRPr="00537ABD">
              <w:rPr>
                <w:rFonts w:ascii="Arial" w:hAnsi="Arial" w:cs="Arial"/>
                <w:sz w:val="22"/>
                <w:szCs w:val="22"/>
                <w:lang w:val="es-ES"/>
              </w:rPr>
              <w:t>.</w:t>
            </w:r>
          </w:p>
        </w:tc>
        <w:tc>
          <w:tcPr>
            <w:tcW w:w="4764" w:type="dxa"/>
          </w:tcPr>
          <w:p w14:paraId="7D5784E9" w14:textId="27CBB0B5" w:rsidR="00F3557B" w:rsidRPr="00537ABD" w:rsidRDefault="00F3557B" w:rsidP="00F3557B">
            <w:pPr>
              <w:pStyle w:val="Marge"/>
              <w:numPr>
                <w:ilvl w:val="0"/>
                <w:numId w:val="79"/>
              </w:numPr>
              <w:tabs>
                <w:tab w:val="clear" w:pos="567"/>
                <w:tab w:val="left" w:pos="498"/>
              </w:tabs>
              <w:ind w:left="0" w:firstLine="0"/>
              <w:jc w:val="left"/>
              <w:rPr>
                <w:rFonts w:ascii="Arial" w:hAnsi="Arial" w:cs="Arial"/>
                <w:sz w:val="22"/>
                <w:szCs w:val="22"/>
                <w:lang w:val="es-ES"/>
              </w:rPr>
            </w:pPr>
            <w:r w:rsidRPr="00537ABD">
              <w:rPr>
                <w:rFonts w:ascii="Arial" w:hAnsi="Arial" w:cs="Arial"/>
                <w:sz w:val="22"/>
                <w:szCs w:val="22"/>
                <w:lang w:val="es-ES"/>
              </w:rPr>
              <w:t>Los fondos así asignados se utilizarán bajo la autoridad del Secretario Ejecutivo.</w:t>
            </w:r>
          </w:p>
        </w:tc>
        <w:tc>
          <w:tcPr>
            <w:tcW w:w="4729" w:type="dxa"/>
          </w:tcPr>
          <w:p w14:paraId="20D3155E" w14:textId="77777777" w:rsidR="00F3557B" w:rsidRPr="00EA2D8B" w:rsidRDefault="00F3557B" w:rsidP="00F3557B">
            <w:pPr>
              <w:pStyle w:val="Marge"/>
              <w:jc w:val="left"/>
              <w:rPr>
                <w:rFonts w:ascii="Arial" w:hAnsi="Arial" w:cs="Arial"/>
                <w:sz w:val="22"/>
                <w:szCs w:val="22"/>
                <w:lang w:val="es-ES"/>
              </w:rPr>
            </w:pPr>
          </w:p>
        </w:tc>
      </w:tr>
      <w:tr w:rsidR="00F3557B" w:rsidRPr="004014FD" w14:paraId="7EAB3147" w14:textId="5CE776FC" w:rsidTr="00AF4638">
        <w:tc>
          <w:tcPr>
            <w:tcW w:w="4783" w:type="dxa"/>
          </w:tcPr>
          <w:p w14:paraId="565A94B5" w14:textId="28FBF6C6" w:rsidR="00F3557B" w:rsidRPr="00537ABD" w:rsidRDefault="00F3557B" w:rsidP="00F3557B">
            <w:pPr>
              <w:pStyle w:val="Marge"/>
              <w:numPr>
                <w:ilvl w:val="0"/>
                <w:numId w:val="81"/>
              </w:numPr>
              <w:tabs>
                <w:tab w:val="clear" w:pos="567"/>
              </w:tabs>
              <w:jc w:val="left"/>
              <w:rPr>
                <w:rFonts w:ascii="Arial" w:hAnsi="Arial" w:cs="Arial"/>
                <w:b/>
                <w:bCs/>
                <w:color w:val="231F20"/>
                <w:sz w:val="22"/>
                <w:szCs w:val="22"/>
                <w:lang w:val="es-ES"/>
              </w:rPr>
            </w:pPr>
            <w:r w:rsidRPr="00537ABD">
              <w:rPr>
                <w:rFonts w:ascii="Arial" w:hAnsi="Arial" w:cs="Arial"/>
                <w:b/>
                <w:bCs/>
                <w:sz w:val="22"/>
                <w:szCs w:val="22"/>
                <w:lang w:val="es-ES"/>
              </w:rPr>
              <w:t>Recomendaciones encaminadas a modificar los estatutos</w:t>
            </w:r>
          </w:p>
        </w:tc>
        <w:tc>
          <w:tcPr>
            <w:tcW w:w="4764" w:type="dxa"/>
          </w:tcPr>
          <w:p w14:paraId="6C07B4AD" w14:textId="67542141" w:rsidR="00F3557B" w:rsidRPr="00537ABD" w:rsidRDefault="00F3557B" w:rsidP="00F3557B">
            <w:pPr>
              <w:pStyle w:val="Marge"/>
              <w:tabs>
                <w:tab w:val="clear" w:pos="567"/>
                <w:tab w:val="left" w:pos="640"/>
              </w:tabs>
              <w:jc w:val="left"/>
              <w:rPr>
                <w:rFonts w:ascii="Arial" w:hAnsi="Arial" w:cs="Arial"/>
                <w:color w:val="231F20"/>
                <w:sz w:val="22"/>
                <w:szCs w:val="22"/>
                <w:lang w:val="es-ES"/>
              </w:rPr>
            </w:pPr>
            <w:r w:rsidRPr="005D589C">
              <w:rPr>
                <w:rFonts w:ascii="Arial" w:hAnsi="Arial" w:cs="Arial"/>
                <w:b/>
                <w:bCs/>
                <w:color w:val="FF0000"/>
                <w:sz w:val="22"/>
                <w:szCs w:val="22"/>
                <w:lang w:val="es-ES"/>
              </w:rPr>
              <w:t>I.12</w:t>
            </w:r>
            <w:r w:rsidRPr="00537ABD">
              <w:rPr>
                <w:rFonts w:ascii="Arial" w:hAnsi="Arial" w:cs="Arial"/>
                <w:sz w:val="22"/>
                <w:szCs w:val="22"/>
                <w:lang w:val="es-ES"/>
              </w:rPr>
              <w:tab/>
            </w:r>
            <w:r w:rsidRPr="00537ABD">
              <w:rPr>
                <w:rFonts w:ascii="Arial" w:hAnsi="Arial" w:cs="Arial"/>
                <w:b/>
                <w:bCs/>
                <w:sz w:val="22"/>
                <w:szCs w:val="22"/>
                <w:lang w:val="es-ES"/>
              </w:rPr>
              <w:t>Recomendaciones encaminadas a modificar los Estatutos</w:t>
            </w:r>
          </w:p>
        </w:tc>
        <w:tc>
          <w:tcPr>
            <w:tcW w:w="4729" w:type="dxa"/>
          </w:tcPr>
          <w:p w14:paraId="36CC9875" w14:textId="77777777" w:rsidR="00F3557B" w:rsidRPr="00EA2D8B" w:rsidRDefault="00F3557B" w:rsidP="00F3557B">
            <w:pPr>
              <w:pStyle w:val="Marge"/>
              <w:jc w:val="left"/>
              <w:rPr>
                <w:rFonts w:ascii="Arial" w:hAnsi="Arial" w:cs="Arial"/>
                <w:sz w:val="22"/>
                <w:szCs w:val="22"/>
                <w:lang w:val="es-ES"/>
              </w:rPr>
            </w:pPr>
          </w:p>
        </w:tc>
      </w:tr>
      <w:tr w:rsidR="00F3557B" w:rsidRPr="00537ABD" w14:paraId="75DFE147" w14:textId="6201A475" w:rsidTr="00AF4638">
        <w:tc>
          <w:tcPr>
            <w:tcW w:w="4783" w:type="dxa"/>
          </w:tcPr>
          <w:p w14:paraId="08736CA5" w14:textId="2EBF9E4C" w:rsidR="00F3557B" w:rsidRPr="00537ABD" w:rsidRDefault="00F3557B" w:rsidP="00F3557B">
            <w:pPr>
              <w:pStyle w:val="Marge"/>
              <w:jc w:val="left"/>
              <w:rPr>
                <w:rFonts w:ascii="Arial" w:hAnsi="Arial" w:cs="Arial"/>
                <w:b/>
                <w:bCs/>
                <w:color w:val="231F20"/>
                <w:sz w:val="22"/>
                <w:szCs w:val="22"/>
              </w:rPr>
            </w:pPr>
            <w:r w:rsidRPr="00537ABD">
              <w:rPr>
                <w:rFonts w:ascii="Arial" w:hAnsi="Arial" w:cs="Arial"/>
                <w:b/>
                <w:bCs/>
                <w:sz w:val="22"/>
                <w:szCs w:val="22"/>
                <w:lang w:val="es-ES"/>
              </w:rPr>
              <w:t>Artículo 54</w:t>
            </w:r>
          </w:p>
        </w:tc>
        <w:tc>
          <w:tcPr>
            <w:tcW w:w="4764" w:type="dxa"/>
          </w:tcPr>
          <w:p w14:paraId="4F1BBAF3" w14:textId="1739D8DF" w:rsidR="00F3557B" w:rsidRPr="00537ABD" w:rsidRDefault="00F3557B" w:rsidP="00F3557B">
            <w:pPr>
              <w:pStyle w:val="Marge"/>
              <w:jc w:val="left"/>
              <w:rPr>
                <w:rFonts w:ascii="Arial" w:hAnsi="Arial" w:cs="Arial"/>
                <w:sz w:val="22"/>
                <w:szCs w:val="22"/>
              </w:rPr>
            </w:pPr>
            <w:r w:rsidRPr="00537ABD">
              <w:rPr>
                <w:rFonts w:ascii="Arial" w:hAnsi="Arial" w:cs="Arial"/>
                <w:b/>
                <w:bCs/>
                <w:sz w:val="22"/>
                <w:szCs w:val="22"/>
                <w:lang w:val="es-ES"/>
              </w:rPr>
              <w:t xml:space="preserve">Artículo </w:t>
            </w:r>
            <w:r w:rsidRPr="005D589C">
              <w:rPr>
                <w:rFonts w:ascii="Arial" w:hAnsi="Arial" w:cs="Arial"/>
                <w:b/>
                <w:bCs/>
                <w:color w:val="FF0000"/>
                <w:sz w:val="22"/>
                <w:szCs w:val="22"/>
                <w:lang w:val="es-ES"/>
              </w:rPr>
              <w:t>36</w:t>
            </w:r>
          </w:p>
        </w:tc>
        <w:tc>
          <w:tcPr>
            <w:tcW w:w="4729" w:type="dxa"/>
          </w:tcPr>
          <w:p w14:paraId="740F022E" w14:textId="59FADAB9" w:rsidR="00F3557B" w:rsidRPr="00EA2D8B" w:rsidRDefault="00F3557B" w:rsidP="00F3557B">
            <w:pPr>
              <w:pStyle w:val="Marge"/>
              <w:jc w:val="left"/>
              <w:rPr>
                <w:rFonts w:ascii="Arial" w:hAnsi="Arial" w:cs="Arial"/>
                <w:sz w:val="22"/>
                <w:szCs w:val="22"/>
              </w:rPr>
            </w:pPr>
            <w:r w:rsidRPr="00EA2D8B">
              <w:rPr>
                <w:rFonts w:ascii="Arial" w:hAnsi="Arial" w:cs="Arial"/>
                <w:sz w:val="22"/>
                <w:szCs w:val="22"/>
                <w:lang w:val="es-ES"/>
              </w:rPr>
              <w:t>Artículo 36 [54]</w:t>
            </w:r>
          </w:p>
        </w:tc>
      </w:tr>
      <w:tr w:rsidR="00F3557B" w:rsidRPr="004014FD" w14:paraId="2C08780B" w14:textId="7ED38B34" w:rsidTr="00AF4638">
        <w:tc>
          <w:tcPr>
            <w:tcW w:w="4783" w:type="dxa"/>
          </w:tcPr>
          <w:p w14:paraId="50FB6845" w14:textId="2B985E13" w:rsidR="00F3557B" w:rsidRPr="00537ABD" w:rsidRDefault="00F3557B" w:rsidP="00F3557B">
            <w:pPr>
              <w:pStyle w:val="Marge"/>
              <w:numPr>
                <w:ilvl w:val="0"/>
                <w:numId w:val="60"/>
              </w:numPr>
              <w:tabs>
                <w:tab w:val="clear" w:pos="567"/>
                <w:tab w:val="left" w:pos="589"/>
              </w:tabs>
              <w:ind w:left="0" w:firstLine="0"/>
              <w:jc w:val="left"/>
              <w:rPr>
                <w:rFonts w:ascii="Arial" w:hAnsi="Arial" w:cs="Arial"/>
                <w:color w:val="231F20"/>
                <w:sz w:val="22"/>
                <w:szCs w:val="22"/>
                <w:lang w:val="es-ES"/>
              </w:rPr>
            </w:pPr>
            <w:r w:rsidRPr="00537ABD">
              <w:rPr>
                <w:rFonts w:ascii="Arial" w:hAnsi="Arial" w:cs="Arial"/>
                <w:sz w:val="22"/>
                <w:szCs w:val="22"/>
                <w:lang w:val="es-ES"/>
              </w:rPr>
              <w:t>Cualquier Estado Miembro de la Comisión podrá presentar al Secretario Ejecutivo una propuesta de modificación de los Estatutos de la Comisión, ocho meses por lo menos antes de la reunión de la Asamblea en la que haya de ser examinada. El Secretario Ejecutivo comunicará dicha propuesta, tan pronto la reciba, a todos los Estados Miembros y a las organizaciones mencionadas en el párrafo 2 del Artículo 2 de los Estatutos.</w:t>
            </w:r>
          </w:p>
        </w:tc>
        <w:tc>
          <w:tcPr>
            <w:tcW w:w="4764" w:type="dxa"/>
          </w:tcPr>
          <w:p w14:paraId="57DBF30F" w14:textId="1576E3FD" w:rsidR="00F3557B" w:rsidRPr="00537ABD" w:rsidRDefault="00F3557B" w:rsidP="00F3557B">
            <w:pPr>
              <w:pStyle w:val="Marge"/>
              <w:numPr>
                <w:ilvl w:val="0"/>
                <w:numId w:val="80"/>
              </w:numPr>
              <w:tabs>
                <w:tab w:val="clear" w:pos="567"/>
                <w:tab w:val="left" w:pos="466"/>
              </w:tabs>
              <w:ind w:left="0" w:firstLine="0"/>
              <w:jc w:val="left"/>
              <w:rPr>
                <w:rFonts w:ascii="Arial" w:hAnsi="Arial" w:cs="Arial"/>
                <w:sz w:val="22"/>
                <w:szCs w:val="22"/>
                <w:lang w:val="es-ES"/>
              </w:rPr>
            </w:pPr>
            <w:r w:rsidRPr="00537ABD">
              <w:rPr>
                <w:rFonts w:ascii="Arial" w:hAnsi="Arial" w:cs="Arial"/>
                <w:sz w:val="22"/>
                <w:szCs w:val="22"/>
                <w:lang w:val="es-ES"/>
              </w:rPr>
              <w:t>Cualquier Estado Miembro de la Comisión podrá presentar al Secretario Ejecutivo una propuesta de modificación de los Estatutos de la Comisión, ocho meses por lo menos antes de la reunión de la Asamblea en la que haya de ser examinada. El</w:t>
            </w:r>
            <w:r>
              <w:rPr>
                <w:rFonts w:ascii="Arial" w:hAnsi="Arial" w:cs="Arial"/>
                <w:sz w:val="22"/>
                <w:szCs w:val="22"/>
                <w:lang w:val="es-ES"/>
              </w:rPr>
              <w:t> </w:t>
            </w:r>
            <w:r w:rsidRPr="00537ABD">
              <w:rPr>
                <w:rFonts w:ascii="Arial" w:hAnsi="Arial" w:cs="Arial"/>
                <w:sz w:val="22"/>
                <w:szCs w:val="22"/>
                <w:lang w:val="es-ES"/>
              </w:rPr>
              <w:t>Secretario Ejecutivo comunicará dicha propuesta, tan pronto la reciba, a todos los Estados Miembros y a las organizaciones mencionadas en el párrafo 2 del artículo 2 de los Estatutos.</w:t>
            </w:r>
          </w:p>
        </w:tc>
        <w:tc>
          <w:tcPr>
            <w:tcW w:w="4729" w:type="dxa"/>
          </w:tcPr>
          <w:p w14:paraId="14904AB2" w14:textId="77777777" w:rsidR="00F3557B" w:rsidRPr="00EA2D8B" w:rsidRDefault="00F3557B" w:rsidP="00F3557B">
            <w:pPr>
              <w:pStyle w:val="Marge"/>
              <w:jc w:val="left"/>
              <w:rPr>
                <w:rFonts w:ascii="Arial" w:hAnsi="Arial" w:cs="Arial"/>
                <w:sz w:val="22"/>
                <w:szCs w:val="22"/>
                <w:lang w:val="es-ES"/>
              </w:rPr>
            </w:pPr>
          </w:p>
        </w:tc>
      </w:tr>
      <w:tr w:rsidR="00F3557B" w:rsidRPr="004014FD" w14:paraId="4ED1C782" w14:textId="7E8E4B6D" w:rsidTr="00AF4638">
        <w:tc>
          <w:tcPr>
            <w:tcW w:w="4783" w:type="dxa"/>
          </w:tcPr>
          <w:p w14:paraId="3B07662F" w14:textId="5C8A3086" w:rsidR="00F3557B" w:rsidRPr="00537ABD" w:rsidRDefault="00F3557B" w:rsidP="00F3557B">
            <w:pPr>
              <w:pStyle w:val="Marge"/>
              <w:numPr>
                <w:ilvl w:val="0"/>
                <w:numId w:val="60"/>
              </w:numPr>
              <w:ind w:left="0" w:firstLine="0"/>
              <w:jc w:val="left"/>
              <w:rPr>
                <w:rFonts w:ascii="Arial" w:hAnsi="Arial" w:cs="Arial"/>
                <w:color w:val="231F20"/>
                <w:sz w:val="22"/>
                <w:szCs w:val="22"/>
                <w:lang w:val="es-ES"/>
              </w:rPr>
            </w:pPr>
            <w:r w:rsidRPr="00537ABD">
              <w:rPr>
                <w:rFonts w:ascii="Arial" w:hAnsi="Arial" w:cs="Arial"/>
                <w:sz w:val="22"/>
                <w:szCs w:val="22"/>
                <w:lang w:val="es-ES"/>
              </w:rPr>
              <w:t>El Consejo Ejecutivo examinará la propuesta e informará sobre ella a la Asamblea, recomendando que sea aprobada, rechazada o modificada. La recomendación del Consejo Ejecutivo se distribuirá por lo menos tres meses antes de la reunión de la Asamblea.</w:t>
            </w:r>
          </w:p>
        </w:tc>
        <w:tc>
          <w:tcPr>
            <w:tcW w:w="4764" w:type="dxa"/>
          </w:tcPr>
          <w:p w14:paraId="25E7F5EA" w14:textId="696DCC8E" w:rsidR="00F3557B" w:rsidRPr="00537ABD" w:rsidRDefault="00F3557B" w:rsidP="00F3557B">
            <w:pPr>
              <w:pStyle w:val="Marge"/>
              <w:numPr>
                <w:ilvl w:val="0"/>
                <w:numId w:val="80"/>
              </w:numPr>
              <w:tabs>
                <w:tab w:val="clear" w:pos="567"/>
                <w:tab w:val="left" w:pos="466"/>
              </w:tabs>
              <w:ind w:left="0" w:firstLine="0"/>
              <w:jc w:val="left"/>
              <w:rPr>
                <w:rFonts w:ascii="Arial" w:hAnsi="Arial" w:cs="Arial"/>
                <w:sz w:val="22"/>
                <w:szCs w:val="22"/>
                <w:lang w:val="es-ES"/>
              </w:rPr>
            </w:pPr>
            <w:r w:rsidRPr="00537ABD">
              <w:rPr>
                <w:rFonts w:ascii="Arial" w:hAnsi="Arial" w:cs="Arial"/>
                <w:sz w:val="22"/>
                <w:szCs w:val="22"/>
                <w:lang w:val="es-ES"/>
              </w:rPr>
              <w:t>El Consejo Ejecutivo examinará la propuesta e informará sobre ella a la Asamblea, recomendando que sea aprobada, rechazada o modificada. La recomendación del Consejo Ejecutivo se distribuirá por lo menos tres meses antes de la reunión de la Asamblea.</w:t>
            </w:r>
          </w:p>
        </w:tc>
        <w:tc>
          <w:tcPr>
            <w:tcW w:w="4729" w:type="dxa"/>
          </w:tcPr>
          <w:p w14:paraId="33F0A0B7" w14:textId="77777777" w:rsidR="00F3557B" w:rsidRPr="00EA2D8B" w:rsidRDefault="00F3557B" w:rsidP="00F3557B">
            <w:pPr>
              <w:pStyle w:val="Marge"/>
              <w:jc w:val="left"/>
              <w:rPr>
                <w:rFonts w:ascii="Arial" w:hAnsi="Arial" w:cs="Arial"/>
                <w:sz w:val="22"/>
                <w:szCs w:val="22"/>
                <w:lang w:val="es-ES"/>
              </w:rPr>
            </w:pPr>
          </w:p>
        </w:tc>
      </w:tr>
      <w:tr w:rsidR="00F3557B" w:rsidRPr="004014FD" w14:paraId="3BAAC726" w14:textId="315259BC" w:rsidTr="00AF4638">
        <w:tc>
          <w:tcPr>
            <w:tcW w:w="4783" w:type="dxa"/>
          </w:tcPr>
          <w:p w14:paraId="30CF6C7F" w14:textId="09D47AA9" w:rsidR="00F3557B" w:rsidRPr="00537ABD" w:rsidRDefault="00F3557B" w:rsidP="00F3557B">
            <w:pPr>
              <w:pStyle w:val="Marge"/>
              <w:numPr>
                <w:ilvl w:val="0"/>
                <w:numId w:val="60"/>
              </w:numPr>
              <w:ind w:left="0" w:firstLine="0"/>
              <w:jc w:val="left"/>
              <w:rPr>
                <w:rFonts w:ascii="Arial" w:hAnsi="Arial" w:cs="Arial"/>
                <w:color w:val="231F20"/>
                <w:sz w:val="22"/>
                <w:szCs w:val="22"/>
                <w:lang w:val="es-ES"/>
              </w:rPr>
            </w:pPr>
            <w:r w:rsidRPr="00537ABD">
              <w:rPr>
                <w:rFonts w:ascii="Arial" w:hAnsi="Arial" w:cs="Arial"/>
                <w:sz w:val="22"/>
                <w:szCs w:val="22"/>
                <w:lang w:val="es-ES"/>
              </w:rPr>
              <w:lastRenderedPageBreak/>
              <w:t>La aprobación de una recomendación encaminada a modificar los Estatutos de la Comisión requerirá la mayoría de todos los Estados Miembros de la Comisión.</w:t>
            </w:r>
          </w:p>
        </w:tc>
        <w:tc>
          <w:tcPr>
            <w:tcW w:w="4764" w:type="dxa"/>
          </w:tcPr>
          <w:p w14:paraId="208223F9" w14:textId="344D4D3C" w:rsidR="00F3557B" w:rsidRPr="00537ABD" w:rsidRDefault="00F3557B" w:rsidP="00F3557B">
            <w:pPr>
              <w:pStyle w:val="Marge"/>
              <w:numPr>
                <w:ilvl w:val="0"/>
                <w:numId w:val="80"/>
              </w:numPr>
              <w:tabs>
                <w:tab w:val="clear" w:pos="567"/>
                <w:tab w:val="left" w:pos="466"/>
              </w:tabs>
              <w:ind w:left="0" w:firstLine="0"/>
              <w:jc w:val="left"/>
              <w:rPr>
                <w:rFonts w:ascii="Arial" w:hAnsi="Arial" w:cs="Arial"/>
                <w:sz w:val="22"/>
                <w:szCs w:val="22"/>
                <w:lang w:val="es-ES"/>
              </w:rPr>
            </w:pPr>
            <w:r w:rsidRPr="00537ABD">
              <w:rPr>
                <w:rFonts w:ascii="Arial" w:hAnsi="Arial" w:cs="Arial"/>
                <w:sz w:val="22"/>
                <w:szCs w:val="22"/>
                <w:lang w:val="es-ES"/>
              </w:rPr>
              <w:t>La aprobación de una recomendación encaminada a modificar los Estatutos de la Comisión requerirá la mayoría de todos los Estados Miembros de la Comisión.</w:t>
            </w:r>
          </w:p>
        </w:tc>
        <w:tc>
          <w:tcPr>
            <w:tcW w:w="4729" w:type="dxa"/>
          </w:tcPr>
          <w:p w14:paraId="3F493F30" w14:textId="77777777" w:rsidR="00F3557B" w:rsidRPr="00EA2D8B" w:rsidRDefault="00F3557B" w:rsidP="00F3557B">
            <w:pPr>
              <w:pStyle w:val="Marge"/>
              <w:jc w:val="left"/>
              <w:rPr>
                <w:rFonts w:ascii="Arial" w:hAnsi="Arial" w:cs="Arial"/>
                <w:sz w:val="22"/>
                <w:szCs w:val="22"/>
                <w:lang w:val="es-ES"/>
              </w:rPr>
            </w:pPr>
          </w:p>
        </w:tc>
      </w:tr>
      <w:tr w:rsidR="00F3557B" w:rsidRPr="004014FD" w14:paraId="52412204" w14:textId="7809EF9F" w:rsidTr="00AF4638">
        <w:tc>
          <w:tcPr>
            <w:tcW w:w="4783" w:type="dxa"/>
          </w:tcPr>
          <w:p w14:paraId="4321AB52" w14:textId="1363D78B" w:rsidR="00F3557B" w:rsidRPr="00537ABD" w:rsidRDefault="00F3557B" w:rsidP="00F3557B">
            <w:pPr>
              <w:pStyle w:val="Marge"/>
              <w:numPr>
                <w:ilvl w:val="0"/>
                <w:numId w:val="81"/>
              </w:numPr>
              <w:tabs>
                <w:tab w:val="clear" w:pos="567"/>
              </w:tabs>
              <w:jc w:val="left"/>
              <w:rPr>
                <w:rFonts w:ascii="Arial" w:hAnsi="Arial" w:cs="Arial"/>
                <w:b/>
                <w:bCs/>
                <w:color w:val="231F20"/>
                <w:sz w:val="22"/>
                <w:szCs w:val="22"/>
              </w:rPr>
            </w:pPr>
            <w:r w:rsidRPr="00537ABD">
              <w:rPr>
                <w:rFonts w:ascii="Arial" w:hAnsi="Arial" w:cs="Arial"/>
                <w:b/>
                <w:bCs/>
                <w:sz w:val="22"/>
                <w:szCs w:val="22"/>
                <w:lang w:val="es-ES"/>
              </w:rPr>
              <w:t>Reglamento: modificación y suspensión</w:t>
            </w:r>
          </w:p>
        </w:tc>
        <w:tc>
          <w:tcPr>
            <w:tcW w:w="4764" w:type="dxa"/>
          </w:tcPr>
          <w:p w14:paraId="7DB635F6" w14:textId="0BF9FA5F" w:rsidR="00F3557B" w:rsidRPr="00537ABD" w:rsidRDefault="00F3557B" w:rsidP="00F3557B">
            <w:pPr>
              <w:pStyle w:val="Marge"/>
              <w:numPr>
                <w:ilvl w:val="0"/>
                <w:numId w:val="110"/>
              </w:numPr>
              <w:tabs>
                <w:tab w:val="clear" w:pos="567"/>
              </w:tabs>
              <w:ind w:left="599" w:hanging="577"/>
              <w:jc w:val="left"/>
              <w:rPr>
                <w:rFonts w:ascii="Arial" w:hAnsi="Arial" w:cs="Arial"/>
                <w:b/>
                <w:bCs/>
                <w:sz w:val="22"/>
                <w:szCs w:val="22"/>
              </w:rPr>
            </w:pPr>
            <w:r w:rsidRPr="00537ABD">
              <w:rPr>
                <w:rFonts w:ascii="Arial" w:hAnsi="Arial" w:cs="Arial"/>
                <w:b/>
                <w:bCs/>
                <w:sz w:val="22"/>
                <w:szCs w:val="22"/>
                <w:lang w:val="es-ES"/>
              </w:rPr>
              <w:t>REGLAMENTO: MODIFICACIÓN Y SUSPENSIÓN</w:t>
            </w:r>
          </w:p>
        </w:tc>
        <w:tc>
          <w:tcPr>
            <w:tcW w:w="4729" w:type="dxa"/>
          </w:tcPr>
          <w:p w14:paraId="303AA923" w14:textId="07A5DBD4" w:rsidR="00F3557B" w:rsidRPr="00EA2D8B" w:rsidRDefault="00F3557B" w:rsidP="00F3557B">
            <w:pPr>
              <w:pStyle w:val="Marge"/>
              <w:jc w:val="left"/>
              <w:rPr>
                <w:rFonts w:ascii="Arial" w:hAnsi="Arial" w:cs="Arial"/>
                <w:sz w:val="22"/>
                <w:szCs w:val="22"/>
                <w:lang w:val="es-ES"/>
              </w:rPr>
            </w:pPr>
            <w:r w:rsidRPr="00EA2D8B">
              <w:rPr>
                <w:rFonts w:ascii="Arial" w:hAnsi="Arial" w:cs="Arial"/>
                <w:sz w:val="22"/>
                <w:szCs w:val="22"/>
                <w:lang w:val="es-ES"/>
              </w:rPr>
              <w:t>Podría ser conveniente que las decisiones de modificación y suspensión se adopten por mayoría de dos tercios, de acuerdo con la práctica existente en la UNESCO y en otros organismos de las Naciones Unidas.</w:t>
            </w:r>
          </w:p>
        </w:tc>
      </w:tr>
      <w:tr w:rsidR="00F3557B" w:rsidRPr="00537ABD" w14:paraId="16D9C74A" w14:textId="77777777" w:rsidTr="00AF4638">
        <w:tc>
          <w:tcPr>
            <w:tcW w:w="4783" w:type="dxa"/>
          </w:tcPr>
          <w:p w14:paraId="1275405D" w14:textId="77777777" w:rsidR="00F3557B" w:rsidRPr="00F3557B" w:rsidRDefault="00F3557B" w:rsidP="00F3557B">
            <w:pPr>
              <w:pStyle w:val="Marge"/>
              <w:tabs>
                <w:tab w:val="clear" w:pos="567"/>
              </w:tabs>
              <w:jc w:val="left"/>
              <w:rPr>
                <w:rFonts w:ascii="Arial" w:hAnsi="Arial" w:cs="Arial"/>
                <w:b/>
                <w:bCs/>
                <w:color w:val="231F20"/>
                <w:sz w:val="22"/>
                <w:szCs w:val="22"/>
                <w:lang w:val="es-ES"/>
              </w:rPr>
            </w:pPr>
          </w:p>
        </w:tc>
        <w:tc>
          <w:tcPr>
            <w:tcW w:w="4764" w:type="dxa"/>
          </w:tcPr>
          <w:p w14:paraId="3732DB2B" w14:textId="5D5B6EDB" w:rsidR="00F3557B" w:rsidRPr="00537ABD" w:rsidRDefault="00F3557B" w:rsidP="00F3557B">
            <w:pPr>
              <w:pStyle w:val="Marge"/>
              <w:tabs>
                <w:tab w:val="clear" w:pos="567"/>
              </w:tabs>
              <w:jc w:val="left"/>
              <w:rPr>
                <w:rFonts w:ascii="Arial" w:hAnsi="Arial" w:cs="Arial"/>
                <w:b/>
                <w:bCs/>
                <w:sz w:val="22"/>
                <w:szCs w:val="22"/>
              </w:rPr>
            </w:pPr>
            <w:r w:rsidRPr="003C0CB6">
              <w:rPr>
                <w:rFonts w:ascii="Arial" w:hAnsi="Arial" w:cs="Arial"/>
                <w:b/>
                <w:bCs/>
                <w:color w:val="FF0000"/>
                <w:sz w:val="22"/>
                <w:szCs w:val="22"/>
                <w:lang w:val="es-ES"/>
              </w:rPr>
              <w:t>IV.1</w:t>
            </w:r>
            <w:r w:rsidRPr="003C0CB6">
              <w:rPr>
                <w:rFonts w:ascii="Arial" w:hAnsi="Arial" w:cs="Arial"/>
                <w:color w:val="FF0000"/>
                <w:sz w:val="22"/>
                <w:szCs w:val="22"/>
                <w:lang w:val="es-ES"/>
              </w:rPr>
              <w:t xml:space="preserve"> </w:t>
            </w:r>
            <w:r w:rsidRPr="003C0CB6">
              <w:rPr>
                <w:rFonts w:ascii="Arial" w:hAnsi="Arial" w:cs="Arial"/>
                <w:b/>
                <w:bCs/>
                <w:color w:val="FF0000"/>
                <w:sz w:val="22"/>
                <w:szCs w:val="22"/>
                <w:lang w:val="es-ES"/>
              </w:rPr>
              <w:t>Modificación</w:t>
            </w:r>
          </w:p>
        </w:tc>
        <w:tc>
          <w:tcPr>
            <w:tcW w:w="4729" w:type="dxa"/>
          </w:tcPr>
          <w:p w14:paraId="350EE0FB" w14:textId="77777777" w:rsidR="00F3557B" w:rsidRPr="00EA2D8B" w:rsidRDefault="00F3557B" w:rsidP="00F3557B">
            <w:pPr>
              <w:pStyle w:val="Marge"/>
              <w:jc w:val="left"/>
              <w:rPr>
                <w:rFonts w:ascii="Arial" w:hAnsi="Arial" w:cs="Arial"/>
                <w:sz w:val="22"/>
                <w:szCs w:val="22"/>
              </w:rPr>
            </w:pPr>
          </w:p>
        </w:tc>
      </w:tr>
      <w:tr w:rsidR="00F3557B" w:rsidRPr="00537ABD" w14:paraId="3858371B" w14:textId="55777FA7" w:rsidTr="00AF4638">
        <w:tc>
          <w:tcPr>
            <w:tcW w:w="4783" w:type="dxa"/>
          </w:tcPr>
          <w:p w14:paraId="61A7B7AB" w14:textId="0C602C47" w:rsidR="00F3557B" w:rsidRPr="00537ABD" w:rsidRDefault="00F3557B" w:rsidP="00F3557B">
            <w:pPr>
              <w:pStyle w:val="Marge"/>
              <w:jc w:val="left"/>
              <w:rPr>
                <w:rFonts w:ascii="Arial" w:hAnsi="Arial" w:cs="Arial"/>
                <w:b/>
                <w:bCs/>
                <w:color w:val="231F20"/>
                <w:sz w:val="22"/>
                <w:szCs w:val="22"/>
              </w:rPr>
            </w:pPr>
            <w:r w:rsidRPr="00537ABD">
              <w:rPr>
                <w:rFonts w:ascii="Arial" w:hAnsi="Arial" w:cs="Arial"/>
                <w:b/>
                <w:bCs/>
                <w:sz w:val="22"/>
                <w:szCs w:val="22"/>
                <w:lang w:val="es-ES"/>
              </w:rPr>
              <w:t>Artículo 55</w:t>
            </w:r>
          </w:p>
        </w:tc>
        <w:tc>
          <w:tcPr>
            <w:tcW w:w="4764" w:type="dxa"/>
          </w:tcPr>
          <w:p w14:paraId="7A3E0524" w14:textId="6625F48D" w:rsidR="00F3557B" w:rsidRPr="00537ABD" w:rsidRDefault="00F3557B" w:rsidP="00F3557B">
            <w:pPr>
              <w:pStyle w:val="Marge"/>
              <w:jc w:val="left"/>
              <w:rPr>
                <w:rFonts w:ascii="Arial" w:hAnsi="Arial" w:cs="Arial"/>
                <w:sz w:val="22"/>
                <w:szCs w:val="22"/>
              </w:rPr>
            </w:pPr>
            <w:r w:rsidRPr="00537ABD">
              <w:rPr>
                <w:rFonts w:ascii="Arial" w:hAnsi="Arial" w:cs="Arial"/>
                <w:b/>
                <w:bCs/>
                <w:sz w:val="22"/>
                <w:szCs w:val="22"/>
                <w:lang w:val="es-ES"/>
              </w:rPr>
              <w:t>Artículo </w:t>
            </w:r>
            <w:r w:rsidRPr="003C0CB6">
              <w:rPr>
                <w:rFonts w:ascii="Arial" w:hAnsi="Arial" w:cs="Arial"/>
                <w:b/>
                <w:bCs/>
                <w:color w:val="FF0000"/>
                <w:sz w:val="22"/>
                <w:szCs w:val="22"/>
                <w:lang w:val="es-ES"/>
              </w:rPr>
              <w:t>56</w:t>
            </w:r>
          </w:p>
        </w:tc>
        <w:tc>
          <w:tcPr>
            <w:tcW w:w="4729" w:type="dxa"/>
          </w:tcPr>
          <w:p w14:paraId="6468FEA2" w14:textId="6D07DE0E" w:rsidR="00F3557B" w:rsidRPr="00EA2D8B" w:rsidRDefault="00F3557B" w:rsidP="00F3557B">
            <w:pPr>
              <w:pStyle w:val="Marge"/>
              <w:jc w:val="left"/>
              <w:rPr>
                <w:rFonts w:ascii="Arial" w:hAnsi="Arial" w:cs="Arial"/>
                <w:sz w:val="22"/>
                <w:szCs w:val="22"/>
              </w:rPr>
            </w:pPr>
            <w:r w:rsidRPr="00EA2D8B">
              <w:rPr>
                <w:rFonts w:ascii="Arial" w:hAnsi="Arial" w:cs="Arial"/>
                <w:sz w:val="22"/>
                <w:szCs w:val="22"/>
                <w:lang w:val="es-ES"/>
              </w:rPr>
              <w:t>Artículo 56 [55]</w:t>
            </w:r>
          </w:p>
        </w:tc>
      </w:tr>
      <w:tr w:rsidR="00F3557B" w:rsidRPr="004014FD" w14:paraId="2579A45F" w14:textId="2AFD8C4E" w:rsidTr="00AF4638">
        <w:tc>
          <w:tcPr>
            <w:tcW w:w="4783" w:type="dxa"/>
          </w:tcPr>
          <w:p w14:paraId="787AD104" w14:textId="4ABFF91D" w:rsidR="00F3557B" w:rsidRPr="00537ABD" w:rsidRDefault="00F3557B" w:rsidP="00F3557B">
            <w:pPr>
              <w:pStyle w:val="Marge"/>
              <w:jc w:val="left"/>
              <w:rPr>
                <w:rFonts w:ascii="Arial" w:hAnsi="Arial" w:cs="Arial"/>
                <w:color w:val="231F20"/>
                <w:sz w:val="22"/>
                <w:szCs w:val="22"/>
                <w:lang w:val="es-ES"/>
              </w:rPr>
            </w:pPr>
            <w:r w:rsidRPr="00537ABD">
              <w:rPr>
                <w:rFonts w:ascii="Arial" w:hAnsi="Arial" w:cs="Arial"/>
                <w:sz w:val="22"/>
                <w:szCs w:val="22"/>
                <w:lang w:val="es-ES"/>
              </w:rPr>
              <w:t>El presente Reglamento sólo se podrá modificar por decisión de la Asamblea aprobada por la mayoría de todos los Estados Miembros de la Comisión presentes y votantes.</w:t>
            </w:r>
          </w:p>
        </w:tc>
        <w:tc>
          <w:tcPr>
            <w:tcW w:w="4764" w:type="dxa"/>
          </w:tcPr>
          <w:p w14:paraId="1AB178F2" w14:textId="4C3535CC" w:rsidR="00F3557B" w:rsidRPr="00537ABD" w:rsidRDefault="00F3557B" w:rsidP="00F3557B">
            <w:pPr>
              <w:pStyle w:val="Marge"/>
              <w:numPr>
                <w:ilvl w:val="0"/>
                <w:numId w:val="108"/>
              </w:numPr>
              <w:tabs>
                <w:tab w:val="clear" w:pos="567"/>
              </w:tabs>
              <w:ind w:left="0" w:firstLine="0"/>
              <w:jc w:val="left"/>
              <w:rPr>
                <w:rFonts w:ascii="Arial" w:hAnsi="Arial" w:cs="Arial"/>
                <w:sz w:val="22"/>
                <w:szCs w:val="22"/>
                <w:lang w:val="es-ES"/>
              </w:rPr>
            </w:pPr>
            <w:r w:rsidRPr="00D05E29">
              <w:rPr>
                <w:rFonts w:ascii="Arial" w:hAnsi="Arial" w:cs="Arial"/>
                <w:b/>
                <w:bCs/>
                <w:color w:val="FF0000"/>
                <w:sz w:val="22"/>
                <w:szCs w:val="22"/>
                <w:lang w:val="es-ES"/>
              </w:rPr>
              <w:t>Sin perjuicio de lo dispuesto en los párrafos 2 y 3 del presente artículo, el</w:t>
            </w:r>
            <w:r w:rsidRPr="00537ABD">
              <w:rPr>
                <w:rFonts w:ascii="Arial" w:hAnsi="Arial" w:cs="Arial"/>
                <w:b/>
                <w:bCs/>
                <w:sz w:val="22"/>
                <w:szCs w:val="22"/>
                <w:lang w:val="es-ES"/>
              </w:rPr>
              <w:t xml:space="preserve"> </w:t>
            </w:r>
            <w:r w:rsidRPr="00663311">
              <w:rPr>
                <w:rFonts w:ascii="Arial" w:hAnsi="Arial" w:cs="Arial"/>
                <w:b/>
                <w:bCs/>
                <w:dstrike/>
                <w:sz w:val="22"/>
                <w:szCs w:val="22"/>
                <w:lang w:val="es-ES"/>
              </w:rPr>
              <w:t>El</w:t>
            </w:r>
            <w:r w:rsidRPr="00537ABD">
              <w:rPr>
                <w:rFonts w:ascii="Arial" w:hAnsi="Arial" w:cs="Arial"/>
                <w:sz w:val="22"/>
                <w:szCs w:val="22"/>
                <w:lang w:val="es-ES"/>
              </w:rPr>
              <w:t xml:space="preserve"> presente Reglamento solo se podrá modificar por decisión de la Asamblea aprobada por la mayoría de todos los Estados Miembros de la Comisión presentes y votantes.</w:t>
            </w:r>
          </w:p>
        </w:tc>
        <w:tc>
          <w:tcPr>
            <w:tcW w:w="4729" w:type="dxa"/>
          </w:tcPr>
          <w:p w14:paraId="5BFC650D" w14:textId="77777777" w:rsidR="00F3557B" w:rsidRPr="00EA2D8B" w:rsidRDefault="00F3557B" w:rsidP="00F3557B">
            <w:pPr>
              <w:pStyle w:val="Marge"/>
              <w:jc w:val="left"/>
              <w:rPr>
                <w:rFonts w:ascii="Arial" w:hAnsi="Arial" w:cs="Arial"/>
                <w:sz w:val="22"/>
                <w:szCs w:val="22"/>
                <w:lang w:val="es-ES"/>
              </w:rPr>
            </w:pPr>
          </w:p>
        </w:tc>
      </w:tr>
      <w:tr w:rsidR="00F3557B" w:rsidRPr="004014FD" w14:paraId="5EEDFA79" w14:textId="77777777" w:rsidTr="00AF4638">
        <w:tc>
          <w:tcPr>
            <w:tcW w:w="4783" w:type="dxa"/>
          </w:tcPr>
          <w:p w14:paraId="47A05D3E" w14:textId="77777777" w:rsidR="00F3557B" w:rsidRPr="00537ABD" w:rsidRDefault="00F3557B" w:rsidP="00F3557B">
            <w:pPr>
              <w:pStyle w:val="Marge"/>
              <w:jc w:val="left"/>
              <w:rPr>
                <w:rFonts w:ascii="Arial" w:hAnsi="Arial" w:cs="Arial"/>
                <w:color w:val="231F20"/>
                <w:sz w:val="22"/>
                <w:szCs w:val="22"/>
                <w:lang w:val="es-ES"/>
              </w:rPr>
            </w:pPr>
          </w:p>
        </w:tc>
        <w:tc>
          <w:tcPr>
            <w:tcW w:w="4764" w:type="dxa"/>
          </w:tcPr>
          <w:p w14:paraId="6E25E378" w14:textId="283A93DF" w:rsidR="00F3557B" w:rsidRPr="0038609C" w:rsidRDefault="00F3557B" w:rsidP="00F3557B">
            <w:pPr>
              <w:pStyle w:val="Marge"/>
              <w:numPr>
                <w:ilvl w:val="0"/>
                <w:numId w:val="108"/>
              </w:numPr>
              <w:tabs>
                <w:tab w:val="clear" w:pos="567"/>
              </w:tabs>
              <w:ind w:left="0" w:firstLine="0"/>
              <w:jc w:val="left"/>
              <w:rPr>
                <w:rFonts w:ascii="Arial" w:hAnsi="Arial" w:cs="Arial"/>
                <w:b/>
                <w:bCs/>
                <w:color w:val="FF0000"/>
                <w:sz w:val="22"/>
                <w:szCs w:val="22"/>
                <w:lang w:val="es-ES"/>
              </w:rPr>
            </w:pPr>
            <w:r w:rsidRPr="0038609C">
              <w:rPr>
                <w:rFonts w:ascii="Arial" w:hAnsi="Arial" w:cs="Arial"/>
                <w:b/>
                <w:bCs/>
                <w:color w:val="FF0000"/>
                <w:sz w:val="22"/>
                <w:szCs w:val="22"/>
                <w:lang w:val="es-ES"/>
              </w:rPr>
              <w:t>Los artículos de la sección III del Reglamento (</w:t>
            </w:r>
            <w:r w:rsidR="00B038A9">
              <w:rPr>
                <w:rFonts w:ascii="Arial" w:hAnsi="Arial" w:cs="Arial"/>
                <w:b/>
                <w:bCs/>
                <w:color w:val="FF0000"/>
                <w:sz w:val="22"/>
                <w:szCs w:val="22"/>
                <w:lang w:val="es-ES"/>
              </w:rPr>
              <w:t>“</w:t>
            </w:r>
            <w:r w:rsidRPr="0038609C">
              <w:rPr>
                <w:rFonts w:ascii="Arial" w:hAnsi="Arial" w:cs="Arial"/>
                <w:b/>
                <w:bCs/>
                <w:color w:val="FF0000"/>
                <w:sz w:val="22"/>
                <w:szCs w:val="22"/>
                <w:lang w:val="es-ES"/>
              </w:rPr>
              <w:t>El Consejo Ejecutivo</w:t>
            </w:r>
            <w:r w:rsidR="00B038A9">
              <w:rPr>
                <w:rFonts w:ascii="Arial" w:hAnsi="Arial" w:cs="Arial"/>
                <w:b/>
                <w:bCs/>
                <w:color w:val="FF0000"/>
                <w:sz w:val="22"/>
                <w:szCs w:val="22"/>
                <w:lang w:val="es-ES"/>
              </w:rPr>
              <w:t>”</w:t>
            </w:r>
            <w:r w:rsidRPr="0038609C">
              <w:rPr>
                <w:rFonts w:ascii="Arial" w:hAnsi="Arial" w:cs="Arial"/>
                <w:b/>
                <w:bCs/>
                <w:color w:val="FF0000"/>
                <w:sz w:val="22"/>
                <w:szCs w:val="22"/>
                <w:lang w:val="es-ES"/>
              </w:rPr>
              <w:t>) solo podrán ser modificados por decisión de la Asamblea con arreglo al párrafo 1 del presente artículo, sobre la base de una propuesta del Consejo Ejecutivo aprobada por la mayoría de los miembros del Consejo presentes y votantes.</w:t>
            </w:r>
          </w:p>
        </w:tc>
        <w:tc>
          <w:tcPr>
            <w:tcW w:w="4729" w:type="dxa"/>
          </w:tcPr>
          <w:p w14:paraId="3E946B87" w14:textId="3771CD36" w:rsidR="00F3557B" w:rsidRPr="00EA2D8B" w:rsidRDefault="00F3557B" w:rsidP="00F3557B">
            <w:pPr>
              <w:pStyle w:val="Marge"/>
              <w:jc w:val="left"/>
              <w:rPr>
                <w:rFonts w:ascii="Arial" w:hAnsi="Arial" w:cs="Arial"/>
                <w:sz w:val="22"/>
                <w:szCs w:val="22"/>
                <w:lang w:val="es-ES"/>
              </w:rPr>
            </w:pPr>
            <w:r w:rsidRPr="00EA2D8B">
              <w:rPr>
                <w:rFonts w:ascii="Arial" w:hAnsi="Arial" w:cs="Arial"/>
                <w:sz w:val="22"/>
                <w:szCs w:val="22"/>
                <w:lang w:val="es-ES"/>
              </w:rPr>
              <w:t>La finalidad del párrafo 2 es encontrar un equilibrio entre la voluntad de otorgar al Consejo Ejecutivo la facultad de modificar su propio Reglamento y las limitaciones que impone el artículo 6.B.3 de los Estatutos revisados de la COI, que solo reconoce la facultad de la Asamblea para determinar (y por tanto modificar) el Reglamento.</w:t>
            </w:r>
          </w:p>
        </w:tc>
      </w:tr>
      <w:tr w:rsidR="00F3557B" w:rsidRPr="004014FD" w14:paraId="1729419D" w14:textId="77777777" w:rsidTr="00AF4638">
        <w:tc>
          <w:tcPr>
            <w:tcW w:w="4783" w:type="dxa"/>
          </w:tcPr>
          <w:p w14:paraId="3C09E433" w14:textId="77777777" w:rsidR="00F3557B" w:rsidRPr="00F3557B" w:rsidRDefault="00F3557B" w:rsidP="00F3557B">
            <w:pPr>
              <w:pStyle w:val="Marge"/>
              <w:jc w:val="left"/>
              <w:rPr>
                <w:rFonts w:ascii="Arial" w:hAnsi="Arial" w:cs="Arial"/>
                <w:color w:val="231F20"/>
                <w:sz w:val="22"/>
                <w:szCs w:val="22"/>
                <w:lang w:val="es-ES"/>
              </w:rPr>
            </w:pPr>
          </w:p>
        </w:tc>
        <w:tc>
          <w:tcPr>
            <w:tcW w:w="4764" w:type="dxa"/>
          </w:tcPr>
          <w:p w14:paraId="62844ADF" w14:textId="6D41AF2E" w:rsidR="00F3557B" w:rsidRPr="0038609C" w:rsidRDefault="00F3557B" w:rsidP="00F3557B">
            <w:pPr>
              <w:pStyle w:val="Marge"/>
              <w:numPr>
                <w:ilvl w:val="0"/>
                <w:numId w:val="108"/>
              </w:numPr>
              <w:tabs>
                <w:tab w:val="clear" w:pos="567"/>
              </w:tabs>
              <w:ind w:left="0" w:firstLine="0"/>
              <w:jc w:val="left"/>
              <w:rPr>
                <w:rFonts w:ascii="Arial" w:hAnsi="Arial" w:cs="Arial"/>
                <w:b/>
                <w:bCs/>
                <w:color w:val="FF0000"/>
                <w:sz w:val="22"/>
                <w:szCs w:val="22"/>
                <w:lang w:val="es-ES"/>
              </w:rPr>
            </w:pPr>
            <w:r w:rsidRPr="0038609C">
              <w:rPr>
                <w:rFonts w:ascii="Arial" w:hAnsi="Arial" w:cs="Arial"/>
                <w:b/>
                <w:bCs/>
                <w:color w:val="FF0000"/>
                <w:sz w:val="22"/>
                <w:szCs w:val="22"/>
                <w:lang w:val="es-ES"/>
              </w:rPr>
              <w:t xml:space="preserve">Cualquier otro artículo del Reglamento relativo a la organización, el </w:t>
            </w:r>
            <w:r w:rsidRPr="0038609C">
              <w:rPr>
                <w:rFonts w:ascii="Arial" w:hAnsi="Arial" w:cs="Arial"/>
                <w:b/>
                <w:bCs/>
                <w:color w:val="FF0000"/>
                <w:sz w:val="22"/>
                <w:szCs w:val="22"/>
                <w:lang w:val="es-ES"/>
              </w:rPr>
              <w:lastRenderedPageBreak/>
              <w:t>funcionamiento y las competencias del Consejo Ejecutivo solo podrá ser modificado por decisión de la Asamblea con arreglo al párrafo 1 del presente artículo, sobre la base de una propuesta del Consejo Ejecutivo aprobada por la mayoría de los miembros del Consejo presentes y votantes, en la medida en que se refiera al Consejo Ejecutivo.</w:t>
            </w:r>
            <w:r w:rsidRPr="0038609C">
              <w:rPr>
                <w:rFonts w:ascii="Arial" w:hAnsi="Arial" w:cs="Arial"/>
                <w:color w:val="FF0000"/>
                <w:sz w:val="22"/>
                <w:szCs w:val="22"/>
                <w:lang w:val="es-ES"/>
              </w:rPr>
              <w:t xml:space="preserve"> </w:t>
            </w:r>
          </w:p>
        </w:tc>
        <w:tc>
          <w:tcPr>
            <w:tcW w:w="4729" w:type="dxa"/>
          </w:tcPr>
          <w:p w14:paraId="0958E88A" w14:textId="77777777" w:rsidR="00F3557B" w:rsidRPr="00EA2D8B" w:rsidRDefault="00F3557B" w:rsidP="00F3557B">
            <w:pPr>
              <w:spacing w:after="240"/>
              <w:rPr>
                <w:rFonts w:ascii="Arial" w:eastAsia="Times New Roman" w:hAnsi="Arial" w:cs="Arial"/>
                <w:sz w:val="22"/>
                <w:szCs w:val="22"/>
                <w:lang w:val="es-ES"/>
              </w:rPr>
            </w:pPr>
            <w:r w:rsidRPr="00EA2D8B">
              <w:rPr>
                <w:rFonts w:ascii="Arial" w:hAnsi="Arial" w:cs="Arial"/>
                <w:sz w:val="22"/>
                <w:szCs w:val="22"/>
                <w:lang w:val="es-ES"/>
              </w:rPr>
              <w:lastRenderedPageBreak/>
              <w:t xml:space="preserve">Algunas disposiciones del Reglamento son aplicables tanto a la Asamblea como al </w:t>
            </w:r>
            <w:r w:rsidRPr="00EA2D8B">
              <w:rPr>
                <w:rFonts w:ascii="Arial" w:hAnsi="Arial" w:cs="Arial"/>
                <w:sz w:val="22"/>
                <w:szCs w:val="22"/>
                <w:lang w:val="es-ES"/>
              </w:rPr>
              <w:lastRenderedPageBreak/>
              <w:t>Consejo Ejecutivo (por ejemplo, los actuales artículos 24, 25, 28 a 31, 34, 35, 36.2, 37 a 49.1, 53.1 y 54.2). La finalidad del párrafo 3 es reconocer la competencia exclusiva del Consejo Ejecutivo para modificar el contenido de las disposiciones que le son específicamente aplicables en virtud del Reglamento.</w:t>
            </w:r>
          </w:p>
          <w:p w14:paraId="08393EC2" w14:textId="32DDA33E" w:rsidR="00F3557B" w:rsidRPr="00EA2D8B" w:rsidRDefault="00F3557B" w:rsidP="00F3557B">
            <w:pPr>
              <w:pStyle w:val="Marge"/>
              <w:jc w:val="left"/>
              <w:rPr>
                <w:rFonts w:ascii="Arial" w:hAnsi="Arial" w:cs="Arial"/>
                <w:sz w:val="22"/>
                <w:szCs w:val="22"/>
                <w:lang w:val="es-ES"/>
              </w:rPr>
            </w:pPr>
            <w:r w:rsidRPr="00EA2D8B">
              <w:rPr>
                <w:rFonts w:ascii="Arial" w:hAnsi="Arial" w:cs="Arial"/>
                <w:sz w:val="22"/>
                <w:szCs w:val="22"/>
                <w:lang w:val="es-ES"/>
              </w:rPr>
              <w:t>Con la última parte del párrafo se limita la competencia del Consejo a la modificación de las disposiciones que le son específicamente aplicables, y no a los artículos en sí.</w:t>
            </w:r>
          </w:p>
        </w:tc>
      </w:tr>
      <w:tr w:rsidR="00F3557B" w:rsidRPr="00537ABD" w14:paraId="6504798F" w14:textId="77777777" w:rsidTr="00AF4638">
        <w:tc>
          <w:tcPr>
            <w:tcW w:w="4783" w:type="dxa"/>
          </w:tcPr>
          <w:p w14:paraId="7FD3FE1A" w14:textId="77777777" w:rsidR="00F3557B" w:rsidRPr="00F3557B" w:rsidRDefault="00F3557B" w:rsidP="00F3557B">
            <w:pPr>
              <w:pStyle w:val="Marge"/>
              <w:jc w:val="left"/>
              <w:rPr>
                <w:rFonts w:ascii="Arial" w:hAnsi="Arial" w:cs="Arial"/>
                <w:color w:val="231F20"/>
                <w:sz w:val="22"/>
                <w:szCs w:val="22"/>
                <w:lang w:val="es-ES"/>
              </w:rPr>
            </w:pPr>
          </w:p>
        </w:tc>
        <w:tc>
          <w:tcPr>
            <w:tcW w:w="4764" w:type="dxa"/>
          </w:tcPr>
          <w:p w14:paraId="02C8292E" w14:textId="1C608E57" w:rsidR="00F3557B" w:rsidRPr="00537ABD" w:rsidRDefault="00F3557B" w:rsidP="00F3557B">
            <w:pPr>
              <w:pStyle w:val="Marge"/>
              <w:tabs>
                <w:tab w:val="clear" w:pos="567"/>
              </w:tabs>
              <w:jc w:val="left"/>
              <w:rPr>
                <w:rFonts w:ascii="Arial" w:hAnsi="Arial" w:cs="Arial"/>
                <w:b/>
                <w:bCs/>
                <w:color w:val="FF0000"/>
                <w:sz w:val="22"/>
                <w:szCs w:val="22"/>
              </w:rPr>
            </w:pPr>
            <w:r w:rsidRPr="00CE300C">
              <w:rPr>
                <w:rFonts w:ascii="Arial" w:hAnsi="Arial" w:cs="Arial"/>
                <w:b/>
                <w:bCs/>
                <w:color w:val="FF0000"/>
                <w:sz w:val="22"/>
                <w:szCs w:val="22"/>
                <w:lang w:val="es-ES"/>
              </w:rPr>
              <w:t>IV.2</w:t>
            </w:r>
            <w:r w:rsidRPr="00CE300C">
              <w:rPr>
                <w:rFonts w:ascii="Arial" w:hAnsi="Arial" w:cs="Arial"/>
                <w:color w:val="FF0000"/>
                <w:sz w:val="22"/>
                <w:szCs w:val="22"/>
                <w:lang w:val="es-ES"/>
              </w:rPr>
              <w:t xml:space="preserve"> </w:t>
            </w:r>
            <w:r w:rsidRPr="00CE300C">
              <w:rPr>
                <w:rFonts w:ascii="Arial" w:hAnsi="Arial" w:cs="Arial"/>
                <w:b/>
                <w:bCs/>
                <w:color w:val="FF0000"/>
                <w:sz w:val="22"/>
                <w:szCs w:val="22"/>
                <w:lang w:val="es-ES"/>
              </w:rPr>
              <w:t>Suspensión</w:t>
            </w:r>
          </w:p>
        </w:tc>
        <w:tc>
          <w:tcPr>
            <w:tcW w:w="4729" w:type="dxa"/>
          </w:tcPr>
          <w:p w14:paraId="53E07565" w14:textId="77777777" w:rsidR="00F3557B" w:rsidRPr="00EA2D8B" w:rsidRDefault="00F3557B" w:rsidP="00F3557B">
            <w:pPr>
              <w:pStyle w:val="Marge"/>
              <w:jc w:val="left"/>
              <w:rPr>
                <w:rFonts w:ascii="Arial" w:hAnsi="Arial" w:cs="Arial"/>
                <w:sz w:val="22"/>
                <w:szCs w:val="22"/>
              </w:rPr>
            </w:pPr>
          </w:p>
        </w:tc>
      </w:tr>
      <w:tr w:rsidR="00F3557B" w:rsidRPr="00537ABD" w14:paraId="5E045262" w14:textId="7CBD7FF5" w:rsidTr="00AF4638">
        <w:tc>
          <w:tcPr>
            <w:tcW w:w="4783" w:type="dxa"/>
          </w:tcPr>
          <w:p w14:paraId="0476E155" w14:textId="5C0A4D4B" w:rsidR="00F3557B" w:rsidRPr="00537ABD" w:rsidRDefault="00F3557B" w:rsidP="00F3557B">
            <w:pPr>
              <w:pStyle w:val="Marge"/>
              <w:jc w:val="left"/>
              <w:rPr>
                <w:rFonts w:ascii="Arial" w:hAnsi="Arial" w:cs="Arial"/>
                <w:b/>
                <w:bCs/>
                <w:color w:val="231F20"/>
                <w:sz w:val="22"/>
                <w:szCs w:val="22"/>
              </w:rPr>
            </w:pPr>
            <w:r w:rsidRPr="00537ABD">
              <w:rPr>
                <w:rFonts w:ascii="Arial" w:hAnsi="Arial" w:cs="Arial"/>
                <w:b/>
                <w:bCs/>
                <w:sz w:val="22"/>
                <w:szCs w:val="22"/>
                <w:lang w:val="es-ES"/>
              </w:rPr>
              <w:t>Artículo 56</w:t>
            </w:r>
          </w:p>
        </w:tc>
        <w:tc>
          <w:tcPr>
            <w:tcW w:w="4764" w:type="dxa"/>
          </w:tcPr>
          <w:p w14:paraId="5FAF2AA8" w14:textId="65D48723" w:rsidR="00F3557B" w:rsidRPr="00537ABD" w:rsidRDefault="00F3557B" w:rsidP="00F3557B">
            <w:pPr>
              <w:pStyle w:val="Marge"/>
              <w:jc w:val="left"/>
              <w:rPr>
                <w:rFonts w:ascii="Arial" w:hAnsi="Arial" w:cs="Arial"/>
                <w:sz w:val="22"/>
                <w:szCs w:val="22"/>
              </w:rPr>
            </w:pPr>
            <w:r w:rsidRPr="00537ABD">
              <w:rPr>
                <w:rFonts w:ascii="Arial" w:hAnsi="Arial" w:cs="Arial"/>
                <w:b/>
                <w:bCs/>
                <w:sz w:val="22"/>
                <w:szCs w:val="22"/>
                <w:lang w:val="es-ES"/>
              </w:rPr>
              <w:t>Artículo </w:t>
            </w:r>
            <w:r w:rsidRPr="00CE300C">
              <w:rPr>
                <w:rFonts w:ascii="Arial" w:hAnsi="Arial" w:cs="Arial"/>
                <w:b/>
                <w:bCs/>
                <w:color w:val="FF0000"/>
                <w:sz w:val="22"/>
                <w:szCs w:val="22"/>
                <w:lang w:val="es-ES"/>
              </w:rPr>
              <w:t>57</w:t>
            </w:r>
          </w:p>
        </w:tc>
        <w:tc>
          <w:tcPr>
            <w:tcW w:w="4729" w:type="dxa"/>
          </w:tcPr>
          <w:p w14:paraId="0CE2CAD9" w14:textId="6619BBA6" w:rsidR="00F3557B" w:rsidRPr="00EA2D8B" w:rsidRDefault="00F3557B" w:rsidP="00F3557B">
            <w:pPr>
              <w:pStyle w:val="Marge"/>
              <w:jc w:val="left"/>
              <w:rPr>
                <w:rFonts w:ascii="Arial" w:hAnsi="Arial" w:cs="Arial"/>
                <w:sz w:val="22"/>
                <w:szCs w:val="22"/>
              </w:rPr>
            </w:pPr>
            <w:r w:rsidRPr="00EA2D8B">
              <w:rPr>
                <w:rFonts w:ascii="Arial" w:hAnsi="Arial" w:cs="Arial"/>
                <w:sz w:val="22"/>
                <w:szCs w:val="22"/>
                <w:lang w:val="es-ES"/>
              </w:rPr>
              <w:t>Artículo 57 [56]</w:t>
            </w:r>
          </w:p>
        </w:tc>
      </w:tr>
      <w:tr w:rsidR="00F3557B" w:rsidRPr="004014FD" w14:paraId="1E246093" w14:textId="738CAF96" w:rsidTr="00AF4638">
        <w:tc>
          <w:tcPr>
            <w:tcW w:w="4783" w:type="dxa"/>
          </w:tcPr>
          <w:p w14:paraId="2BD9A9B5" w14:textId="2430DCBC" w:rsidR="00F3557B" w:rsidRPr="00537ABD" w:rsidRDefault="00F3557B" w:rsidP="00F3557B">
            <w:pPr>
              <w:pStyle w:val="Marge"/>
              <w:jc w:val="left"/>
              <w:rPr>
                <w:rFonts w:ascii="Arial" w:hAnsi="Arial" w:cs="Arial"/>
                <w:color w:val="231F20"/>
                <w:sz w:val="22"/>
                <w:szCs w:val="22"/>
                <w:lang w:val="es-ES"/>
              </w:rPr>
            </w:pPr>
            <w:r w:rsidRPr="00537ABD">
              <w:rPr>
                <w:rFonts w:ascii="Arial" w:hAnsi="Arial" w:cs="Arial"/>
                <w:sz w:val="22"/>
                <w:szCs w:val="22"/>
                <w:lang w:val="es-ES"/>
              </w:rPr>
              <w:t>La aplicación de cualquiera de los artículos del presente Reglamento sólo podrá ser suspendida por una decisión aprobada por la mayoría de todos los Estados Miembros de la Comisión presentes y votantes.</w:t>
            </w:r>
          </w:p>
        </w:tc>
        <w:tc>
          <w:tcPr>
            <w:tcW w:w="4764" w:type="dxa"/>
          </w:tcPr>
          <w:p w14:paraId="58505D9E" w14:textId="653C24D9" w:rsidR="00F3557B" w:rsidRPr="00537ABD" w:rsidRDefault="00F3557B" w:rsidP="00F3557B">
            <w:pPr>
              <w:pStyle w:val="Marge"/>
              <w:numPr>
                <w:ilvl w:val="0"/>
                <w:numId w:val="109"/>
              </w:numPr>
              <w:tabs>
                <w:tab w:val="clear" w:pos="567"/>
              </w:tabs>
              <w:ind w:left="0" w:firstLine="0"/>
              <w:jc w:val="left"/>
              <w:rPr>
                <w:rFonts w:ascii="Arial" w:hAnsi="Arial" w:cs="Arial"/>
                <w:sz w:val="22"/>
                <w:szCs w:val="22"/>
                <w:lang w:val="es-ES"/>
              </w:rPr>
            </w:pPr>
            <w:r w:rsidRPr="00CE300C">
              <w:rPr>
                <w:rFonts w:ascii="Arial" w:hAnsi="Arial" w:cs="Arial"/>
                <w:b/>
                <w:bCs/>
                <w:color w:val="FF0000"/>
                <w:sz w:val="22"/>
                <w:szCs w:val="22"/>
                <w:lang w:val="es-ES"/>
              </w:rPr>
              <w:t>Sin perjuicio de lo dispuesto en los párrafos 2 y 3 del presente artículo, la</w:t>
            </w:r>
            <w:r w:rsidRPr="00537ABD">
              <w:rPr>
                <w:rFonts w:ascii="Arial" w:hAnsi="Arial" w:cs="Arial"/>
                <w:b/>
                <w:bCs/>
                <w:sz w:val="22"/>
                <w:szCs w:val="22"/>
                <w:lang w:val="es-ES"/>
              </w:rPr>
              <w:t xml:space="preserve"> </w:t>
            </w:r>
            <w:r w:rsidRPr="00663311">
              <w:rPr>
                <w:rFonts w:ascii="Arial" w:hAnsi="Arial" w:cs="Arial"/>
                <w:b/>
                <w:bCs/>
                <w:dstrike/>
                <w:sz w:val="22"/>
                <w:szCs w:val="22"/>
                <w:lang w:val="es-ES"/>
              </w:rPr>
              <w:t>La</w:t>
            </w:r>
            <w:r w:rsidRPr="00537ABD">
              <w:rPr>
                <w:rFonts w:ascii="Arial" w:hAnsi="Arial" w:cs="Arial"/>
                <w:sz w:val="22"/>
                <w:szCs w:val="22"/>
                <w:lang w:val="es-ES"/>
              </w:rPr>
              <w:t xml:space="preserve"> aplicación de cualquiera de los artículos del presente Reglamento solo podrá ser suspendida por </w:t>
            </w:r>
            <w:r w:rsidRPr="00663311">
              <w:rPr>
                <w:rFonts w:ascii="Arial" w:hAnsi="Arial" w:cs="Arial"/>
                <w:b/>
                <w:bCs/>
                <w:dstrike/>
                <w:sz w:val="22"/>
                <w:szCs w:val="22"/>
                <w:lang w:val="es-ES"/>
              </w:rPr>
              <w:t>una</w:t>
            </w:r>
            <w:r w:rsidRPr="00537ABD">
              <w:rPr>
                <w:rFonts w:ascii="Arial" w:hAnsi="Arial" w:cs="Arial"/>
                <w:sz w:val="22"/>
                <w:szCs w:val="22"/>
                <w:lang w:val="es-ES"/>
              </w:rPr>
              <w:t xml:space="preserve"> decisión </w:t>
            </w:r>
            <w:r w:rsidRPr="00CE300C">
              <w:rPr>
                <w:rFonts w:ascii="Arial" w:hAnsi="Arial" w:cs="Arial"/>
                <w:b/>
                <w:bCs/>
                <w:color w:val="FF0000"/>
                <w:sz w:val="22"/>
                <w:szCs w:val="22"/>
                <w:lang w:val="es-ES"/>
              </w:rPr>
              <w:t>de la Asamblea</w:t>
            </w:r>
            <w:r w:rsidRPr="00537ABD">
              <w:rPr>
                <w:rFonts w:ascii="Arial" w:hAnsi="Arial" w:cs="Arial"/>
                <w:sz w:val="22"/>
                <w:szCs w:val="22"/>
                <w:lang w:val="es-ES"/>
              </w:rPr>
              <w:t xml:space="preserve"> aprobada por la mayoría de todos los Estados Miembros de la Comisión presentes y votantes.</w:t>
            </w:r>
          </w:p>
        </w:tc>
        <w:tc>
          <w:tcPr>
            <w:tcW w:w="4729" w:type="dxa"/>
          </w:tcPr>
          <w:p w14:paraId="7738F5A4" w14:textId="77777777" w:rsidR="00F3557B" w:rsidRPr="00EA2D8B" w:rsidRDefault="00F3557B" w:rsidP="00F3557B">
            <w:pPr>
              <w:pStyle w:val="Marge"/>
              <w:jc w:val="left"/>
              <w:rPr>
                <w:rFonts w:ascii="Arial" w:hAnsi="Arial" w:cs="Arial"/>
                <w:sz w:val="22"/>
                <w:szCs w:val="22"/>
                <w:lang w:val="es-ES"/>
              </w:rPr>
            </w:pPr>
          </w:p>
        </w:tc>
      </w:tr>
      <w:tr w:rsidR="00F3557B" w:rsidRPr="004014FD" w14:paraId="0BB86CFA" w14:textId="5F3480FF" w:rsidTr="00AF4638">
        <w:tc>
          <w:tcPr>
            <w:tcW w:w="4783" w:type="dxa"/>
          </w:tcPr>
          <w:p w14:paraId="18D5C113" w14:textId="77777777" w:rsidR="00F3557B" w:rsidRPr="00537ABD" w:rsidRDefault="00F3557B" w:rsidP="00F3557B">
            <w:pPr>
              <w:pStyle w:val="Marge"/>
              <w:jc w:val="left"/>
              <w:rPr>
                <w:rFonts w:ascii="Arial" w:hAnsi="Arial" w:cs="Arial"/>
                <w:color w:val="231F20"/>
                <w:sz w:val="22"/>
                <w:szCs w:val="22"/>
                <w:lang w:val="es-ES"/>
              </w:rPr>
            </w:pPr>
          </w:p>
        </w:tc>
        <w:tc>
          <w:tcPr>
            <w:tcW w:w="4764" w:type="dxa"/>
          </w:tcPr>
          <w:p w14:paraId="5B5CA1CF" w14:textId="0C477623" w:rsidR="00F3557B" w:rsidRPr="00843808" w:rsidRDefault="00BF3A6E" w:rsidP="00F3557B">
            <w:pPr>
              <w:pStyle w:val="Marge"/>
              <w:numPr>
                <w:ilvl w:val="0"/>
                <w:numId w:val="109"/>
              </w:numPr>
              <w:tabs>
                <w:tab w:val="clear" w:pos="567"/>
              </w:tabs>
              <w:ind w:left="0" w:firstLine="0"/>
              <w:jc w:val="left"/>
              <w:rPr>
                <w:rFonts w:ascii="Arial" w:hAnsi="Arial" w:cs="Arial"/>
                <w:b/>
                <w:bCs/>
                <w:color w:val="FF0000"/>
                <w:sz w:val="22"/>
                <w:szCs w:val="22"/>
                <w:lang w:val="es-ES"/>
              </w:rPr>
            </w:pPr>
            <w:r>
              <w:rPr>
                <w:rFonts w:ascii="Arial" w:hAnsi="Arial" w:cs="Arial"/>
                <w:b/>
                <w:bCs/>
                <w:color w:val="FF0000"/>
                <w:sz w:val="22"/>
                <w:szCs w:val="22"/>
                <w:lang w:val="es-ES"/>
              </w:rPr>
              <w:t>La aplicación de c</w:t>
            </w:r>
            <w:r w:rsidR="00F3557B" w:rsidRPr="00843808">
              <w:rPr>
                <w:rFonts w:ascii="Arial" w:hAnsi="Arial" w:cs="Arial"/>
                <w:b/>
                <w:bCs/>
                <w:color w:val="FF0000"/>
                <w:sz w:val="22"/>
                <w:szCs w:val="22"/>
                <w:lang w:val="es-ES"/>
              </w:rPr>
              <w:t>ualquiera de los artículos de la sección III del Reglamento (</w:t>
            </w:r>
            <w:r w:rsidR="00AA4B3B">
              <w:rPr>
                <w:rFonts w:ascii="Arial" w:hAnsi="Arial" w:cs="Arial"/>
                <w:b/>
                <w:bCs/>
                <w:color w:val="FF0000"/>
                <w:sz w:val="22"/>
                <w:szCs w:val="22"/>
                <w:lang w:val="es-ES"/>
              </w:rPr>
              <w:t>“</w:t>
            </w:r>
            <w:r w:rsidR="00F3557B" w:rsidRPr="00843808">
              <w:rPr>
                <w:rFonts w:ascii="Arial" w:hAnsi="Arial" w:cs="Arial"/>
                <w:b/>
                <w:bCs/>
                <w:color w:val="FF0000"/>
                <w:sz w:val="22"/>
                <w:szCs w:val="22"/>
                <w:lang w:val="es-ES"/>
              </w:rPr>
              <w:t>El Consejo Ejecutivo</w:t>
            </w:r>
            <w:r w:rsidR="00AA4B3B">
              <w:rPr>
                <w:rFonts w:ascii="Arial" w:hAnsi="Arial" w:cs="Arial"/>
                <w:b/>
                <w:bCs/>
                <w:color w:val="FF0000"/>
                <w:sz w:val="22"/>
                <w:szCs w:val="22"/>
                <w:lang w:val="es-ES"/>
              </w:rPr>
              <w:t>”</w:t>
            </w:r>
            <w:r w:rsidR="00F3557B" w:rsidRPr="00843808">
              <w:rPr>
                <w:rFonts w:ascii="Arial" w:hAnsi="Arial" w:cs="Arial"/>
                <w:b/>
                <w:bCs/>
                <w:color w:val="FF0000"/>
                <w:sz w:val="22"/>
                <w:szCs w:val="22"/>
                <w:lang w:val="es-ES"/>
              </w:rPr>
              <w:t>) solo podrá ser suspendid</w:t>
            </w:r>
            <w:r>
              <w:rPr>
                <w:rFonts w:ascii="Arial" w:hAnsi="Arial" w:cs="Arial"/>
                <w:b/>
                <w:bCs/>
                <w:color w:val="FF0000"/>
                <w:sz w:val="22"/>
                <w:szCs w:val="22"/>
                <w:lang w:val="es-ES"/>
              </w:rPr>
              <w:t>a</w:t>
            </w:r>
            <w:r w:rsidR="00F3557B" w:rsidRPr="00843808">
              <w:rPr>
                <w:rFonts w:ascii="Arial" w:hAnsi="Arial" w:cs="Arial"/>
                <w:b/>
                <w:bCs/>
                <w:color w:val="FF0000"/>
                <w:sz w:val="22"/>
                <w:szCs w:val="22"/>
                <w:lang w:val="es-ES"/>
              </w:rPr>
              <w:t xml:space="preserve"> por decisión del Consejo Ejecutivo aprobada por la mayoría de los </w:t>
            </w:r>
            <w:r w:rsidR="00F3557B" w:rsidRPr="00843808">
              <w:rPr>
                <w:rFonts w:ascii="Arial" w:hAnsi="Arial" w:cs="Arial"/>
                <w:b/>
                <w:bCs/>
                <w:color w:val="FF0000"/>
                <w:sz w:val="22"/>
                <w:szCs w:val="22"/>
                <w:lang w:val="es-ES"/>
              </w:rPr>
              <w:lastRenderedPageBreak/>
              <w:t>miembros del Consejo presentes y votantes.</w:t>
            </w:r>
          </w:p>
        </w:tc>
        <w:tc>
          <w:tcPr>
            <w:tcW w:w="4729" w:type="dxa"/>
          </w:tcPr>
          <w:p w14:paraId="7C45B08B" w14:textId="44A208B1" w:rsidR="00F3557B" w:rsidRPr="00EA2D8B" w:rsidRDefault="00F3557B" w:rsidP="00F3557B">
            <w:pPr>
              <w:pStyle w:val="Marge"/>
              <w:jc w:val="left"/>
              <w:rPr>
                <w:rFonts w:ascii="Arial" w:hAnsi="Arial" w:cs="Arial"/>
                <w:sz w:val="22"/>
                <w:szCs w:val="22"/>
                <w:lang w:val="es-ES"/>
              </w:rPr>
            </w:pPr>
            <w:r w:rsidRPr="00EA2D8B">
              <w:rPr>
                <w:rFonts w:ascii="Arial" w:hAnsi="Arial" w:cs="Arial"/>
                <w:sz w:val="22"/>
                <w:szCs w:val="22"/>
                <w:lang w:val="es-ES"/>
              </w:rPr>
              <w:lastRenderedPageBreak/>
              <w:t>La finalidad del párrafo 2 es reconocer la competencia exclusiva del Consejo Ejecutivo para suspender la aplicación de los artículos que le son específicamente aplicables.</w:t>
            </w:r>
          </w:p>
        </w:tc>
      </w:tr>
      <w:tr w:rsidR="00F3557B" w:rsidRPr="004014FD" w14:paraId="1DB3931F" w14:textId="1892B2A5" w:rsidTr="00AF4638">
        <w:tc>
          <w:tcPr>
            <w:tcW w:w="4783" w:type="dxa"/>
          </w:tcPr>
          <w:p w14:paraId="564BA59F" w14:textId="77777777" w:rsidR="00F3557B" w:rsidRPr="00F3557B" w:rsidRDefault="00F3557B" w:rsidP="00F3557B">
            <w:pPr>
              <w:pStyle w:val="Marge"/>
              <w:jc w:val="left"/>
              <w:rPr>
                <w:rFonts w:ascii="Arial" w:hAnsi="Arial" w:cs="Arial"/>
                <w:color w:val="231F20"/>
                <w:sz w:val="22"/>
                <w:szCs w:val="22"/>
                <w:lang w:val="es-ES"/>
              </w:rPr>
            </w:pPr>
          </w:p>
        </w:tc>
        <w:tc>
          <w:tcPr>
            <w:tcW w:w="4764" w:type="dxa"/>
          </w:tcPr>
          <w:p w14:paraId="2F1D9A42" w14:textId="3159AB9E" w:rsidR="00F3557B" w:rsidRPr="00843808" w:rsidRDefault="00BF3A6E" w:rsidP="00F3557B">
            <w:pPr>
              <w:pStyle w:val="Marge"/>
              <w:numPr>
                <w:ilvl w:val="0"/>
                <w:numId w:val="109"/>
              </w:numPr>
              <w:tabs>
                <w:tab w:val="clear" w:pos="567"/>
              </w:tabs>
              <w:ind w:left="0" w:firstLine="0"/>
              <w:jc w:val="left"/>
              <w:rPr>
                <w:rFonts w:ascii="Arial" w:hAnsi="Arial" w:cs="Arial"/>
                <w:b/>
                <w:bCs/>
                <w:color w:val="FF0000"/>
                <w:sz w:val="22"/>
                <w:szCs w:val="22"/>
                <w:lang w:val="es-ES"/>
              </w:rPr>
            </w:pPr>
            <w:r>
              <w:rPr>
                <w:rFonts w:ascii="Arial" w:hAnsi="Arial" w:cs="Arial"/>
                <w:b/>
                <w:bCs/>
                <w:color w:val="FF0000"/>
                <w:sz w:val="22"/>
                <w:szCs w:val="22"/>
                <w:lang w:val="es-ES"/>
              </w:rPr>
              <w:t>La aplicación de c</w:t>
            </w:r>
            <w:r w:rsidRPr="00843808">
              <w:rPr>
                <w:rFonts w:ascii="Arial" w:hAnsi="Arial" w:cs="Arial"/>
                <w:b/>
                <w:bCs/>
                <w:color w:val="FF0000"/>
                <w:sz w:val="22"/>
                <w:szCs w:val="22"/>
                <w:lang w:val="es-ES"/>
              </w:rPr>
              <w:t>ualquier</w:t>
            </w:r>
            <w:r>
              <w:rPr>
                <w:rFonts w:ascii="Arial" w:hAnsi="Arial" w:cs="Arial"/>
                <w:b/>
                <w:bCs/>
                <w:color w:val="FF0000"/>
                <w:sz w:val="22"/>
                <w:szCs w:val="22"/>
                <w:lang w:val="es-ES"/>
              </w:rPr>
              <w:t xml:space="preserve"> </w:t>
            </w:r>
            <w:r w:rsidR="00F3557B" w:rsidRPr="00843808">
              <w:rPr>
                <w:rFonts w:ascii="Arial" w:hAnsi="Arial" w:cs="Arial"/>
                <w:b/>
                <w:bCs/>
                <w:color w:val="FF0000"/>
                <w:sz w:val="22"/>
                <w:szCs w:val="22"/>
                <w:lang w:val="es-ES"/>
              </w:rPr>
              <w:t>otro artículo del Reglamento relativo a la organización, el funcionamiento y las competencias del Consejo Ejecutivo solo podrá ser suspendid</w:t>
            </w:r>
            <w:r>
              <w:rPr>
                <w:rFonts w:ascii="Arial" w:hAnsi="Arial" w:cs="Arial"/>
                <w:b/>
                <w:bCs/>
                <w:color w:val="FF0000"/>
                <w:sz w:val="22"/>
                <w:szCs w:val="22"/>
                <w:lang w:val="es-ES"/>
              </w:rPr>
              <w:t>a</w:t>
            </w:r>
            <w:r w:rsidR="00F3557B" w:rsidRPr="00843808">
              <w:rPr>
                <w:rFonts w:ascii="Arial" w:hAnsi="Arial" w:cs="Arial"/>
                <w:b/>
                <w:bCs/>
                <w:color w:val="FF0000"/>
                <w:sz w:val="22"/>
                <w:szCs w:val="22"/>
                <w:lang w:val="es-ES"/>
              </w:rPr>
              <w:t xml:space="preserve"> por decisión del Consejo Ejecutivo aprobada por la mayoría de los miembros del Consejo presentes y votantes, en la medida en que se refiera al Consejo Ejecutivo.</w:t>
            </w:r>
          </w:p>
        </w:tc>
        <w:tc>
          <w:tcPr>
            <w:tcW w:w="4729" w:type="dxa"/>
          </w:tcPr>
          <w:p w14:paraId="4EDC1804" w14:textId="1E8A8FE1" w:rsidR="00F3557B" w:rsidRPr="00EA2D8B" w:rsidRDefault="00F3557B" w:rsidP="00F3557B">
            <w:pPr>
              <w:pStyle w:val="Marge"/>
              <w:jc w:val="left"/>
              <w:rPr>
                <w:rFonts w:ascii="Arial" w:hAnsi="Arial" w:cs="Arial"/>
                <w:sz w:val="22"/>
                <w:szCs w:val="22"/>
                <w:lang w:val="es-ES"/>
              </w:rPr>
            </w:pPr>
            <w:r w:rsidRPr="00EA2D8B">
              <w:rPr>
                <w:rFonts w:ascii="Arial" w:hAnsi="Arial" w:cs="Arial"/>
                <w:sz w:val="22"/>
                <w:szCs w:val="22"/>
                <w:lang w:val="es-ES"/>
              </w:rPr>
              <w:t>Por razones similares a las expuestas en relación con el artículo 55, con el párrafo 3 se</w:t>
            </w:r>
            <w:r w:rsidR="00C73CE6">
              <w:rPr>
                <w:rFonts w:ascii="Arial" w:hAnsi="Arial" w:cs="Arial"/>
                <w:sz w:val="22"/>
                <w:szCs w:val="22"/>
                <w:lang w:val="es-ES"/>
              </w:rPr>
              <w:t> </w:t>
            </w:r>
            <w:r w:rsidRPr="00EA2D8B">
              <w:rPr>
                <w:rFonts w:ascii="Arial" w:hAnsi="Arial" w:cs="Arial"/>
                <w:sz w:val="22"/>
                <w:szCs w:val="22"/>
                <w:lang w:val="es-ES"/>
              </w:rPr>
              <w:t>pretende reconocer la competencia exclusiva del Consejo para suspender la aplicación de las disposiciones que le son específicamente aplicables en virtud del Reglamento, en la medida en que la suspensión solo afecte a dichas disposiciones (y no a las que se aplican a la Asamblea).</w:t>
            </w:r>
          </w:p>
        </w:tc>
      </w:tr>
    </w:tbl>
    <w:p w14:paraId="6C76EB24" w14:textId="37017BAB" w:rsidR="00266D82" w:rsidRPr="00F3557B" w:rsidRDefault="00266D82" w:rsidP="00E86920">
      <w:pPr>
        <w:pStyle w:val="Marge"/>
        <w:jc w:val="left"/>
        <w:rPr>
          <w:rFonts w:ascii="Arial" w:hAnsi="Arial" w:cs="Arial"/>
          <w:sz w:val="22"/>
          <w:szCs w:val="22"/>
          <w:lang w:val="es-ES"/>
        </w:rPr>
      </w:pPr>
    </w:p>
    <w:p w14:paraId="05CD7B57" w14:textId="101C8812" w:rsidR="00D91E2D" w:rsidRPr="00F3557B" w:rsidRDefault="00D91E2D" w:rsidP="00621A59">
      <w:pPr>
        <w:pStyle w:val="Marge"/>
        <w:jc w:val="left"/>
        <w:rPr>
          <w:rFonts w:ascii="Arial" w:hAnsi="Arial" w:cs="Arial"/>
          <w:sz w:val="22"/>
          <w:szCs w:val="22"/>
          <w:lang w:val="es-ES"/>
        </w:rPr>
      </w:pPr>
    </w:p>
    <w:sectPr w:rsidR="00D91E2D" w:rsidRPr="00F3557B" w:rsidSect="00FB2663">
      <w:headerReference w:type="even" r:id="rId17"/>
      <w:headerReference w:type="default" r:id="rId18"/>
      <w:headerReference w:type="first" r:id="rId19"/>
      <w:pgSz w:w="16838" w:h="11906" w:orient="landscape" w:code="9"/>
      <w:pgMar w:top="1134" w:right="1418" w:bottom="1134" w:left="1134" w:header="68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F56F8" w14:textId="77777777" w:rsidR="007C3796" w:rsidRDefault="007C3796">
      <w:r>
        <w:separator/>
      </w:r>
    </w:p>
  </w:endnote>
  <w:endnote w:type="continuationSeparator" w:id="0">
    <w:p w14:paraId="3837BF30" w14:textId="77777777" w:rsidR="007C3796" w:rsidRDefault="007C3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48F00" w14:textId="77777777" w:rsidR="007C3796" w:rsidRDefault="007C3796">
      <w:r>
        <w:separator/>
      </w:r>
    </w:p>
  </w:footnote>
  <w:footnote w:type="continuationSeparator" w:id="0">
    <w:p w14:paraId="78500DEC" w14:textId="77777777" w:rsidR="007C3796" w:rsidRDefault="007C3796">
      <w:r>
        <w:continuationSeparator/>
      </w:r>
    </w:p>
  </w:footnote>
  <w:footnote w:id="1">
    <w:p w14:paraId="1202E5AA" w14:textId="7273507B" w:rsidR="00BC0778" w:rsidRPr="00D13B5F" w:rsidRDefault="00BC0778" w:rsidP="00D13B5F">
      <w:pPr>
        <w:pStyle w:val="Textonotapie"/>
        <w:jc w:val="both"/>
        <w:rPr>
          <w:rFonts w:ascii="Arial" w:hAnsi="Arial" w:cs="Arial"/>
          <w:lang w:val="es-ES"/>
        </w:rPr>
      </w:pPr>
      <w:r w:rsidRPr="00D13B5F">
        <w:rPr>
          <w:rStyle w:val="Refdenotaalpie"/>
          <w:rFonts w:ascii="Arial" w:hAnsi="Arial" w:cs="Arial"/>
          <w:lang w:val="es-ES"/>
        </w:rPr>
        <w:footnoteRef/>
      </w:r>
      <w:r w:rsidR="008F4E25" w:rsidRPr="005F5F95">
        <w:rPr>
          <w:lang w:val="es-ES"/>
        </w:rPr>
        <w:tab/>
      </w:r>
      <w:r w:rsidRPr="00D13B5F">
        <w:rPr>
          <w:rFonts w:ascii="Arial" w:hAnsi="Arial" w:cs="Arial"/>
          <w:lang w:val="es-ES"/>
        </w:rPr>
        <w:t xml:space="preserve">Las </w:t>
      </w:r>
      <w:r w:rsidR="00A25781">
        <w:rPr>
          <w:rFonts w:ascii="Arial" w:hAnsi="Arial" w:cs="Arial"/>
          <w:lang w:val="es-ES"/>
        </w:rPr>
        <w:t>d</w:t>
      </w:r>
      <w:r w:rsidRPr="00D13B5F">
        <w:rPr>
          <w:rFonts w:ascii="Arial" w:hAnsi="Arial" w:cs="Arial"/>
          <w:lang w:val="es-ES"/>
        </w:rPr>
        <w:t xml:space="preserve">irectrices sobre las responsabilidades de los miembros de la Mesa de la Comisión Oceanográfica Intergubernamental fueron aprobadas por la Asamblea de la COI en su 30ª reunión, el 4 de julio de 2019, mediante </w:t>
      </w:r>
      <w:r w:rsidR="00B32E7A">
        <w:rPr>
          <w:rFonts w:ascii="Arial" w:hAnsi="Arial" w:cs="Arial"/>
          <w:lang w:val="es-ES"/>
        </w:rPr>
        <w:t>su</w:t>
      </w:r>
      <w:r w:rsidRPr="00D13B5F">
        <w:rPr>
          <w:rFonts w:ascii="Arial" w:hAnsi="Arial" w:cs="Arial"/>
          <w:lang w:val="es-ES"/>
        </w:rPr>
        <w:t xml:space="preserve"> resolución XXX-3</w:t>
      </w:r>
      <w:r w:rsidR="00AB5D1A">
        <w:rPr>
          <w:rFonts w:ascii="Arial" w:hAnsi="Arial" w:cs="Arial"/>
          <w:lang w:val="es-ES"/>
        </w:rPr>
        <w:t xml:space="preserve"> </w:t>
      </w:r>
      <w:r w:rsidR="00AB5D1A" w:rsidRPr="00AB5D1A">
        <w:rPr>
          <w:rFonts w:ascii="Arial" w:hAnsi="Arial" w:cs="Arial"/>
          <w:lang w:val="es-ES"/>
        </w:rPr>
        <w:t>(</w:t>
      </w:r>
      <w:hyperlink r:id="rId1" w:history="1">
        <w:r w:rsidR="00AB5D1A" w:rsidRPr="00C676FF">
          <w:rPr>
            <w:rStyle w:val="Hipervnculo"/>
            <w:rFonts w:ascii="Arial" w:hAnsi="Arial" w:cs="Arial"/>
            <w:lang w:val="es-ES"/>
          </w:rPr>
          <w:t xml:space="preserve">IOC/INF-1166 </w:t>
        </w:r>
        <w:proofErr w:type="spellStart"/>
        <w:r w:rsidR="00AB5D1A" w:rsidRPr="00C676FF">
          <w:rPr>
            <w:rStyle w:val="Hipervnculo"/>
            <w:rFonts w:ascii="Arial" w:hAnsi="Arial" w:cs="Arial"/>
            <w:lang w:val="es-ES"/>
          </w:rPr>
          <w:t>Add</w:t>
        </w:r>
        <w:proofErr w:type="spellEnd"/>
        <w:r w:rsidR="009F4771" w:rsidRPr="00C676FF">
          <w:rPr>
            <w:rStyle w:val="Hipervnculo"/>
            <w:rFonts w:ascii="Arial" w:hAnsi="Arial" w:cs="Arial"/>
            <w:lang w:val="es-ES"/>
          </w:rPr>
          <w:t>.</w:t>
        </w:r>
      </w:hyperlink>
      <w:r w:rsidR="00AB5D1A" w:rsidRPr="00AB5D1A">
        <w:rPr>
          <w:rFonts w:ascii="Arial" w:hAnsi="Arial" w:cs="Arial"/>
          <w:lang w:val="es-ES"/>
        </w:rPr>
        <w:t>)</w:t>
      </w:r>
      <w:r w:rsidRPr="00D13B5F">
        <w:rPr>
          <w:rFonts w:ascii="Arial" w:hAnsi="Arial" w:cs="Arial"/>
          <w:lang w:val="es-ES"/>
        </w:rPr>
        <w:t>.</w:t>
      </w:r>
    </w:p>
  </w:footnote>
  <w:footnote w:id="2">
    <w:p w14:paraId="143171DE" w14:textId="790CDFF5" w:rsidR="00BC0778" w:rsidRPr="00882ACA" w:rsidRDefault="00BC0778" w:rsidP="00882ACA">
      <w:pPr>
        <w:pStyle w:val="Textonotapie"/>
        <w:jc w:val="both"/>
        <w:rPr>
          <w:rFonts w:ascii="Arial" w:hAnsi="Arial" w:cs="Arial"/>
          <w:lang w:val="es-ES"/>
        </w:rPr>
      </w:pPr>
      <w:r w:rsidRPr="00882ACA">
        <w:rPr>
          <w:rStyle w:val="Refdenotaalpie"/>
          <w:rFonts w:ascii="Arial" w:hAnsi="Arial" w:cs="Arial"/>
          <w:lang w:val="es-ES"/>
        </w:rPr>
        <w:footnoteRef/>
      </w:r>
      <w:r w:rsidR="008F4E25" w:rsidRPr="004014FD">
        <w:rPr>
          <w:lang w:val="es-ES_tradnl"/>
        </w:rPr>
        <w:tab/>
      </w:r>
      <w:r w:rsidRPr="00882ACA">
        <w:rPr>
          <w:rFonts w:ascii="Arial" w:hAnsi="Arial" w:cs="Arial"/>
          <w:lang w:val="es-ES"/>
        </w:rPr>
        <w:t>IOC/INF-1315, 12 de marzo de 2014.</w:t>
      </w:r>
    </w:p>
  </w:footnote>
  <w:footnote w:id="3">
    <w:p w14:paraId="33B27A4B" w14:textId="7A2529DC" w:rsidR="008F4E25" w:rsidRPr="00A63601" w:rsidRDefault="008F4E25" w:rsidP="008F4E25">
      <w:pPr>
        <w:pStyle w:val="Textonotapie"/>
        <w:jc w:val="both"/>
        <w:rPr>
          <w:rFonts w:ascii="Arial" w:hAnsi="Arial" w:cs="Arial"/>
          <w:lang w:val="es-ES"/>
        </w:rPr>
      </w:pPr>
      <w:r w:rsidRPr="00A63601">
        <w:rPr>
          <w:rStyle w:val="Refdenotaalpie"/>
          <w:rFonts w:ascii="Arial" w:hAnsi="Arial" w:cs="Arial"/>
        </w:rPr>
        <w:footnoteRef/>
      </w:r>
      <w:r w:rsidRPr="00A63601">
        <w:rPr>
          <w:lang w:val="es-ES"/>
        </w:rPr>
        <w:tab/>
      </w:r>
      <w:r w:rsidR="00A63601" w:rsidRPr="00A63601">
        <w:rPr>
          <w:rFonts w:ascii="Arial" w:hAnsi="Arial" w:cs="Arial"/>
          <w:lang w:val="es-ES"/>
        </w:rPr>
        <w:t>Las observaciones incluyen también un conjunto no exhaustivo de comentarios de expertos jurídicos sobre casos en los que los Estados Miembros podrían considerar la conveniencia de aportar mayores aclaraciones, lo que requeriría una revisión más profunda del Reglamento</w:t>
      </w:r>
      <w:r w:rsidRPr="00A63601">
        <w:rPr>
          <w:rFonts w:ascii="Arial" w:hAnsi="Arial" w:cs="Arial"/>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D9B79" w14:textId="77777777" w:rsidR="00BC0778" w:rsidRPr="00537ABD" w:rsidRDefault="00BC0778" w:rsidP="00FF54F5">
    <w:pPr>
      <w:pStyle w:val="Encabezado"/>
      <w:rPr>
        <w:rFonts w:ascii="Arial" w:hAnsi="Arial" w:cs="Arial"/>
        <w:bCs/>
        <w:sz w:val="22"/>
        <w:szCs w:val="22"/>
      </w:rPr>
    </w:pPr>
    <w:r w:rsidRPr="00537ABD">
      <w:rPr>
        <w:rFonts w:ascii="Arial" w:hAnsi="Arial" w:cs="Arial"/>
        <w:sz w:val="22"/>
        <w:szCs w:val="22"/>
        <w:lang w:val="es-ES"/>
      </w:rPr>
      <w:t>IOC/EC-55/5.</w:t>
    </w:r>
    <w:proofErr w:type="gramStart"/>
    <w:r w:rsidRPr="00537ABD">
      <w:rPr>
        <w:rFonts w:ascii="Arial" w:hAnsi="Arial" w:cs="Arial"/>
        <w:sz w:val="22"/>
        <w:szCs w:val="22"/>
        <w:lang w:val="es-ES"/>
      </w:rPr>
      <w:t>1.Doc</w:t>
    </w:r>
    <w:proofErr w:type="gramEnd"/>
    <w:r w:rsidRPr="00537ABD">
      <w:rPr>
        <w:rFonts w:ascii="Arial" w:hAnsi="Arial" w:cs="Arial"/>
        <w:sz w:val="22"/>
        <w:szCs w:val="22"/>
        <w:lang w:val="es-ES"/>
      </w:rPr>
      <w:t>(1)</w:t>
    </w:r>
  </w:p>
  <w:p w14:paraId="4F8242A1" w14:textId="1024D530" w:rsidR="00BC0778" w:rsidRPr="00537ABD" w:rsidRDefault="00BC0778">
    <w:pPr>
      <w:pStyle w:val="Encabezado"/>
      <w:rPr>
        <w:rFonts w:ascii="Arial" w:hAnsi="Arial" w:cs="Arial"/>
        <w:noProof/>
        <w:sz w:val="22"/>
        <w:szCs w:val="22"/>
        <w:lang w:val="fr-FR"/>
      </w:rPr>
    </w:pPr>
    <w:proofErr w:type="spellStart"/>
    <w:proofErr w:type="gramStart"/>
    <w:r w:rsidRPr="00537ABD">
      <w:rPr>
        <w:rFonts w:ascii="Arial" w:hAnsi="Arial" w:cs="Arial"/>
        <w:sz w:val="22"/>
        <w:szCs w:val="22"/>
        <w:lang w:val="fr-FR"/>
      </w:rPr>
      <w:t>p</w:t>
    </w:r>
    <w:r w:rsidR="00537ABD">
      <w:rPr>
        <w:rFonts w:ascii="Arial" w:hAnsi="Arial" w:cs="Arial"/>
        <w:sz w:val="22"/>
        <w:szCs w:val="22"/>
        <w:lang w:val="fr-FR"/>
      </w:rPr>
      <w:t>á</w:t>
    </w:r>
    <w:r w:rsidRPr="00537ABD">
      <w:rPr>
        <w:rFonts w:ascii="Arial" w:hAnsi="Arial" w:cs="Arial"/>
        <w:sz w:val="22"/>
        <w:szCs w:val="22"/>
        <w:lang w:val="fr-FR"/>
      </w:rPr>
      <w:t>g</w:t>
    </w:r>
    <w:proofErr w:type="spellEnd"/>
    <w:proofErr w:type="gramEnd"/>
    <w:r w:rsidR="00537ABD">
      <w:rPr>
        <w:rFonts w:ascii="Arial" w:hAnsi="Arial" w:cs="Arial"/>
        <w:sz w:val="22"/>
        <w:szCs w:val="22"/>
        <w:lang w:val="fr-FR"/>
      </w:rPr>
      <w:t>.</w:t>
    </w:r>
    <w:r w:rsidRPr="00537ABD">
      <w:rPr>
        <w:rFonts w:ascii="Arial" w:hAnsi="Arial" w:cs="Arial"/>
        <w:sz w:val="22"/>
        <w:szCs w:val="22"/>
        <w:lang w:val="fr-FR"/>
      </w:rPr>
      <w:t xml:space="preserve"> </w:t>
    </w:r>
    <w:r w:rsidRPr="00537ABD">
      <w:rPr>
        <w:rFonts w:ascii="Arial" w:hAnsi="Arial" w:cs="Arial"/>
        <w:sz w:val="22"/>
        <w:szCs w:val="22"/>
      </w:rPr>
      <w:fldChar w:fldCharType="begin"/>
    </w:r>
    <w:r w:rsidRPr="00537ABD">
      <w:rPr>
        <w:rFonts w:ascii="Arial" w:hAnsi="Arial" w:cs="Arial"/>
        <w:sz w:val="22"/>
        <w:szCs w:val="22"/>
        <w:lang w:val="fr-FR"/>
      </w:rPr>
      <w:instrText xml:space="preserve"> PAGE   \* MERGEFORMAT </w:instrText>
    </w:r>
    <w:r w:rsidRPr="00537ABD">
      <w:rPr>
        <w:rFonts w:ascii="Arial" w:hAnsi="Arial" w:cs="Arial"/>
        <w:sz w:val="22"/>
        <w:szCs w:val="22"/>
      </w:rPr>
      <w:fldChar w:fldCharType="separate"/>
    </w:r>
    <w:r w:rsidR="004F6E51" w:rsidRPr="00537ABD">
      <w:rPr>
        <w:rFonts w:ascii="Arial" w:hAnsi="Arial" w:cs="Arial"/>
        <w:noProof/>
        <w:sz w:val="22"/>
        <w:szCs w:val="22"/>
        <w:lang w:val="fr-FR"/>
      </w:rPr>
      <w:t>14</w:t>
    </w:r>
    <w:r w:rsidRPr="00537ABD">
      <w:rPr>
        <w:rFonts w:ascii="Arial" w:hAnsi="Arial" w:cs="Arial"/>
        <w:noProof/>
        <w:sz w:val="22"/>
        <w:szCs w:val="22"/>
      </w:rPr>
      <w:fldChar w:fldCharType="end"/>
    </w:r>
  </w:p>
  <w:p w14:paraId="5342F3E0" w14:textId="77777777" w:rsidR="00BC0778" w:rsidRPr="00537ABD" w:rsidRDefault="00BC0778">
    <w:pPr>
      <w:pStyle w:val="Encabezado"/>
      <w:rPr>
        <w:rFonts w:ascii="Arial" w:hAnsi="Arial" w:cs="Arial"/>
        <w:sz w:val="22"/>
        <w:szCs w:val="22"/>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F4179" w14:textId="77777777" w:rsidR="00BC0778" w:rsidRPr="00537ABD" w:rsidRDefault="00BC0778" w:rsidP="00FF54F5">
    <w:pPr>
      <w:pStyle w:val="Encabezado"/>
      <w:jc w:val="right"/>
      <w:rPr>
        <w:rFonts w:ascii="Arial" w:hAnsi="Arial" w:cs="Arial"/>
        <w:bCs/>
        <w:sz w:val="22"/>
        <w:szCs w:val="22"/>
      </w:rPr>
    </w:pPr>
    <w:r w:rsidRPr="00537ABD">
      <w:rPr>
        <w:rFonts w:ascii="Arial" w:hAnsi="Arial" w:cs="Arial"/>
        <w:sz w:val="22"/>
        <w:szCs w:val="22"/>
        <w:lang w:val="es-ES"/>
      </w:rPr>
      <w:t>IOC/EC-55/5.</w:t>
    </w:r>
    <w:proofErr w:type="gramStart"/>
    <w:r w:rsidRPr="00537ABD">
      <w:rPr>
        <w:rFonts w:ascii="Arial" w:hAnsi="Arial" w:cs="Arial"/>
        <w:sz w:val="22"/>
        <w:szCs w:val="22"/>
        <w:lang w:val="es-ES"/>
      </w:rPr>
      <w:t>1.Doc</w:t>
    </w:r>
    <w:proofErr w:type="gramEnd"/>
    <w:r w:rsidRPr="00537ABD">
      <w:rPr>
        <w:rFonts w:ascii="Arial" w:hAnsi="Arial" w:cs="Arial"/>
        <w:sz w:val="22"/>
        <w:szCs w:val="22"/>
        <w:lang w:val="es-ES"/>
      </w:rPr>
      <w:t>(1)</w:t>
    </w:r>
  </w:p>
  <w:p w14:paraId="200FC322" w14:textId="34178628" w:rsidR="00BC0778" w:rsidRPr="00537ABD" w:rsidRDefault="00BC0778" w:rsidP="001E653E">
    <w:pPr>
      <w:pStyle w:val="Encabezado"/>
      <w:ind w:left="7461"/>
      <w:rPr>
        <w:rFonts w:ascii="Arial" w:hAnsi="Arial" w:cs="Arial"/>
        <w:bCs/>
        <w:sz w:val="22"/>
        <w:szCs w:val="22"/>
        <w:lang w:val="fr-FR"/>
      </w:rPr>
    </w:pPr>
    <w:proofErr w:type="spellStart"/>
    <w:proofErr w:type="gramStart"/>
    <w:r w:rsidRPr="00537ABD">
      <w:rPr>
        <w:rFonts w:ascii="Arial" w:hAnsi="Arial" w:cs="Arial"/>
        <w:bCs/>
        <w:sz w:val="22"/>
        <w:szCs w:val="22"/>
        <w:lang w:val="fr-FR"/>
      </w:rPr>
      <w:t>p</w:t>
    </w:r>
    <w:r w:rsidR="00537ABD">
      <w:rPr>
        <w:rFonts w:ascii="Arial" w:hAnsi="Arial" w:cs="Arial"/>
        <w:bCs/>
        <w:sz w:val="22"/>
        <w:szCs w:val="22"/>
        <w:lang w:val="fr-FR"/>
      </w:rPr>
      <w:t>á</w:t>
    </w:r>
    <w:r w:rsidRPr="00537ABD">
      <w:rPr>
        <w:rFonts w:ascii="Arial" w:hAnsi="Arial" w:cs="Arial"/>
        <w:bCs/>
        <w:sz w:val="22"/>
        <w:szCs w:val="22"/>
        <w:lang w:val="fr-FR"/>
      </w:rPr>
      <w:t>g</w:t>
    </w:r>
    <w:proofErr w:type="spellEnd"/>
    <w:proofErr w:type="gramEnd"/>
    <w:r w:rsidR="00537ABD">
      <w:rPr>
        <w:rFonts w:ascii="Arial" w:hAnsi="Arial" w:cs="Arial"/>
        <w:bCs/>
        <w:sz w:val="22"/>
        <w:szCs w:val="22"/>
        <w:lang w:val="fr-FR"/>
      </w:rPr>
      <w:t>.</w:t>
    </w:r>
    <w:r w:rsidRPr="00537ABD">
      <w:rPr>
        <w:rFonts w:ascii="Arial" w:hAnsi="Arial" w:cs="Arial"/>
        <w:bCs/>
        <w:sz w:val="22"/>
        <w:szCs w:val="22"/>
        <w:lang w:val="fr-FR"/>
      </w:rPr>
      <w:t xml:space="preserve"> </w:t>
    </w:r>
    <w:r w:rsidRPr="00537ABD">
      <w:rPr>
        <w:rFonts w:ascii="Arial" w:hAnsi="Arial" w:cs="Arial"/>
        <w:bCs/>
        <w:sz w:val="22"/>
        <w:szCs w:val="22"/>
      </w:rPr>
      <w:fldChar w:fldCharType="begin"/>
    </w:r>
    <w:r w:rsidRPr="00537ABD">
      <w:rPr>
        <w:rFonts w:ascii="Arial" w:hAnsi="Arial" w:cs="Arial"/>
        <w:bCs/>
        <w:sz w:val="22"/>
        <w:szCs w:val="22"/>
        <w:lang w:val="fr-FR"/>
      </w:rPr>
      <w:instrText xml:space="preserve"> PAGE   \* MERGEFORMAT </w:instrText>
    </w:r>
    <w:r w:rsidRPr="00537ABD">
      <w:rPr>
        <w:rFonts w:ascii="Arial" w:hAnsi="Arial" w:cs="Arial"/>
        <w:bCs/>
        <w:sz w:val="22"/>
        <w:szCs w:val="22"/>
      </w:rPr>
      <w:fldChar w:fldCharType="separate"/>
    </w:r>
    <w:r w:rsidR="004F6E51" w:rsidRPr="00537ABD">
      <w:rPr>
        <w:rFonts w:ascii="Arial" w:hAnsi="Arial" w:cs="Arial"/>
        <w:bCs/>
        <w:noProof/>
        <w:sz w:val="22"/>
        <w:szCs w:val="22"/>
        <w:lang w:val="fr-FR"/>
      </w:rPr>
      <w:t>15</w:t>
    </w:r>
    <w:r w:rsidRPr="00537ABD">
      <w:rPr>
        <w:rFonts w:ascii="Arial" w:hAnsi="Arial" w:cs="Arial"/>
        <w:bCs/>
        <w:noProof/>
        <w:sz w:val="22"/>
        <w:szCs w:val="22"/>
      </w:rPr>
      <w:fldChar w:fldCharType="end"/>
    </w:r>
  </w:p>
  <w:p w14:paraId="17BDB2B7" w14:textId="77777777" w:rsidR="00BC0778" w:rsidRPr="00537ABD" w:rsidRDefault="00BC0778" w:rsidP="00FF54F5">
    <w:pPr>
      <w:pStyle w:val="Encabezado"/>
      <w:jc w:val="right"/>
      <w:rPr>
        <w:rFonts w:ascii="Arial" w:hAnsi="Arial" w:cs="Arial"/>
        <w:sz w:val="22"/>
        <w:szCs w:val="22"/>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CB799" w14:textId="77777777" w:rsidR="00BC0778" w:rsidRPr="00AF3D84" w:rsidRDefault="00BC0778" w:rsidP="004049CE">
    <w:pPr>
      <w:pStyle w:val="Marge"/>
      <w:tabs>
        <w:tab w:val="left" w:pos="5954"/>
      </w:tabs>
      <w:spacing w:after="0"/>
      <w:rPr>
        <w:rFonts w:ascii="Arial" w:hAnsi="Arial" w:cs="Arial"/>
        <w:b/>
        <w:bCs/>
        <w:sz w:val="36"/>
        <w:szCs w:val="36"/>
        <w:lang w:val="es-ES"/>
      </w:rPr>
    </w:pPr>
    <w:r w:rsidRPr="00537ABD">
      <w:rPr>
        <w:rFonts w:ascii="Arial" w:hAnsi="Arial" w:cs="Arial"/>
        <w:sz w:val="22"/>
        <w:szCs w:val="22"/>
        <w:lang w:val="es-ES"/>
      </w:rPr>
      <w:t>Distribución limitada</w:t>
    </w:r>
    <w:r w:rsidRPr="00537ABD">
      <w:rPr>
        <w:rFonts w:ascii="Arial" w:hAnsi="Arial" w:cs="Arial"/>
        <w:sz w:val="22"/>
        <w:szCs w:val="22"/>
        <w:lang w:val="es-ES"/>
      </w:rPr>
      <w:tab/>
    </w:r>
    <w:r w:rsidRPr="00AF3D84">
      <w:rPr>
        <w:rFonts w:ascii="Arial" w:hAnsi="Arial" w:cs="Arial"/>
        <w:b/>
        <w:bCs/>
        <w:sz w:val="36"/>
        <w:szCs w:val="36"/>
        <w:lang w:val="es-ES"/>
      </w:rPr>
      <w:t>IOC/EC-55/5.</w:t>
    </w:r>
    <w:proofErr w:type="gramStart"/>
    <w:r w:rsidRPr="00AF3D84">
      <w:rPr>
        <w:rFonts w:ascii="Arial" w:hAnsi="Arial" w:cs="Arial"/>
        <w:b/>
        <w:bCs/>
        <w:sz w:val="36"/>
        <w:szCs w:val="36"/>
        <w:lang w:val="es-ES"/>
      </w:rPr>
      <w:t>1.Doc</w:t>
    </w:r>
    <w:proofErr w:type="gramEnd"/>
    <w:r w:rsidRPr="00AF3D84">
      <w:rPr>
        <w:rFonts w:ascii="Arial" w:hAnsi="Arial" w:cs="Arial"/>
        <w:b/>
        <w:bCs/>
        <w:sz w:val="36"/>
        <w:szCs w:val="36"/>
        <w:lang w:val="es-ES"/>
      </w:rPr>
      <w:t>(1)</w:t>
    </w:r>
  </w:p>
  <w:p w14:paraId="5D7C6B68" w14:textId="77777777" w:rsidR="00BC0778" w:rsidRPr="00537ABD" w:rsidRDefault="00BC0778" w:rsidP="004049CE">
    <w:pPr>
      <w:pStyle w:val="Marge"/>
      <w:tabs>
        <w:tab w:val="left" w:pos="5954"/>
      </w:tabs>
      <w:spacing w:after="0"/>
      <w:rPr>
        <w:rFonts w:ascii="Arial" w:hAnsi="Arial" w:cs="Arial"/>
        <w:sz w:val="22"/>
        <w:szCs w:val="22"/>
        <w:lang w:val="es-ES"/>
      </w:rPr>
    </w:pPr>
    <w:r w:rsidRPr="00537ABD">
      <w:rPr>
        <w:rFonts w:ascii="Arial" w:hAnsi="Arial" w:cs="Arial"/>
        <w:b/>
        <w:noProof/>
        <w:snapToGrid/>
        <w:sz w:val="22"/>
        <w:szCs w:val="22"/>
        <w:lang w:val="es-ES" w:eastAsia="fr-FR"/>
      </w:rPr>
      <w:drawing>
        <wp:anchor distT="0" distB="0" distL="114300" distR="114300" simplePos="0" relativeHeight="251659264" behindDoc="0" locked="0" layoutInCell="1" allowOverlap="1" wp14:anchorId="75505F58" wp14:editId="2766A23D">
          <wp:simplePos x="0" y="0"/>
          <wp:positionH relativeFrom="column">
            <wp:posOffset>-88265</wp:posOffset>
          </wp:positionH>
          <wp:positionV relativeFrom="paragraph">
            <wp:posOffset>93345</wp:posOffset>
          </wp:positionV>
          <wp:extent cx="1578610" cy="1047115"/>
          <wp:effectExtent l="0" t="0" r="2540" b="635"/>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8610" cy="1047115"/>
                  </a:xfrm>
                  <a:prstGeom prst="rect">
                    <a:avLst/>
                  </a:prstGeom>
                </pic:spPr>
              </pic:pic>
            </a:graphicData>
          </a:graphic>
          <wp14:sizeRelH relativeFrom="page">
            <wp14:pctWidth>0</wp14:pctWidth>
          </wp14:sizeRelH>
          <wp14:sizeRelV relativeFrom="page">
            <wp14:pctHeight>0</wp14:pctHeight>
          </wp14:sizeRelV>
        </wp:anchor>
      </w:drawing>
    </w:r>
    <w:r w:rsidRPr="00537ABD">
      <w:rPr>
        <w:rFonts w:ascii="Arial" w:hAnsi="Arial" w:cs="Arial"/>
        <w:sz w:val="22"/>
        <w:szCs w:val="22"/>
        <w:lang w:val="es-ES"/>
      </w:rPr>
      <w:tab/>
      <w:t xml:space="preserve">París, 16 de mayo de 2022 </w:t>
    </w:r>
  </w:p>
  <w:p w14:paraId="09316B3F" w14:textId="77777777" w:rsidR="00BC0778" w:rsidRPr="00537ABD" w:rsidRDefault="00BC0778" w:rsidP="004049CE">
    <w:pPr>
      <w:pStyle w:val="Marge"/>
      <w:tabs>
        <w:tab w:val="left" w:pos="5954"/>
      </w:tabs>
      <w:rPr>
        <w:rFonts w:ascii="Arial" w:hAnsi="Arial" w:cs="Arial"/>
        <w:sz w:val="22"/>
        <w:szCs w:val="22"/>
        <w:lang w:val="es-ES"/>
      </w:rPr>
    </w:pPr>
    <w:r w:rsidRPr="00537ABD">
      <w:rPr>
        <w:rFonts w:ascii="Arial" w:hAnsi="Arial" w:cs="Arial"/>
        <w:sz w:val="22"/>
        <w:szCs w:val="22"/>
        <w:lang w:val="es-ES"/>
      </w:rPr>
      <w:tab/>
      <w:t>Original: inglés</w:t>
    </w:r>
  </w:p>
  <w:p w14:paraId="47EC0A08" w14:textId="77777777" w:rsidR="00BC0778" w:rsidRPr="00537ABD" w:rsidRDefault="00BC0778" w:rsidP="004049C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both"/>
      <w:rPr>
        <w:rFonts w:ascii="Arial" w:hAnsi="Arial" w:cs="Arial"/>
        <w:b/>
        <w:sz w:val="22"/>
        <w:szCs w:val="22"/>
        <w:lang w:val="es-ES"/>
      </w:rPr>
    </w:pPr>
  </w:p>
  <w:p w14:paraId="4549ACF2" w14:textId="77777777" w:rsidR="00BC0778" w:rsidRPr="00537ABD" w:rsidRDefault="00BC0778" w:rsidP="004049C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both"/>
      <w:rPr>
        <w:rFonts w:ascii="Arial" w:hAnsi="Arial" w:cs="Arial"/>
        <w:b/>
        <w:sz w:val="22"/>
        <w:szCs w:val="22"/>
        <w:lang w:val="es-ES"/>
      </w:rPr>
    </w:pPr>
  </w:p>
  <w:p w14:paraId="367CAA2A" w14:textId="77777777" w:rsidR="00BC0778" w:rsidRPr="00537ABD" w:rsidRDefault="00BC0778" w:rsidP="004049C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ascii="Arial" w:hAnsi="Arial" w:cs="Arial"/>
        <w:b/>
        <w:sz w:val="22"/>
        <w:szCs w:val="22"/>
        <w:lang w:val="es-ES"/>
      </w:rPr>
    </w:pPr>
  </w:p>
  <w:p w14:paraId="6798D676" w14:textId="77777777" w:rsidR="00BC0778" w:rsidRPr="00537ABD" w:rsidRDefault="00BC0778" w:rsidP="004049C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ascii="Arial" w:hAnsi="Arial" w:cs="Arial"/>
        <w:b/>
        <w:sz w:val="22"/>
        <w:szCs w:val="22"/>
        <w:lang w:val="es-ES"/>
      </w:rPr>
    </w:pPr>
  </w:p>
  <w:p w14:paraId="6D685876" w14:textId="77777777" w:rsidR="00BC0778" w:rsidRPr="00537ABD" w:rsidRDefault="00BC0778" w:rsidP="004049C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ascii="Arial" w:hAnsi="Arial" w:cs="Arial"/>
        <w:b/>
        <w:sz w:val="22"/>
        <w:szCs w:val="22"/>
        <w:lang w:val="es-ES"/>
      </w:rPr>
    </w:pPr>
  </w:p>
  <w:p w14:paraId="5716A0C6" w14:textId="77777777" w:rsidR="00BC0778" w:rsidRPr="00AF3D84" w:rsidRDefault="00BC0778" w:rsidP="004049CE">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Arial" w:hAnsi="Arial" w:cs="Arial"/>
        <w:b/>
        <w:lang w:val="es-ES"/>
      </w:rPr>
    </w:pPr>
    <w:r w:rsidRPr="00AF3D84">
      <w:rPr>
        <w:rFonts w:ascii="Arial" w:hAnsi="Arial" w:cs="Arial"/>
        <w:b/>
        <w:bCs/>
        <w:lang w:val="es-ES"/>
      </w:rPr>
      <w:t>COMISIÓN OCEANOGRÁFICA INTERGUBERNAMENTAL</w:t>
    </w:r>
  </w:p>
  <w:p w14:paraId="1A22BA27" w14:textId="77777777" w:rsidR="00BC0778" w:rsidRPr="00AF3D84" w:rsidRDefault="00BC0778" w:rsidP="004049CE">
    <w:pPr>
      <w:tabs>
        <w:tab w:val="left" w:pos="-1440"/>
        <w:tab w:val="left" w:pos="-720"/>
        <w:tab w:val="left" w:pos="720"/>
        <w:tab w:val="left" w:pos="2160"/>
        <w:tab w:val="left" w:pos="3600"/>
        <w:tab w:val="left" w:pos="4320"/>
        <w:tab w:val="left" w:pos="5040"/>
        <w:tab w:val="left" w:pos="5523"/>
        <w:tab w:val="left" w:pos="6480"/>
      </w:tabs>
      <w:jc w:val="center"/>
      <w:rPr>
        <w:rFonts w:ascii="Arial" w:hAnsi="Arial" w:cs="Arial"/>
        <w:bCs/>
        <w:lang w:val="es-ES"/>
      </w:rPr>
    </w:pPr>
    <w:r w:rsidRPr="00AF3D84">
      <w:rPr>
        <w:rFonts w:ascii="Arial" w:hAnsi="Arial" w:cs="Arial"/>
        <w:lang w:val="es-ES"/>
      </w:rPr>
      <w:t>(de la UNESCO)</w:t>
    </w:r>
  </w:p>
  <w:p w14:paraId="414C2510" w14:textId="77777777" w:rsidR="00BC0778" w:rsidRPr="00AF3D84" w:rsidRDefault="00BC0778" w:rsidP="004049CE">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Arial" w:hAnsi="Arial" w:cs="Arial"/>
        <w:b/>
        <w:lang w:val="es-ES"/>
      </w:rPr>
    </w:pPr>
  </w:p>
  <w:p w14:paraId="2136A7D0" w14:textId="77777777" w:rsidR="00BC0778" w:rsidRPr="00AF3D84" w:rsidRDefault="00BC0778" w:rsidP="004049CE">
    <w:pPr>
      <w:tabs>
        <w:tab w:val="left" w:pos="-1440"/>
        <w:tab w:val="left" w:pos="-720"/>
        <w:tab w:val="left" w:pos="720"/>
        <w:tab w:val="left" w:pos="1420"/>
        <w:tab w:val="left" w:pos="2160"/>
        <w:tab w:val="left" w:pos="3600"/>
        <w:tab w:val="left" w:pos="4320"/>
        <w:tab w:val="center" w:pos="4677"/>
        <w:tab w:val="left" w:pos="5040"/>
        <w:tab w:val="left" w:pos="5523"/>
        <w:tab w:val="left" w:pos="6480"/>
      </w:tabs>
      <w:jc w:val="center"/>
      <w:rPr>
        <w:rFonts w:ascii="Arial" w:hAnsi="Arial" w:cs="Arial"/>
        <w:b/>
        <w:lang w:val="es-ES"/>
      </w:rPr>
    </w:pPr>
    <w:r w:rsidRPr="00AF3D84">
      <w:rPr>
        <w:rFonts w:ascii="Arial" w:hAnsi="Arial" w:cs="Arial"/>
        <w:b/>
        <w:bCs/>
        <w:lang w:val="es-ES"/>
      </w:rPr>
      <w:t>55ª reunión del Consejo Ejecutivo</w:t>
    </w:r>
  </w:p>
  <w:p w14:paraId="48D0979A" w14:textId="77777777" w:rsidR="00BC0778" w:rsidRPr="00AF3D84" w:rsidRDefault="00BC0778" w:rsidP="004049CE">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ascii="Arial" w:hAnsi="Arial" w:cs="Arial"/>
        <w:b/>
        <w:lang w:val="es-ES"/>
      </w:rPr>
    </w:pPr>
    <w:r w:rsidRPr="00AF3D84">
      <w:rPr>
        <w:rFonts w:ascii="Arial" w:hAnsi="Arial" w:cs="Arial"/>
        <w:lang w:val="es-ES"/>
      </w:rPr>
      <w:t>UNESCO, París, 14-17 de junio de 2022</w:t>
    </w:r>
  </w:p>
  <w:p w14:paraId="0554BBE7" w14:textId="77777777" w:rsidR="00BC0778" w:rsidRPr="00AF3D84" w:rsidRDefault="00BC0778" w:rsidP="004049CE">
    <w:pPr>
      <w:tabs>
        <w:tab w:val="left" w:pos="-1440"/>
        <w:tab w:val="left" w:pos="-720"/>
        <w:tab w:val="left" w:pos="720"/>
        <w:tab w:val="left" w:pos="1440"/>
        <w:tab w:val="left" w:pos="2160"/>
        <w:tab w:val="left" w:pos="3600"/>
        <w:tab w:val="left" w:pos="4320"/>
        <w:tab w:val="left" w:pos="5040"/>
        <w:tab w:val="left" w:pos="5523"/>
        <w:tab w:val="left" w:pos="6480"/>
      </w:tabs>
      <w:jc w:val="center"/>
      <w:rPr>
        <w:rFonts w:ascii="Arial" w:hAnsi="Arial" w:cs="Arial"/>
        <w:bCs/>
        <w:lang w:val="es-ES"/>
      </w:rPr>
    </w:pPr>
  </w:p>
  <w:p w14:paraId="1EB92EF0" w14:textId="77777777" w:rsidR="00BC0778" w:rsidRPr="00AF3D84" w:rsidRDefault="00BC0778" w:rsidP="004049CE">
    <w:pPr>
      <w:jc w:val="center"/>
      <w:rPr>
        <w:rFonts w:ascii="Arial" w:hAnsi="Arial" w:cs="Arial"/>
        <w:lang w:val="es-ES"/>
      </w:rPr>
    </w:pPr>
  </w:p>
  <w:p w14:paraId="414A727F" w14:textId="77777777" w:rsidR="00BC0778" w:rsidRPr="00AF3D84" w:rsidRDefault="00BC0778" w:rsidP="004049CE">
    <w:pPr>
      <w:keepNext/>
      <w:widowControl w:val="0"/>
      <w:tabs>
        <w:tab w:val="right" w:pos="9540"/>
      </w:tabs>
      <w:adjustRightInd w:val="0"/>
      <w:jc w:val="both"/>
      <w:textAlignment w:val="baseline"/>
      <w:outlineLvl w:val="6"/>
      <w:rPr>
        <w:rFonts w:ascii="Arial" w:eastAsia="Times New Roman" w:hAnsi="Arial" w:cs="Arial"/>
        <w:lang w:val="es-ES"/>
      </w:rPr>
    </w:pPr>
    <w:r w:rsidRPr="00AF3D84">
      <w:rPr>
        <w:rFonts w:ascii="Arial" w:hAnsi="Arial" w:cs="Arial"/>
        <w:u w:val="single"/>
        <w:lang w:val="es-ES"/>
      </w:rPr>
      <w:t xml:space="preserve">Punto </w:t>
    </w:r>
    <w:r w:rsidRPr="00AF3D84">
      <w:rPr>
        <w:rFonts w:ascii="Arial" w:hAnsi="Arial" w:cs="Arial"/>
        <w:b/>
        <w:bCs/>
        <w:u w:val="single"/>
        <w:lang w:val="es-ES"/>
      </w:rPr>
      <w:t>5.1</w:t>
    </w:r>
    <w:r w:rsidRPr="00AF3D84">
      <w:rPr>
        <w:rFonts w:ascii="Arial" w:hAnsi="Arial" w:cs="Arial"/>
        <w:u w:val="single"/>
        <w:lang w:val="es-ES"/>
      </w:rPr>
      <w:t xml:space="preserve"> del orden del día provisional</w:t>
    </w:r>
  </w:p>
  <w:p w14:paraId="60174CA6" w14:textId="77777777" w:rsidR="00BC0778" w:rsidRPr="00AF3D84" w:rsidRDefault="00BC0778" w:rsidP="004049CE">
    <w:pPr>
      <w:tabs>
        <w:tab w:val="left" w:pos="-1440"/>
        <w:tab w:val="left" w:pos="-720"/>
        <w:tab w:val="left" w:pos="720"/>
        <w:tab w:val="left" w:pos="1440"/>
        <w:tab w:val="left" w:pos="2160"/>
        <w:tab w:val="left" w:pos="3600"/>
        <w:tab w:val="left" w:pos="4320"/>
        <w:tab w:val="left" w:pos="5040"/>
        <w:tab w:val="left" w:pos="5523"/>
        <w:tab w:val="left" w:pos="6480"/>
      </w:tabs>
      <w:rPr>
        <w:rFonts w:ascii="Arial" w:hAnsi="Arial" w:cs="Arial"/>
        <w:b/>
        <w:bCs/>
        <w:caps/>
        <w:lang w:val="es-ES"/>
      </w:rPr>
    </w:pPr>
  </w:p>
  <w:p w14:paraId="78E46653" w14:textId="4534E750" w:rsidR="00BC0778" w:rsidRPr="00AF3D84" w:rsidRDefault="00AF3D84" w:rsidP="004049CE">
    <w:pPr>
      <w:tabs>
        <w:tab w:val="left" w:pos="-1440"/>
        <w:tab w:val="left" w:pos="-720"/>
        <w:tab w:val="left" w:pos="720"/>
        <w:tab w:val="left" w:pos="1440"/>
        <w:tab w:val="left" w:pos="2160"/>
        <w:tab w:val="left" w:pos="3600"/>
        <w:tab w:val="left" w:pos="4320"/>
        <w:tab w:val="left" w:pos="5040"/>
        <w:tab w:val="left" w:pos="5523"/>
        <w:tab w:val="left" w:pos="6480"/>
      </w:tabs>
      <w:spacing w:after="120"/>
      <w:jc w:val="center"/>
      <w:rPr>
        <w:rFonts w:ascii="Arial" w:hAnsi="Arial" w:cs="Arial"/>
        <w:b/>
        <w:bCs/>
        <w:caps/>
        <w:lang w:val="es-ES"/>
      </w:rPr>
    </w:pPr>
    <w:r w:rsidRPr="00AF3D84">
      <w:rPr>
        <w:rFonts w:ascii="Arial" w:hAnsi="Arial" w:cs="Arial"/>
        <w:b/>
        <w:bCs/>
        <w:lang w:val="es-ES"/>
      </w:rPr>
      <w:t>PROPUESTA DE REVISIÓN DEL REGLAMENTO DE LA COI</w:t>
    </w:r>
    <w:r w:rsidRPr="00AF3D84">
      <w:rPr>
        <w:rFonts w:ascii="Arial" w:hAnsi="Arial" w:cs="Arial"/>
        <w:lang w:val="es-ES"/>
      </w:rPr>
      <w:t xml:space="preserve">  </w:t>
    </w:r>
  </w:p>
  <w:p w14:paraId="6D367F2D" w14:textId="60611459" w:rsidR="00BC0778" w:rsidRPr="00AF3D84" w:rsidRDefault="00AF3D84" w:rsidP="004049CE">
    <w:pPr>
      <w:tabs>
        <w:tab w:val="left" w:pos="-1440"/>
        <w:tab w:val="left" w:pos="-720"/>
        <w:tab w:val="left" w:pos="720"/>
        <w:tab w:val="left" w:pos="1440"/>
        <w:tab w:val="left" w:pos="2160"/>
        <w:tab w:val="left" w:pos="3600"/>
        <w:tab w:val="left" w:pos="4320"/>
        <w:tab w:val="left" w:pos="5040"/>
        <w:tab w:val="left" w:pos="5523"/>
        <w:tab w:val="left" w:pos="6480"/>
      </w:tabs>
      <w:jc w:val="center"/>
      <w:rPr>
        <w:rFonts w:ascii="Arial" w:hAnsi="Arial" w:cs="Arial"/>
        <w:b/>
        <w:bCs/>
        <w:caps/>
      </w:rPr>
    </w:pPr>
    <w:r w:rsidRPr="00AF3D84">
      <w:rPr>
        <w:rFonts w:ascii="Arial" w:hAnsi="Arial" w:cs="Arial"/>
        <w:b/>
        <w:bCs/>
        <w:lang w:val="es-ES"/>
      </w:rPr>
      <w:t>PRIMERA VERSIÓN</w:t>
    </w:r>
  </w:p>
  <w:p w14:paraId="5EB9D975" w14:textId="77777777" w:rsidR="00BC0778" w:rsidRPr="00537ABD" w:rsidRDefault="00BC0778" w:rsidP="004049CE">
    <w:pPr>
      <w:tabs>
        <w:tab w:val="left" w:pos="-1440"/>
        <w:tab w:val="left" w:pos="-720"/>
        <w:tab w:val="left" w:pos="720"/>
        <w:tab w:val="left" w:pos="1440"/>
        <w:tab w:val="left" w:pos="2160"/>
        <w:tab w:val="left" w:pos="3600"/>
        <w:tab w:val="left" w:pos="4320"/>
        <w:tab w:val="left" w:pos="5040"/>
        <w:tab w:val="left" w:pos="5523"/>
        <w:tab w:val="left" w:pos="6480"/>
      </w:tabs>
      <w:rPr>
        <w:rFonts w:ascii="Arial" w:hAnsi="Arial" w:cs="Arial"/>
        <w:b/>
        <w:bCs/>
        <w:caps/>
        <w:sz w:val="22"/>
        <w:szCs w:val="22"/>
        <w:lang w:val="en-US"/>
      </w:rPr>
    </w:pPr>
  </w:p>
  <w:p w14:paraId="1AD83DF0" w14:textId="77777777" w:rsidR="00BC0778" w:rsidRPr="00537ABD" w:rsidRDefault="00BC0778" w:rsidP="004049CE">
    <w:pPr>
      <w:tabs>
        <w:tab w:val="left" w:pos="-1440"/>
        <w:tab w:val="left" w:pos="-720"/>
        <w:tab w:val="left" w:pos="720"/>
        <w:tab w:val="left" w:pos="1440"/>
        <w:tab w:val="left" w:pos="2160"/>
        <w:tab w:val="left" w:pos="3600"/>
        <w:tab w:val="left" w:pos="4320"/>
        <w:tab w:val="left" w:pos="5040"/>
        <w:tab w:val="left" w:pos="5523"/>
        <w:tab w:val="left" w:pos="6480"/>
      </w:tabs>
      <w:rPr>
        <w:rFonts w:ascii="Arial" w:hAnsi="Arial" w:cs="Arial"/>
        <w:bCs/>
        <w:sz w:val="22"/>
        <w:szCs w:val="22"/>
        <w:lang w:val="en-US"/>
      </w:rPr>
    </w:pPr>
  </w:p>
  <w:p w14:paraId="74CCF142" w14:textId="77777777" w:rsidR="00BC0778" w:rsidRPr="00537ABD" w:rsidRDefault="00BC0778" w:rsidP="004049CE">
    <w:pPr>
      <w:pStyle w:val="Encabezado"/>
      <w:rPr>
        <w:rFonts w:ascii="Arial" w:hAnsi="Arial" w:cs="Arial"/>
        <w:sz w:val="22"/>
        <w:szCs w:val="22"/>
        <w:lang w:val="en-US"/>
      </w:rPr>
    </w:pPr>
  </w:p>
  <w:p w14:paraId="49705B32" w14:textId="77777777" w:rsidR="00BC0778" w:rsidRPr="00537ABD" w:rsidRDefault="00BC0778" w:rsidP="004049CE">
    <w:pPr>
      <w:pStyle w:val="Encabezado"/>
      <w:rPr>
        <w:rFonts w:ascii="Arial" w:hAnsi="Arial" w:cs="Arial"/>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80FE7" w14:textId="11A74618" w:rsidR="00BC0778" w:rsidRPr="00537ABD" w:rsidRDefault="00BC0778" w:rsidP="004049CE">
    <w:pPr>
      <w:pStyle w:val="Encabezado"/>
      <w:rPr>
        <w:rFonts w:ascii="Arial" w:hAnsi="Arial" w:cs="Arial"/>
        <w:bCs/>
        <w:sz w:val="22"/>
        <w:szCs w:val="22"/>
      </w:rPr>
    </w:pPr>
    <w:r w:rsidRPr="00537ABD">
      <w:rPr>
        <w:rFonts w:ascii="Arial" w:hAnsi="Arial" w:cs="Arial"/>
        <w:sz w:val="22"/>
        <w:szCs w:val="22"/>
        <w:lang w:val="es-ES"/>
      </w:rPr>
      <w:t>IOC/EC-55/5.</w:t>
    </w:r>
    <w:proofErr w:type="gramStart"/>
    <w:r w:rsidRPr="00537ABD">
      <w:rPr>
        <w:rFonts w:ascii="Arial" w:hAnsi="Arial" w:cs="Arial"/>
        <w:sz w:val="22"/>
        <w:szCs w:val="22"/>
        <w:lang w:val="es-ES"/>
      </w:rPr>
      <w:t>1.Doc</w:t>
    </w:r>
    <w:proofErr w:type="gramEnd"/>
    <w:r w:rsidRPr="00537ABD">
      <w:rPr>
        <w:rFonts w:ascii="Arial" w:hAnsi="Arial" w:cs="Arial"/>
        <w:sz w:val="22"/>
        <w:szCs w:val="22"/>
        <w:lang w:val="es-ES"/>
      </w:rPr>
      <w:t>(1)</w:t>
    </w:r>
  </w:p>
  <w:p w14:paraId="5938C595" w14:textId="361B4290" w:rsidR="00BC0778" w:rsidRPr="00537ABD" w:rsidRDefault="00BC0778" w:rsidP="004049CE">
    <w:pPr>
      <w:pStyle w:val="Encabezado"/>
      <w:rPr>
        <w:rFonts w:ascii="Arial" w:hAnsi="Arial" w:cs="Arial"/>
        <w:bCs/>
        <w:sz w:val="22"/>
        <w:szCs w:val="22"/>
      </w:rPr>
    </w:pPr>
    <w:proofErr w:type="spellStart"/>
    <w:r w:rsidRPr="00537ABD">
      <w:rPr>
        <w:rFonts w:ascii="Arial" w:hAnsi="Arial" w:cs="Arial"/>
        <w:bCs/>
        <w:sz w:val="22"/>
        <w:szCs w:val="22"/>
      </w:rPr>
      <w:t>p</w:t>
    </w:r>
    <w:r w:rsidR="00537ABD">
      <w:rPr>
        <w:rFonts w:ascii="Arial" w:hAnsi="Arial" w:cs="Arial"/>
        <w:bCs/>
        <w:sz w:val="22"/>
        <w:szCs w:val="22"/>
      </w:rPr>
      <w:t>á</w:t>
    </w:r>
    <w:r w:rsidRPr="00537ABD">
      <w:rPr>
        <w:rFonts w:ascii="Arial" w:hAnsi="Arial" w:cs="Arial"/>
        <w:bCs/>
        <w:sz w:val="22"/>
        <w:szCs w:val="22"/>
      </w:rPr>
      <w:t>g</w:t>
    </w:r>
    <w:proofErr w:type="spellEnd"/>
    <w:r w:rsidR="00537ABD">
      <w:rPr>
        <w:rFonts w:ascii="Arial" w:hAnsi="Arial" w:cs="Arial"/>
        <w:bCs/>
        <w:sz w:val="22"/>
        <w:szCs w:val="22"/>
      </w:rPr>
      <w:t>.</w:t>
    </w:r>
    <w:r w:rsidRPr="00537ABD">
      <w:rPr>
        <w:rFonts w:ascii="Arial" w:hAnsi="Arial" w:cs="Arial"/>
        <w:bCs/>
        <w:sz w:val="22"/>
        <w:szCs w:val="22"/>
      </w:rPr>
      <w:t xml:space="preserve"> </w:t>
    </w:r>
    <w:r w:rsidRPr="00537ABD">
      <w:rPr>
        <w:rFonts w:ascii="Arial" w:hAnsi="Arial" w:cs="Arial"/>
        <w:bCs/>
        <w:sz w:val="22"/>
        <w:szCs w:val="22"/>
      </w:rPr>
      <w:fldChar w:fldCharType="begin"/>
    </w:r>
    <w:r w:rsidRPr="00537ABD">
      <w:rPr>
        <w:rFonts w:ascii="Arial" w:hAnsi="Arial" w:cs="Arial"/>
        <w:bCs/>
        <w:sz w:val="22"/>
        <w:szCs w:val="22"/>
      </w:rPr>
      <w:instrText xml:space="preserve"> PAGE   \* MERGEFORMAT </w:instrText>
    </w:r>
    <w:r w:rsidRPr="00537ABD">
      <w:rPr>
        <w:rFonts w:ascii="Arial" w:hAnsi="Arial" w:cs="Arial"/>
        <w:bCs/>
        <w:sz w:val="22"/>
        <w:szCs w:val="22"/>
      </w:rPr>
      <w:fldChar w:fldCharType="separate"/>
    </w:r>
    <w:r w:rsidR="004F6E51" w:rsidRPr="00537ABD">
      <w:rPr>
        <w:rFonts w:ascii="Arial" w:hAnsi="Arial" w:cs="Arial"/>
        <w:bCs/>
        <w:noProof/>
        <w:sz w:val="22"/>
        <w:szCs w:val="22"/>
      </w:rPr>
      <w:t>2</w:t>
    </w:r>
    <w:r w:rsidRPr="00537ABD">
      <w:rPr>
        <w:rFonts w:ascii="Arial" w:hAnsi="Arial" w:cs="Arial"/>
        <w:bCs/>
        <w:noProof/>
        <w:sz w:val="22"/>
        <w:szCs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0FE49" w14:textId="77777777" w:rsidR="00BC0778" w:rsidRPr="004014FD" w:rsidRDefault="00BC0778" w:rsidP="00FF54F5">
    <w:pPr>
      <w:pStyle w:val="Encabezado"/>
      <w:rPr>
        <w:rFonts w:ascii="Arial" w:hAnsi="Arial" w:cs="Arial"/>
        <w:bCs/>
        <w:sz w:val="22"/>
        <w:szCs w:val="22"/>
        <w:lang w:val="pt-PT"/>
      </w:rPr>
    </w:pPr>
    <w:r w:rsidRPr="004014FD">
      <w:rPr>
        <w:rFonts w:ascii="Arial" w:hAnsi="Arial" w:cs="Arial"/>
        <w:sz w:val="22"/>
        <w:szCs w:val="22"/>
        <w:lang w:val="pt-PT"/>
      </w:rPr>
      <w:t>IOC/EC-55/5.</w:t>
    </w:r>
    <w:proofErr w:type="gramStart"/>
    <w:r w:rsidRPr="004014FD">
      <w:rPr>
        <w:rFonts w:ascii="Arial" w:hAnsi="Arial" w:cs="Arial"/>
        <w:sz w:val="22"/>
        <w:szCs w:val="22"/>
        <w:lang w:val="pt-PT"/>
      </w:rPr>
      <w:t>1.Doc</w:t>
    </w:r>
    <w:proofErr w:type="gramEnd"/>
    <w:r w:rsidRPr="004014FD">
      <w:rPr>
        <w:rFonts w:ascii="Arial" w:hAnsi="Arial" w:cs="Arial"/>
        <w:sz w:val="22"/>
        <w:szCs w:val="22"/>
        <w:lang w:val="pt-PT"/>
      </w:rPr>
      <w:t>(1)</w:t>
    </w:r>
  </w:p>
  <w:p w14:paraId="6E27DF21" w14:textId="6FA818C7" w:rsidR="00BC0778" w:rsidRPr="00537ABD" w:rsidRDefault="00BC0778">
    <w:pPr>
      <w:pStyle w:val="Encabezado"/>
      <w:rPr>
        <w:rFonts w:ascii="Arial" w:hAnsi="Arial" w:cs="Arial"/>
        <w:noProof/>
        <w:sz w:val="22"/>
        <w:szCs w:val="22"/>
        <w:lang w:val="fr-FR"/>
      </w:rPr>
    </w:pPr>
    <w:r w:rsidRPr="004014FD">
      <w:rPr>
        <w:rFonts w:ascii="Arial" w:hAnsi="Arial" w:cs="Arial"/>
        <w:sz w:val="22"/>
        <w:szCs w:val="22"/>
        <w:lang w:val="pt-PT"/>
      </w:rPr>
      <w:t>Anex</w:t>
    </w:r>
    <w:r w:rsidR="00537ABD" w:rsidRPr="004014FD">
      <w:rPr>
        <w:rFonts w:ascii="Arial" w:hAnsi="Arial" w:cs="Arial"/>
        <w:sz w:val="22"/>
        <w:szCs w:val="22"/>
        <w:lang w:val="pt-PT"/>
      </w:rPr>
      <w:t>o</w:t>
    </w:r>
    <w:r w:rsidRPr="004014FD">
      <w:rPr>
        <w:rFonts w:ascii="Arial" w:hAnsi="Arial" w:cs="Arial"/>
        <w:sz w:val="22"/>
        <w:szCs w:val="22"/>
        <w:lang w:val="pt-PT"/>
      </w:rPr>
      <w:t xml:space="preserve"> – p</w:t>
    </w:r>
    <w:r w:rsidR="00537ABD" w:rsidRPr="004014FD">
      <w:rPr>
        <w:rFonts w:ascii="Arial" w:hAnsi="Arial" w:cs="Arial"/>
        <w:sz w:val="22"/>
        <w:szCs w:val="22"/>
        <w:lang w:val="pt-PT"/>
      </w:rPr>
      <w:t>á</w:t>
    </w:r>
    <w:r w:rsidRPr="004014FD">
      <w:rPr>
        <w:rFonts w:ascii="Arial" w:hAnsi="Arial" w:cs="Arial"/>
        <w:sz w:val="22"/>
        <w:szCs w:val="22"/>
        <w:lang w:val="pt-PT"/>
      </w:rPr>
      <w:t>g</w:t>
    </w:r>
    <w:r w:rsidR="00537ABD" w:rsidRPr="004014FD">
      <w:rPr>
        <w:rFonts w:ascii="Arial" w:hAnsi="Arial" w:cs="Arial"/>
        <w:sz w:val="22"/>
        <w:szCs w:val="22"/>
        <w:lang w:val="pt-PT"/>
      </w:rPr>
      <w:t>.</w:t>
    </w:r>
    <w:r w:rsidRPr="004014FD">
      <w:rPr>
        <w:rFonts w:ascii="Arial" w:hAnsi="Arial" w:cs="Arial"/>
        <w:sz w:val="22"/>
        <w:szCs w:val="22"/>
        <w:lang w:val="pt-PT"/>
      </w:rPr>
      <w:t xml:space="preserve"> </w:t>
    </w:r>
    <w:r w:rsidRPr="00537ABD">
      <w:rPr>
        <w:rFonts w:ascii="Arial" w:hAnsi="Arial" w:cs="Arial"/>
        <w:sz w:val="22"/>
        <w:szCs w:val="22"/>
      </w:rPr>
      <w:fldChar w:fldCharType="begin"/>
    </w:r>
    <w:r w:rsidRPr="004014FD">
      <w:rPr>
        <w:rFonts w:ascii="Arial" w:hAnsi="Arial" w:cs="Arial"/>
        <w:sz w:val="22"/>
        <w:szCs w:val="22"/>
        <w:lang w:val="pt-PT"/>
      </w:rPr>
      <w:instrText xml:space="preserve"> PAGE   \* MERGEFORMAT </w:instrText>
    </w:r>
    <w:r w:rsidRPr="00537ABD">
      <w:rPr>
        <w:rFonts w:ascii="Arial" w:hAnsi="Arial" w:cs="Arial"/>
        <w:sz w:val="22"/>
        <w:szCs w:val="22"/>
      </w:rPr>
      <w:fldChar w:fldCharType="separate"/>
    </w:r>
    <w:r w:rsidR="004F6E51" w:rsidRPr="004014FD">
      <w:rPr>
        <w:rFonts w:ascii="Arial" w:hAnsi="Arial" w:cs="Arial"/>
        <w:noProof/>
        <w:sz w:val="22"/>
        <w:szCs w:val="22"/>
        <w:lang w:val="pt-PT"/>
      </w:rPr>
      <w:t>3</w:t>
    </w:r>
    <w:r w:rsidR="004F6E51" w:rsidRPr="00537ABD">
      <w:rPr>
        <w:rFonts w:ascii="Arial" w:hAnsi="Arial" w:cs="Arial"/>
        <w:noProof/>
        <w:sz w:val="22"/>
        <w:szCs w:val="22"/>
        <w:lang w:val="fr-FR"/>
      </w:rPr>
      <w:t>8</w:t>
    </w:r>
    <w:r w:rsidRPr="00537ABD">
      <w:rPr>
        <w:rFonts w:ascii="Arial" w:hAnsi="Arial" w:cs="Arial"/>
        <w:noProof/>
        <w:sz w:val="22"/>
        <w:szCs w:val="22"/>
      </w:rPr>
      <w:fldChar w:fldCharType="end"/>
    </w:r>
  </w:p>
  <w:p w14:paraId="0AA7E010" w14:textId="77777777" w:rsidR="00BC0778" w:rsidRPr="00537ABD" w:rsidRDefault="00BC0778">
    <w:pPr>
      <w:pStyle w:val="Encabezado"/>
      <w:rPr>
        <w:rFonts w:ascii="Arial" w:hAnsi="Arial" w:cs="Arial"/>
        <w:sz w:val="22"/>
        <w:szCs w:val="22"/>
        <w:lang w:val="fr-FR"/>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160FE" w14:textId="77777777" w:rsidR="00BC0778" w:rsidRPr="004014FD" w:rsidRDefault="00BC0778" w:rsidP="00FF54F5">
    <w:pPr>
      <w:pStyle w:val="Encabezado"/>
      <w:jc w:val="right"/>
      <w:rPr>
        <w:rFonts w:ascii="Arial" w:hAnsi="Arial" w:cs="Arial"/>
        <w:bCs/>
        <w:sz w:val="22"/>
        <w:szCs w:val="22"/>
        <w:lang w:val="pt-PT"/>
      </w:rPr>
    </w:pPr>
    <w:r w:rsidRPr="004014FD">
      <w:rPr>
        <w:rFonts w:ascii="Arial" w:hAnsi="Arial" w:cs="Arial"/>
        <w:sz w:val="22"/>
        <w:szCs w:val="22"/>
        <w:lang w:val="pt-PT"/>
      </w:rPr>
      <w:t>IOC/EC-55/5.</w:t>
    </w:r>
    <w:proofErr w:type="gramStart"/>
    <w:r w:rsidRPr="004014FD">
      <w:rPr>
        <w:rFonts w:ascii="Arial" w:hAnsi="Arial" w:cs="Arial"/>
        <w:sz w:val="22"/>
        <w:szCs w:val="22"/>
        <w:lang w:val="pt-PT"/>
      </w:rPr>
      <w:t>1.Doc</w:t>
    </w:r>
    <w:proofErr w:type="gramEnd"/>
    <w:r w:rsidRPr="004014FD">
      <w:rPr>
        <w:rFonts w:ascii="Arial" w:hAnsi="Arial" w:cs="Arial"/>
        <w:sz w:val="22"/>
        <w:szCs w:val="22"/>
        <w:lang w:val="pt-PT"/>
      </w:rPr>
      <w:t>(1)</w:t>
    </w:r>
  </w:p>
  <w:p w14:paraId="6F32C457" w14:textId="41AE4D06" w:rsidR="00BC0778" w:rsidRPr="00537ABD" w:rsidRDefault="00BC0778" w:rsidP="00D63B32">
    <w:pPr>
      <w:pStyle w:val="Encabezado"/>
      <w:ind w:left="12122"/>
      <w:rPr>
        <w:rFonts w:ascii="Arial" w:hAnsi="Arial" w:cs="Arial"/>
        <w:bCs/>
        <w:sz w:val="22"/>
        <w:szCs w:val="22"/>
        <w:lang w:val="fr-FR"/>
      </w:rPr>
    </w:pPr>
    <w:r w:rsidRPr="004014FD">
      <w:rPr>
        <w:rFonts w:ascii="Arial" w:hAnsi="Arial" w:cs="Arial"/>
        <w:bCs/>
        <w:sz w:val="22"/>
        <w:szCs w:val="22"/>
        <w:lang w:val="pt-PT"/>
      </w:rPr>
      <w:t>Anex</w:t>
    </w:r>
    <w:r w:rsidR="00537ABD" w:rsidRPr="004014FD">
      <w:rPr>
        <w:rFonts w:ascii="Arial" w:hAnsi="Arial" w:cs="Arial"/>
        <w:bCs/>
        <w:sz w:val="22"/>
        <w:szCs w:val="22"/>
        <w:lang w:val="pt-PT"/>
      </w:rPr>
      <w:t>o</w:t>
    </w:r>
    <w:r w:rsidRPr="004014FD">
      <w:rPr>
        <w:rFonts w:ascii="Arial" w:hAnsi="Arial" w:cs="Arial"/>
        <w:bCs/>
        <w:sz w:val="22"/>
        <w:szCs w:val="22"/>
        <w:lang w:val="pt-PT"/>
      </w:rPr>
      <w:t xml:space="preserve"> – p</w:t>
    </w:r>
    <w:r w:rsidR="00537ABD" w:rsidRPr="004014FD">
      <w:rPr>
        <w:rFonts w:ascii="Arial" w:hAnsi="Arial" w:cs="Arial"/>
        <w:bCs/>
        <w:sz w:val="22"/>
        <w:szCs w:val="22"/>
        <w:lang w:val="pt-PT"/>
      </w:rPr>
      <w:t>á</w:t>
    </w:r>
    <w:r w:rsidRPr="004014FD">
      <w:rPr>
        <w:rFonts w:ascii="Arial" w:hAnsi="Arial" w:cs="Arial"/>
        <w:bCs/>
        <w:sz w:val="22"/>
        <w:szCs w:val="22"/>
        <w:lang w:val="pt-PT"/>
      </w:rPr>
      <w:t>g</w:t>
    </w:r>
    <w:r w:rsidR="00537ABD" w:rsidRPr="004014FD">
      <w:rPr>
        <w:rFonts w:ascii="Arial" w:hAnsi="Arial" w:cs="Arial"/>
        <w:bCs/>
        <w:sz w:val="22"/>
        <w:szCs w:val="22"/>
        <w:lang w:val="pt-PT"/>
      </w:rPr>
      <w:t>.</w:t>
    </w:r>
    <w:r w:rsidRPr="004014FD">
      <w:rPr>
        <w:rFonts w:ascii="Arial" w:hAnsi="Arial" w:cs="Arial"/>
        <w:bCs/>
        <w:sz w:val="22"/>
        <w:szCs w:val="22"/>
        <w:lang w:val="pt-PT"/>
      </w:rPr>
      <w:t xml:space="preserve"> </w:t>
    </w:r>
    <w:r w:rsidRPr="00537ABD">
      <w:rPr>
        <w:rFonts w:ascii="Arial" w:hAnsi="Arial" w:cs="Arial"/>
        <w:bCs/>
        <w:sz w:val="22"/>
        <w:szCs w:val="22"/>
      </w:rPr>
      <w:fldChar w:fldCharType="begin"/>
    </w:r>
    <w:r w:rsidRPr="004014FD">
      <w:rPr>
        <w:rFonts w:ascii="Arial" w:hAnsi="Arial" w:cs="Arial"/>
        <w:bCs/>
        <w:sz w:val="22"/>
        <w:szCs w:val="22"/>
        <w:lang w:val="pt-PT"/>
      </w:rPr>
      <w:instrText xml:space="preserve"> PAGE   \* MERGEFORMAT </w:instrText>
    </w:r>
    <w:r w:rsidRPr="00537ABD">
      <w:rPr>
        <w:rFonts w:ascii="Arial" w:hAnsi="Arial" w:cs="Arial"/>
        <w:bCs/>
        <w:sz w:val="22"/>
        <w:szCs w:val="22"/>
      </w:rPr>
      <w:fldChar w:fldCharType="separate"/>
    </w:r>
    <w:r w:rsidR="004F6E51" w:rsidRPr="004014FD">
      <w:rPr>
        <w:rFonts w:ascii="Arial" w:hAnsi="Arial" w:cs="Arial"/>
        <w:bCs/>
        <w:noProof/>
        <w:sz w:val="22"/>
        <w:szCs w:val="22"/>
        <w:lang w:val="pt-PT"/>
      </w:rPr>
      <w:t>3</w:t>
    </w:r>
    <w:r w:rsidR="004F6E51" w:rsidRPr="00537ABD">
      <w:rPr>
        <w:rFonts w:ascii="Arial" w:hAnsi="Arial" w:cs="Arial"/>
        <w:bCs/>
        <w:noProof/>
        <w:sz w:val="22"/>
        <w:szCs w:val="22"/>
        <w:lang w:val="fr-FR"/>
      </w:rPr>
      <w:t>9</w:t>
    </w:r>
    <w:r w:rsidRPr="00537ABD">
      <w:rPr>
        <w:rFonts w:ascii="Arial" w:hAnsi="Arial" w:cs="Arial"/>
        <w:bCs/>
        <w:noProof/>
        <w:sz w:val="22"/>
        <w:szCs w:val="22"/>
      </w:rPr>
      <w:fldChar w:fldCharType="end"/>
    </w:r>
  </w:p>
  <w:p w14:paraId="09A3362B" w14:textId="77777777" w:rsidR="00BC0778" w:rsidRPr="00537ABD" w:rsidRDefault="00BC0778" w:rsidP="00FF54F5">
    <w:pPr>
      <w:pStyle w:val="Encabezado"/>
      <w:jc w:val="right"/>
      <w:rPr>
        <w:rFonts w:ascii="Arial" w:hAnsi="Arial" w:cs="Arial"/>
        <w:sz w:val="22"/>
        <w:szCs w:val="22"/>
        <w:lang w:val="fr-FR"/>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DDADA" w14:textId="77777777" w:rsidR="00BC0778" w:rsidRPr="004014FD" w:rsidRDefault="00BC0778" w:rsidP="00D63B32">
    <w:pPr>
      <w:pStyle w:val="Encabezado"/>
      <w:ind w:left="8647" w:firstLine="3119"/>
      <w:rPr>
        <w:rFonts w:ascii="Arial" w:hAnsi="Arial" w:cs="Arial"/>
        <w:bCs/>
        <w:sz w:val="22"/>
        <w:szCs w:val="22"/>
        <w:lang w:val="pt-PT"/>
      </w:rPr>
    </w:pPr>
    <w:r w:rsidRPr="004014FD">
      <w:rPr>
        <w:rFonts w:ascii="Arial" w:hAnsi="Arial" w:cs="Arial"/>
        <w:sz w:val="22"/>
        <w:szCs w:val="22"/>
        <w:lang w:val="pt-PT"/>
      </w:rPr>
      <w:t>IOC/EC-55/5.</w:t>
    </w:r>
    <w:proofErr w:type="gramStart"/>
    <w:r w:rsidRPr="004014FD">
      <w:rPr>
        <w:rFonts w:ascii="Arial" w:hAnsi="Arial" w:cs="Arial"/>
        <w:sz w:val="22"/>
        <w:szCs w:val="22"/>
        <w:lang w:val="pt-PT"/>
      </w:rPr>
      <w:t>1.Doc</w:t>
    </w:r>
    <w:proofErr w:type="gramEnd"/>
    <w:r w:rsidRPr="004014FD">
      <w:rPr>
        <w:rFonts w:ascii="Arial" w:hAnsi="Arial" w:cs="Arial"/>
        <w:sz w:val="22"/>
        <w:szCs w:val="22"/>
        <w:lang w:val="pt-PT"/>
      </w:rPr>
      <w:t>(1)</w:t>
    </w:r>
  </w:p>
  <w:p w14:paraId="470C9767" w14:textId="7B593C89" w:rsidR="00BC0778" w:rsidRPr="004014FD" w:rsidRDefault="00BC0778" w:rsidP="00D63B32">
    <w:pPr>
      <w:pStyle w:val="Encabezado"/>
      <w:ind w:left="8647" w:firstLine="3119"/>
      <w:rPr>
        <w:rFonts w:ascii="Arial" w:hAnsi="Arial" w:cs="Arial"/>
        <w:noProof/>
        <w:sz w:val="22"/>
        <w:szCs w:val="22"/>
        <w:lang w:val="es-ES_tradnl"/>
      </w:rPr>
    </w:pPr>
    <w:r w:rsidRPr="004014FD">
      <w:rPr>
        <w:rFonts w:ascii="Arial" w:hAnsi="Arial" w:cs="Arial"/>
        <w:sz w:val="22"/>
        <w:szCs w:val="22"/>
        <w:lang w:val="pt-PT"/>
      </w:rPr>
      <w:t>Anex</w:t>
    </w:r>
    <w:r w:rsidR="00537ABD" w:rsidRPr="004014FD">
      <w:rPr>
        <w:rFonts w:ascii="Arial" w:hAnsi="Arial" w:cs="Arial"/>
        <w:sz w:val="22"/>
        <w:szCs w:val="22"/>
        <w:lang w:val="pt-PT"/>
      </w:rPr>
      <w:t>o</w:t>
    </w:r>
    <w:r w:rsidRPr="004014FD">
      <w:rPr>
        <w:rFonts w:ascii="Arial" w:hAnsi="Arial" w:cs="Arial"/>
        <w:sz w:val="22"/>
        <w:szCs w:val="22"/>
        <w:lang w:val="pt-PT"/>
      </w:rPr>
      <w:t xml:space="preserve"> – p</w:t>
    </w:r>
    <w:r w:rsidR="00537ABD" w:rsidRPr="004014FD">
      <w:rPr>
        <w:rFonts w:ascii="Arial" w:hAnsi="Arial" w:cs="Arial"/>
        <w:sz w:val="22"/>
        <w:szCs w:val="22"/>
        <w:lang w:val="pt-PT"/>
      </w:rPr>
      <w:t>á</w:t>
    </w:r>
    <w:r w:rsidRPr="004014FD">
      <w:rPr>
        <w:rFonts w:ascii="Arial" w:hAnsi="Arial" w:cs="Arial"/>
        <w:sz w:val="22"/>
        <w:szCs w:val="22"/>
        <w:lang w:val="pt-PT"/>
      </w:rPr>
      <w:t>g</w:t>
    </w:r>
    <w:r w:rsidR="00537ABD" w:rsidRPr="004014FD">
      <w:rPr>
        <w:rFonts w:ascii="Arial" w:hAnsi="Arial" w:cs="Arial"/>
        <w:sz w:val="22"/>
        <w:szCs w:val="22"/>
        <w:lang w:val="pt-PT"/>
      </w:rPr>
      <w:t>.</w:t>
    </w:r>
    <w:r w:rsidRPr="004014FD">
      <w:rPr>
        <w:rFonts w:ascii="Arial" w:hAnsi="Arial" w:cs="Arial"/>
        <w:sz w:val="22"/>
        <w:szCs w:val="22"/>
        <w:lang w:val="pt-PT"/>
      </w:rPr>
      <w:t xml:space="preserve"> </w:t>
    </w:r>
    <w:r w:rsidRPr="00537ABD">
      <w:rPr>
        <w:rFonts w:ascii="Arial" w:hAnsi="Arial" w:cs="Arial"/>
        <w:sz w:val="22"/>
        <w:szCs w:val="22"/>
      </w:rPr>
      <w:fldChar w:fldCharType="begin"/>
    </w:r>
    <w:r w:rsidRPr="004014FD">
      <w:rPr>
        <w:rFonts w:ascii="Arial" w:hAnsi="Arial" w:cs="Arial"/>
        <w:sz w:val="22"/>
        <w:szCs w:val="22"/>
        <w:lang w:val="pt-PT"/>
      </w:rPr>
      <w:instrText xml:space="preserve"> PAGE   \* MERGEFORMAT </w:instrText>
    </w:r>
    <w:r w:rsidRPr="00537ABD">
      <w:rPr>
        <w:rFonts w:ascii="Arial" w:hAnsi="Arial" w:cs="Arial"/>
        <w:sz w:val="22"/>
        <w:szCs w:val="22"/>
      </w:rPr>
      <w:fldChar w:fldCharType="separate"/>
    </w:r>
    <w:r w:rsidR="004F6E51" w:rsidRPr="004014FD">
      <w:rPr>
        <w:rFonts w:ascii="Arial" w:hAnsi="Arial" w:cs="Arial"/>
        <w:noProof/>
        <w:sz w:val="22"/>
        <w:szCs w:val="22"/>
        <w:lang w:val="es-ES_tradnl"/>
      </w:rPr>
      <w:t>1</w:t>
    </w:r>
    <w:r w:rsidRPr="00537ABD">
      <w:rPr>
        <w:rFonts w:ascii="Arial" w:hAnsi="Arial" w:cs="Arial"/>
        <w:noProof/>
        <w:sz w:val="22"/>
        <w:szCs w:val="22"/>
      </w:rPr>
      <w:fldChar w:fldCharType="end"/>
    </w:r>
  </w:p>
  <w:p w14:paraId="52762F05" w14:textId="3FC59B4D" w:rsidR="00BC0778" w:rsidRPr="00537ABD" w:rsidRDefault="00BC0778" w:rsidP="00FB2663">
    <w:pPr>
      <w:pStyle w:val="Encabezado"/>
      <w:jc w:val="center"/>
      <w:rPr>
        <w:rFonts w:ascii="Arial" w:hAnsi="Arial" w:cs="Arial"/>
        <w:noProof/>
        <w:sz w:val="22"/>
        <w:szCs w:val="22"/>
        <w:lang w:val="es-ES"/>
      </w:rPr>
    </w:pPr>
    <w:r w:rsidRPr="00537ABD">
      <w:rPr>
        <w:rFonts w:ascii="Arial" w:hAnsi="Arial" w:cs="Arial"/>
        <w:sz w:val="22"/>
        <w:szCs w:val="22"/>
        <w:lang w:val="es-ES"/>
      </w:rPr>
      <w:t>ANEXO</w:t>
    </w:r>
  </w:p>
  <w:p w14:paraId="47FC74C5" w14:textId="3B1883B5" w:rsidR="00BC0778" w:rsidRPr="00537ABD" w:rsidRDefault="00BC0778" w:rsidP="00FB2663">
    <w:pPr>
      <w:pStyle w:val="Encabezado"/>
      <w:jc w:val="center"/>
      <w:rPr>
        <w:rFonts w:ascii="Arial" w:hAnsi="Arial" w:cs="Arial"/>
        <w:noProof/>
        <w:sz w:val="22"/>
        <w:szCs w:val="22"/>
        <w:lang w:val="es-ES"/>
      </w:rPr>
    </w:pPr>
  </w:p>
  <w:p w14:paraId="36817DF0" w14:textId="4306CCD8" w:rsidR="00BC0778" w:rsidRPr="00537ABD" w:rsidRDefault="00BC0778" w:rsidP="00FB2663">
    <w:pPr>
      <w:pStyle w:val="Encabezado"/>
      <w:jc w:val="center"/>
      <w:rPr>
        <w:rFonts w:ascii="Arial" w:hAnsi="Arial" w:cs="Arial"/>
        <w:b/>
        <w:bCs/>
        <w:noProof/>
        <w:sz w:val="22"/>
        <w:szCs w:val="22"/>
        <w:lang w:val="es-ES"/>
      </w:rPr>
    </w:pPr>
    <w:r w:rsidRPr="00537ABD">
      <w:rPr>
        <w:rFonts w:ascii="Arial" w:hAnsi="Arial" w:cs="Arial"/>
        <w:b/>
        <w:bCs/>
        <w:sz w:val="22"/>
        <w:szCs w:val="22"/>
        <w:lang w:val="es-ES"/>
      </w:rPr>
      <w:t>RESUMEN DE LAS REVISIONES PROPUESTAS</w:t>
    </w:r>
  </w:p>
  <w:p w14:paraId="18DCD57C" w14:textId="77777777" w:rsidR="00BC0778" w:rsidRPr="00537ABD" w:rsidRDefault="00BC0778">
    <w:pPr>
      <w:rPr>
        <w:rFonts w:ascii="Arial" w:hAnsi="Arial" w:cs="Arial"/>
        <w:sz w:val="22"/>
        <w:szCs w:val="22"/>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5B8C"/>
    <w:multiLevelType w:val="hybridMultilevel"/>
    <w:tmpl w:val="AD7E3C7E"/>
    <w:lvl w:ilvl="0" w:tplc="0C0A0017">
      <w:start w:val="1"/>
      <w:numFmt w:val="lowerLetter"/>
      <w:lvlText w:val="%1)"/>
      <w:lvlJc w:val="left"/>
      <w:pPr>
        <w:ind w:left="1022" w:hanging="459"/>
      </w:pPr>
      <w:rPr>
        <w:rFonts w:hint="default"/>
        <w:b w:val="0"/>
        <w:bCs w:val="0"/>
        <w:i w:val="0"/>
        <w:iCs w:val="0"/>
        <w:color w:val="231F20"/>
        <w:spacing w:val="0"/>
        <w:w w:val="1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1B5C1E"/>
    <w:multiLevelType w:val="hybridMultilevel"/>
    <w:tmpl w:val="4FAE3902"/>
    <w:lvl w:ilvl="0" w:tplc="98C2CE48">
      <w:start w:val="1"/>
      <w:numFmt w:val="decimal"/>
      <w:lvlText w:val="%1."/>
      <w:lvlJc w:val="left"/>
      <w:pPr>
        <w:ind w:left="563" w:hanging="443"/>
      </w:pPr>
      <w:rPr>
        <w:rFonts w:ascii="Arial" w:eastAsia="Garamond" w:hAnsi="Arial" w:cs="Arial" w:hint="default"/>
        <w:b w:val="0"/>
        <w:bCs w:val="0"/>
        <w:i w:val="0"/>
        <w:iCs w:val="0"/>
        <w:color w:val="231F20"/>
        <w:spacing w:val="0"/>
        <w:w w:val="100"/>
        <w:sz w:val="24"/>
        <w:szCs w:val="24"/>
      </w:rPr>
    </w:lvl>
    <w:lvl w:ilvl="1" w:tplc="0C0A0017">
      <w:start w:val="1"/>
      <w:numFmt w:val="lowerLetter"/>
      <w:lvlText w:val="%2)"/>
      <w:lvlJc w:val="left"/>
      <w:pPr>
        <w:ind w:left="923" w:hanging="360"/>
      </w:pPr>
    </w:lvl>
    <w:lvl w:ilvl="2" w:tplc="AA840DEA">
      <w:numFmt w:val="bullet"/>
      <w:lvlText w:val="•"/>
      <w:lvlJc w:val="left"/>
      <w:pPr>
        <w:ind w:left="1760" w:hanging="454"/>
      </w:pPr>
      <w:rPr>
        <w:rFonts w:hint="default"/>
      </w:rPr>
    </w:lvl>
    <w:lvl w:ilvl="3" w:tplc="1180BDE2">
      <w:numFmt w:val="bullet"/>
      <w:lvlText w:val="•"/>
      <w:lvlJc w:val="left"/>
      <w:pPr>
        <w:ind w:left="2500" w:hanging="454"/>
      </w:pPr>
      <w:rPr>
        <w:rFonts w:hint="default"/>
      </w:rPr>
    </w:lvl>
    <w:lvl w:ilvl="4" w:tplc="21040A02">
      <w:numFmt w:val="bullet"/>
      <w:lvlText w:val="•"/>
      <w:lvlJc w:val="left"/>
      <w:pPr>
        <w:ind w:left="3240" w:hanging="454"/>
      </w:pPr>
      <w:rPr>
        <w:rFonts w:hint="default"/>
      </w:rPr>
    </w:lvl>
    <w:lvl w:ilvl="5" w:tplc="449C6524">
      <w:numFmt w:val="bullet"/>
      <w:lvlText w:val="•"/>
      <w:lvlJc w:val="left"/>
      <w:pPr>
        <w:ind w:left="3980" w:hanging="454"/>
      </w:pPr>
      <w:rPr>
        <w:rFonts w:hint="default"/>
      </w:rPr>
    </w:lvl>
    <w:lvl w:ilvl="6" w:tplc="92D09EA8">
      <w:numFmt w:val="bullet"/>
      <w:lvlText w:val="•"/>
      <w:lvlJc w:val="left"/>
      <w:pPr>
        <w:ind w:left="4720" w:hanging="454"/>
      </w:pPr>
      <w:rPr>
        <w:rFonts w:hint="default"/>
      </w:rPr>
    </w:lvl>
    <w:lvl w:ilvl="7" w:tplc="02107380">
      <w:numFmt w:val="bullet"/>
      <w:lvlText w:val="•"/>
      <w:lvlJc w:val="left"/>
      <w:pPr>
        <w:ind w:left="5460" w:hanging="454"/>
      </w:pPr>
      <w:rPr>
        <w:rFonts w:hint="default"/>
      </w:rPr>
    </w:lvl>
    <w:lvl w:ilvl="8" w:tplc="94A63CA2">
      <w:numFmt w:val="bullet"/>
      <w:lvlText w:val="•"/>
      <w:lvlJc w:val="left"/>
      <w:pPr>
        <w:ind w:left="6200" w:hanging="454"/>
      </w:pPr>
      <w:rPr>
        <w:rFonts w:hint="default"/>
      </w:rPr>
    </w:lvl>
  </w:abstractNum>
  <w:abstractNum w:abstractNumId="2" w15:restartNumberingAfterBreak="0">
    <w:nsid w:val="03910CA6"/>
    <w:multiLevelType w:val="hybridMultilevel"/>
    <w:tmpl w:val="700270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FD397C"/>
    <w:multiLevelType w:val="hybridMultilevel"/>
    <w:tmpl w:val="92E258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CB2167"/>
    <w:multiLevelType w:val="hybridMultilevel"/>
    <w:tmpl w:val="3CAE5514"/>
    <w:lvl w:ilvl="0" w:tplc="452284D0">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5" w15:restartNumberingAfterBreak="0">
    <w:nsid w:val="0519480D"/>
    <w:multiLevelType w:val="hybridMultilevel"/>
    <w:tmpl w:val="76168EBE"/>
    <w:lvl w:ilvl="0" w:tplc="2FFADD26">
      <w:start w:val="1"/>
      <w:numFmt w:val="decimal"/>
      <w:lvlText w:val="%1."/>
      <w:lvlJc w:val="left"/>
      <w:pPr>
        <w:ind w:left="720" w:hanging="360"/>
      </w:pPr>
      <w:rPr>
        <w:rFonts w:asciiTheme="minorBidi" w:hAnsiTheme="minorBidi" w:cstheme="minorBidi" w:hint="default"/>
        <w:color w:val="231F2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5E378B5"/>
    <w:multiLevelType w:val="hybridMultilevel"/>
    <w:tmpl w:val="CCB499BA"/>
    <w:lvl w:ilvl="0" w:tplc="EE40BE20">
      <w:start w:val="1"/>
      <w:numFmt w:val="decimal"/>
      <w:lvlText w:val="%1."/>
      <w:lvlJc w:val="left"/>
      <w:pPr>
        <w:ind w:left="563" w:hanging="441"/>
      </w:pPr>
      <w:rPr>
        <w:rFonts w:ascii="Arial" w:eastAsia="Garamond" w:hAnsi="Arial" w:cs="Arial" w:hint="default"/>
        <w:b w:val="0"/>
        <w:bCs w:val="0"/>
        <w:i w:val="0"/>
        <w:iCs w:val="0"/>
        <w:color w:val="231F20"/>
        <w:spacing w:val="0"/>
        <w:w w:val="100"/>
        <w:sz w:val="24"/>
        <w:szCs w:val="24"/>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7" w15:restartNumberingAfterBreak="0">
    <w:nsid w:val="07433FBA"/>
    <w:multiLevelType w:val="hybridMultilevel"/>
    <w:tmpl w:val="01AC7492"/>
    <w:lvl w:ilvl="0" w:tplc="93E2D3B4">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8" w15:restartNumberingAfterBreak="0">
    <w:nsid w:val="09274CB5"/>
    <w:multiLevelType w:val="hybridMultilevel"/>
    <w:tmpl w:val="C05C2838"/>
    <w:lvl w:ilvl="0" w:tplc="911EA1CC">
      <w:start w:val="1"/>
      <w:numFmt w:val="decimal"/>
      <w:lvlText w:val="%1."/>
      <w:lvlJc w:val="left"/>
      <w:pPr>
        <w:ind w:left="720" w:hanging="360"/>
      </w:pPr>
      <w:rPr>
        <w:rFonts w:asciiTheme="minorBidi" w:hAnsiTheme="minorBidi" w:cstheme="minorBidi" w:hint="default"/>
        <w:color w:val="231F2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A8A0449"/>
    <w:multiLevelType w:val="hybridMultilevel"/>
    <w:tmpl w:val="2612F916"/>
    <w:lvl w:ilvl="0" w:tplc="968C0C08">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BF904C1"/>
    <w:multiLevelType w:val="hybridMultilevel"/>
    <w:tmpl w:val="60364DC6"/>
    <w:lvl w:ilvl="0" w:tplc="0C0A0017">
      <w:start w:val="1"/>
      <w:numFmt w:val="lowerLetter"/>
      <w:lvlText w:val="%1)"/>
      <w:lvlJc w:val="left"/>
      <w:pPr>
        <w:ind w:left="1022" w:hanging="459"/>
      </w:pPr>
      <w:rPr>
        <w:rFonts w:hint="default"/>
        <w:b w:val="0"/>
        <w:bCs w:val="0"/>
        <w:i w:val="0"/>
        <w:iCs w:val="0"/>
        <w:color w:val="231F20"/>
        <w:spacing w:val="0"/>
        <w:w w:val="1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C024F76"/>
    <w:multiLevelType w:val="hybridMultilevel"/>
    <w:tmpl w:val="D7F20266"/>
    <w:lvl w:ilvl="0" w:tplc="E5DCACAC">
      <w:start w:val="1"/>
      <w:numFmt w:val="decimal"/>
      <w:lvlText w:val="%1."/>
      <w:lvlJc w:val="left"/>
      <w:pPr>
        <w:ind w:left="720" w:hanging="360"/>
      </w:pPr>
      <w:rPr>
        <w:rFonts w:asciiTheme="minorBidi" w:hAnsiTheme="minorBidi" w:cstheme="minorBidi" w:hint="default"/>
        <w:color w:val="231F2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C566ABA"/>
    <w:multiLevelType w:val="hybridMultilevel"/>
    <w:tmpl w:val="7F08E946"/>
    <w:lvl w:ilvl="0" w:tplc="CE1A67C2">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DE425A8"/>
    <w:multiLevelType w:val="hybridMultilevel"/>
    <w:tmpl w:val="36AA8BB4"/>
    <w:lvl w:ilvl="0" w:tplc="D6C4CF9E">
      <w:start w:val="1"/>
      <w:numFmt w:val="decimal"/>
      <w:lvlText w:val="%1."/>
      <w:lvlJc w:val="left"/>
      <w:pPr>
        <w:ind w:left="563" w:hanging="443"/>
      </w:pPr>
      <w:rPr>
        <w:rFonts w:ascii="Arial" w:eastAsia="Garamond" w:hAnsi="Arial" w:cs="Arial" w:hint="default"/>
        <w:b w:val="0"/>
        <w:bCs w:val="0"/>
        <w:i w:val="0"/>
        <w:iCs w:val="0"/>
        <w:color w:val="231F20"/>
        <w:spacing w:val="0"/>
        <w:w w:val="100"/>
        <w:sz w:val="22"/>
        <w:szCs w:val="22"/>
      </w:rPr>
    </w:lvl>
    <w:lvl w:ilvl="1" w:tplc="0C0A0017">
      <w:start w:val="1"/>
      <w:numFmt w:val="lowerLetter"/>
      <w:lvlText w:val="%2)"/>
      <w:lvlJc w:val="left"/>
      <w:pPr>
        <w:ind w:left="923" w:hanging="360"/>
      </w:pPr>
    </w:lvl>
    <w:lvl w:ilvl="2" w:tplc="AA840DEA">
      <w:numFmt w:val="bullet"/>
      <w:lvlText w:val="•"/>
      <w:lvlJc w:val="left"/>
      <w:pPr>
        <w:ind w:left="1760" w:hanging="454"/>
      </w:pPr>
      <w:rPr>
        <w:rFonts w:hint="default"/>
      </w:rPr>
    </w:lvl>
    <w:lvl w:ilvl="3" w:tplc="1180BDE2">
      <w:numFmt w:val="bullet"/>
      <w:lvlText w:val="•"/>
      <w:lvlJc w:val="left"/>
      <w:pPr>
        <w:ind w:left="2500" w:hanging="454"/>
      </w:pPr>
      <w:rPr>
        <w:rFonts w:hint="default"/>
      </w:rPr>
    </w:lvl>
    <w:lvl w:ilvl="4" w:tplc="21040A02">
      <w:numFmt w:val="bullet"/>
      <w:lvlText w:val="•"/>
      <w:lvlJc w:val="left"/>
      <w:pPr>
        <w:ind w:left="3240" w:hanging="454"/>
      </w:pPr>
      <w:rPr>
        <w:rFonts w:hint="default"/>
      </w:rPr>
    </w:lvl>
    <w:lvl w:ilvl="5" w:tplc="449C6524">
      <w:numFmt w:val="bullet"/>
      <w:lvlText w:val="•"/>
      <w:lvlJc w:val="left"/>
      <w:pPr>
        <w:ind w:left="3980" w:hanging="454"/>
      </w:pPr>
      <w:rPr>
        <w:rFonts w:hint="default"/>
      </w:rPr>
    </w:lvl>
    <w:lvl w:ilvl="6" w:tplc="92D09EA8">
      <w:numFmt w:val="bullet"/>
      <w:lvlText w:val="•"/>
      <w:lvlJc w:val="left"/>
      <w:pPr>
        <w:ind w:left="4720" w:hanging="454"/>
      </w:pPr>
      <w:rPr>
        <w:rFonts w:hint="default"/>
      </w:rPr>
    </w:lvl>
    <w:lvl w:ilvl="7" w:tplc="02107380">
      <w:numFmt w:val="bullet"/>
      <w:lvlText w:val="•"/>
      <w:lvlJc w:val="left"/>
      <w:pPr>
        <w:ind w:left="5460" w:hanging="454"/>
      </w:pPr>
      <w:rPr>
        <w:rFonts w:hint="default"/>
      </w:rPr>
    </w:lvl>
    <w:lvl w:ilvl="8" w:tplc="94A63CA2">
      <w:numFmt w:val="bullet"/>
      <w:lvlText w:val="•"/>
      <w:lvlJc w:val="left"/>
      <w:pPr>
        <w:ind w:left="6200" w:hanging="454"/>
      </w:pPr>
      <w:rPr>
        <w:rFonts w:hint="default"/>
      </w:rPr>
    </w:lvl>
  </w:abstractNum>
  <w:abstractNum w:abstractNumId="14" w15:restartNumberingAfterBreak="0">
    <w:nsid w:val="0DF35DA0"/>
    <w:multiLevelType w:val="hybridMultilevel"/>
    <w:tmpl w:val="3CE45400"/>
    <w:lvl w:ilvl="0" w:tplc="F6C6C9C2">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15" w15:restartNumberingAfterBreak="0">
    <w:nsid w:val="0E7971A9"/>
    <w:multiLevelType w:val="hybridMultilevel"/>
    <w:tmpl w:val="64B63A3E"/>
    <w:lvl w:ilvl="0" w:tplc="E3BEAAE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EBB40F5"/>
    <w:multiLevelType w:val="hybridMultilevel"/>
    <w:tmpl w:val="AFBE9258"/>
    <w:lvl w:ilvl="0" w:tplc="A7F051F8">
      <w:start w:val="1"/>
      <w:numFmt w:val="decimal"/>
      <w:lvlText w:val="%1."/>
      <w:lvlJc w:val="left"/>
      <w:pPr>
        <w:ind w:left="720" w:hanging="360"/>
      </w:pPr>
      <w:rPr>
        <w:rFonts w:asciiTheme="minorBidi" w:hAnsiTheme="minorBidi" w:cstheme="minorBidi"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F346498"/>
    <w:multiLevelType w:val="hybridMultilevel"/>
    <w:tmpl w:val="3CE45400"/>
    <w:lvl w:ilvl="0" w:tplc="FFFFFFFF">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FFFFFFFF">
      <w:numFmt w:val="bullet"/>
      <w:lvlText w:val="•"/>
      <w:lvlJc w:val="left"/>
      <w:pPr>
        <w:ind w:left="1272" w:hanging="441"/>
      </w:pPr>
      <w:rPr>
        <w:rFonts w:hint="default"/>
      </w:rPr>
    </w:lvl>
    <w:lvl w:ilvl="2" w:tplc="FFFFFFFF">
      <w:numFmt w:val="bullet"/>
      <w:lvlText w:val="•"/>
      <w:lvlJc w:val="left"/>
      <w:pPr>
        <w:ind w:left="1984" w:hanging="441"/>
      </w:pPr>
      <w:rPr>
        <w:rFonts w:hint="default"/>
      </w:rPr>
    </w:lvl>
    <w:lvl w:ilvl="3" w:tplc="FFFFFFFF">
      <w:numFmt w:val="bullet"/>
      <w:lvlText w:val="•"/>
      <w:lvlJc w:val="left"/>
      <w:pPr>
        <w:ind w:left="2696" w:hanging="441"/>
      </w:pPr>
      <w:rPr>
        <w:rFonts w:hint="default"/>
      </w:rPr>
    </w:lvl>
    <w:lvl w:ilvl="4" w:tplc="FFFFFFFF">
      <w:numFmt w:val="bullet"/>
      <w:lvlText w:val="•"/>
      <w:lvlJc w:val="left"/>
      <w:pPr>
        <w:ind w:left="3408" w:hanging="441"/>
      </w:pPr>
      <w:rPr>
        <w:rFonts w:hint="default"/>
      </w:rPr>
    </w:lvl>
    <w:lvl w:ilvl="5" w:tplc="FFFFFFFF">
      <w:numFmt w:val="bullet"/>
      <w:lvlText w:val="•"/>
      <w:lvlJc w:val="left"/>
      <w:pPr>
        <w:ind w:left="4120" w:hanging="441"/>
      </w:pPr>
      <w:rPr>
        <w:rFonts w:hint="default"/>
      </w:rPr>
    </w:lvl>
    <w:lvl w:ilvl="6" w:tplc="FFFFFFFF">
      <w:numFmt w:val="bullet"/>
      <w:lvlText w:val="•"/>
      <w:lvlJc w:val="left"/>
      <w:pPr>
        <w:ind w:left="4832" w:hanging="441"/>
      </w:pPr>
      <w:rPr>
        <w:rFonts w:hint="default"/>
      </w:rPr>
    </w:lvl>
    <w:lvl w:ilvl="7" w:tplc="FFFFFFFF">
      <w:numFmt w:val="bullet"/>
      <w:lvlText w:val="•"/>
      <w:lvlJc w:val="left"/>
      <w:pPr>
        <w:ind w:left="5544" w:hanging="441"/>
      </w:pPr>
      <w:rPr>
        <w:rFonts w:hint="default"/>
      </w:rPr>
    </w:lvl>
    <w:lvl w:ilvl="8" w:tplc="FFFFFFFF">
      <w:numFmt w:val="bullet"/>
      <w:lvlText w:val="•"/>
      <w:lvlJc w:val="left"/>
      <w:pPr>
        <w:ind w:left="6256" w:hanging="441"/>
      </w:pPr>
      <w:rPr>
        <w:rFonts w:hint="default"/>
      </w:rPr>
    </w:lvl>
  </w:abstractNum>
  <w:abstractNum w:abstractNumId="18" w15:restartNumberingAfterBreak="0">
    <w:nsid w:val="0F375241"/>
    <w:multiLevelType w:val="hybridMultilevel"/>
    <w:tmpl w:val="CCB499BA"/>
    <w:lvl w:ilvl="0" w:tplc="EE40BE20">
      <w:start w:val="1"/>
      <w:numFmt w:val="decimal"/>
      <w:lvlText w:val="%1."/>
      <w:lvlJc w:val="left"/>
      <w:pPr>
        <w:ind w:left="563" w:hanging="441"/>
      </w:pPr>
      <w:rPr>
        <w:rFonts w:ascii="Arial" w:eastAsia="Garamond" w:hAnsi="Arial" w:cs="Arial" w:hint="default"/>
        <w:b w:val="0"/>
        <w:bCs w:val="0"/>
        <w:i w:val="0"/>
        <w:iCs w:val="0"/>
        <w:color w:val="231F20"/>
        <w:spacing w:val="0"/>
        <w:w w:val="100"/>
        <w:sz w:val="24"/>
        <w:szCs w:val="24"/>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19" w15:restartNumberingAfterBreak="0">
    <w:nsid w:val="142D2A03"/>
    <w:multiLevelType w:val="hybridMultilevel"/>
    <w:tmpl w:val="700270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5F348E8"/>
    <w:multiLevelType w:val="hybridMultilevel"/>
    <w:tmpl w:val="3586A39E"/>
    <w:lvl w:ilvl="0" w:tplc="D78C919A">
      <w:start w:val="1"/>
      <w:numFmt w:val="decimal"/>
      <w:lvlText w:val="%1."/>
      <w:lvlJc w:val="left"/>
      <w:pPr>
        <w:ind w:left="720" w:hanging="360"/>
      </w:pPr>
      <w:rPr>
        <w:rFonts w:asciiTheme="minorBidi" w:hAnsiTheme="minorBidi" w:cstheme="minorBidi" w:hint="default"/>
        <w:color w:val="231F2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6514B57"/>
    <w:multiLevelType w:val="hybridMultilevel"/>
    <w:tmpl w:val="5DCA67EC"/>
    <w:lvl w:ilvl="0" w:tplc="0C0A0017">
      <w:start w:val="1"/>
      <w:numFmt w:val="lowerLetter"/>
      <w:lvlText w:val="%1)"/>
      <w:lvlJc w:val="left"/>
      <w:pPr>
        <w:ind w:left="1028" w:hanging="454"/>
      </w:pPr>
      <w:rPr>
        <w:rFonts w:hint="default"/>
        <w:b w:val="0"/>
        <w:bCs w:val="0"/>
        <w:i w:val="0"/>
        <w:iCs w:val="0"/>
        <w:color w:val="231F20"/>
        <w:spacing w:val="-1"/>
        <w:w w:val="100"/>
        <w:sz w:val="24"/>
        <w:szCs w:val="24"/>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7A842AA"/>
    <w:multiLevelType w:val="hybridMultilevel"/>
    <w:tmpl w:val="92E258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7E676E0"/>
    <w:multiLevelType w:val="hybridMultilevel"/>
    <w:tmpl w:val="A4B2D114"/>
    <w:lvl w:ilvl="0" w:tplc="4FEEEE62">
      <w:start w:val="1"/>
      <w:numFmt w:val="upperRoman"/>
      <w:lvlText w:val="%1."/>
      <w:lvlJc w:val="left"/>
      <w:pPr>
        <w:ind w:left="426" w:hanging="312"/>
      </w:pPr>
      <w:rPr>
        <w:rFonts w:asciiTheme="minorBidi" w:eastAsia="Garamond" w:hAnsiTheme="minorBidi" w:cstheme="minorBidi" w:hint="default"/>
        <w:b/>
        <w:bCs/>
        <w:i w:val="0"/>
        <w:iCs w:val="0"/>
        <w:color w:val="231F20"/>
        <w:spacing w:val="-6"/>
        <w:w w:val="100"/>
        <w:sz w:val="22"/>
        <w:szCs w:val="22"/>
      </w:rPr>
    </w:lvl>
    <w:lvl w:ilvl="1" w:tplc="A0184D3A">
      <w:start w:val="1"/>
      <w:numFmt w:val="decimal"/>
      <w:lvlText w:val="%2."/>
      <w:lvlJc w:val="left"/>
      <w:pPr>
        <w:ind w:left="563" w:hanging="446"/>
      </w:pPr>
      <w:rPr>
        <w:rFonts w:ascii="Garamond" w:eastAsia="Garamond" w:hAnsi="Garamond" w:cs="Garamond" w:hint="default"/>
        <w:b w:val="0"/>
        <w:bCs w:val="0"/>
        <w:i w:val="0"/>
        <w:iCs w:val="0"/>
        <w:color w:val="231F20"/>
        <w:spacing w:val="0"/>
        <w:w w:val="100"/>
        <w:sz w:val="23"/>
        <w:szCs w:val="23"/>
      </w:rPr>
    </w:lvl>
    <w:lvl w:ilvl="2" w:tplc="63366CDC">
      <w:start w:val="1"/>
      <w:numFmt w:val="lowerLetter"/>
      <w:lvlText w:val="(%3)"/>
      <w:lvlJc w:val="left"/>
      <w:pPr>
        <w:ind w:left="1028" w:hanging="454"/>
      </w:pPr>
      <w:rPr>
        <w:rFonts w:asciiTheme="minorBidi" w:eastAsia="Garamond" w:hAnsiTheme="minorBidi" w:cstheme="minorBidi" w:hint="default"/>
        <w:b w:val="0"/>
        <w:bCs w:val="0"/>
        <w:i w:val="0"/>
        <w:iCs w:val="0"/>
        <w:color w:val="231F20"/>
        <w:spacing w:val="-1"/>
        <w:w w:val="100"/>
        <w:sz w:val="24"/>
        <w:szCs w:val="24"/>
      </w:rPr>
    </w:lvl>
    <w:lvl w:ilvl="3" w:tplc="6B2256B6">
      <w:numFmt w:val="bullet"/>
      <w:lvlText w:val="•"/>
      <w:lvlJc w:val="left"/>
      <w:pPr>
        <w:ind w:left="1852" w:hanging="454"/>
      </w:pPr>
      <w:rPr>
        <w:rFonts w:hint="default"/>
      </w:rPr>
    </w:lvl>
    <w:lvl w:ilvl="4" w:tplc="F95CF7CA">
      <w:numFmt w:val="bullet"/>
      <w:lvlText w:val="•"/>
      <w:lvlJc w:val="left"/>
      <w:pPr>
        <w:ind w:left="2685" w:hanging="454"/>
      </w:pPr>
      <w:rPr>
        <w:rFonts w:hint="default"/>
      </w:rPr>
    </w:lvl>
    <w:lvl w:ilvl="5" w:tplc="998069CA">
      <w:numFmt w:val="bullet"/>
      <w:lvlText w:val="•"/>
      <w:lvlJc w:val="left"/>
      <w:pPr>
        <w:ind w:left="3517" w:hanging="454"/>
      </w:pPr>
      <w:rPr>
        <w:rFonts w:hint="default"/>
      </w:rPr>
    </w:lvl>
    <w:lvl w:ilvl="6" w:tplc="CC92AC38">
      <w:numFmt w:val="bullet"/>
      <w:lvlText w:val="•"/>
      <w:lvlJc w:val="left"/>
      <w:pPr>
        <w:ind w:left="4350" w:hanging="454"/>
      </w:pPr>
      <w:rPr>
        <w:rFonts w:hint="default"/>
      </w:rPr>
    </w:lvl>
    <w:lvl w:ilvl="7" w:tplc="610EAF66">
      <w:numFmt w:val="bullet"/>
      <w:lvlText w:val="•"/>
      <w:lvlJc w:val="left"/>
      <w:pPr>
        <w:ind w:left="5182" w:hanging="454"/>
      </w:pPr>
      <w:rPr>
        <w:rFonts w:hint="default"/>
      </w:rPr>
    </w:lvl>
    <w:lvl w:ilvl="8" w:tplc="6D7A7722">
      <w:numFmt w:val="bullet"/>
      <w:lvlText w:val="•"/>
      <w:lvlJc w:val="left"/>
      <w:pPr>
        <w:ind w:left="6015" w:hanging="454"/>
      </w:pPr>
      <w:rPr>
        <w:rFonts w:hint="default"/>
      </w:rPr>
    </w:lvl>
  </w:abstractNum>
  <w:abstractNum w:abstractNumId="24" w15:restartNumberingAfterBreak="0">
    <w:nsid w:val="185A7C54"/>
    <w:multiLevelType w:val="hybridMultilevel"/>
    <w:tmpl w:val="E4F066CA"/>
    <w:lvl w:ilvl="0" w:tplc="6F847BC2">
      <w:start w:val="2"/>
      <w:numFmt w:val="decimal"/>
      <w:lvlText w:val="%1."/>
      <w:lvlJc w:val="left"/>
      <w:pPr>
        <w:ind w:left="563" w:hanging="443"/>
      </w:pPr>
      <w:rPr>
        <w:rFonts w:ascii="Arial" w:eastAsia="Garamond" w:hAnsi="Arial" w:cs="Arial" w:hint="default"/>
        <w:b w:val="0"/>
        <w:bCs w:val="0"/>
        <w:i w:val="0"/>
        <w:iCs w:val="0"/>
        <w:color w:val="231F20"/>
        <w:spacing w:val="0"/>
        <w:w w:val="1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8FC2639"/>
    <w:multiLevelType w:val="hybridMultilevel"/>
    <w:tmpl w:val="700270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A765169"/>
    <w:multiLevelType w:val="hybridMultilevel"/>
    <w:tmpl w:val="92E258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C701E20"/>
    <w:multiLevelType w:val="hybridMultilevel"/>
    <w:tmpl w:val="10B2ED74"/>
    <w:lvl w:ilvl="0" w:tplc="A07A093E">
      <w:start w:val="1"/>
      <w:numFmt w:val="decimal"/>
      <w:lvlText w:val="%1."/>
      <w:lvlJc w:val="left"/>
      <w:pPr>
        <w:ind w:left="720" w:hanging="360"/>
      </w:pPr>
      <w:rPr>
        <w:rFonts w:asciiTheme="minorBidi" w:hAnsiTheme="minorBidi" w:cstheme="minorBidi" w:hint="default"/>
        <w:color w:val="231F2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0934EEC"/>
    <w:multiLevelType w:val="hybridMultilevel"/>
    <w:tmpl w:val="231A01C2"/>
    <w:lvl w:ilvl="0" w:tplc="B01E0994">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29" w15:restartNumberingAfterBreak="0">
    <w:nsid w:val="20C37E64"/>
    <w:multiLevelType w:val="hybridMultilevel"/>
    <w:tmpl w:val="278A5056"/>
    <w:lvl w:ilvl="0" w:tplc="A6904F3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4FF04F8"/>
    <w:multiLevelType w:val="hybridMultilevel"/>
    <w:tmpl w:val="BF2207A6"/>
    <w:lvl w:ilvl="0" w:tplc="DF94DE60">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31" w15:restartNumberingAfterBreak="0">
    <w:nsid w:val="2638611A"/>
    <w:multiLevelType w:val="hybridMultilevel"/>
    <w:tmpl w:val="B184A97C"/>
    <w:lvl w:ilvl="0" w:tplc="74820C8A">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32" w15:restartNumberingAfterBreak="0">
    <w:nsid w:val="26B5235B"/>
    <w:multiLevelType w:val="hybridMultilevel"/>
    <w:tmpl w:val="CCB499BA"/>
    <w:lvl w:ilvl="0" w:tplc="EE40BE20">
      <w:start w:val="1"/>
      <w:numFmt w:val="decimal"/>
      <w:lvlText w:val="%1."/>
      <w:lvlJc w:val="left"/>
      <w:pPr>
        <w:ind w:left="563" w:hanging="441"/>
      </w:pPr>
      <w:rPr>
        <w:rFonts w:ascii="Arial" w:eastAsia="Garamond" w:hAnsi="Arial" w:cs="Arial" w:hint="default"/>
        <w:b w:val="0"/>
        <w:bCs w:val="0"/>
        <w:i w:val="0"/>
        <w:iCs w:val="0"/>
        <w:color w:val="231F20"/>
        <w:spacing w:val="0"/>
        <w:w w:val="100"/>
        <w:sz w:val="24"/>
        <w:szCs w:val="24"/>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33" w15:restartNumberingAfterBreak="0">
    <w:nsid w:val="27466933"/>
    <w:multiLevelType w:val="hybridMultilevel"/>
    <w:tmpl w:val="AFDC2156"/>
    <w:lvl w:ilvl="0" w:tplc="3A88E9D8">
      <w:start w:val="1"/>
      <w:numFmt w:val="decimal"/>
      <w:lvlText w:val="%1."/>
      <w:lvlJc w:val="left"/>
      <w:pPr>
        <w:ind w:left="720" w:hanging="360"/>
      </w:pPr>
      <w:rPr>
        <w:rFonts w:asciiTheme="minorBidi" w:hAnsiTheme="minorBidi" w:cstheme="minorBidi" w:hint="default"/>
        <w:color w:val="231F2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7DD72B3"/>
    <w:multiLevelType w:val="hybridMultilevel"/>
    <w:tmpl w:val="338CD250"/>
    <w:lvl w:ilvl="0" w:tplc="DC90413C">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35" w15:restartNumberingAfterBreak="0">
    <w:nsid w:val="29027D6B"/>
    <w:multiLevelType w:val="hybridMultilevel"/>
    <w:tmpl w:val="6540C0E4"/>
    <w:lvl w:ilvl="0" w:tplc="AEC2EC56">
      <w:start w:val="1"/>
      <w:numFmt w:val="decimal"/>
      <w:lvlText w:val="%1."/>
      <w:lvlJc w:val="left"/>
      <w:pPr>
        <w:ind w:left="720" w:hanging="360"/>
      </w:pPr>
      <w:rPr>
        <w:rFonts w:asciiTheme="minorBidi" w:hAnsiTheme="minorBidi" w:cstheme="minorBidi" w:hint="default"/>
        <w:color w:val="231F2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B407809"/>
    <w:multiLevelType w:val="hybridMultilevel"/>
    <w:tmpl w:val="13CA8B6A"/>
    <w:lvl w:ilvl="0" w:tplc="48544896">
      <w:start w:val="1"/>
      <w:numFmt w:val="decimal"/>
      <w:lvlText w:val="%1."/>
      <w:lvlJc w:val="left"/>
      <w:pPr>
        <w:ind w:left="720" w:hanging="360"/>
      </w:pPr>
      <w:rPr>
        <w:rFonts w:asciiTheme="minorBidi" w:hAnsiTheme="minorBidi" w:cstheme="minorBidi" w:hint="default"/>
        <w:color w:val="231F2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C101941"/>
    <w:multiLevelType w:val="hybridMultilevel"/>
    <w:tmpl w:val="001CA4F2"/>
    <w:lvl w:ilvl="0" w:tplc="F7BEF79E">
      <w:start w:val="3"/>
      <w:numFmt w:val="upperRoman"/>
      <w:lvlText w:val="%1."/>
      <w:lvlJc w:val="left"/>
      <w:pPr>
        <w:ind w:left="1410" w:hanging="720"/>
      </w:pPr>
      <w:rPr>
        <w:rFonts w:hint="default"/>
        <w:color w:val="231F20"/>
      </w:rPr>
    </w:lvl>
    <w:lvl w:ilvl="1" w:tplc="040C0019" w:tentative="1">
      <w:start w:val="1"/>
      <w:numFmt w:val="lowerLetter"/>
      <w:lvlText w:val="%2."/>
      <w:lvlJc w:val="left"/>
      <w:pPr>
        <w:ind w:left="1770" w:hanging="360"/>
      </w:pPr>
    </w:lvl>
    <w:lvl w:ilvl="2" w:tplc="040C001B" w:tentative="1">
      <w:start w:val="1"/>
      <w:numFmt w:val="lowerRoman"/>
      <w:lvlText w:val="%3."/>
      <w:lvlJc w:val="right"/>
      <w:pPr>
        <w:ind w:left="2490" w:hanging="180"/>
      </w:pPr>
    </w:lvl>
    <w:lvl w:ilvl="3" w:tplc="040C000F" w:tentative="1">
      <w:start w:val="1"/>
      <w:numFmt w:val="decimal"/>
      <w:lvlText w:val="%4."/>
      <w:lvlJc w:val="left"/>
      <w:pPr>
        <w:ind w:left="3210" w:hanging="360"/>
      </w:pPr>
    </w:lvl>
    <w:lvl w:ilvl="4" w:tplc="040C0019" w:tentative="1">
      <w:start w:val="1"/>
      <w:numFmt w:val="lowerLetter"/>
      <w:lvlText w:val="%5."/>
      <w:lvlJc w:val="left"/>
      <w:pPr>
        <w:ind w:left="3930" w:hanging="360"/>
      </w:pPr>
    </w:lvl>
    <w:lvl w:ilvl="5" w:tplc="040C001B" w:tentative="1">
      <w:start w:val="1"/>
      <w:numFmt w:val="lowerRoman"/>
      <w:lvlText w:val="%6."/>
      <w:lvlJc w:val="right"/>
      <w:pPr>
        <w:ind w:left="4650" w:hanging="180"/>
      </w:pPr>
    </w:lvl>
    <w:lvl w:ilvl="6" w:tplc="040C000F" w:tentative="1">
      <w:start w:val="1"/>
      <w:numFmt w:val="decimal"/>
      <w:lvlText w:val="%7."/>
      <w:lvlJc w:val="left"/>
      <w:pPr>
        <w:ind w:left="5370" w:hanging="360"/>
      </w:pPr>
    </w:lvl>
    <w:lvl w:ilvl="7" w:tplc="040C0019" w:tentative="1">
      <w:start w:val="1"/>
      <w:numFmt w:val="lowerLetter"/>
      <w:lvlText w:val="%8."/>
      <w:lvlJc w:val="left"/>
      <w:pPr>
        <w:ind w:left="6090" w:hanging="360"/>
      </w:pPr>
    </w:lvl>
    <w:lvl w:ilvl="8" w:tplc="040C001B" w:tentative="1">
      <w:start w:val="1"/>
      <w:numFmt w:val="lowerRoman"/>
      <w:lvlText w:val="%9."/>
      <w:lvlJc w:val="right"/>
      <w:pPr>
        <w:ind w:left="6810" w:hanging="180"/>
      </w:pPr>
    </w:lvl>
  </w:abstractNum>
  <w:abstractNum w:abstractNumId="38" w15:restartNumberingAfterBreak="0">
    <w:nsid w:val="2DC33FE6"/>
    <w:multiLevelType w:val="hybridMultilevel"/>
    <w:tmpl w:val="700270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E541075"/>
    <w:multiLevelType w:val="hybridMultilevel"/>
    <w:tmpl w:val="EAD2052A"/>
    <w:lvl w:ilvl="0" w:tplc="60F02ACE">
      <w:start w:val="1"/>
      <w:numFmt w:val="upperRoman"/>
      <w:lvlText w:val="%1."/>
      <w:lvlJc w:val="left"/>
      <w:pPr>
        <w:ind w:left="742" w:hanging="720"/>
      </w:pPr>
      <w:rPr>
        <w:rFonts w:hint="default"/>
        <w:b/>
        <w:bCs/>
        <w:color w:val="000000" w:themeColor="text1"/>
      </w:rPr>
    </w:lvl>
    <w:lvl w:ilvl="1" w:tplc="08090019" w:tentative="1">
      <w:start w:val="1"/>
      <w:numFmt w:val="lowerLetter"/>
      <w:lvlText w:val="%2."/>
      <w:lvlJc w:val="left"/>
      <w:pPr>
        <w:ind w:left="1102" w:hanging="360"/>
      </w:pPr>
    </w:lvl>
    <w:lvl w:ilvl="2" w:tplc="0809001B" w:tentative="1">
      <w:start w:val="1"/>
      <w:numFmt w:val="lowerRoman"/>
      <w:lvlText w:val="%3."/>
      <w:lvlJc w:val="right"/>
      <w:pPr>
        <w:ind w:left="1822" w:hanging="180"/>
      </w:pPr>
    </w:lvl>
    <w:lvl w:ilvl="3" w:tplc="0809000F" w:tentative="1">
      <w:start w:val="1"/>
      <w:numFmt w:val="decimal"/>
      <w:lvlText w:val="%4."/>
      <w:lvlJc w:val="left"/>
      <w:pPr>
        <w:ind w:left="2542" w:hanging="360"/>
      </w:pPr>
    </w:lvl>
    <w:lvl w:ilvl="4" w:tplc="08090019" w:tentative="1">
      <w:start w:val="1"/>
      <w:numFmt w:val="lowerLetter"/>
      <w:lvlText w:val="%5."/>
      <w:lvlJc w:val="left"/>
      <w:pPr>
        <w:ind w:left="3262" w:hanging="360"/>
      </w:pPr>
    </w:lvl>
    <w:lvl w:ilvl="5" w:tplc="0809001B" w:tentative="1">
      <w:start w:val="1"/>
      <w:numFmt w:val="lowerRoman"/>
      <w:lvlText w:val="%6."/>
      <w:lvlJc w:val="right"/>
      <w:pPr>
        <w:ind w:left="3982" w:hanging="180"/>
      </w:pPr>
    </w:lvl>
    <w:lvl w:ilvl="6" w:tplc="0809000F" w:tentative="1">
      <w:start w:val="1"/>
      <w:numFmt w:val="decimal"/>
      <w:lvlText w:val="%7."/>
      <w:lvlJc w:val="left"/>
      <w:pPr>
        <w:ind w:left="4702" w:hanging="360"/>
      </w:pPr>
    </w:lvl>
    <w:lvl w:ilvl="7" w:tplc="08090019" w:tentative="1">
      <w:start w:val="1"/>
      <w:numFmt w:val="lowerLetter"/>
      <w:lvlText w:val="%8."/>
      <w:lvlJc w:val="left"/>
      <w:pPr>
        <w:ind w:left="5422" w:hanging="360"/>
      </w:pPr>
    </w:lvl>
    <w:lvl w:ilvl="8" w:tplc="0809001B" w:tentative="1">
      <w:start w:val="1"/>
      <w:numFmt w:val="lowerRoman"/>
      <w:lvlText w:val="%9."/>
      <w:lvlJc w:val="right"/>
      <w:pPr>
        <w:ind w:left="6142" w:hanging="180"/>
      </w:pPr>
    </w:lvl>
  </w:abstractNum>
  <w:abstractNum w:abstractNumId="40" w15:restartNumberingAfterBreak="0">
    <w:nsid w:val="2EB50F44"/>
    <w:multiLevelType w:val="hybridMultilevel"/>
    <w:tmpl w:val="01A0AA0E"/>
    <w:lvl w:ilvl="0" w:tplc="8118DF6C">
      <w:start w:val="3"/>
      <w:numFmt w:val="decimal"/>
      <w:lvlText w:val="%1."/>
      <w:lvlJc w:val="left"/>
      <w:pPr>
        <w:ind w:left="563" w:hanging="443"/>
      </w:pPr>
      <w:rPr>
        <w:rFonts w:ascii="Arial" w:eastAsia="Garamond" w:hAnsi="Arial" w:cs="Arial" w:hint="default"/>
        <w:b w:val="0"/>
        <w:bCs w:val="0"/>
        <w:i w:val="0"/>
        <w:iCs w:val="0"/>
        <w:color w:val="231F20"/>
        <w:spacing w:val="0"/>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FA17C40"/>
    <w:multiLevelType w:val="hybridMultilevel"/>
    <w:tmpl w:val="DE2CFFC2"/>
    <w:lvl w:ilvl="0" w:tplc="D522FB0A">
      <w:start w:val="2"/>
      <w:numFmt w:val="upperRoman"/>
      <w:lvlText w:val="%1."/>
      <w:lvlJc w:val="left"/>
      <w:pPr>
        <w:ind w:left="742" w:hanging="72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2FB333F4"/>
    <w:multiLevelType w:val="hybridMultilevel"/>
    <w:tmpl w:val="F9EEAFB4"/>
    <w:lvl w:ilvl="0" w:tplc="06DEC8A4">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43" w15:restartNumberingAfterBreak="0">
    <w:nsid w:val="305D1414"/>
    <w:multiLevelType w:val="hybridMultilevel"/>
    <w:tmpl w:val="C48817D0"/>
    <w:lvl w:ilvl="0" w:tplc="DFAA282C">
      <w:start w:val="1"/>
      <w:numFmt w:val="decimal"/>
      <w:lvlText w:val="%1."/>
      <w:lvlJc w:val="left"/>
      <w:pPr>
        <w:ind w:left="1080" w:hanging="360"/>
      </w:pPr>
      <w:rPr>
        <w:rFonts w:asciiTheme="minorBidi" w:hAnsiTheme="minorBidi" w:cstheme="minorBidi" w:hint="default"/>
        <w:b/>
        <w:color w:val="FF0000"/>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306C6D2F"/>
    <w:multiLevelType w:val="hybridMultilevel"/>
    <w:tmpl w:val="7DFCBF66"/>
    <w:lvl w:ilvl="0" w:tplc="0CCEAC82">
      <w:start w:val="1"/>
      <w:numFmt w:val="decimal"/>
      <w:lvlText w:val="%1."/>
      <w:lvlJc w:val="left"/>
      <w:pPr>
        <w:ind w:left="720" w:hanging="360"/>
      </w:pPr>
      <w:rPr>
        <w:rFonts w:asciiTheme="minorBidi" w:hAnsiTheme="minorBidi" w:cstheme="minorBidi" w:hint="default"/>
        <w:color w:val="231F2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31710AB3"/>
    <w:multiLevelType w:val="hybridMultilevel"/>
    <w:tmpl w:val="92E258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20825B9"/>
    <w:multiLevelType w:val="hybridMultilevel"/>
    <w:tmpl w:val="6E2C0D1E"/>
    <w:lvl w:ilvl="0" w:tplc="9320CC54">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47" w15:restartNumberingAfterBreak="0">
    <w:nsid w:val="32D95A40"/>
    <w:multiLevelType w:val="hybridMultilevel"/>
    <w:tmpl w:val="83EA1F76"/>
    <w:lvl w:ilvl="0" w:tplc="51BAC3B2">
      <w:start w:val="1"/>
      <w:numFmt w:val="decimal"/>
      <w:lvlText w:val="%1."/>
      <w:lvlJc w:val="left"/>
      <w:pPr>
        <w:ind w:left="720" w:hanging="360"/>
      </w:pPr>
      <w:rPr>
        <w:rFonts w:asciiTheme="minorBidi" w:hAnsiTheme="minorBidi" w:cstheme="minorBidi" w:hint="default"/>
        <w:b w:val="0"/>
        <w:bCs/>
        <w:dstrike w:val="0"/>
        <w:color w:val="231F20"/>
        <w:sz w:val="22"/>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32E12811"/>
    <w:multiLevelType w:val="hybridMultilevel"/>
    <w:tmpl w:val="D0C47BF2"/>
    <w:lvl w:ilvl="0" w:tplc="53ECE998">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49" w15:restartNumberingAfterBreak="0">
    <w:nsid w:val="33741848"/>
    <w:multiLevelType w:val="hybridMultilevel"/>
    <w:tmpl w:val="CC126EEC"/>
    <w:lvl w:ilvl="0" w:tplc="4FBEBE7A">
      <w:start w:val="1"/>
      <w:numFmt w:val="decimal"/>
      <w:lvlText w:val="%1."/>
      <w:lvlJc w:val="left"/>
      <w:pPr>
        <w:ind w:left="720" w:hanging="360"/>
      </w:pPr>
      <w:rPr>
        <w:rFonts w:asciiTheme="minorBidi" w:hAnsiTheme="minorBidi" w:cstheme="minorBidi" w:hint="default"/>
        <w:color w:val="231F2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33B14D83"/>
    <w:multiLevelType w:val="singleLevel"/>
    <w:tmpl w:val="927E70FE"/>
    <w:lvl w:ilvl="0">
      <w:start w:val="1"/>
      <w:numFmt w:val="bullet"/>
      <w:pStyle w:val="TIRETbul1cm"/>
      <w:lvlText w:val=""/>
      <w:lvlJc w:val="left"/>
      <w:pPr>
        <w:tabs>
          <w:tab w:val="num" w:pos="644"/>
        </w:tabs>
        <w:ind w:left="284" w:firstLine="0"/>
      </w:pPr>
      <w:rPr>
        <w:rFonts w:ascii="Symbol" w:hAnsi="Symbol" w:hint="default"/>
      </w:rPr>
    </w:lvl>
  </w:abstractNum>
  <w:abstractNum w:abstractNumId="51" w15:restartNumberingAfterBreak="0">
    <w:nsid w:val="3467165B"/>
    <w:multiLevelType w:val="hybridMultilevel"/>
    <w:tmpl w:val="20CA3E66"/>
    <w:lvl w:ilvl="0" w:tplc="63B6D67E">
      <w:start w:val="1"/>
      <w:numFmt w:val="decimal"/>
      <w:lvlText w:val="%1."/>
      <w:lvlJc w:val="left"/>
      <w:pPr>
        <w:ind w:left="720" w:hanging="360"/>
      </w:pPr>
      <w:rPr>
        <w:rFonts w:asciiTheme="minorBidi" w:hAnsiTheme="minorBidi" w:cstheme="minorBidi" w:hint="default"/>
        <w:color w:val="231F2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357621EB"/>
    <w:multiLevelType w:val="hybridMultilevel"/>
    <w:tmpl w:val="8064F0C0"/>
    <w:lvl w:ilvl="0" w:tplc="7A4E6530">
      <w:start w:val="1"/>
      <w:numFmt w:val="decimal"/>
      <w:lvlText w:val="%1."/>
      <w:lvlJc w:val="left"/>
      <w:pPr>
        <w:ind w:left="563" w:hanging="443"/>
      </w:pPr>
      <w:rPr>
        <w:rFonts w:ascii="Arial" w:eastAsia="Garamond" w:hAnsi="Arial" w:cs="Arial" w:hint="default"/>
        <w:b w:val="0"/>
        <w:bCs w:val="0"/>
        <w:i w:val="0"/>
        <w:iCs w:val="0"/>
        <w:color w:val="231F20"/>
        <w:spacing w:val="0"/>
        <w:w w:val="100"/>
        <w:sz w:val="22"/>
        <w:szCs w:val="22"/>
      </w:rPr>
    </w:lvl>
    <w:lvl w:ilvl="1" w:tplc="B448A812">
      <w:start w:val="1"/>
      <w:numFmt w:val="lowerLetter"/>
      <w:lvlText w:val="(%2)"/>
      <w:lvlJc w:val="left"/>
      <w:pPr>
        <w:ind w:left="1017" w:hanging="454"/>
      </w:pPr>
      <w:rPr>
        <w:rFonts w:ascii="Arial" w:eastAsia="Garamond" w:hAnsi="Arial" w:cs="Arial" w:hint="default"/>
        <w:b w:val="0"/>
        <w:bCs w:val="0"/>
        <w:i w:val="0"/>
        <w:iCs w:val="0"/>
        <w:color w:val="231F20"/>
        <w:spacing w:val="0"/>
        <w:w w:val="100"/>
        <w:sz w:val="24"/>
        <w:szCs w:val="24"/>
      </w:rPr>
    </w:lvl>
    <w:lvl w:ilvl="2" w:tplc="AA840DEA">
      <w:numFmt w:val="bullet"/>
      <w:lvlText w:val="•"/>
      <w:lvlJc w:val="left"/>
      <w:pPr>
        <w:ind w:left="1760" w:hanging="454"/>
      </w:pPr>
      <w:rPr>
        <w:rFonts w:hint="default"/>
      </w:rPr>
    </w:lvl>
    <w:lvl w:ilvl="3" w:tplc="1180BDE2">
      <w:numFmt w:val="bullet"/>
      <w:lvlText w:val="•"/>
      <w:lvlJc w:val="left"/>
      <w:pPr>
        <w:ind w:left="2500" w:hanging="454"/>
      </w:pPr>
      <w:rPr>
        <w:rFonts w:hint="default"/>
      </w:rPr>
    </w:lvl>
    <w:lvl w:ilvl="4" w:tplc="21040A02">
      <w:numFmt w:val="bullet"/>
      <w:lvlText w:val="•"/>
      <w:lvlJc w:val="left"/>
      <w:pPr>
        <w:ind w:left="3240" w:hanging="454"/>
      </w:pPr>
      <w:rPr>
        <w:rFonts w:hint="default"/>
      </w:rPr>
    </w:lvl>
    <w:lvl w:ilvl="5" w:tplc="449C6524">
      <w:numFmt w:val="bullet"/>
      <w:lvlText w:val="•"/>
      <w:lvlJc w:val="left"/>
      <w:pPr>
        <w:ind w:left="3980" w:hanging="454"/>
      </w:pPr>
      <w:rPr>
        <w:rFonts w:hint="default"/>
      </w:rPr>
    </w:lvl>
    <w:lvl w:ilvl="6" w:tplc="92D09EA8">
      <w:numFmt w:val="bullet"/>
      <w:lvlText w:val="•"/>
      <w:lvlJc w:val="left"/>
      <w:pPr>
        <w:ind w:left="4720" w:hanging="454"/>
      </w:pPr>
      <w:rPr>
        <w:rFonts w:hint="default"/>
      </w:rPr>
    </w:lvl>
    <w:lvl w:ilvl="7" w:tplc="02107380">
      <w:numFmt w:val="bullet"/>
      <w:lvlText w:val="•"/>
      <w:lvlJc w:val="left"/>
      <w:pPr>
        <w:ind w:left="5460" w:hanging="454"/>
      </w:pPr>
      <w:rPr>
        <w:rFonts w:hint="default"/>
      </w:rPr>
    </w:lvl>
    <w:lvl w:ilvl="8" w:tplc="94A63CA2">
      <w:numFmt w:val="bullet"/>
      <w:lvlText w:val="•"/>
      <w:lvlJc w:val="left"/>
      <w:pPr>
        <w:ind w:left="6200" w:hanging="454"/>
      </w:pPr>
      <w:rPr>
        <w:rFonts w:hint="default"/>
      </w:rPr>
    </w:lvl>
  </w:abstractNum>
  <w:abstractNum w:abstractNumId="53" w15:restartNumberingAfterBreak="0">
    <w:nsid w:val="38B82123"/>
    <w:multiLevelType w:val="hybridMultilevel"/>
    <w:tmpl w:val="EA94C788"/>
    <w:lvl w:ilvl="0" w:tplc="A7AC196A">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38DF0E1F"/>
    <w:multiLevelType w:val="hybridMultilevel"/>
    <w:tmpl w:val="193A3FF8"/>
    <w:lvl w:ilvl="0" w:tplc="517C7DB4">
      <w:start w:val="1"/>
      <w:numFmt w:val="decimal"/>
      <w:lvlText w:val="%1."/>
      <w:lvlJc w:val="left"/>
      <w:pPr>
        <w:ind w:left="563" w:hanging="444"/>
      </w:pPr>
      <w:rPr>
        <w:rFonts w:ascii="Garamond" w:eastAsia="Garamond" w:hAnsi="Garamond" w:cs="Garamond" w:hint="default"/>
        <w:b w:val="0"/>
        <w:bCs w:val="0"/>
        <w:i w:val="0"/>
        <w:iCs w:val="0"/>
        <w:color w:val="231F20"/>
        <w:spacing w:val="0"/>
        <w:w w:val="100"/>
        <w:sz w:val="23"/>
        <w:szCs w:val="23"/>
      </w:rPr>
    </w:lvl>
    <w:lvl w:ilvl="1" w:tplc="0C0A0017">
      <w:start w:val="1"/>
      <w:numFmt w:val="lowerLetter"/>
      <w:lvlText w:val="%2)"/>
      <w:lvlJc w:val="left"/>
      <w:pPr>
        <w:ind w:left="934" w:hanging="360"/>
      </w:pPr>
    </w:lvl>
    <w:lvl w:ilvl="2" w:tplc="09F0BDFA">
      <w:numFmt w:val="bullet"/>
      <w:lvlText w:val="•"/>
      <w:lvlJc w:val="left"/>
      <w:pPr>
        <w:ind w:left="1760" w:hanging="459"/>
      </w:pPr>
      <w:rPr>
        <w:rFonts w:hint="default"/>
      </w:rPr>
    </w:lvl>
    <w:lvl w:ilvl="3" w:tplc="DAFA692A">
      <w:numFmt w:val="bullet"/>
      <w:lvlText w:val="•"/>
      <w:lvlJc w:val="left"/>
      <w:pPr>
        <w:ind w:left="2500" w:hanging="459"/>
      </w:pPr>
      <w:rPr>
        <w:rFonts w:hint="default"/>
      </w:rPr>
    </w:lvl>
    <w:lvl w:ilvl="4" w:tplc="E5C8B224">
      <w:numFmt w:val="bullet"/>
      <w:lvlText w:val="•"/>
      <w:lvlJc w:val="left"/>
      <w:pPr>
        <w:ind w:left="3240" w:hanging="459"/>
      </w:pPr>
      <w:rPr>
        <w:rFonts w:hint="default"/>
      </w:rPr>
    </w:lvl>
    <w:lvl w:ilvl="5" w:tplc="C23045B4">
      <w:numFmt w:val="bullet"/>
      <w:lvlText w:val="•"/>
      <w:lvlJc w:val="left"/>
      <w:pPr>
        <w:ind w:left="3980" w:hanging="459"/>
      </w:pPr>
      <w:rPr>
        <w:rFonts w:hint="default"/>
      </w:rPr>
    </w:lvl>
    <w:lvl w:ilvl="6" w:tplc="76D8C186">
      <w:numFmt w:val="bullet"/>
      <w:lvlText w:val="•"/>
      <w:lvlJc w:val="left"/>
      <w:pPr>
        <w:ind w:left="4720" w:hanging="459"/>
      </w:pPr>
      <w:rPr>
        <w:rFonts w:hint="default"/>
      </w:rPr>
    </w:lvl>
    <w:lvl w:ilvl="7" w:tplc="A8020834">
      <w:numFmt w:val="bullet"/>
      <w:lvlText w:val="•"/>
      <w:lvlJc w:val="left"/>
      <w:pPr>
        <w:ind w:left="5460" w:hanging="459"/>
      </w:pPr>
      <w:rPr>
        <w:rFonts w:hint="default"/>
      </w:rPr>
    </w:lvl>
    <w:lvl w:ilvl="8" w:tplc="2CE231CA">
      <w:numFmt w:val="bullet"/>
      <w:lvlText w:val="•"/>
      <w:lvlJc w:val="left"/>
      <w:pPr>
        <w:ind w:left="6200" w:hanging="459"/>
      </w:pPr>
      <w:rPr>
        <w:rFonts w:hint="default"/>
      </w:rPr>
    </w:lvl>
  </w:abstractNum>
  <w:abstractNum w:abstractNumId="55" w15:restartNumberingAfterBreak="0">
    <w:nsid w:val="3905303D"/>
    <w:multiLevelType w:val="hybridMultilevel"/>
    <w:tmpl w:val="67186870"/>
    <w:lvl w:ilvl="0" w:tplc="2624AF52">
      <w:start w:val="1"/>
      <w:numFmt w:val="decimal"/>
      <w:lvlText w:val="%1."/>
      <w:lvlJc w:val="left"/>
      <w:pPr>
        <w:ind w:left="720" w:hanging="360"/>
      </w:pPr>
      <w:rPr>
        <w:rFonts w:asciiTheme="minorBidi" w:hAnsiTheme="minorBidi" w:cstheme="minorBidi" w:hint="default"/>
        <w:color w:val="231F2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39FC2C5F"/>
    <w:multiLevelType w:val="hybridMultilevel"/>
    <w:tmpl w:val="4A4A4C4C"/>
    <w:lvl w:ilvl="0" w:tplc="7CCC0572">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57" w15:restartNumberingAfterBreak="0">
    <w:nsid w:val="3ABA213B"/>
    <w:multiLevelType w:val="hybridMultilevel"/>
    <w:tmpl w:val="D95E69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3AF576F4"/>
    <w:multiLevelType w:val="hybridMultilevel"/>
    <w:tmpl w:val="612413EE"/>
    <w:lvl w:ilvl="0" w:tplc="0C0A0017">
      <w:start w:val="1"/>
      <w:numFmt w:val="lowerLetter"/>
      <w:lvlText w:val="%1)"/>
      <w:lvlJc w:val="left"/>
      <w:pPr>
        <w:ind w:left="1022" w:hanging="459"/>
      </w:pPr>
      <w:rPr>
        <w:rFonts w:hint="default"/>
        <w:b w:val="0"/>
        <w:bCs w:val="0"/>
        <w:i w:val="0"/>
        <w:iCs w:val="0"/>
        <w:color w:val="231F20"/>
        <w:spacing w:val="0"/>
        <w:w w:val="1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3AFE59EB"/>
    <w:multiLevelType w:val="hybridMultilevel"/>
    <w:tmpl w:val="6CC087CC"/>
    <w:lvl w:ilvl="0" w:tplc="0C0A0017">
      <w:start w:val="1"/>
      <w:numFmt w:val="lowerLetter"/>
      <w:lvlText w:val="%1)"/>
      <w:lvlJc w:val="left"/>
      <w:pPr>
        <w:ind w:left="1022" w:hanging="459"/>
      </w:pPr>
      <w:rPr>
        <w:rFonts w:hint="default"/>
        <w:b w:val="0"/>
        <w:bCs w:val="0"/>
        <w:i w:val="0"/>
        <w:iCs w:val="0"/>
        <w:color w:val="231F20"/>
        <w:spacing w:val="0"/>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3BA90993"/>
    <w:multiLevelType w:val="hybridMultilevel"/>
    <w:tmpl w:val="841A6A84"/>
    <w:lvl w:ilvl="0" w:tplc="0C0A0017">
      <w:start w:val="1"/>
      <w:numFmt w:val="lowerLetter"/>
      <w:lvlText w:val="%1)"/>
      <w:lvlJc w:val="left"/>
      <w:pPr>
        <w:ind w:left="1022" w:hanging="459"/>
      </w:pPr>
      <w:rPr>
        <w:rFonts w:hint="default"/>
        <w:b w:val="0"/>
        <w:bCs w:val="0"/>
        <w:i w:val="0"/>
        <w:iCs w:val="0"/>
        <w:color w:val="231F20"/>
        <w:spacing w:val="0"/>
        <w:w w:val="1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3D8C6737"/>
    <w:multiLevelType w:val="hybridMultilevel"/>
    <w:tmpl w:val="08B20FC6"/>
    <w:lvl w:ilvl="0" w:tplc="99748AD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DB17E8A"/>
    <w:multiLevelType w:val="hybridMultilevel"/>
    <w:tmpl w:val="01DCB446"/>
    <w:lvl w:ilvl="0" w:tplc="0C0A0017">
      <w:start w:val="1"/>
      <w:numFmt w:val="lowerLetter"/>
      <w:lvlText w:val="%1)"/>
      <w:lvlJc w:val="left"/>
      <w:pPr>
        <w:ind w:left="1022" w:hanging="459"/>
      </w:pPr>
      <w:rPr>
        <w:rFonts w:hint="default"/>
        <w:b w:val="0"/>
        <w:bCs w:val="0"/>
        <w:i w:val="0"/>
        <w:iCs w:val="0"/>
        <w:color w:val="231F20"/>
        <w:spacing w:val="0"/>
        <w:w w:val="1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3DEF36FF"/>
    <w:multiLevelType w:val="hybridMultilevel"/>
    <w:tmpl w:val="34C4A914"/>
    <w:lvl w:ilvl="0" w:tplc="6096DD2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40205538"/>
    <w:multiLevelType w:val="hybridMultilevel"/>
    <w:tmpl w:val="700270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406E7623"/>
    <w:multiLevelType w:val="hybridMultilevel"/>
    <w:tmpl w:val="2D4E743E"/>
    <w:lvl w:ilvl="0" w:tplc="D82CBEFA">
      <w:start w:val="1"/>
      <w:numFmt w:val="decimal"/>
      <w:lvlText w:val="%1."/>
      <w:lvlJc w:val="left"/>
      <w:pPr>
        <w:ind w:left="366" w:hanging="360"/>
      </w:pPr>
      <w:rPr>
        <w:rFonts w:ascii="Arial" w:hAnsi="Arial" w:cs="Arial" w:hint="default"/>
        <w:sz w:val="22"/>
        <w:szCs w:val="22"/>
      </w:rPr>
    </w:lvl>
    <w:lvl w:ilvl="1" w:tplc="040C0019" w:tentative="1">
      <w:start w:val="1"/>
      <w:numFmt w:val="lowerLetter"/>
      <w:lvlText w:val="%2."/>
      <w:lvlJc w:val="left"/>
      <w:pPr>
        <w:ind w:left="1086" w:hanging="360"/>
      </w:pPr>
    </w:lvl>
    <w:lvl w:ilvl="2" w:tplc="040C001B" w:tentative="1">
      <w:start w:val="1"/>
      <w:numFmt w:val="lowerRoman"/>
      <w:lvlText w:val="%3."/>
      <w:lvlJc w:val="right"/>
      <w:pPr>
        <w:ind w:left="1806" w:hanging="180"/>
      </w:pPr>
    </w:lvl>
    <w:lvl w:ilvl="3" w:tplc="040C000F" w:tentative="1">
      <w:start w:val="1"/>
      <w:numFmt w:val="decimal"/>
      <w:lvlText w:val="%4."/>
      <w:lvlJc w:val="left"/>
      <w:pPr>
        <w:ind w:left="2526" w:hanging="360"/>
      </w:pPr>
    </w:lvl>
    <w:lvl w:ilvl="4" w:tplc="040C0019" w:tentative="1">
      <w:start w:val="1"/>
      <w:numFmt w:val="lowerLetter"/>
      <w:lvlText w:val="%5."/>
      <w:lvlJc w:val="left"/>
      <w:pPr>
        <w:ind w:left="3246" w:hanging="360"/>
      </w:pPr>
    </w:lvl>
    <w:lvl w:ilvl="5" w:tplc="040C001B" w:tentative="1">
      <w:start w:val="1"/>
      <w:numFmt w:val="lowerRoman"/>
      <w:lvlText w:val="%6."/>
      <w:lvlJc w:val="right"/>
      <w:pPr>
        <w:ind w:left="3966" w:hanging="180"/>
      </w:pPr>
    </w:lvl>
    <w:lvl w:ilvl="6" w:tplc="040C000F" w:tentative="1">
      <w:start w:val="1"/>
      <w:numFmt w:val="decimal"/>
      <w:lvlText w:val="%7."/>
      <w:lvlJc w:val="left"/>
      <w:pPr>
        <w:ind w:left="4686" w:hanging="360"/>
      </w:pPr>
    </w:lvl>
    <w:lvl w:ilvl="7" w:tplc="040C0019" w:tentative="1">
      <w:start w:val="1"/>
      <w:numFmt w:val="lowerLetter"/>
      <w:lvlText w:val="%8."/>
      <w:lvlJc w:val="left"/>
      <w:pPr>
        <w:ind w:left="5406" w:hanging="360"/>
      </w:pPr>
    </w:lvl>
    <w:lvl w:ilvl="8" w:tplc="040C001B" w:tentative="1">
      <w:start w:val="1"/>
      <w:numFmt w:val="lowerRoman"/>
      <w:lvlText w:val="%9."/>
      <w:lvlJc w:val="right"/>
      <w:pPr>
        <w:ind w:left="6126" w:hanging="180"/>
      </w:pPr>
    </w:lvl>
  </w:abstractNum>
  <w:abstractNum w:abstractNumId="66" w15:restartNumberingAfterBreak="0">
    <w:nsid w:val="41284B6F"/>
    <w:multiLevelType w:val="hybridMultilevel"/>
    <w:tmpl w:val="9746E32C"/>
    <w:lvl w:ilvl="0" w:tplc="9CD4FA06">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67" w15:restartNumberingAfterBreak="0">
    <w:nsid w:val="417B408E"/>
    <w:multiLevelType w:val="hybridMultilevel"/>
    <w:tmpl w:val="B84CCD7A"/>
    <w:lvl w:ilvl="0" w:tplc="C326FF2A">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41EF3051"/>
    <w:multiLevelType w:val="hybridMultilevel"/>
    <w:tmpl w:val="700270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42C83D8E"/>
    <w:multiLevelType w:val="hybridMultilevel"/>
    <w:tmpl w:val="4F96C3D2"/>
    <w:lvl w:ilvl="0" w:tplc="EF764822">
      <w:start w:val="1"/>
      <w:numFmt w:val="decimal"/>
      <w:lvlText w:val="%1."/>
      <w:lvlJc w:val="left"/>
      <w:pPr>
        <w:ind w:left="720" w:hanging="360"/>
      </w:pPr>
      <w:rPr>
        <w:rFonts w:ascii="Arial" w:eastAsia="Garamond" w:hAnsi="Arial" w:cs="Arial" w:hint="default"/>
        <w:b w:val="0"/>
        <w:bCs w:val="0"/>
        <w:i w:val="0"/>
        <w:iCs w:val="0"/>
        <w:color w:val="231F20"/>
        <w:spacing w:val="0"/>
        <w:w w:val="1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447D4305"/>
    <w:multiLevelType w:val="hybridMultilevel"/>
    <w:tmpl w:val="C3204E28"/>
    <w:lvl w:ilvl="0" w:tplc="81DEB91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46351680"/>
    <w:multiLevelType w:val="hybridMultilevel"/>
    <w:tmpl w:val="0712C1E2"/>
    <w:lvl w:ilvl="0" w:tplc="0C0A0017">
      <w:start w:val="1"/>
      <w:numFmt w:val="lowerLetter"/>
      <w:lvlText w:val="%1)"/>
      <w:lvlJc w:val="left"/>
      <w:pPr>
        <w:ind w:left="1022" w:hanging="459"/>
      </w:pPr>
      <w:rPr>
        <w:rFonts w:hint="default"/>
        <w:b w:val="0"/>
        <w:bCs w:val="0"/>
        <w:i w:val="0"/>
        <w:iCs w:val="0"/>
        <w:color w:val="231F20"/>
        <w:spacing w:val="0"/>
        <w:w w:val="1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473343AC"/>
    <w:multiLevelType w:val="hybridMultilevel"/>
    <w:tmpl w:val="700270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48250201"/>
    <w:multiLevelType w:val="hybridMultilevel"/>
    <w:tmpl w:val="CCB499BA"/>
    <w:lvl w:ilvl="0" w:tplc="EE40BE20">
      <w:start w:val="1"/>
      <w:numFmt w:val="decimal"/>
      <w:lvlText w:val="%1."/>
      <w:lvlJc w:val="left"/>
      <w:pPr>
        <w:ind w:left="563" w:hanging="441"/>
      </w:pPr>
      <w:rPr>
        <w:rFonts w:ascii="Arial" w:eastAsia="Garamond" w:hAnsi="Arial" w:cs="Arial" w:hint="default"/>
        <w:b w:val="0"/>
        <w:bCs w:val="0"/>
        <w:i w:val="0"/>
        <w:iCs w:val="0"/>
        <w:color w:val="231F20"/>
        <w:spacing w:val="0"/>
        <w:w w:val="100"/>
        <w:sz w:val="24"/>
        <w:szCs w:val="24"/>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74" w15:restartNumberingAfterBreak="0">
    <w:nsid w:val="49D53BB3"/>
    <w:multiLevelType w:val="hybridMultilevel"/>
    <w:tmpl w:val="CCB499BA"/>
    <w:lvl w:ilvl="0" w:tplc="EE40BE20">
      <w:start w:val="1"/>
      <w:numFmt w:val="decimal"/>
      <w:lvlText w:val="%1."/>
      <w:lvlJc w:val="left"/>
      <w:pPr>
        <w:ind w:left="563" w:hanging="441"/>
      </w:pPr>
      <w:rPr>
        <w:rFonts w:ascii="Arial" w:eastAsia="Garamond" w:hAnsi="Arial" w:cs="Arial" w:hint="default"/>
        <w:b w:val="0"/>
        <w:bCs w:val="0"/>
        <w:i w:val="0"/>
        <w:iCs w:val="0"/>
        <w:color w:val="231F20"/>
        <w:spacing w:val="0"/>
        <w:w w:val="100"/>
        <w:sz w:val="24"/>
        <w:szCs w:val="24"/>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75" w15:restartNumberingAfterBreak="0">
    <w:nsid w:val="4A404EB2"/>
    <w:multiLevelType w:val="hybridMultilevel"/>
    <w:tmpl w:val="200CE034"/>
    <w:lvl w:ilvl="0" w:tplc="DECA80C2">
      <w:start w:val="1"/>
      <w:numFmt w:val="upperRoman"/>
      <w:lvlText w:val="%1."/>
      <w:lvlJc w:val="left"/>
      <w:pPr>
        <w:ind w:left="742" w:hanging="720"/>
      </w:pPr>
      <w:rPr>
        <w:rFonts w:hint="default"/>
        <w:b/>
        <w:bCs/>
        <w:color w:val="FF0000"/>
      </w:rPr>
    </w:lvl>
    <w:lvl w:ilvl="1" w:tplc="08090019" w:tentative="1">
      <w:start w:val="1"/>
      <w:numFmt w:val="lowerLetter"/>
      <w:lvlText w:val="%2."/>
      <w:lvlJc w:val="left"/>
      <w:pPr>
        <w:ind w:left="1102" w:hanging="360"/>
      </w:pPr>
    </w:lvl>
    <w:lvl w:ilvl="2" w:tplc="0809001B" w:tentative="1">
      <w:start w:val="1"/>
      <w:numFmt w:val="lowerRoman"/>
      <w:lvlText w:val="%3."/>
      <w:lvlJc w:val="right"/>
      <w:pPr>
        <w:ind w:left="1822" w:hanging="180"/>
      </w:pPr>
    </w:lvl>
    <w:lvl w:ilvl="3" w:tplc="0809000F" w:tentative="1">
      <w:start w:val="1"/>
      <w:numFmt w:val="decimal"/>
      <w:lvlText w:val="%4."/>
      <w:lvlJc w:val="left"/>
      <w:pPr>
        <w:ind w:left="2542" w:hanging="360"/>
      </w:pPr>
    </w:lvl>
    <w:lvl w:ilvl="4" w:tplc="08090019" w:tentative="1">
      <w:start w:val="1"/>
      <w:numFmt w:val="lowerLetter"/>
      <w:lvlText w:val="%5."/>
      <w:lvlJc w:val="left"/>
      <w:pPr>
        <w:ind w:left="3262" w:hanging="360"/>
      </w:pPr>
    </w:lvl>
    <w:lvl w:ilvl="5" w:tplc="0809001B" w:tentative="1">
      <w:start w:val="1"/>
      <w:numFmt w:val="lowerRoman"/>
      <w:lvlText w:val="%6."/>
      <w:lvlJc w:val="right"/>
      <w:pPr>
        <w:ind w:left="3982" w:hanging="180"/>
      </w:pPr>
    </w:lvl>
    <w:lvl w:ilvl="6" w:tplc="0809000F" w:tentative="1">
      <w:start w:val="1"/>
      <w:numFmt w:val="decimal"/>
      <w:lvlText w:val="%7."/>
      <w:lvlJc w:val="left"/>
      <w:pPr>
        <w:ind w:left="4702" w:hanging="360"/>
      </w:pPr>
    </w:lvl>
    <w:lvl w:ilvl="7" w:tplc="08090019" w:tentative="1">
      <w:start w:val="1"/>
      <w:numFmt w:val="lowerLetter"/>
      <w:lvlText w:val="%8."/>
      <w:lvlJc w:val="left"/>
      <w:pPr>
        <w:ind w:left="5422" w:hanging="360"/>
      </w:pPr>
    </w:lvl>
    <w:lvl w:ilvl="8" w:tplc="0809001B" w:tentative="1">
      <w:start w:val="1"/>
      <w:numFmt w:val="lowerRoman"/>
      <w:lvlText w:val="%9."/>
      <w:lvlJc w:val="right"/>
      <w:pPr>
        <w:ind w:left="6142" w:hanging="180"/>
      </w:pPr>
    </w:lvl>
  </w:abstractNum>
  <w:abstractNum w:abstractNumId="76" w15:restartNumberingAfterBreak="0">
    <w:nsid w:val="4B471770"/>
    <w:multiLevelType w:val="hybridMultilevel"/>
    <w:tmpl w:val="9604B44E"/>
    <w:lvl w:ilvl="0" w:tplc="EF764822">
      <w:start w:val="1"/>
      <w:numFmt w:val="decimal"/>
      <w:lvlText w:val="%1."/>
      <w:lvlJc w:val="left"/>
      <w:pPr>
        <w:ind w:left="720" w:hanging="360"/>
      </w:pPr>
      <w:rPr>
        <w:rFonts w:ascii="Arial" w:eastAsia="Garamond" w:hAnsi="Arial" w:cs="Arial" w:hint="default"/>
        <w:b w:val="0"/>
        <w:bCs w:val="0"/>
        <w:i w:val="0"/>
        <w:iCs w:val="0"/>
        <w:color w:val="231F20"/>
        <w:spacing w:val="0"/>
        <w:w w:val="1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4B804083"/>
    <w:multiLevelType w:val="hybridMultilevel"/>
    <w:tmpl w:val="CCB499BA"/>
    <w:lvl w:ilvl="0" w:tplc="EE40BE20">
      <w:start w:val="1"/>
      <w:numFmt w:val="decimal"/>
      <w:lvlText w:val="%1."/>
      <w:lvlJc w:val="left"/>
      <w:pPr>
        <w:ind w:left="563" w:hanging="441"/>
      </w:pPr>
      <w:rPr>
        <w:rFonts w:ascii="Arial" w:eastAsia="Garamond" w:hAnsi="Arial" w:cs="Arial" w:hint="default"/>
        <w:b w:val="0"/>
        <w:bCs w:val="0"/>
        <w:i w:val="0"/>
        <w:iCs w:val="0"/>
        <w:color w:val="231F20"/>
        <w:spacing w:val="0"/>
        <w:w w:val="100"/>
        <w:sz w:val="24"/>
        <w:szCs w:val="24"/>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78" w15:restartNumberingAfterBreak="0">
    <w:nsid w:val="4C214B99"/>
    <w:multiLevelType w:val="hybridMultilevel"/>
    <w:tmpl w:val="030A0720"/>
    <w:lvl w:ilvl="0" w:tplc="98C2CE48">
      <w:start w:val="1"/>
      <w:numFmt w:val="decimal"/>
      <w:lvlText w:val="%1."/>
      <w:lvlJc w:val="left"/>
      <w:pPr>
        <w:ind w:left="563" w:hanging="443"/>
      </w:pPr>
      <w:rPr>
        <w:rFonts w:ascii="Arial" w:eastAsia="Garamond" w:hAnsi="Arial" w:cs="Arial" w:hint="default"/>
        <w:b w:val="0"/>
        <w:bCs w:val="0"/>
        <w:i w:val="0"/>
        <w:iCs w:val="0"/>
        <w:color w:val="231F20"/>
        <w:spacing w:val="0"/>
        <w:w w:val="100"/>
        <w:sz w:val="24"/>
        <w:szCs w:val="24"/>
      </w:rPr>
    </w:lvl>
    <w:lvl w:ilvl="1" w:tplc="B448A812">
      <w:start w:val="1"/>
      <w:numFmt w:val="lowerLetter"/>
      <w:lvlText w:val="(%2)"/>
      <w:lvlJc w:val="left"/>
      <w:pPr>
        <w:ind w:left="1017" w:hanging="454"/>
      </w:pPr>
      <w:rPr>
        <w:rFonts w:ascii="Arial" w:eastAsia="Garamond" w:hAnsi="Arial" w:cs="Arial" w:hint="default"/>
        <w:b w:val="0"/>
        <w:bCs w:val="0"/>
        <w:i w:val="0"/>
        <w:iCs w:val="0"/>
        <w:color w:val="231F20"/>
        <w:spacing w:val="0"/>
        <w:w w:val="100"/>
        <w:sz w:val="24"/>
        <w:szCs w:val="24"/>
      </w:rPr>
    </w:lvl>
    <w:lvl w:ilvl="2" w:tplc="AA840DEA">
      <w:numFmt w:val="bullet"/>
      <w:lvlText w:val="•"/>
      <w:lvlJc w:val="left"/>
      <w:pPr>
        <w:ind w:left="1760" w:hanging="454"/>
      </w:pPr>
      <w:rPr>
        <w:rFonts w:hint="default"/>
      </w:rPr>
    </w:lvl>
    <w:lvl w:ilvl="3" w:tplc="1180BDE2">
      <w:numFmt w:val="bullet"/>
      <w:lvlText w:val="•"/>
      <w:lvlJc w:val="left"/>
      <w:pPr>
        <w:ind w:left="2500" w:hanging="454"/>
      </w:pPr>
      <w:rPr>
        <w:rFonts w:hint="default"/>
      </w:rPr>
    </w:lvl>
    <w:lvl w:ilvl="4" w:tplc="21040A02">
      <w:numFmt w:val="bullet"/>
      <w:lvlText w:val="•"/>
      <w:lvlJc w:val="left"/>
      <w:pPr>
        <w:ind w:left="3240" w:hanging="454"/>
      </w:pPr>
      <w:rPr>
        <w:rFonts w:hint="default"/>
      </w:rPr>
    </w:lvl>
    <w:lvl w:ilvl="5" w:tplc="449C6524">
      <w:numFmt w:val="bullet"/>
      <w:lvlText w:val="•"/>
      <w:lvlJc w:val="left"/>
      <w:pPr>
        <w:ind w:left="3980" w:hanging="454"/>
      </w:pPr>
      <w:rPr>
        <w:rFonts w:hint="default"/>
      </w:rPr>
    </w:lvl>
    <w:lvl w:ilvl="6" w:tplc="92D09EA8">
      <w:numFmt w:val="bullet"/>
      <w:lvlText w:val="•"/>
      <w:lvlJc w:val="left"/>
      <w:pPr>
        <w:ind w:left="4720" w:hanging="454"/>
      </w:pPr>
      <w:rPr>
        <w:rFonts w:hint="default"/>
      </w:rPr>
    </w:lvl>
    <w:lvl w:ilvl="7" w:tplc="02107380">
      <w:numFmt w:val="bullet"/>
      <w:lvlText w:val="•"/>
      <w:lvlJc w:val="left"/>
      <w:pPr>
        <w:ind w:left="5460" w:hanging="454"/>
      </w:pPr>
      <w:rPr>
        <w:rFonts w:hint="default"/>
      </w:rPr>
    </w:lvl>
    <w:lvl w:ilvl="8" w:tplc="94A63CA2">
      <w:numFmt w:val="bullet"/>
      <w:lvlText w:val="•"/>
      <w:lvlJc w:val="left"/>
      <w:pPr>
        <w:ind w:left="6200" w:hanging="454"/>
      </w:pPr>
      <w:rPr>
        <w:rFonts w:hint="default"/>
      </w:rPr>
    </w:lvl>
  </w:abstractNum>
  <w:abstractNum w:abstractNumId="79" w15:restartNumberingAfterBreak="0">
    <w:nsid w:val="4DCE100A"/>
    <w:multiLevelType w:val="hybridMultilevel"/>
    <w:tmpl w:val="6D0A9C7A"/>
    <w:lvl w:ilvl="0" w:tplc="6B3E87EA">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80" w15:restartNumberingAfterBreak="0">
    <w:nsid w:val="4F774DFF"/>
    <w:multiLevelType w:val="hybridMultilevel"/>
    <w:tmpl w:val="AE3A5E90"/>
    <w:lvl w:ilvl="0" w:tplc="20EAF5C2">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81" w15:restartNumberingAfterBreak="0">
    <w:nsid w:val="4FD607D3"/>
    <w:multiLevelType w:val="hybridMultilevel"/>
    <w:tmpl w:val="315E55B4"/>
    <w:lvl w:ilvl="0" w:tplc="520AD6EC">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82" w15:restartNumberingAfterBreak="0">
    <w:nsid w:val="510877F6"/>
    <w:multiLevelType w:val="hybridMultilevel"/>
    <w:tmpl w:val="5E149A30"/>
    <w:lvl w:ilvl="0" w:tplc="EF764822">
      <w:start w:val="1"/>
      <w:numFmt w:val="decimal"/>
      <w:lvlText w:val="%1."/>
      <w:lvlJc w:val="left"/>
      <w:pPr>
        <w:ind w:left="563" w:hanging="441"/>
      </w:pPr>
      <w:rPr>
        <w:rFonts w:ascii="Arial" w:eastAsia="Garamond" w:hAnsi="Arial" w:cs="Arial" w:hint="default"/>
        <w:b w:val="0"/>
        <w:bCs w:val="0"/>
        <w:i w:val="0"/>
        <w:iCs w:val="0"/>
        <w:color w:val="231F20"/>
        <w:spacing w:val="0"/>
        <w:w w:val="1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5202554F"/>
    <w:multiLevelType w:val="hybridMultilevel"/>
    <w:tmpl w:val="670A83F4"/>
    <w:lvl w:ilvl="0" w:tplc="97AE953A">
      <w:start w:val="1"/>
      <w:numFmt w:val="decimal"/>
      <w:lvlText w:val="%1."/>
      <w:lvlJc w:val="left"/>
      <w:pPr>
        <w:ind w:left="720" w:hanging="360"/>
      </w:pPr>
      <w:rPr>
        <w:rFonts w:asciiTheme="minorBidi" w:hAnsiTheme="minorBidi" w:cstheme="minorBidi" w:hint="default"/>
        <w:color w:val="231F2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528923B2"/>
    <w:multiLevelType w:val="hybridMultilevel"/>
    <w:tmpl w:val="030A0720"/>
    <w:lvl w:ilvl="0" w:tplc="98C2CE48">
      <w:start w:val="1"/>
      <w:numFmt w:val="decimal"/>
      <w:lvlText w:val="%1."/>
      <w:lvlJc w:val="left"/>
      <w:pPr>
        <w:ind w:left="563" w:hanging="443"/>
      </w:pPr>
      <w:rPr>
        <w:rFonts w:ascii="Arial" w:eastAsia="Garamond" w:hAnsi="Arial" w:cs="Arial" w:hint="default"/>
        <w:b w:val="0"/>
        <w:bCs w:val="0"/>
        <w:i w:val="0"/>
        <w:iCs w:val="0"/>
        <w:color w:val="231F20"/>
        <w:spacing w:val="0"/>
        <w:w w:val="100"/>
        <w:sz w:val="24"/>
        <w:szCs w:val="24"/>
      </w:rPr>
    </w:lvl>
    <w:lvl w:ilvl="1" w:tplc="B448A812">
      <w:start w:val="1"/>
      <w:numFmt w:val="lowerLetter"/>
      <w:lvlText w:val="(%2)"/>
      <w:lvlJc w:val="left"/>
      <w:pPr>
        <w:ind w:left="1017" w:hanging="454"/>
      </w:pPr>
      <w:rPr>
        <w:rFonts w:ascii="Arial" w:eastAsia="Garamond" w:hAnsi="Arial" w:cs="Arial" w:hint="default"/>
        <w:b w:val="0"/>
        <w:bCs w:val="0"/>
        <w:i w:val="0"/>
        <w:iCs w:val="0"/>
        <w:color w:val="231F20"/>
        <w:spacing w:val="0"/>
        <w:w w:val="100"/>
        <w:sz w:val="24"/>
        <w:szCs w:val="24"/>
      </w:rPr>
    </w:lvl>
    <w:lvl w:ilvl="2" w:tplc="AA840DEA">
      <w:numFmt w:val="bullet"/>
      <w:lvlText w:val="•"/>
      <w:lvlJc w:val="left"/>
      <w:pPr>
        <w:ind w:left="1760" w:hanging="454"/>
      </w:pPr>
      <w:rPr>
        <w:rFonts w:hint="default"/>
      </w:rPr>
    </w:lvl>
    <w:lvl w:ilvl="3" w:tplc="1180BDE2">
      <w:numFmt w:val="bullet"/>
      <w:lvlText w:val="•"/>
      <w:lvlJc w:val="left"/>
      <w:pPr>
        <w:ind w:left="2500" w:hanging="454"/>
      </w:pPr>
      <w:rPr>
        <w:rFonts w:hint="default"/>
      </w:rPr>
    </w:lvl>
    <w:lvl w:ilvl="4" w:tplc="21040A02">
      <w:numFmt w:val="bullet"/>
      <w:lvlText w:val="•"/>
      <w:lvlJc w:val="left"/>
      <w:pPr>
        <w:ind w:left="3240" w:hanging="454"/>
      </w:pPr>
      <w:rPr>
        <w:rFonts w:hint="default"/>
      </w:rPr>
    </w:lvl>
    <w:lvl w:ilvl="5" w:tplc="449C6524">
      <w:numFmt w:val="bullet"/>
      <w:lvlText w:val="•"/>
      <w:lvlJc w:val="left"/>
      <w:pPr>
        <w:ind w:left="3980" w:hanging="454"/>
      </w:pPr>
      <w:rPr>
        <w:rFonts w:hint="default"/>
      </w:rPr>
    </w:lvl>
    <w:lvl w:ilvl="6" w:tplc="92D09EA8">
      <w:numFmt w:val="bullet"/>
      <w:lvlText w:val="•"/>
      <w:lvlJc w:val="left"/>
      <w:pPr>
        <w:ind w:left="4720" w:hanging="454"/>
      </w:pPr>
      <w:rPr>
        <w:rFonts w:hint="default"/>
      </w:rPr>
    </w:lvl>
    <w:lvl w:ilvl="7" w:tplc="02107380">
      <w:numFmt w:val="bullet"/>
      <w:lvlText w:val="•"/>
      <w:lvlJc w:val="left"/>
      <w:pPr>
        <w:ind w:left="5460" w:hanging="454"/>
      </w:pPr>
      <w:rPr>
        <w:rFonts w:hint="default"/>
      </w:rPr>
    </w:lvl>
    <w:lvl w:ilvl="8" w:tplc="94A63CA2">
      <w:numFmt w:val="bullet"/>
      <w:lvlText w:val="•"/>
      <w:lvlJc w:val="left"/>
      <w:pPr>
        <w:ind w:left="6200" w:hanging="454"/>
      </w:pPr>
      <w:rPr>
        <w:rFonts w:hint="default"/>
      </w:rPr>
    </w:lvl>
  </w:abstractNum>
  <w:abstractNum w:abstractNumId="85" w15:restartNumberingAfterBreak="0">
    <w:nsid w:val="53135773"/>
    <w:multiLevelType w:val="hybridMultilevel"/>
    <w:tmpl w:val="ED5EB844"/>
    <w:lvl w:ilvl="0" w:tplc="4FEEEE62">
      <w:start w:val="1"/>
      <w:numFmt w:val="upperRoman"/>
      <w:lvlText w:val="%1."/>
      <w:lvlJc w:val="left"/>
      <w:pPr>
        <w:ind w:left="426" w:hanging="312"/>
      </w:pPr>
      <w:rPr>
        <w:rFonts w:asciiTheme="minorBidi" w:eastAsia="Garamond" w:hAnsiTheme="minorBidi" w:cstheme="minorBidi" w:hint="default"/>
        <w:b/>
        <w:bCs/>
        <w:i w:val="0"/>
        <w:iCs w:val="0"/>
        <w:color w:val="231F20"/>
        <w:spacing w:val="-6"/>
        <w:w w:val="100"/>
        <w:sz w:val="22"/>
        <w:szCs w:val="22"/>
      </w:rPr>
    </w:lvl>
    <w:lvl w:ilvl="1" w:tplc="A0184D3A">
      <w:start w:val="1"/>
      <w:numFmt w:val="decimal"/>
      <w:lvlText w:val="%2."/>
      <w:lvlJc w:val="left"/>
      <w:pPr>
        <w:ind w:left="563" w:hanging="446"/>
      </w:pPr>
      <w:rPr>
        <w:rFonts w:ascii="Garamond" w:eastAsia="Garamond" w:hAnsi="Garamond" w:cs="Garamond" w:hint="default"/>
        <w:b w:val="0"/>
        <w:bCs w:val="0"/>
        <w:i w:val="0"/>
        <w:iCs w:val="0"/>
        <w:color w:val="231F20"/>
        <w:spacing w:val="0"/>
        <w:w w:val="100"/>
        <w:sz w:val="23"/>
        <w:szCs w:val="23"/>
      </w:rPr>
    </w:lvl>
    <w:lvl w:ilvl="2" w:tplc="0C0A0017">
      <w:start w:val="1"/>
      <w:numFmt w:val="lowerLetter"/>
      <w:lvlText w:val="%3)"/>
      <w:lvlJc w:val="left"/>
      <w:pPr>
        <w:ind w:left="923" w:hanging="360"/>
      </w:pPr>
    </w:lvl>
    <w:lvl w:ilvl="3" w:tplc="6B2256B6">
      <w:numFmt w:val="bullet"/>
      <w:lvlText w:val="•"/>
      <w:lvlJc w:val="left"/>
      <w:pPr>
        <w:ind w:left="1852" w:hanging="454"/>
      </w:pPr>
      <w:rPr>
        <w:rFonts w:hint="default"/>
      </w:rPr>
    </w:lvl>
    <w:lvl w:ilvl="4" w:tplc="F95CF7CA">
      <w:numFmt w:val="bullet"/>
      <w:lvlText w:val="•"/>
      <w:lvlJc w:val="left"/>
      <w:pPr>
        <w:ind w:left="2685" w:hanging="454"/>
      </w:pPr>
      <w:rPr>
        <w:rFonts w:hint="default"/>
      </w:rPr>
    </w:lvl>
    <w:lvl w:ilvl="5" w:tplc="998069CA">
      <w:numFmt w:val="bullet"/>
      <w:lvlText w:val="•"/>
      <w:lvlJc w:val="left"/>
      <w:pPr>
        <w:ind w:left="3517" w:hanging="454"/>
      </w:pPr>
      <w:rPr>
        <w:rFonts w:hint="default"/>
      </w:rPr>
    </w:lvl>
    <w:lvl w:ilvl="6" w:tplc="CC92AC38">
      <w:numFmt w:val="bullet"/>
      <w:lvlText w:val="•"/>
      <w:lvlJc w:val="left"/>
      <w:pPr>
        <w:ind w:left="4350" w:hanging="454"/>
      </w:pPr>
      <w:rPr>
        <w:rFonts w:hint="default"/>
      </w:rPr>
    </w:lvl>
    <w:lvl w:ilvl="7" w:tplc="610EAF66">
      <w:numFmt w:val="bullet"/>
      <w:lvlText w:val="•"/>
      <w:lvlJc w:val="left"/>
      <w:pPr>
        <w:ind w:left="5182" w:hanging="454"/>
      </w:pPr>
      <w:rPr>
        <w:rFonts w:hint="default"/>
      </w:rPr>
    </w:lvl>
    <w:lvl w:ilvl="8" w:tplc="6D7A7722">
      <w:numFmt w:val="bullet"/>
      <w:lvlText w:val="•"/>
      <w:lvlJc w:val="left"/>
      <w:pPr>
        <w:ind w:left="6015" w:hanging="454"/>
      </w:pPr>
      <w:rPr>
        <w:rFonts w:hint="default"/>
      </w:rPr>
    </w:lvl>
  </w:abstractNum>
  <w:abstractNum w:abstractNumId="86" w15:restartNumberingAfterBreak="0">
    <w:nsid w:val="53F23C36"/>
    <w:multiLevelType w:val="hybridMultilevel"/>
    <w:tmpl w:val="29C23C72"/>
    <w:lvl w:ilvl="0" w:tplc="5D502080">
      <w:start w:val="1"/>
      <w:numFmt w:val="decimal"/>
      <w:lvlText w:val="%1."/>
      <w:lvlJc w:val="left"/>
      <w:pPr>
        <w:ind w:left="563" w:hanging="443"/>
      </w:pPr>
      <w:rPr>
        <w:rFonts w:ascii="Arial" w:eastAsia="Garamond" w:hAnsi="Arial" w:cs="Arial" w:hint="default"/>
        <w:b w:val="0"/>
        <w:bCs w:val="0"/>
        <w:i w:val="0"/>
        <w:iCs w:val="0"/>
        <w:color w:val="231F20"/>
        <w:spacing w:val="0"/>
        <w:w w:val="100"/>
        <w:sz w:val="22"/>
        <w:szCs w:val="22"/>
      </w:rPr>
    </w:lvl>
    <w:lvl w:ilvl="1" w:tplc="B448A812">
      <w:start w:val="1"/>
      <w:numFmt w:val="lowerLetter"/>
      <w:lvlText w:val="(%2)"/>
      <w:lvlJc w:val="left"/>
      <w:pPr>
        <w:ind w:left="1017" w:hanging="454"/>
      </w:pPr>
      <w:rPr>
        <w:rFonts w:ascii="Arial" w:eastAsia="Garamond" w:hAnsi="Arial" w:cs="Arial" w:hint="default"/>
        <w:b w:val="0"/>
        <w:bCs w:val="0"/>
        <w:i w:val="0"/>
        <w:iCs w:val="0"/>
        <w:color w:val="231F20"/>
        <w:spacing w:val="0"/>
        <w:w w:val="100"/>
        <w:sz w:val="24"/>
        <w:szCs w:val="24"/>
      </w:rPr>
    </w:lvl>
    <w:lvl w:ilvl="2" w:tplc="AA840DEA">
      <w:numFmt w:val="bullet"/>
      <w:lvlText w:val="•"/>
      <w:lvlJc w:val="left"/>
      <w:pPr>
        <w:ind w:left="1760" w:hanging="454"/>
      </w:pPr>
      <w:rPr>
        <w:rFonts w:hint="default"/>
      </w:rPr>
    </w:lvl>
    <w:lvl w:ilvl="3" w:tplc="1180BDE2">
      <w:numFmt w:val="bullet"/>
      <w:lvlText w:val="•"/>
      <w:lvlJc w:val="left"/>
      <w:pPr>
        <w:ind w:left="2500" w:hanging="454"/>
      </w:pPr>
      <w:rPr>
        <w:rFonts w:hint="default"/>
      </w:rPr>
    </w:lvl>
    <w:lvl w:ilvl="4" w:tplc="21040A02">
      <w:numFmt w:val="bullet"/>
      <w:lvlText w:val="•"/>
      <w:lvlJc w:val="left"/>
      <w:pPr>
        <w:ind w:left="3240" w:hanging="454"/>
      </w:pPr>
      <w:rPr>
        <w:rFonts w:hint="default"/>
      </w:rPr>
    </w:lvl>
    <w:lvl w:ilvl="5" w:tplc="449C6524">
      <w:numFmt w:val="bullet"/>
      <w:lvlText w:val="•"/>
      <w:lvlJc w:val="left"/>
      <w:pPr>
        <w:ind w:left="3980" w:hanging="454"/>
      </w:pPr>
      <w:rPr>
        <w:rFonts w:hint="default"/>
      </w:rPr>
    </w:lvl>
    <w:lvl w:ilvl="6" w:tplc="92D09EA8">
      <w:numFmt w:val="bullet"/>
      <w:lvlText w:val="•"/>
      <w:lvlJc w:val="left"/>
      <w:pPr>
        <w:ind w:left="4720" w:hanging="454"/>
      </w:pPr>
      <w:rPr>
        <w:rFonts w:hint="default"/>
      </w:rPr>
    </w:lvl>
    <w:lvl w:ilvl="7" w:tplc="02107380">
      <w:numFmt w:val="bullet"/>
      <w:lvlText w:val="•"/>
      <w:lvlJc w:val="left"/>
      <w:pPr>
        <w:ind w:left="5460" w:hanging="454"/>
      </w:pPr>
      <w:rPr>
        <w:rFonts w:hint="default"/>
      </w:rPr>
    </w:lvl>
    <w:lvl w:ilvl="8" w:tplc="94A63CA2">
      <w:numFmt w:val="bullet"/>
      <w:lvlText w:val="•"/>
      <w:lvlJc w:val="left"/>
      <w:pPr>
        <w:ind w:left="6200" w:hanging="454"/>
      </w:pPr>
      <w:rPr>
        <w:rFonts w:hint="default"/>
      </w:rPr>
    </w:lvl>
  </w:abstractNum>
  <w:abstractNum w:abstractNumId="87" w15:restartNumberingAfterBreak="0">
    <w:nsid w:val="541E56AE"/>
    <w:multiLevelType w:val="hybridMultilevel"/>
    <w:tmpl w:val="CBD89556"/>
    <w:lvl w:ilvl="0" w:tplc="92368E00">
      <w:start w:val="1"/>
      <w:numFmt w:val="decimal"/>
      <w:lvlText w:val="%1."/>
      <w:lvlJc w:val="left"/>
      <w:pPr>
        <w:ind w:left="563" w:hanging="443"/>
      </w:pPr>
      <w:rPr>
        <w:rFonts w:ascii="Arial" w:eastAsia="Garamond" w:hAnsi="Arial" w:cs="Arial" w:hint="default"/>
        <w:b w:val="0"/>
        <w:bCs w:val="0"/>
        <w:i w:val="0"/>
        <w:iCs w:val="0"/>
        <w:color w:val="231F20"/>
        <w:spacing w:val="0"/>
        <w:w w:val="100"/>
        <w:sz w:val="22"/>
        <w:szCs w:val="22"/>
      </w:rPr>
    </w:lvl>
    <w:lvl w:ilvl="1" w:tplc="B448A812">
      <w:start w:val="1"/>
      <w:numFmt w:val="lowerLetter"/>
      <w:lvlText w:val="(%2)"/>
      <w:lvlJc w:val="left"/>
      <w:pPr>
        <w:ind w:left="1017" w:hanging="454"/>
      </w:pPr>
      <w:rPr>
        <w:rFonts w:ascii="Arial" w:eastAsia="Garamond" w:hAnsi="Arial" w:cs="Arial" w:hint="default"/>
        <w:b w:val="0"/>
        <w:bCs w:val="0"/>
        <w:i w:val="0"/>
        <w:iCs w:val="0"/>
        <w:color w:val="231F20"/>
        <w:spacing w:val="0"/>
        <w:w w:val="100"/>
        <w:sz w:val="24"/>
        <w:szCs w:val="24"/>
      </w:rPr>
    </w:lvl>
    <w:lvl w:ilvl="2" w:tplc="AA840DEA">
      <w:numFmt w:val="bullet"/>
      <w:lvlText w:val="•"/>
      <w:lvlJc w:val="left"/>
      <w:pPr>
        <w:ind w:left="1760" w:hanging="454"/>
      </w:pPr>
      <w:rPr>
        <w:rFonts w:hint="default"/>
      </w:rPr>
    </w:lvl>
    <w:lvl w:ilvl="3" w:tplc="1180BDE2">
      <w:numFmt w:val="bullet"/>
      <w:lvlText w:val="•"/>
      <w:lvlJc w:val="left"/>
      <w:pPr>
        <w:ind w:left="2500" w:hanging="454"/>
      </w:pPr>
      <w:rPr>
        <w:rFonts w:hint="default"/>
      </w:rPr>
    </w:lvl>
    <w:lvl w:ilvl="4" w:tplc="21040A02">
      <w:numFmt w:val="bullet"/>
      <w:lvlText w:val="•"/>
      <w:lvlJc w:val="left"/>
      <w:pPr>
        <w:ind w:left="3240" w:hanging="454"/>
      </w:pPr>
      <w:rPr>
        <w:rFonts w:hint="default"/>
      </w:rPr>
    </w:lvl>
    <w:lvl w:ilvl="5" w:tplc="449C6524">
      <w:numFmt w:val="bullet"/>
      <w:lvlText w:val="•"/>
      <w:lvlJc w:val="left"/>
      <w:pPr>
        <w:ind w:left="3980" w:hanging="454"/>
      </w:pPr>
      <w:rPr>
        <w:rFonts w:hint="default"/>
      </w:rPr>
    </w:lvl>
    <w:lvl w:ilvl="6" w:tplc="92D09EA8">
      <w:numFmt w:val="bullet"/>
      <w:lvlText w:val="•"/>
      <w:lvlJc w:val="left"/>
      <w:pPr>
        <w:ind w:left="4720" w:hanging="454"/>
      </w:pPr>
      <w:rPr>
        <w:rFonts w:hint="default"/>
      </w:rPr>
    </w:lvl>
    <w:lvl w:ilvl="7" w:tplc="02107380">
      <w:numFmt w:val="bullet"/>
      <w:lvlText w:val="•"/>
      <w:lvlJc w:val="left"/>
      <w:pPr>
        <w:ind w:left="5460" w:hanging="454"/>
      </w:pPr>
      <w:rPr>
        <w:rFonts w:hint="default"/>
      </w:rPr>
    </w:lvl>
    <w:lvl w:ilvl="8" w:tplc="94A63CA2">
      <w:numFmt w:val="bullet"/>
      <w:lvlText w:val="•"/>
      <w:lvlJc w:val="left"/>
      <w:pPr>
        <w:ind w:left="6200" w:hanging="454"/>
      </w:pPr>
      <w:rPr>
        <w:rFonts w:hint="default"/>
      </w:rPr>
    </w:lvl>
  </w:abstractNum>
  <w:abstractNum w:abstractNumId="88" w15:restartNumberingAfterBreak="0">
    <w:nsid w:val="5477264D"/>
    <w:multiLevelType w:val="hybridMultilevel"/>
    <w:tmpl w:val="CCB499BA"/>
    <w:lvl w:ilvl="0" w:tplc="EE40BE20">
      <w:start w:val="1"/>
      <w:numFmt w:val="decimal"/>
      <w:lvlText w:val="%1."/>
      <w:lvlJc w:val="left"/>
      <w:pPr>
        <w:ind w:left="563" w:hanging="441"/>
      </w:pPr>
      <w:rPr>
        <w:rFonts w:ascii="Arial" w:eastAsia="Garamond" w:hAnsi="Arial" w:cs="Arial" w:hint="default"/>
        <w:b w:val="0"/>
        <w:bCs w:val="0"/>
        <w:i w:val="0"/>
        <w:iCs w:val="0"/>
        <w:color w:val="231F20"/>
        <w:spacing w:val="0"/>
        <w:w w:val="100"/>
        <w:sz w:val="24"/>
        <w:szCs w:val="24"/>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89" w15:restartNumberingAfterBreak="0">
    <w:nsid w:val="56A65B13"/>
    <w:multiLevelType w:val="hybridMultilevel"/>
    <w:tmpl w:val="B3E62CF4"/>
    <w:lvl w:ilvl="0" w:tplc="E40085E6">
      <w:start w:val="1"/>
      <w:numFmt w:val="decimal"/>
      <w:lvlText w:val="%1."/>
      <w:lvlJc w:val="left"/>
      <w:pPr>
        <w:ind w:left="720" w:hanging="360"/>
      </w:pPr>
      <w:rPr>
        <w:rFonts w:asciiTheme="minorBidi" w:hAnsiTheme="minorBidi" w:cstheme="minorBidi" w:hint="default"/>
        <w:b w:val="0"/>
        <w:bCs w:val="0"/>
        <w:color w:val="231F2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56FA7E5D"/>
    <w:multiLevelType w:val="hybridMultilevel"/>
    <w:tmpl w:val="C8CCD51E"/>
    <w:lvl w:ilvl="0" w:tplc="5AB663AA">
      <w:start w:val="1"/>
      <w:numFmt w:val="decimal"/>
      <w:lvlText w:val="%1."/>
      <w:lvlJc w:val="left"/>
      <w:pPr>
        <w:ind w:left="720" w:hanging="360"/>
      </w:pPr>
      <w:rPr>
        <w:rFonts w:asciiTheme="minorBidi" w:hAnsiTheme="minorBidi" w:cstheme="minorBidi" w:hint="default"/>
        <w:color w:val="231F2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57AC1D2C"/>
    <w:multiLevelType w:val="hybridMultilevel"/>
    <w:tmpl w:val="700270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58D76E99"/>
    <w:multiLevelType w:val="hybridMultilevel"/>
    <w:tmpl w:val="A2A2D452"/>
    <w:lvl w:ilvl="0" w:tplc="0C0A0017">
      <w:start w:val="1"/>
      <w:numFmt w:val="lowerLetter"/>
      <w:lvlText w:val="%1)"/>
      <w:lvlJc w:val="left"/>
      <w:pPr>
        <w:ind w:left="1022" w:hanging="459"/>
      </w:pPr>
      <w:rPr>
        <w:rFonts w:hint="default"/>
        <w:b w:val="0"/>
        <w:bCs w:val="0"/>
        <w:i w:val="0"/>
        <w:iCs w:val="0"/>
        <w:color w:val="231F20"/>
        <w:spacing w:val="0"/>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590C5740"/>
    <w:multiLevelType w:val="hybridMultilevel"/>
    <w:tmpl w:val="FE3CFDB2"/>
    <w:lvl w:ilvl="0" w:tplc="98C2CE48">
      <w:start w:val="1"/>
      <w:numFmt w:val="decimal"/>
      <w:lvlText w:val="%1."/>
      <w:lvlJc w:val="left"/>
      <w:pPr>
        <w:ind w:left="563" w:hanging="443"/>
      </w:pPr>
      <w:rPr>
        <w:rFonts w:ascii="Arial" w:eastAsia="Garamond" w:hAnsi="Arial" w:cs="Arial" w:hint="default"/>
        <w:b w:val="0"/>
        <w:bCs w:val="0"/>
        <w:i w:val="0"/>
        <w:iCs w:val="0"/>
        <w:color w:val="231F20"/>
        <w:spacing w:val="0"/>
        <w:w w:val="100"/>
        <w:sz w:val="24"/>
        <w:szCs w:val="24"/>
      </w:rPr>
    </w:lvl>
    <w:lvl w:ilvl="1" w:tplc="0C0A0017">
      <w:start w:val="1"/>
      <w:numFmt w:val="lowerLetter"/>
      <w:lvlText w:val="%2)"/>
      <w:lvlJc w:val="left"/>
      <w:pPr>
        <w:ind w:left="923" w:hanging="360"/>
      </w:pPr>
    </w:lvl>
    <w:lvl w:ilvl="2" w:tplc="AA840DEA">
      <w:numFmt w:val="bullet"/>
      <w:lvlText w:val="•"/>
      <w:lvlJc w:val="left"/>
      <w:pPr>
        <w:ind w:left="1760" w:hanging="454"/>
      </w:pPr>
      <w:rPr>
        <w:rFonts w:hint="default"/>
      </w:rPr>
    </w:lvl>
    <w:lvl w:ilvl="3" w:tplc="1180BDE2">
      <w:numFmt w:val="bullet"/>
      <w:lvlText w:val="•"/>
      <w:lvlJc w:val="left"/>
      <w:pPr>
        <w:ind w:left="2500" w:hanging="454"/>
      </w:pPr>
      <w:rPr>
        <w:rFonts w:hint="default"/>
      </w:rPr>
    </w:lvl>
    <w:lvl w:ilvl="4" w:tplc="21040A02">
      <w:numFmt w:val="bullet"/>
      <w:lvlText w:val="•"/>
      <w:lvlJc w:val="left"/>
      <w:pPr>
        <w:ind w:left="3240" w:hanging="454"/>
      </w:pPr>
      <w:rPr>
        <w:rFonts w:hint="default"/>
      </w:rPr>
    </w:lvl>
    <w:lvl w:ilvl="5" w:tplc="449C6524">
      <w:numFmt w:val="bullet"/>
      <w:lvlText w:val="•"/>
      <w:lvlJc w:val="left"/>
      <w:pPr>
        <w:ind w:left="3980" w:hanging="454"/>
      </w:pPr>
      <w:rPr>
        <w:rFonts w:hint="default"/>
      </w:rPr>
    </w:lvl>
    <w:lvl w:ilvl="6" w:tplc="92D09EA8">
      <w:numFmt w:val="bullet"/>
      <w:lvlText w:val="•"/>
      <w:lvlJc w:val="left"/>
      <w:pPr>
        <w:ind w:left="4720" w:hanging="454"/>
      </w:pPr>
      <w:rPr>
        <w:rFonts w:hint="default"/>
      </w:rPr>
    </w:lvl>
    <w:lvl w:ilvl="7" w:tplc="02107380">
      <w:numFmt w:val="bullet"/>
      <w:lvlText w:val="•"/>
      <w:lvlJc w:val="left"/>
      <w:pPr>
        <w:ind w:left="5460" w:hanging="454"/>
      </w:pPr>
      <w:rPr>
        <w:rFonts w:hint="default"/>
      </w:rPr>
    </w:lvl>
    <w:lvl w:ilvl="8" w:tplc="94A63CA2">
      <w:numFmt w:val="bullet"/>
      <w:lvlText w:val="•"/>
      <w:lvlJc w:val="left"/>
      <w:pPr>
        <w:ind w:left="6200" w:hanging="454"/>
      </w:pPr>
      <w:rPr>
        <w:rFonts w:hint="default"/>
      </w:rPr>
    </w:lvl>
  </w:abstractNum>
  <w:abstractNum w:abstractNumId="94" w15:restartNumberingAfterBreak="0">
    <w:nsid w:val="5AE846EF"/>
    <w:multiLevelType w:val="hybridMultilevel"/>
    <w:tmpl w:val="EDE03C58"/>
    <w:lvl w:ilvl="0" w:tplc="0868F12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5EB219A1"/>
    <w:multiLevelType w:val="hybridMultilevel"/>
    <w:tmpl w:val="61F0C512"/>
    <w:lvl w:ilvl="0" w:tplc="C23ABA7E">
      <w:start w:val="2"/>
      <w:numFmt w:val="decimal"/>
      <w:lvlText w:val="%1."/>
      <w:lvlJc w:val="left"/>
      <w:pPr>
        <w:ind w:left="563" w:hanging="441"/>
      </w:pPr>
      <w:rPr>
        <w:rFonts w:ascii="Arial" w:eastAsia="Garamond" w:hAnsi="Arial" w:cs="Arial" w:hint="default"/>
        <w:b w:val="0"/>
        <w:bCs w:val="0"/>
        <w:i w:val="0"/>
        <w:iCs w:val="0"/>
        <w:color w:val="000000" w:themeColor="text1"/>
        <w:spacing w:val="0"/>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5EDD1D19"/>
    <w:multiLevelType w:val="hybridMultilevel"/>
    <w:tmpl w:val="10A63166"/>
    <w:lvl w:ilvl="0" w:tplc="7E5AB9A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5F4F33DC"/>
    <w:multiLevelType w:val="hybridMultilevel"/>
    <w:tmpl w:val="03CE6BBE"/>
    <w:lvl w:ilvl="0" w:tplc="25A6DDDC">
      <w:start w:val="1"/>
      <w:numFmt w:val="decimal"/>
      <w:lvlText w:val="%1."/>
      <w:lvlJc w:val="left"/>
      <w:pPr>
        <w:ind w:left="720" w:hanging="360"/>
      </w:pPr>
      <w:rPr>
        <w:rFonts w:asciiTheme="minorBidi" w:hAnsiTheme="minorBidi" w:cstheme="minorBidi" w:hint="default"/>
        <w:color w:val="231F2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6136129E"/>
    <w:multiLevelType w:val="hybridMultilevel"/>
    <w:tmpl w:val="CCB499BA"/>
    <w:lvl w:ilvl="0" w:tplc="EE40BE20">
      <w:start w:val="1"/>
      <w:numFmt w:val="decimal"/>
      <w:lvlText w:val="%1."/>
      <w:lvlJc w:val="left"/>
      <w:pPr>
        <w:ind w:left="563" w:hanging="441"/>
      </w:pPr>
      <w:rPr>
        <w:rFonts w:ascii="Arial" w:eastAsia="Garamond" w:hAnsi="Arial" w:cs="Arial" w:hint="default"/>
        <w:b w:val="0"/>
        <w:bCs w:val="0"/>
        <w:i w:val="0"/>
        <w:iCs w:val="0"/>
        <w:color w:val="231F20"/>
        <w:spacing w:val="0"/>
        <w:w w:val="100"/>
        <w:sz w:val="24"/>
        <w:szCs w:val="24"/>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99" w15:restartNumberingAfterBreak="0">
    <w:nsid w:val="66410A08"/>
    <w:multiLevelType w:val="hybridMultilevel"/>
    <w:tmpl w:val="F2BA5820"/>
    <w:lvl w:ilvl="0" w:tplc="73A8859A">
      <w:start w:val="2"/>
      <w:numFmt w:val="decimal"/>
      <w:lvlText w:val="%1."/>
      <w:lvlJc w:val="left"/>
      <w:pPr>
        <w:ind w:left="563" w:hanging="443"/>
      </w:pPr>
      <w:rPr>
        <w:rFonts w:ascii="Arial" w:eastAsia="Garamond" w:hAnsi="Arial" w:cs="Arial" w:hint="default"/>
        <w:b w:val="0"/>
        <w:bCs w:val="0"/>
        <w:i w:val="0"/>
        <w:iCs w:val="0"/>
        <w:color w:val="231F20"/>
        <w:spacing w:val="0"/>
        <w:w w:val="1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68246D68"/>
    <w:multiLevelType w:val="hybridMultilevel"/>
    <w:tmpl w:val="0DC4886A"/>
    <w:lvl w:ilvl="0" w:tplc="E5581EBE">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101" w15:restartNumberingAfterBreak="0">
    <w:nsid w:val="684E4C50"/>
    <w:multiLevelType w:val="hybridMultilevel"/>
    <w:tmpl w:val="0D0CF51C"/>
    <w:lvl w:ilvl="0" w:tplc="F022E4D6">
      <w:start w:val="1"/>
      <w:numFmt w:val="decimal"/>
      <w:lvlText w:val="%1."/>
      <w:lvlJc w:val="left"/>
      <w:pPr>
        <w:ind w:left="720" w:hanging="360"/>
      </w:pPr>
      <w:rPr>
        <w:b w:val="0"/>
        <w:bCs/>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853150F"/>
    <w:multiLevelType w:val="hybridMultilevel"/>
    <w:tmpl w:val="9B14B30E"/>
    <w:lvl w:ilvl="0" w:tplc="A406FE4E">
      <w:start w:val="1"/>
      <w:numFmt w:val="decimal"/>
      <w:lvlText w:val="%1."/>
      <w:lvlJc w:val="left"/>
      <w:pPr>
        <w:ind w:left="720" w:hanging="360"/>
      </w:pPr>
      <w:rPr>
        <w:rFonts w:asciiTheme="minorBidi" w:hAnsiTheme="minorBidi" w:cstheme="minorBidi" w:hint="default"/>
        <w:color w:val="231F2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6B684DFA"/>
    <w:multiLevelType w:val="hybridMultilevel"/>
    <w:tmpl w:val="10029E44"/>
    <w:lvl w:ilvl="0" w:tplc="34E219A2">
      <w:start w:val="1"/>
      <w:numFmt w:val="decimal"/>
      <w:lvlText w:val="%1."/>
      <w:lvlJc w:val="left"/>
      <w:pPr>
        <w:ind w:left="720" w:hanging="360"/>
      </w:pPr>
      <w:rPr>
        <w:rFonts w:asciiTheme="minorBidi" w:hAnsiTheme="minorBidi" w:cstheme="minorBidi" w:hint="default"/>
        <w:b/>
        <w:bCs/>
        <w:color w:val="FF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6B875DC1"/>
    <w:multiLevelType w:val="hybridMultilevel"/>
    <w:tmpl w:val="CAC802BC"/>
    <w:lvl w:ilvl="0" w:tplc="14C64E7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5" w15:restartNumberingAfterBreak="0">
    <w:nsid w:val="6BB97870"/>
    <w:multiLevelType w:val="hybridMultilevel"/>
    <w:tmpl w:val="F454CB1A"/>
    <w:lvl w:ilvl="0" w:tplc="F3B637E0">
      <w:start w:val="1"/>
      <w:numFmt w:val="decimal"/>
      <w:lvlText w:val="%1."/>
      <w:lvlJc w:val="left"/>
      <w:pPr>
        <w:ind w:left="720" w:hanging="360"/>
      </w:pPr>
      <w:rPr>
        <w:rFonts w:asciiTheme="minorBidi" w:hAnsiTheme="minorBidi" w:cstheme="minorBidi" w:hint="default"/>
        <w:color w:val="231F2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6C344B83"/>
    <w:multiLevelType w:val="hybridMultilevel"/>
    <w:tmpl w:val="62DE59BE"/>
    <w:lvl w:ilvl="0" w:tplc="4FEEEE62">
      <w:start w:val="1"/>
      <w:numFmt w:val="upperRoman"/>
      <w:lvlText w:val="%1."/>
      <w:lvlJc w:val="left"/>
      <w:pPr>
        <w:ind w:left="426" w:hanging="312"/>
      </w:pPr>
      <w:rPr>
        <w:rFonts w:asciiTheme="minorBidi" w:eastAsia="Garamond" w:hAnsiTheme="minorBidi" w:cstheme="minorBidi" w:hint="default"/>
        <w:b/>
        <w:bCs/>
        <w:i w:val="0"/>
        <w:iCs w:val="0"/>
        <w:color w:val="231F20"/>
        <w:spacing w:val="-6"/>
        <w:w w:val="100"/>
        <w:sz w:val="22"/>
        <w:szCs w:val="22"/>
      </w:rPr>
    </w:lvl>
    <w:lvl w:ilvl="1" w:tplc="A0184D3A">
      <w:start w:val="1"/>
      <w:numFmt w:val="decimal"/>
      <w:lvlText w:val="%2."/>
      <w:lvlJc w:val="left"/>
      <w:pPr>
        <w:ind w:left="563" w:hanging="446"/>
      </w:pPr>
      <w:rPr>
        <w:rFonts w:ascii="Garamond" w:eastAsia="Garamond" w:hAnsi="Garamond" w:cs="Garamond" w:hint="default"/>
        <w:b w:val="0"/>
        <w:bCs w:val="0"/>
        <w:i w:val="0"/>
        <w:iCs w:val="0"/>
        <w:color w:val="231F20"/>
        <w:spacing w:val="0"/>
        <w:w w:val="100"/>
        <w:sz w:val="23"/>
        <w:szCs w:val="23"/>
      </w:rPr>
    </w:lvl>
    <w:lvl w:ilvl="2" w:tplc="0C0A0017">
      <w:start w:val="1"/>
      <w:numFmt w:val="lowerLetter"/>
      <w:lvlText w:val="%3)"/>
      <w:lvlJc w:val="left"/>
      <w:pPr>
        <w:ind w:left="923" w:hanging="360"/>
      </w:pPr>
    </w:lvl>
    <w:lvl w:ilvl="3" w:tplc="6B2256B6">
      <w:numFmt w:val="bullet"/>
      <w:lvlText w:val="•"/>
      <w:lvlJc w:val="left"/>
      <w:pPr>
        <w:ind w:left="1852" w:hanging="454"/>
      </w:pPr>
      <w:rPr>
        <w:rFonts w:hint="default"/>
      </w:rPr>
    </w:lvl>
    <w:lvl w:ilvl="4" w:tplc="F95CF7CA">
      <w:numFmt w:val="bullet"/>
      <w:lvlText w:val="•"/>
      <w:lvlJc w:val="left"/>
      <w:pPr>
        <w:ind w:left="2685" w:hanging="454"/>
      </w:pPr>
      <w:rPr>
        <w:rFonts w:hint="default"/>
      </w:rPr>
    </w:lvl>
    <w:lvl w:ilvl="5" w:tplc="998069CA">
      <w:numFmt w:val="bullet"/>
      <w:lvlText w:val="•"/>
      <w:lvlJc w:val="left"/>
      <w:pPr>
        <w:ind w:left="3517" w:hanging="454"/>
      </w:pPr>
      <w:rPr>
        <w:rFonts w:hint="default"/>
      </w:rPr>
    </w:lvl>
    <w:lvl w:ilvl="6" w:tplc="CC92AC38">
      <w:numFmt w:val="bullet"/>
      <w:lvlText w:val="•"/>
      <w:lvlJc w:val="left"/>
      <w:pPr>
        <w:ind w:left="4350" w:hanging="454"/>
      </w:pPr>
      <w:rPr>
        <w:rFonts w:hint="default"/>
      </w:rPr>
    </w:lvl>
    <w:lvl w:ilvl="7" w:tplc="610EAF66">
      <w:numFmt w:val="bullet"/>
      <w:lvlText w:val="•"/>
      <w:lvlJc w:val="left"/>
      <w:pPr>
        <w:ind w:left="5182" w:hanging="454"/>
      </w:pPr>
      <w:rPr>
        <w:rFonts w:hint="default"/>
      </w:rPr>
    </w:lvl>
    <w:lvl w:ilvl="8" w:tplc="6D7A7722">
      <w:numFmt w:val="bullet"/>
      <w:lvlText w:val="•"/>
      <w:lvlJc w:val="left"/>
      <w:pPr>
        <w:ind w:left="6015" w:hanging="454"/>
      </w:pPr>
      <w:rPr>
        <w:rFonts w:hint="default"/>
      </w:rPr>
    </w:lvl>
  </w:abstractNum>
  <w:abstractNum w:abstractNumId="107" w15:restartNumberingAfterBreak="0">
    <w:nsid w:val="6C8D1A16"/>
    <w:multiLevelType w:val="hybridMultilevel"/>
    <w:tmpl w:val="CCB499BA"/>
    <w:lvl w:ilvl="0" w:tplc="EE40BE20">
      <w:start w:val="1"/>
      <w:numFmt w:val="decimal"/>
      <w:lvlText w:val="%1."/>
      <w:lvlJc w:val="left"/>
      <w:pPr>
        <w:ind w:left="563" w:hanging="441"/>
      </w:pPr>
      <w:rPr>
        <w:rFonts w:ascii="Arial" w:eastAsia="Garamond" w:hAnsi="Arial" w:cs="Arial" w:hint="default"/>
        <w:b w:val="0"/>
        <w:bCs w:val="0"/>
        <w:i w:val="0"/>
        <w:iCs w:val="0"/>
        <w:color w:val="231F20"/>
        <w:spacing w:val="0"/>
        <w:w w:val="100"/>
        <w:sz w:val="24"/>
        <w:szCs w:val="24"/>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108" w15:restartNumberingAfterBreak="0">
    <w:nsid w:val="6CE43A2E"/>
    <w:multiLevelType w:val="hybridMultilevel"/>
    <w:tmpl w:val="17625218"/>
    <w:lvl w:ilvl="0" w:tplc="0C0A0017">
      <w:start w:val="1"/>
      <w:numFmt w:val="lowerLetter"/>
      <w:lvlText w:val="%1)"/>
      <w:lvlJc w:val="left"/>
      <w:pPr>
        <w:ind w:left="1022" w:hanging="459"/>
      </w:pPr>
      <w:rPr>
        <w:rFonts w:hint="default"/>
        <w:b w:val="0"/>
        <w:bCs w:val="0"/>
        <w:i w:val="0"/>
        <w:iCs w:val="0"/>
        <w:color w:val="231F20"/>
        <w:spacing w:val="0"/>
        <w:w w:val="1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6FF1526D"/>
    <w:multiLevelType w:val="hybridMultilevel"/>
    <w:tmpl w:val="BB9CE528"/>
    <w:lvl w:ilvl="0" w:tplc="C5EC697E">
      <w:start w:val="1"/>
      <w:numFmt w:val="decimal"/>
      <w:lvlText w:val="%1."/>
      <w:lvlJc w:val="left"/>
      <w:pPr>
        <w:ind w:left="720" w:hanging="360"/>
      </w:pPr>
      <w:rPr>
        <w:rFonts w:asciiTheme="minorBidi" w:hAnsiTheme="minorBidi" w:cstheme="minorBidi" w:hint="default"/>
        <w:b/>
        <w:dstrike/>
        <w:color w:val="231F2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705B2770"/>
    <w:multiLevelType w:val="hybridMultilevel"/>
    <w:tmpl w:val="DEDA003C"/>
    <w:lvl w:ilvl="0" w:tplc="FD262990">
      <w:start w:val="1"/>
      <w:numFmt w:val="decimal"/>
      <w:lvlText w:val="%1."/>
      <w:lvlJc w:val="left"/>
      <w:pPr>
        <w:ind w:left="720" w:hanging="360"/>
      </w:pPr>
      <w:rPr>
        <w:rFonts w:asciiTheme="minorBidi" w:hAnsiTheme="minorBidi" w:cstheme="minorBidi" w:hint="default"/>
        <w:color w:val="231F2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7332198E"/>
    <w:multiLevelType w:val="hybridMultilevel"/>
    <w:tmpl w:val="2B302E46"/>
    <w:lvl w:ilvl="0" w:tplc="0C0A0017">
      <w:start w:val="1"/>
      <w:numFmt w:val="lowerLetter"/>
      <w:lvlText w:val="%1)"/>
      <w:lvlJc w:val="left"/>
      <w:pPr>
        <w:ind w:left="1022" w:hanging="459"/>
      </w:pPr>
      <w:rPr>
        <w:rFonts w:hint="default"/>
        <w:b w:val="0"/>
        <w:bCs w:val="0"/>
        <w:i w:val="0"/>
        <w:iCs w:val="0"/>
        <w:color w:val="231F20"/>
        <w:spacing w:val="0"/>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75871CE7"/>
    <w:multiLevelType w:val="hybridMultilevel"/>
    <w:tmpl w:val="5E149A30"/>
    <w:lvl w:ilvl="0" w:tplc="EF764822">
      <w:start w:val="1"/>
      <w:numFmt w:val="decimal"/>
      <w:lvlText w:val="%1."/>
      <w:lvlJc w:val="left"/>
      <w:pPr>
        <w:ind w:left="563" w:hanging="441"/>
      </w:pPr>
      <w:rPr>
        <w:rFonts w:ascii="Arial" w:eastAsia="Garamond" w:hAnsi="Arial" w:cs="Arial" w:hint="default"/>
        <w:b w:val="0"/>
        <w:bCs w:val="0"/>
        <w:i w:val="0"/>
        <w:iCs w:val="0"/>
        <w:color w:val="231F20"/>
        <w:spacing w:val="0"/>
        <w:w w:val="1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76AF5C32"/>
    <w:multiLevelType w:val="hybridMultilevel"/>
    <w:tmpl w:val="CC76608A"/>
    <w:lvl w:ilvl="0" w:tplc="11ECF1E4">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114" w15:restartNumberingAfterBreak="0">
    <w:nsid w:val="76FD26BD"/>
    <w:multiLevelType w:val="hybridMultilevel"/>
    <w:tmpl w:val="63C02566"/>
    <w:lvl w:ilvl="0" w:tplc="8620DF9E">
      <w:start w:val="1"/>
      <w:numFmt w:val="decimal"/>
      <w:lvlText w:val="%1."/>
      <w:lvlJc w:val="left"/>
      <w:pPr>
        <w:ind w:left="720" w:hanging="360"/>
      </w:pPr>
      <w:rPr>
        <w:rFonts w:asciiTheme="minorBidi" w:hAnsiTheme="minorBidi" w:cstheme="minorBidi" w:hint="default"/>
        <w:color w:val="231F2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774741BC"/>
    <w:multiLevelType w:val="hybridMultilevel"/>
    <w:tmpl w:val="06AC3DDA"/>
    <w:lvl w:ilvl="0" w:tplc="21B0ADB0">
      <w:start w:val="4"/>
      <w:numFmt w:val="decimal"/>
      <w:lvlText w:val="%1."/>
      <w:lvlJc w:val="left"/>
      <w:pPr>
        <w:ind w:left="563" w:hanging="443"/>
      </w:pPr>
      <w:rPr>
        <w:rFonts w:ascii="Arial" w:eastAsia="Garamond" w:hAnsi="Arial" w:cs="Arial" w:hint="default"/>
        <w:b w:val="0"/>
        <w:bCs w:val="0"/>
        <w:i w:val="0"/>
        <w:iCs w:val="0"/>
        <w:color w:val="231F20"/>
        <w:spacing w:val="0"/>
        <w:w w:val="1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779D02B8"/>
    <w:multiLevelType w:val="hybridMultilevel"/>
    <w:tmpl w:val="EDEE8320"/>
    <w:lvl w:ilvl="0" w:tplc="FFFFFFFF">
      <w:start w:val="1"/>
      <w:numFmt w:val="lowerLetter"/>
      <w:lvlText w:val="%1)"/>
      <w:lvlJc w:val="left"/>
      <w:pPr>
        <w:ind w:left="1022" w:hanging="459"/>
      </w:pPr>
      <w:rPr>
        <w:rFonts w:hint="default"/>
        <w:b w:val="0"/>
        <w:bCs w:val="0"/>
        <w:i w:val="0"/>
        <w:iCs w:val="0"/>
        <w:color w:val="231F20"/>
        <w:spacing w:val="0"/>
        <w:w w:val="10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78B7659C"/>
    <w:multiLevelType w:val="hybridMultilevel"/>
    <w:tmpl w:val="5C1CFF82"/>
    <w:lvl w:ilvl="0" w:tplc="49CA2C8C">
      <w:start w:val="1"/>
      <w:numFmt w:val="decimal"/>
      <w:lvlText w:val="%1."/>
      <w:lvlJc w:val="left"/>
      <w:pPr>
        <w:ind w:left="720" w:hanging="360"/>
      </w:pPr>
      <w:rPr>
        <w:rFonts w:asciiTheme="minorBidi" w:hAnsiTheme="minorBidi" w:cstheme="minorBidi" w:hint="default"/>
        <w:color w:val="231F2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7C48194E"/>
    <w:multiLevelType w:val="hybridMultilevel"/>
    <w:tmpl w:val="700270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7C4836D2"/>
    <w:multiLevelType w:val="hybridMultilevel"/>
    <w:tmpl w:val="EDEE8320"/>
    <w:lvl w:ilvl="0" w:tplc="0C0A0017">
      <w:start w:val="1"/>
      <w:numFmt w:val="lowerLetter"/>
      <w:lvlText w:val="%1)"/>
      <w:lvlJc w:val="left"/>
      <w:pPr>
        <w:ind w:left="1022" w:hanging="459"/>
      </w:pPr>
      <w:rPr>
        <w:rFonts w:hint="default"/>
        <w:b w:val="0"/>
        <w:bCs w:val="0"/>
        <w:i w:val="0"/>
        <w:iCs w:val="0"/>
        <w:color w:val="231F20"/>
        <w:spacing w:val="0"/>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0"/>
  </w:num>
  <w:num w:numId="2">
    <w:abstractNumId w:val="101"/>
  </w:num>
  <w:num w:numId="3">
    <w:abstractNumId w:val="54"/>
  </w:num>
  <w:num w:numId="4">
    <w:abstractNumId w:val="100"/>
  </w:num>
  <w:num w:numId="5">
    <w:abstractNumId w:val="85"/>
  </w:num>
  <w:num w:numId="6">
    <w:abstractNumId w:val="86"/>
  </w:num>
  <w:num w:numId="7">
    <w:abstractNumId w:val="52"/>
  </w:num>
  <w:num w:numId="8">
    <w:abstractNumId w:val="87"/>
  </w:num>
  <w:num w:numId="9">
    <w:abstractNumId w:val="84"/>
  </w:num>
  <w:num w:numId="10">
    <w:abstractNumId w:val="113"/>
  </w:num>
  <w:num w:numId="11">
    <w:abstractNumId w:val="79"/>
  </w:num>
  <w:num w:numId="12">
    <w:abstractNumId w:val="56"/>
  </w:num>
  <w:num w:numId="13">
    <w:abstractNumId w:val="80"/>
  </w:num>
  <w:num w:numId="14">
    <w:abstractNumId w:val="66"/>
  </w:num>
  <w:num w:numId="15">
    <w:abstractNumId w:val="81"/>
  </w:num>
  <w:num w:numId="16">
    <w:abstractNumId w:val="30"/>
  </w:num>
  <w:num w:numId="17">
    <w:abstractNumId w:val="42"/>
  </w:num>
  <w:num w:numId="18">
    <w:abstractNumId w:val="34"/>
  </w:num>
  <w:num w:numId="19">
    <w:abstractNumId w:val="98"/>
  </w:num>
  <w:num w:numId="20">
    <w:abstractNumId w:val="18"/>
  </w:num>
  <w:num w:numId="21">
    <w:abstractNumId w:val="108"/>
  </w:num>
  <w:num w:numId="22">
    <w:abstractNumId w:val="48"/>
  </w:num>
  <w:num w:numId="23">
    <w:abstractNumId w:val="46"/>
  </w:num>
  <w:num w:numId="24">
    <w:abstractNumId w:val="4"/>
  </w:num>
  <w:num w:numId="25">
    <w:abstractNumId w:val="107"/>
  </w:num>
  <w:num w:numId="26">
    <w:abstractNumId w:val="62"/>
  </w:num>
  <w:num w:numId="27">
    <w:abstractNumId w:val="7"/>
  </w:num>
  <w:num w:numId="28">
    <w:abstractNumId w:val="14"/>
  </w:num>
  <w:num w:numId="29">
    <w:abstractNumId w:val="60"/>
  </w:num>
  <w:num w:numId="30">
    <w:abstractNumId w:val="31"/>
  </w:num>
  <w:num w:numId="31">
    <w:abstractNumId w:val="37"/>
  </w:num>
  <w:num w:numId="32">
    <w:abstractNumId w:val="104"/>
  </w:num>
  <w:num w:numId="33">
    <w:abstractNumId w:val="65"/>
  </w:num>
  <w:num w:numId="34">
    <w:abstractNumId w:val="23"/>
  </w:num>
  <w:num w:numId="35">
    <w:abstractNumId w:val="39"/>
  </w:num>
  <w:num w:numId="36">
    <w:abstractNumId w:val="1"/>
  </w:num>
  <w:num w:numId="37">
    <w:abstractNumId w:val="78"/>
  </w:num>
  <w:num w:numId="38">
    <w:abstractNumId w:val="3"/>
  </w:num>
  <w:num w:numId="39">
    <w:abstractNumId w:val="45"/>
  </w:num>
  <w:num w:numId="40">
    <w:abstractNumId w:val="22"/>
  </w:num>
  <w:num w:numId="41">
    <w:abstractNumId w:val="26"/>
  </w:num>
  <w:num w:numId="42">
    <w:abstractNumId w:val="57"/>
  </w:num>
  <w:num w:numId="43">
    <w:abstractNumId w:val="64"/>
  </w:num>
  <w:num w:numId="44">
    <w:abstractNumId w:val="25"/>
  </w:num>
  <w:num w:numId="45">
    <w:abstractNumId w:val="91"/>
  </w:num>
  <w:num w:numId="46">
    <w:abstractNumId w:val="38"/>
  </w:num>
  <w:num w:numId="47">
    <w:abstractNumId w:val="2"/>
  </w:num>
  <w:num w:numId="48">
    <w:abstractNumId w:val="118"/>
  </w:num>
  <w:num w:numId="49">
    <w:abstractNumId w:val="106"/>
  </w:num>
  <w:num w:numId="50">
    <w:abstractNumId w:val="68"/>
  </w:num>
  <w:num w:numId="51">
    <w:abstractNumId w:val="19"/>
  </w:num>
  <w:num w:numId="52">
    <w:abstractNumId w:val="72"/>
  </w:num>
  <w:num w:numId="53">
    <w:abstractNumId w:val="73"/>
  </w:num>
  <w:num w:numId="54">
    <w:abstractNumId w:val="77"/>
  </w:num>
  <w:num w:numId="55">
    <w:abstractNumId w:val="6"/>
  </w:num>
  <w:num w:numId="56">
    <w:abstractNumId w:val="82"/>
  </w:num>
  <w:num w:numId="57">
    <w:abstractNumId w:val="112"/>
  </w:num>
  <w:num w:numId="58">
    <w:abstractNumId w:val="76"/>
  </w:num>
  <w:num w:numId="59">
    <w:abstractNumId w:val="88"/>
  </w:num>
  <w:num w:numId="60">
    <w:abstractNumId w:val="74"/>
  </w:num>
  <w:num w:numId="61">
    <w:abstractNumId w:val="114"/>
  </w:num>
  <w:num w:numId="62">
    <w:abstractNumId w:val="105"/>
  </w:num>
  <w:num w:numId="63">
    <w:abstractNumId w:val="69"/>
  </w:num>
  <w:num w:numId="64">
    <w:abstractNumId w:val="117"/>
  </w:num>
  <w:num w:numId="65">
    <w:abstractNumId w:val="35"/>
  </w:num>
  <w:num w:numId="66">
    <w:abstractNumId w:val="0"/>
  </w:num>
  <w:num w:numId="67">
    <w:abstractNumId w:val="55"/>
  </w:num>
  <w:num w:numId="68">
    <w:abstractNumId w:val="27"/>
  </w:num>
  <w:num w:numId="69">
    <w:abstractNumId w:val="49"/>
  </w:num>
  <w:num w:numId="70">
    <w:abstractNumId w:val="58"/>
  </w:num>
  <w:num w:numId="71">
    <w:abstractNumId w:val="33"/>
  </w:num>
  <w:num w:numId="72">
    <w:abstractNumId w:val="110"/>
  </w:num>
  <w:num w:numId="73">
    <w:abstractNumId w:val="11"/>
  </w:num>
  <w:num w:numId="74">
    <w:abstractNumId w:val="109"/>
  </w:num>
  <w:num w:numId="75">
    <w:abstractNumId w:val="51"/>
  </w:num>
  <w:num w:numId="76">
    <w:abstractNumId w:val="32"/>
  </w:num>
  <w:num w:numId="77">
    <w:abstractNumId w:val="59"/>
  </w:num>
  <w:num w:numId="78">
    <w:abstractNumId w:val="95"/>
  </w:num>
  <w:num w:numId="79">
    <w:abstractNumId w:val="97"/>
  </w:num>
  <w:num w:numId="80">
    <w:abstractNumId w:val="36"/>
  </w:num>
  <w:num w:numId="81">
    <w:abstractNumId w:val="41"/>
  </w:num>
  <w:num w:numId="82">
    <w:abstractNumId w:val="93"/>
  </w:num>
  <w:num w:numId="83">
    <w:abstractNumId w:val="99"/>
  </w:num>
  <w:num w:numId="84">
    <w:abstractNumId w:val="40"/>
  </w:num>
  <w:num w:numId="85">
    <w:abstractNumId w:val="115"/>
  </w:num>
  <w:num w:numId="86">
    <w:abstractNumId w:val="90"/>
  </w:num>
  <w:num w:numId="87">
    <w:abstractNumId w:val="24"/>
  </w:num>
  <w:num w:numId="88">
    <w:abstractNumId w:val="5"/>
  </w:num>
  <w:num w:numId="89">
    <w:abstractNumId w:val="15"/>
  </w:num>
  <w:num w:numId="90">
    <w:abstractNumId w:val="20"/>
  </w:num>
  <w:num w:numId="91">
    <w:abstractNumId w:val="63"/>
  </w:num>
  <w:num w:numId="92">
    <w:abstractNumId w:val="94"/>
  </w:num>
  <w:num w:numId="93">
    <w:abstractNumId w:val="44"/>
  </w:num>
  <w:num w:numId="94">
    <w:abstractNumId w:val="70"/>
  </w:num>
  <w:num w:numId="95">
    <w:abstractNumId w:val="29"/>
  </w:num>
  <w:num w:numId="96">
    <w:abstractNumId w:val="12"/>
  </w:num>
  <w:num w:numId="97">
    <w:abstractNumId w:val="21"/>
  </w:num>
  <w:num w:numId="98">
    <w:abstractNumId w:val="53"/>
  </w:num>
  <w:num w:numId="99">
    <w:abstractNumId w:val="9"/>
  </w:num>
  <w:num w:numId="100">
    <w:abstractNumId w:val="89"/>
  </w:num>
  <w:num w:numId="101">
    <w:abstractNumId w:val="83"/>
  </w:num>
  <w:num w:numId="102">
    <w:abstractNumId w:val="96"/>
  </w:num>
  <w:num w:numId="103">
    <w:abstractNumId w:val="102"/>
  </w:num>
  <w:num w:numId="104">
    <w:abstractNumId w:val="10"/>
  </w:num>
  <w:num w:numId="105">
    <w:abstractNumId w:val="61"/>
  </w:num>
  <w:num w:numId="106">
    <w:abstractNumId w:val="67"/>
  </w:num>
  <w:num w:numId="107">
    <w:abstractNumId w:val="8"/>
  </w:num>
  <w:num w:numId="108">
    <w:abstractNumId w:val="43"/>
  </w:num>
  <w:num w:numId="109">
    <w:abstractNumId w:val="103"/>
  </w:num>
  <w:num w:numId="110">
    <w:abstractNumId w:val="75"/>
  </w:num>
  <w:num w:numId="111">
    <w:abstractNumId w:val="92"/>
  </w:num>
  <w:num w:numId="112">
    <w:abstractNumId w:val="47"/>
  </w:num>
  <w:num w:numId="113">
    <w:abstractNumId w:val="111"/>
  </w:num>
  <w:num w:numId="114">
    <w:abstractNumId w:val="119"/>
  </w:num>
  <w:num w:numId="115">
    <w:abstractNumId w:val="28"/>
  </w:num>
  <w:num w:numId="116">
    <w:abstractNumId w:val="13"/>
  </w:num>
  <w:num w:numId="117">
    <w:abstractNumId w:val="71"/>
  </w:num>
  <w:num w:numId="118">
    <w:abstractNumId w:val="16"/>
  </w:num>
  <w:num w:numId="119">
    <w:abstractNumId w:val="17"/>
  </w:num>
  <w:num w:numId="120">
    <w:abstractNumId w:val="116"/>
  </w:num>
  <w:num w:numId="121">
    <w:abstractNumId w:val="1"/>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s-AR" w:vendorID="64" w:dllVersion="0" w:nlCheck="1" w:checkStyle="0"/>
  <w:activeWritingStyle w:appName="MSWord" w:lang="es-AR" w:vendorID="64" w:dllVersion="6" w:nlCheck="1" w:checkStyle="0"/>
  <w:activeWritingStyle w:appName="MSWord" w:lang="pt-PT"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754"/>
    <w:rsid w:val="00001799"/>
    <w:rsid w:val="00001F30"/>
    <w:rsid w:val="000031EF"/>
    <w:rsid w:val="00004725"/>
    <w:rsid w:val="000055C3"/>
    <w:rsid w:val="00006C25"/>
    <w:rsid w:val="00010B89"/>
    <w:rsid w:val="000118CD"/>
    <w:rsid w:val="00012296"/>
    <w:rsid w:val="00013390"/>
    <w:rsid w:val="00017BB3"/>
    <w:rsid w:val="00017E4B"/>
    <w:rsid w:val="00025A88"/>
    <w:rsid w:val="00026782"/>
    <w:rsid w:val="00027122"/>
    <w:rsid w:val="00031691"/>
    <w:rsid w:val="000319A1"/>
    <w:rsid w:val="00031FC5"/>
    <w:rsid w:val="00032BBB"/>
    <w:rsid w:val="00032C8E"/>
    <w:rsid w:val="00033544"/>
    <w:rsid w:val="00034C53"/>
    <w:rsid w:val="00034C70"/>
    <w:rsid w:val="000431C5"/>
    <w:rsid w:val="000445B8"/>
    <w:rsid w:val="0004582F"/>
    <w:rsid w:val="00050F72"/>
    <w:rsid w:val="00054037"/>
    <w:rsid w:val="00055C54"/>
    <w:rsid w:val="00060399"/>
    <w:rsid w:val="00060718"/>
    <w:rsid w:val="00065613"/>
    <w:rsid w:val="000658F2"/>
    <w:rsid w:val="00065DEB"/>
    <w:rsid w:val="0006619A"/>
    <w:rsid w:val="0006675E"/>
    <w:rsid w:val="00066A13"/>
    <w:rsid w:val="00067E0B"/>
    <w:rsid w:val="000719A5"/>
    <w:rsid w:val="000748A0"/>
    <w:rsid w:val="00075DC0"/>
    <w:rsid w:val="00080B76"/>
    <w:rsid w:val="00080CDD"/>
    <w:rsid w:val="00081592"/>
    <w:rsid w:val="000816BD"/>
    <w:rsid w:val="00081E02"/>
    <w:rsid w:val="00081E09"/>
    <w:rsid w:val="00082162"/>
    <w:rsid w:val="0008285A"/>
    <w:rsid w:val="00083369"/>
    <w:rsid w:val="00084EC3"/>
    <w:rsid w:val="00085FE9"/>
    <w:rsid w:val="00086071"/>
    <w:rsid w:val="0009246D"/>
    <w:rsid w:val="0009256F"/>
    <w:rsid w:val="00097CDF"/>
    <w:rsid w:val="000A516A"/>
    <w:rsid w:val="000A6D08"/>
    <w:rsid w:val="000B1B44"/>
    <w:rsid w:val="000B40F3"/>
    <w:rsid w:val="000C006C"/>
    <w:rsid w:val="000C3BB5"/>
    <w:rsid w:val="000D6EB3"/>
    <w:rsid w:val="000D719C"/>
    <w:rsid w:val="000E0533"/>
    <w:rsid w:val="000E188E"/>
    <w:rsid w:val="000E55FB"/>
    <w:rsid w:val="000E7E22"/>
    <w:rsid w:val="000F4768"/>
    <w:rsid w:val="000F4DDB"/>
    <w:rsid w:val="000F5C4B"/>
    <w:rsid w:val="000F7203"/>
    <w:rsid w:val="000F78B3"/>
    <w:rsid w:val="000F79E5"/>
    <w:rsid w:val="001002FF"/>
    <w:rsid w:val="001026BE"/>
    <w:rsid w:val="00104894"/>
    <w:rsid w:val="00104EE2"/>
    <w:rsid w:val="001056F8"/>
    <w:rsid w:val="00105E15"/>
    <w:rsid w:val="00105EA4"/>
    <w:rsid w:val="00110568"/>
    <w:rsid w:val="00110D3A"/>
    <w:rsid w:val="00113F97"/>
    <w:rsid w:val="00115889"/>
    <w:rsid w:val="00117282"/>
    <w:rsid w:val="001220A2"/>
    <w:rsid w:val="0012374E"/>
    <w:rsid w:val="00123C1D"/>
    <w:rsid w:val="00123F7E"/>
    <w:rsid w:val="0013146D"/>
    <w:rsid w:val="00131529"/>
    <w:rsid w:val="0013238B"/>
    <w:rsid w:val="00134072"/>
    <w:rsid w:val="00134711"/>
    <w:rsid w:val="00134935"/>
    <w:rsid w:val="0013649D"/>
    <w:rsid w:val="00143B1A"/>
    <w:rsid w:val="0014529C"/>
    <w:rsid w:val="0015046B"/>
    <w:rsid w:val="001524A3"/>
    <w:rsid w:val="00152854"/>
    <w:rsid w:val="0015561D"/>
    <w:rsid w:val="001579AB"/>
    <w:rsid w:val="00160284"/>
    <w:rsid w:val="00162437"/>
    <w:rsid w:val="0016592F"/>
    <w:rsid w:val="001659AA"/>
    <w:rsid w:val="00165CBD"/>
    <w:rsid w:val="0017022A"/>
    <w:rsid w:val="001766F9"/>
    <w:rsid w:val="0018010C"/>
    <w:rsid w:val="00180501"/>
    <w:rsid w:val="00182096"/>
    <w:rsid w:val="0018253D"/>
    <w:rsid w:val="00183FEA"/>
    <w:rsid w:val="00185B54"/>
    <w:rsid w:val="00185D28"/>
    <w:rsid w:val="0019010A"/>
    <w:rsid w:val="0019049A"/>
    <w:rsid w:val="00192400"/>
    <w:rsid w:val="00194C8C"/>
    <w:rsid w:val="001964D2"/>
    <w:rsid w:val="001A033E"/>
    <w:rsid w:val="001A034A"/>
    <w:rsid w:val="001A071C"/>
    <w:rsid w:val="001A2943"/>
    <w:rsid w:val="001A6261"/>
    <w:rsid w:val="001A6DDA"/>
    <w:rsid w:val="001A73F8"/>
    <w:rsid w:val="001B2807"/>
    <w:rsid w:val="001B5075"/>
    <w:rsid w:val="001B64AC"/>
    <w:rsid w:val="001B7DE0"/>
    <w:rsid w:val="001C0F53"/>
    <w:rsid w:val="001C18CF"/>
    <w:rsid w:val="001C20FE"/>
    <w:rsid w:val="001C3CA7"/>
    <w:rsid w:val="001C4F30"/>
    <w:rsid w:val="001C52CB"/>
    <w:rsid w:val="001C6221"/>
    <w:rsid w:val="001C6842"/>
    <w:rsid w:val="001C6D83"/>
    <w:rsid w:val="001D11E8"/>
    <w:rsid w:val="001D29DE"/>
    <w:rsid w:val="001D69B3"/>
    <w:rsid w:val="001D772F"/>
    <w:rsid w:val="001E441E"/>
    <w:rsid w:val="001E4E80"/>
    <w:rsid w:val="001E5FF2"/>
    <w:rsid w:val="001E653E"/>
    <w:rsid w:val="001F65B3"/>
    <w:rsid w:val="001F65D5"/>
    <w:rsid w:val="001F6B66"/>
    <w:rsid w:val="001F6CF5"/>
    <w:rsid w:val="001F7EF6"/>
    <w:rsid w:val="00200519"/>
    <w:rsid w:val="0020169B"/>
    <w:rsid w:val="00203E48"/>
    <w:rsid w:val="0020573A"/>
    <w:rsid w:val="00207581"/>
    <w:rsid w:val="00207E07"/>
    <w:rsid w:val="00214FA9"/>
    <w:rsid w:val="00215B28"/>
    <w:rsid w:val="00216228"/>
    <w:rsid w:val="00225B52"/>
    <w:rsid w:val="00230818"/>
    <w:rsid w:val="00231994"/>
    <w:rsid w:val="00232596"/>
    <w:rsid w:val="00232FAE"/>
    <w:rsid w:val="0023308D"/>
    <w:rsid w:val="00236F8B"/>
    <w:rsid w:val="00237FCC"/>
    <w:rsid w:val="002400F9"/>
    <w:rsid w:val="0024167D"/>
    <w:rsid w:val="00243536"/>
    <w:rsid w:val="002475DF"/>
    <w:rsid w:val="00255764"/>
    <w:rsid w:val="002571D5"/>
    <w:rsid w:val="00257562"/>
    <w:rsid w:val="00257884"/>
    <w:rsid w:val="0026233A"/>
    <w:rsid w:val="00265C91"/>
    <w:rsid w:val="00265E4E"/>
    <w:rsid w:val="002669C4"/>
    <w:rsid w:val="00266D82"/>
    <w:rsid w:val="0027043E"/>
    <w:rsid w:val="00272866"/>
    <w:rsid w:val="00273C68"/>
    <w:rsid w:val="00274D0A"/>
    <w:rsid w:val="0028078A"/>
    <w:rsid w:val="0028217B"/>
    <w:rsid w:val="00282456"/>
    <w:rsid w:val="00282FBC"/>
    <w:rsid w:val="00283B06"/>
    <w:rsid w:val="00286B3B"/>
    <w:rsid w:val="002A05D9"/>
    <w:rsid w:val="002A17B0"/>
    <w:rsid w:val="002A33EB"/>
    <w:rsid w:val="002A3541"/>
    <w:rsid w:val="002A3623"/>
    <w:rsid w:val="002A364B"/>
    <w:rsid w:val="002A3D8C"/>
    <w:rsid w:val="002A42F2"/>
    <w:rsid w:val="002B0438"/>
    <w:rsid w:val="002B0B65"/>
    <w:rsid w:val="002B0E3D"/>
    <w:rsid w:val="002B2FB7"/>
    <w:rsid w:val="002B58F5"/>
    <w:rsid w:val="002C370F"/>
    <w:rsid w:val="002C5DEA"/>
    <w:rsid w:val="002C698F"/>
    <w:rsid w:val="002C6A49"/>
    <w:rsid w:val="002D1F18"/>
    <w:rsid w:val="002D2062"/>
    <w:rsid w:val="002D41F6"/>
    <w:rsid w:val="002D4B35"/>
    <w:rsid w:val="002E0A07"/>
    <w:rsid w:val="002E3B10"/>
    <w:rsid w:val="002E3B21"/>
    <w:rsid w:val="002E524A"/>
    <w:rsid w:val="002E558B"/>
    <w:rsid w:val="002E6FCC"/>
    <w:rsid w:val="002F035A"/>
    <w:rsid w:val="002F0EB7"/>
    <w:rsid w:val="002F11B4"/>
    <w:rsid w:val="002F2691"/>
    <w:rsid w:val="002F27AC"/>
    <w:rsid w:val="002F335A"/>
    <w:rsid w:val="002F37FA"/>
    <w:rsid w:val="002F53C8"/>
    <w:rsid w:val="002F577C"/>
    <w:rsid w:val="002F58A0"/>
    <w:rsid w:val="002F6710"/>
    <w:rsid w:val="00304613"/>
    <w:rsid w:val="00306797"/>
    <w:rsid w:val="003118C0"/>
    <w:rsid w:val="00313AB1"/>
    <w:rsid w:val="00314AEB"/>
    <w:rsid w:val="00315268"/>
    <w:rsid w:val="00317BA3"/>
    <w:rsid w:val="00320986"/>
    <w:rsid w:val="00321055"/>
    <w:rsid w:val="00322E7B"/>
    <w:rsid w:val="00323A23"/>
    <w:rsid w:val="00323C8D"/>
    <w:rsid w:val="00327059"/>
    <w:rsid w:val="00332421"/>
    <w:rsid w:val="00332534"/>
    <w:rsid w:val="00332785"/>
    <w:rsid w:val="0033582A"/>
    <w:rsid w:val="0033741E"/>
    <w:rsid w:val="00341FD0"/>
    <w:rsid w:val="0034392B"/>
    <w:rsid w:val="00344E00"/>
    <w:rsid w:val="00352423"/>
    <w:rsid w:val="00354A10"/>
    <w:rsid w:val="00355A56"/>
    <w:rsid w:val="003563D2"/>
    <w:rsid w:val="00366C04"/>
    <w:rsid w:val="003774D6"/>
    <w:rsid w:val="00382463"/>
    <w:rsid w:val="0038609C"/>
    <w:rsid w:val="00393704"/>
    <w:rsid w:val="0039512E"/>
    <w:rsid w:val="00395A11"/>
    <w:rsid w:val="003B2529"/>
    <w:rsid w:val="003B2CC9"/>
    <w:rsid w:val="003B3349"/>
    <w:rsid w:val="003B390E"/>
    <w:rsid w:val="003B64CB"/>
    <w:rsid w:val="003B6DA1"/>
    <w:rsid w:val="003B6ECA"/>
    <w:rsid w:val="003B6FC5"/>
    <w:rsid w:val="003C0CB6"/>
    <w:rsid w:val="003C15F6"/>
    <w:rsid w:val="003C1F18"/>
    <w:rsid w:val="003C240D"/>
    <w:rsid w:val="003C309A"/>
    <w:rsid w:val="003C4A99"/>
    <w:rsid w:val="003C5603"/>
    <w:rsid w:val="003D31F1"/>
    <w:rsid w:val="003D4548"/>
    <w:rsid w:val="003E26AB"/>
    <w:rsid w:val="003E331B"/>
    <w:rsid w:val="003E5A89"/>
    <w:rsid w:val="003E6108"/>
    <w:rsid w:val="003E75CE"/>
    <w:rsid w:val="003E7B79"/>
    <w:rsid w:val="003F236F"/>
    <w:rsid w:val="003F5299"/>
    <w:rsid w:val="003F52E8"/>
    <w:rsid w:val="003F7234"/>
    <w:rsid w:val="003F74E5"/>
    <w:rsid w:val="00400CEA"/>
    <w:rsid w:val="004014FD"/>
    <w:rsid w:val="004032DB"/>
    <w:rsid w:val="00403EB2"/>
    <w:rsid w:val="004047AA"/>
    <w:rsid w:val="00404945"/>
    <w:rsid w:val="004049CE"/>
    <w:rsid w:val="00405201"/>
    <w:rsid w:val="004119A8"/>
    <w:rsid w:val="00417106"/>
    <w:rsid w:val="00421F64"/>
    <w:rsid w:val="004224D3"/>
    <w:rsid w:val="00422E27"/>
    <w:rsid w:val="00425E51"/>
    <w:rsid w:val="0042612F"/>
    <w:rsid w:val="004266DB"/>
    <w:rsid w:val="0042747B"/>
    <w:rsid w:val="00431123"/>
    <w:rsid w:val="004316E0"/>
    <w:rsid w:val="00436F5C"/>
    <w:rsid w:val="00437DB1"/>
    <w:rsid w:val="0044057D"/>
    <w:rsid w:val="00441F29"/>
    <w:rsid w:val="00441FE3"/>
    <w:rsid w:val="00444A63"/>
    <w:rsid w:val="00450AA6"/>
    <w:rsid w:val="00452512"/>
    <w:rsid w:val="00452CFD"/>
    <w:rsid w:val="00453CE0"/>
    <w:rsid w:val="00463AB2"/>
    <w:rsid w:val="00471EBC"/>
    <w:rsid w:val="0047364D"/>
    <w:rsid w:val="004750C1"/>
    <w:rsid w:val="004768E8"/>
    <w:rsid w:val="00476A0C"/>
    <w:rsid w:val="00477409"/>
    <w:rsid w:val="0048119B"/>
    <w:rsid w:val="00481C77"/>
    <w:rsid w:val="00485772"/>
    <w:rsid w:val="00485AA9"/>
    <w:rsid w:val="00486080"/>
    <w:rsid w:val="0049319A"/>
    <w:rsid w:val="00494A31"/>
    <w:rsid w:val="00494DB3"/>
    <w:rsid w:val="00495A69"/>
    <w:rsid w:val="00496651"/>
    <w:rsid w:val="004966AD"/>
    <w:rsid w:val="004A0A6B"/>
    <w:rsid w:val="004A0F6A"/>
    <w:rsid w:val="004B1DCC"/>
    <w:rsid w:val="004B389C"/>
    <w:rsid w:val="004B3D01"/>
    <w:rsid w:val="004B5787"/>
    <w:rsid w:val="004B7754"/>
    <w:rsid w:val="004C4469"/>
    <w:rsid w:val="004C586B"/>
    <w:rsid w:val="004C6065"/>
    <w:rsid w:val="004C6FFD"/>
    <w:rsid w:val="004C78C5"/>
    <w:rsid w:val="004D4484"/>
    <w:rsid w:val="004E084D"/>
    <w:rsid w:val="004E2D89"/>
    <w:rsid w:val="004E3446"/>
    <w:rsid w:val="004E4A23"/>
    <w:rsid w:val="004E6B90"/>
    <w:rsid w:val="004F0BEC"/>
    <w:rsid w:val="004F2380"/>
    <w:rsid w:val="004F4AC5"/>
    <w:rsid w:val="004F5686"/>
    <w:rsid w:val="004F6E51"/>
    <w:rsid w:val="004F7433"/>
    <w:rsid w:val="005066B5"/>
    <w:rsid w:val="00514AC0"/>
    <w:rsid w:val="00515020"/>
    <w:rsid w:val="00521159"/>
    <w:rsid w:val="00523B29"/>
    <w:rsid w:val="00523DF2"/>
    <w:rsid w:val="00524D94"/>
    <w:rsid w:val="00530113"/>
    <w:rsid w:val="00534733"/>
    <w:rsid w:val="0053720B"/>
    <w:rsid w:val="00537ABD"/>
    <w:rsid w:val="00545877"/>
    <w:rsid w:val="005462A1"/>
    <w:rsid w:val="00552592"/>
    <w:rsid w:val="00554688"/>
    <w:rsid w:val="00555D7F"/>
    <w:rsid w:val="00556410"/>
    <w:rsid w:val="005616DE"/>
    <w:rsid w:val="00561F97"/>
    <w:rsid w:val="00562F4C"/>
    <w:rsid w:val="0056655B"/>
    <w:rsid w:val="00570881"/>
    <w:rsid w:val="00572116"/>
    <w:rsid w:val="00574F2F"/>
    <w:rsid w:val="00575B63"/>
    <w:rsid w:val="00576EF7"/>
    <w:rsid w:val="00577B2A"/>
    <w:rsid w:val="005829FE"/>
    <w:rsid w:val="0058628A"/>
    <w:rsid w:val="00587822"/>
    <w:rsid w:val="005878F6"/>
    <w:rsid w:val="00593EC9"/>
    <w:rsid w:val="005943FA"/>
    <w:rsid w:val="00596959"/>
    <w:rsid w:val="00597D9A"/>
    <w:rsid w:val="005A1B75"/>
    <w:rsid w:val="005A210B"/>
    <w:rsid w:val="005A7E87"/>
    <w:rsid w:val="005B0510"/>
    <w:rsid w:val="005B0804"/>
    <w:rsid w:val="005B09E3"/>
    <w:rsid w:val="005B0F21"/>
    <w:rsid w:val="005B2606"/>
    <w:rsid w:val="005B4275"/>
    <w:rsid w:val="005B6674"/>
    <w:rsid w:val="005B670F"/>
    <w:rsid w:val="005B7F59"/>
    <w:rsid w:val="005C565B"/>
    <w:rsid w:val="005C5B67"/>
    <w:rsid w:val="005C6245"/>
    <w:rsid w:val="005C76B4"/>
    <w:rsid w:val="005D05AB"/>
    <w:rsid w:val="005D0CC4"/>
    <w:rsid w:val="005D36CA"/>
    <w:rsid w:val="005D5313"/>
    <w:rsid w:val="005D589C"/>
    <w:rsid w:val="005E2BCD"/>
    <w:rsid w:val="005E325F"/>
    <w:rsid w:val="005E4C90"/>
    <w:rsid w:val="005E661A"/>
    <w:rsid w:val="005E7519"/>
    <w:rsid w:val="005F39DB"/>
    <w:rsid w:val="005F55BE"/>
    <w:rsid w:val="005F5F95"/>
    <w:rsid w:val="005F653A"/>
    <w:rsid w:val="005F65E6"/>
    <w:rsid w:val="00600999"/>
    <w:rsid w:val="00602C02"/>
    <w:rsid w:val="0060360F"/>
    <w:rsid w:val="006122F2"/>
    <w:rsid w:val="00612A3E"/>
    <w:rsid w:val="00612C7A"/>
    <w:rsid w:val="00613F3F"/>
    <w:rsid w:val="006140DB"/>
    <w:rsid w:val="00621A59"/>
    <w:rsid w:val="00625EE0"/>
    <w:rsid w:val="00625FE6"/>
    <w:rsid w:val="00631D35"/>
    <w:rsid w:val="006327B2"/>
    <w:rsid w:val="006331C8"/>
    <w:rsid w:val="00637621"/>
    <w:rsid w:val="006417A7"/>
    <w:rsid w:val="00641D3D"/>
    <w:rsid w:val="00645699"/>
    <w:rsid w:val="00646199"/>
    <w:rsid w:val="00646F26"/>
    <w:rsid w:val="006502B2"/>
    <w:rsid w:val="00650A87"/>
    <w:rsid w:val="00654AA1"/>
    <w:rsid w:val="00657AC1"/>
    <w:rsid w:val="00657EB5"/>
    <w:rsid w:val="006625C0"/>
    <w:rsid w:val="00663311"/>
    <w:rsid w:val="006644A7"/>
    <w:rsid w:val="00666085"/>
    <w:rsid w:val="0067098C"/>
    <w:rsid w:val="0067098E"/>
    <w:rsid w:val="00671A70"/>
    <w:rsid w:val="00672A6F"/>
    <w:rsid w:val="00672CB6"/>
    <w:rsid w:val="0067544A"/>
    <w:rsid w:val="00681D60"/>
    <w:rsid w:val="00682998"/>
    <w:rsid w:val="0068629D"/>
    <w:rsid w:val="00687A2A"/>
    <w:rsid w:val="00694BEE"/>
    <w:rsid w:val="006A1ED7"/>
    <w:rsid w:val="006A22E8"/>
    <w:rsid w:val="006A2412"/>
    <w:rsid w:val="006A2C9D"/>
    <w:rsid w:val="006A3196"/>
    <w:rsid w:val="006B2C23"/>
    <w:rsid w:val="006B7AA9"/>
    <w:rsid w:val="006C2500"/>
    <w:rsid w:val="006C2D9A"/>
    <w:rsid w:val="006C48C7"/>
    <w:rsid w:val="006C6875"/>
    <w:rsid w:val="006C6EB1"/>
    <w:rsid w:val="006C7AE8"/>
    <w:rsid w:val="006D11ED"/>
    <w:rsid w:val="006D312D"/>
    <w:rsid w:val="006D6038"/>
    <w:rsid w:val="006E0BCF"/>
    <w:rsid w:val="006E33FC"/>
    <w:rsid w:val="006E3403"/>
    <w:rsid w:val="006E3CA0"/>
    <w:rsid w:val="006E5A90"/>
    <w:rsid w:val="006F53F4"/>
    <w:rsid w:val="006F6B09"/>
    <w:rsid w:val="0070039C"/>
    <w:rsid w:val="00702EB4"/>
    <w:rsid w:val="007033D9"/>
    <w:rsid w:val="00704AD8"/>
    <w:rsid w:val="00705DFD"/>
    <w:rsid w:val="007069A8"/>
    <w:rsid w:val="007077C5"/>
    <w:rsid w:val="00707C36"/>
    <w:rsid w:val="00713AE4"/>
    <w:rsid w:val="007151E6"/>
    <w:rsid w:val="007156EF"/>
    <w:rsid w:val="0071576C"/>
    <w:rsid w:val="007169AF"/>
    <w:rsid w:val="00720187"/>
    <w:rsid w:val="007206CD"/>
    <w:rsid w:val="00727C74"/>
    <w:rsid w:val="00727EEF"/>
    <w:rsid w:val="00731536"/>
    <w:rsid w:val="00732A5D"/>
    <w:rsid w:val="00732AF2"/>
    <w:rsid w:val="007331F8"/>
    <w:rsid w:val="00734FF6"/>
    <w:rsid w:val="00735534"/>
    <w:rsid w:val="00735E52"/>
    <w:rsid w:val="007404F3"/>
    <w:rsid w:val="007443CA"/>
    <w:rsid w:val="00744650"/>
    <w:rsid w:val="007464AB"/>
    <w:rsid w:val="00746A52"/>
    <w:rsid w:val="00747591"/>
    <w:rsid w:val="00750F05"/>
    <w:rsid w:val="007524BB"/>
    <w:rsid w:val="00755DEA"/>
    <w:rsid w:val="00756E80"/>
    <w:rsid w:val="007577B2"/>
    <w:rsid w:val="00761075"/>
    <w:rsid w:val="007628BE"/>
    <w:rsid w:val="00762B2E"/>
    <w:rsid w:val="00763AF9"/>
    <w:rsid w:val="00766688"/>
    <w:rsid w:val="00770EC7"/>
    <w:rsid w:val="00771A2C"/>
    <w:rsid w:val="00771AB7"/>
    <w:rsid w:val="00774083"/>
    <w:rsid w:val="007746A7"/>
    <w:rsid w:val="00774FDF"/>
    <w:rsid w:val="007756DF"/>
    <w:rsid w:val="00782F36"/>
    <w:rsid w:val="00783B50"/>
    <w:rsid w:val="007869BC"/>
    <w:rsid w:val="00787155"/>
    <w:rsid w:val="00787C77"/>
    <w:rsid w:val="00790644"/>
    <w:rsid w:val="0079161F"/>
    <w:rsid w:val="00795D13"/>
    <w:rsid w:val="00795D39"/>
    <w:rsid w:val="007962DD"/>
    <w:rsid w:val="007A264F"/>
    <w:rsid w:val="007A4866"/>
    <w:rsid w:val="007A747B"/>
    <w:rsid w:val="007B032D"/>
    <w:rsid w:val="007B2082"/>
    <w:rsid w:val="007B267F"/>
    <w:rsid w:val="007B4E4D"/>
    <w:rsid w:val="007B5C46"/>
    <w:rsid w:val="007B70CA"/>
    <w:rsid w:val="007B79DB"/>
    <w:rsid w:val="007C23B2"/>
    <w:rsid w:val="007C2552"/>
    <w:rsid w:val="007C3796"/>
    <w:rsid w:val="007C4C1D"/>
    <w:rsid w:val="007C58F2"/>
    <w:rsid w:val="007C60C1"/>
    <w:rsid w:val="007C6427"/>
    <w:rsid w:val="007D02E1"/>
    <w:rsid w:val="007D14B6"/>
    <w:rsid w:val="007D3990"/>
    <w:rsid w:val="007D4781"/>
    <w:rsid w:val="007D5C6F"/>
    <w:rsid w:val="007E0370"/>
    <w:rsid w:val="007E331D"/>
    <w:rsid w:val="007E3BE2"/>
    <w:rsid w:val="007E6267"/>
    <w:rsid w:val="007E6585"/>
    <w:rsid w:val="007F0B67"/>
    <w:rsid w:val="007F0FB9"/>
    <w:rsid w:val="007F1A39"/>
    <w:rsid w:val="007F77F4"/>
    <w:rsid w:val="00800665"/>
    <w:rsid w:val="00806CD3"/>
    <w:rsid w:val="008074BE"/>
    <w:rsid w:val="00811963"/>
    <w:rsid w:val="0081272A"/>
    <w:rsid w:val="008148FD"/>
    <w:rsid w:val="00821ABA"/>
    <w:rsid w:val="00821C4D"/>
    <w:rsid w:val="00821D38"/>
    <w:rsid w:val="0082240E"/>
    <w:rsid w:val="00823535"/>
    <w:rsid w:val="00825797"/>
    <w:rsid w:val="00825806"/>
    <w:rsid w:val="0083349A"/>
    <w:rsid w:val="008334C8"/>
    <w:rsid w:val="00835997"/>
    <w:rsid w:val="00835F4D"/>
    <w:rsid w:val="008426CA"/>
    <w:rsid w:val="00843808"/>
    <w:rsid w:val="00843E81"/>
    <w:rsid w:val="00845462"/>
    <w:rsid w:val="00851937"/>
    <w:rsid w:val="00856450"/>
    <w:rsid w:val="00856ABB"/>
    <w:rsid w:val="008608E0"/>
    <w:rsid w:val="00864ABF"/>
    <w:rsid w:val="00866274"/>
    <w:rsid w:val="00866366"/>
    <w:rsid w:val="00867B04"/>
    <w:rsid w:val="0087160D"/>
    <w:rsid w:val="00873AFD"/>
    <w:rsid w:val="00873C36"/>
    <w:rsid w:val="0087409D"/>
    <w:rsid w:val="00876067"/>
    <w:rsid w:val="00882ACA"/>
    <w:rsid w:val="00884332"/>
    <w:rsid w:val="008901AA"/>
    <w:rsid w:val="00890255"/>
    <w:rsid w:val="0089179C"/>
    <w:rsid w:val="00895E0F"/>
    <w:rsid w:val="00896575"/>
    <w:rsid w:val="008967F5"/>
    <w:rsid w:val="008A05D0"/>
    <w:rsid w:val="008A0C1C"/>
    <w:rsid w:val="008A6D88"/>
    <w:rsid w:val="008A6DFD"/>
    <w:rsid w:val="008A710D"/>
    <w:rsid w:val="008A7D5D"/>
    <w:rsid w:val="008B19BD"/>
    <w:rsid w:val="008B4407"/>
    <w:rsid w:val="008B544A"/>
    <w:rsid w:val="008B77EB"/>
    <w:rsid w:val="008C15AF"/>
    <w:rsid w:val="008C3704"/>
    <w:rsid w:val="008C74FA"/>
    <w:rsid w:val="008D5C30"/>
    <w:rsid w:val="008E0DC5"/>
    <w:rsid w:val="008E280C"/>
    <w:rsid w:val="008E5D4A"/>
    <w:rsid w:val="008E5F82"/>
    <w:rsid w:val="008F0135"/>
    <w:rsid w:val="008F4611"/>
    <w:rsid w:val="008F472D"/>
    <w:rsid w:val="008F4E25"/>
    <w:rsid w:val="008F67D5"/>
    <w:rsid w:val="00900C89"/>
    <w:rsid w:val="00900FD7"/>
    <w:rsid w:val="009028D9"/>
    <w:rsid w:val="00903B13"/>
    <w:rsid w:val="00904ACB"/>
    <w:rsid w:val="00904FCC"/>
    <w:rsid w:val="00906E3C"/>
    <w:rsid w:val="00910C59"/>
    <w:rsid w:val="00911562"/>
    <w:rsid w:val="00911834"/>
    <w:rsid w:val="00912C72"/>
    <w:rsid w:val="0091479B"/>
    <w:rsid w:val="00920270"/>
    <w:rsid w:val="009207AB"/>
    <w:rsid w:val="00922194"/>
    <w:rsid w:val="00923FC3"/>
    <w:rsid w:val="009258F7"/>
    <w:rsid w:val="009263CA"/>
    <w:rsid w:val="00926737"/>
    <w:rsid w:val="009278CB"/>
    <w:rsid w:val="0093392C"/>
    <w:rsid w:val="00935F8E"/>
    <w:rsid w:val="00936308"/>
    <w:rsid w:val="009370B8"/>
    <w:rsid w:val="00940BCB"/>
    <w:rsid w:val="00941FC7"/>
    <w:rsid w:val="00942E2B"/>
    <w:rsid w:val="0094308D"/>
    <w:rsid w:val="00945D12"/>
    <w:rsid w:val="00947C18"/>
    <w:rsid w:val="00952B4D"/>
    <w:rsid w:val="009531A0"/>
    <w:rsid w:val="009533B4"/>
    <w:rsid w:val="00953F37"/>
    <w:rsid w:val="00957CB2"/>
    <w:rsid w:val="0096155D"/>
    <w:rsid w:val="0096434F"/>
    <w:rsid w:val="0096678C"/>
    <w:rsid w:val="00970D2E"/>
    <w:rsid w:val="0097327C"/>
    <w:rsid w:val="009736C0"/>
    <w:rsid w:val="0097668F"/>
    <w:rsid w:val="00976954"/>
    <w:rsid w:val="0098096C"/>
    <w:rsid w:val="00980AA0"/>
    <w:rsid w:val="00981A92"/>
    <w:rsid w:val="009827C6"/>
    <w:rsid w:val="009832EB"/>
    <w:rsid w:val="00983602"/>
    <w:rsid w:val="00985E78"/>
    <w:rsid w:val="0098794B"/>
    <w:rsid w:val="009905D6"/>
    <w:rsid w:val="0099674A"/>
    <w:rsid w:val="009A03DB"/>
    <w:rsid w:val="009A1DDC"/>
    <w:rsid w:val="009A6B84"/>
    <w:rsid w:val="009A7F76"/>
    <w:rsid w:val="009B2FB5"/>
    <w:rsid w:val="009B33B9"/>
    <w:rsid w:val="009B4B8B"/>
    <w:rsid w:val="009B7ED9"/>
    <w:rsid w:val="009C23A5"/>
    <w:rsid w:val="009C2C02"/>
    <w:rsid w:val="009C32D0"/>
    <w:rsid w:val="009C5BA0"/>
    <w:rsid w:val="009D460D"/>
    <w:rsid w:val="009D4A3A"/>
    <w:rsid w:val="009D5847"/>
    <w:rsid w:val="009E05CD"/>
    <w:rsid w:val="009E4630"/>
    <w:rsid w:val="009E4F85"/>
    <w:rsid w:val="009E511B"/>
    <w:rsid w:val="009E51C9"/>
    <w:rsid w:val="009F1EFE"/>
    <w:rsid w:val="009F2CE4"/>
    <w:rsid w:val="009F42E1"/>
    <w:rsid w:val="009F4771"/>
    <w:rsid w:val="009F49EA"/>
    <w:rsid w:val="009F4ADF"/>
    <w:rsid w:val="009F5659"/>
    <w:rsid w:val="009F66B1"/>
    <w:rsid w:val="00A02887"/>
    <w:rsid w:val="00A02E57"/>
    <w:rsid w:val="00A057C4"/>
    <w:rsid w:val="00A05A4D"/>
    <w:rsid w:val="00A05AB4"/>
    <w:rsid w:val="00A070D7"/>
    <w:rsid w:val="00A107BA"/>
    <w:rsid w:val="00A12E09"/>
    <w:rsid w:val="00A25781"/>
    <w:rsid w:val="00A25846"/>
    <w:rsid w:val="00A25EB2"/>
    <w:rsid w:val="00A265E3"/>
    <w:rsid w:val="00A27A24"/>
    <w:rsid w:val="00A3049F"/>
    <w:rsid w:val="00A30AC2"/>
    <w:rsid w:val="00A403AD"/>
    <w:rsid w:val="00A40E60"/>
    <w:rsid w:val="00A45588"/>
    <w:rsid w:val="00A4607A"/>
    <w:rsid w:val="00A5041F"/>
    <w:rsid w:val="00A529FA"/>
    <w:rsid w:val="00A52B09"/>
    <w:rsid w:val="00A54730"/>
    <w:rsid w:val="00A54BD1"/>
    <w:rsid w:val="00A55274"/>
    <w:rsid w:val="00A56096"/>
    <w:rsid w:val="00A56440"/>
    <w:rsid w:val="00A57855"/>
    <w:rsid w:val="00A62E0B"/>
    <w:rsid w:val="00A63026"/>
    <w:rsid w:val="00A63491"/>
    <w:rsid w:val="00A63601"/>
    <w:rsid w:val="00A6553E"/>
    <w:rsid w:val="00A7029E"/>
    <w:rsid w:val="00A72488"/>
    <w:rsid w:val="00A7294C"/>
    <w:rsid w:val="00A74B98"/>
    <w:rsid w:val="00A75239"/>
    <w:rsid w:val="00A7623D"/>
    <w:rsid w:val="00A77C73"/>
    <w:rsid w:val="00A820F1"/>
    <w:rsid w:val="00A93527"/>
    <w:rsid w:val="00AA1BBE"/>
    <w:rsid w:val="00AA3077"/>
    <w:rsid w:val="00AA36BB"/>
    <w:rsid w:val="00AA4B3B"/>
    <w:rsid w:val="00AA6564"/>
    <w:rsid w:val="00AA6FCA"/>
    <w:rsid w:val="00AB145B"/>
    <w:rsid w:val="00AB2387"/>
    <w:rsid w:val="00AB3439"/>
    <w:rsid w:val="00AB346C"/>
    <w:rsid w:val="00AB37B5"/>
    <w:rsid w:val="00AB5A78"/>
    <w:rsid w:val="00AB5D1A"/>
    <w:rsid w:val="00AB671E"/>
    <w:rsid w:val="00AC333C"/>
    <w:rsid w:val="00AC65C5"/>
    <w:rsid w:val="00AC7D27"/>
    <w:rsid w:val="00AD035C"/>
    <w:rsid w:val="00AD095E"/>
    <w:rsid w:val="00AD1EB6"/>
    <w:rsid w:val="00AD2EC9"/>
    <w:rsid w:val="00AD33E4"/>
    <w:rsid w:val="00AD3D49"/>
    <w:rsid w:val="00AD64A4"/>
    <w:rsid w:val="00AD6B3B"/>
    <w:rsid w:val="00AE018F"/>
    <w:rsid w:val="00AE0B67"/>
    <w:rsid w:val="00AE187B"/>
    <w:rsid w:val="00AE26F5"/>
    <w:rsid w:val="00AE3537"/>
    <w:rsid w:val="00AE3F49"/>
    <w:rsid w:val="00AF09CB"/>
    <w:rsid w:val="00AF3D84"/>
    <w:rsid w:val="00AF4638"/>
    <w:rsid w:val="00AF6044"/>
    <w:rsid w:val="00AF7E73"/>
    <w:rsid w:val="00B00B27"/>
    <w:rsid w:val="00B012D9"/>
    <w:rsid w:val="00B0184D"/>
    <w:rsid w:val="00B02B0A"/>
    <w:rsid w:val="00B038A9"/>
    <w:rsid w:val="00B046E5"/>
    <w:rsid w:val="00B046EA"/>
    <w:rsid w:val="00B04D6D"/>
    <w:rsid w:val="00B14DDB"/>
    <w:rsid w:val="00B14E7A"/>
    <w:rsid w:val="00B154B8"/>
    <w:rsid w:val="00B17054"/>
    <w:rsid w:val="00B201CC"/>
    <w:rsid w:val="00B20ECC"/>
    <w:rsid w:val="00B2296C"/>
    <w:rsid w:val="00B25EA6"/>
    <w:rsid w:val="00B26B8D"/>
    <w:rsid w:val="00B27FD6"/>
    <w:rsid w:val="00B302AD"/>
    <w:rsid w:val="00B308C0"/>
    <w:rsid w:val="00B32E7A"/>
    <w:rsid w:val="00B344A6"/>
    <w:rsid w:val="00B35F7A"/>
    <w:rsid w:val="00B36DD4"/>
    <w:rsid w:val="00B44A64"/>
    <w:rsid w:val="00B45A77"/>
    <w:rsid w:val="00B461D5"/>
    <w:rsid w:val="00B53C2C"/>
    <w:rsid w:val="00B5440A"/>
    <w:rsid w:val="00B602FA"/>
    <w:rsid w:val="00B6146B"/>
    <w:rsid w:val="00B64733"/>
    <w:rsid w:val="00B64CA2"/>
    <w:rsid w:val="00B64DE3"/>
    <w:rsid w:val="00B6681F"/>
    <w:rsid w:val="00B75F3E"/>
    <w:rsid w:val="00B777B1"/>
    <w:rsid w:val="00B820A7"/>
    <w:rsid w:val="00B837EA"/>
    <w:rsid w:val="00B84521"/>
    <w:rsid w:val="00B848E4"/>
    <w:rsid w:val="00B8653E"/>
    <w:rsid w:val="00B87A2E"/>
    <w:rsid w:val="00B91EC7"/>
    <w:rsid w:val="00B961F7"/>
    <w:rsid w:val="00BA0180"/>
    <w:rsid w:val="00BA1457"/>
    <w:rsid w:val="00BA3009"/>
    <w:rsid w:val="00BA6559"/>
    <w:rsid w:val="00BA744A"/>
    <w:rsid w:val="00BB080A"/>
    <w:rsid w:val="00BB1194"/>
    <w:rsid w:val="00BB37B9"/>
    <w:rsid w:val="00BB3C67"/>
    <w:rsid w:val="00BB3D08"/>
    <w:rsid w:val="00BB7EC3"/>
    <w:rsid w:val="00BC0778"/>
    <w:rsid w:val="00BC07E0"/>
    <w:rsid w:val="00BC5A68"/>
    <w:rsid w:val="00BC7AE6"/>
    <w:rsid w:val="00BD0A9C"/>
    <w:rsid w:val="00BE1951"/>
    <w:rsid w:val="00BE19EF"/>
    <w:rsid w:val="00BE2960"/>
    <w:rsid w:val="00BE4A26"/>
    <w:rsid w:val="00BE76AB"/>
    <w:rsid w:val="00BF3A6E"/>
    <w:rsid w:val="00C01CF5"/>
    <w:rsid w:val="00C021AC"/>
    <w:rsid w:val="00C0288A"/>
    <w:rsid w:val="00C0560F"/>
    <w:rsid w:val="00C073F3"/>
    <w:rsid w:val="00C07EC9"/>
    <w:rsid w:val="00C161F8"/>
    <w:rsid w:val="00C16A4A"/>
    <w:rsid w:val="00C200DD"/>
    <w:rsid w:val="00C23624"/>
    <w:rsid w:val="00C26F58"/>
    <w:rsid w:val="00C34EE6"/>
    <w:rsid w:val="00C36D0E"/>
    <w:rsid w:val="00C373AB"/>
    <w:rsid w:val="00C37980"/>
    <w:rsid w:val="00C40B1F"/>
    <w:rsid w:val="00C4149E"/>
    <w:rsid w:val="00C44EBD"/>
    <w:rsid w:val="00C45D23"/>
    <w:rsid w:val="00C464C1"/>
    <w:rsid w:val="00C46D98"/>
    <w:rsid w:val="00C47727"/>
    <w:rsid w:val="00C50747"/>
    <w:rsid w:val="00C55047"/>
    <w:rsid w:val="00C57455"/>
    <w:rsid w:val="00C6051B"/>
    <w:rsid w:val="00C61B6B"/>
    <w:rsid w:val="00C62EFC"/>
    <w:rsid w:val="00C6503F"/>
    <w:rsid w:val="00C662E9"/>
    <w:rsid w:val="00C676FF"/>
    <w:rsid w:val="00C67E4A"/>
    <w:rsid w:val="00C71CFC"/>
    <w:rsid w:val="00C72A49"/>
    <w:rsid w:val="00C73CE6"/>
    <w:rsid w:val="00C74028"/>
    <w:rsid w:val="00C74165"/>
    <w:rsid w:val="00C742E6"/>
    <w:rsid w:val="00C75E37"/>
    <w:rsid w:val="00C818D1"/>
    <w:rsid w:val="00C81A70"/>
    <w:rsid w:val="00C849C1"/>
    <w:rsid w:val="00C90C4E"/>
    <w:rsid w:val="00C94765"/>
    <w:rsid w:val="00C96485"/>
    <w:rsid w:val="00C96BBC"/>
    <w:rsid w:val="00CA03C6"/>
    <w:rsid w:val="00CA2306"/>
    <w:rsid w:val="00CA2BE4"/>
    <w:rsid w:val="00CA3640"/>
    <w:rsid w:val="00CA4400"/>
    <w:rsid w:val="00CA5EBC"/>
    <w:rsid w:val="00CA69F1"/>
    <w:rsid w:val="00CA7799"/>
    <w:rsid w:val="00CB0FC2"/>
    <w:rsid w:val="00CB1845"/>
    <w:rsid w:val="00CB2350"/>
    <w:rsid w:val="00CB30FB"/>
    <w:rsid w:val="00CB5F9B"/>
    <w:rsid w:val="00CB6E5F"/>
    <w:rsid w:val="00CB74DA"/>
    <w:rsid w:val="00CC0FB0"/>
    <w:rsid w:val="00CC7C0D"/>
    <w:rsid w:val="00CD1ED7"/>
    <w:rsid w:val="00CD31B6"/>
    <w:rsid w:val="00CD50AB"/>
    <w:rsid w:val="00CD7729"/>
    <w:rsid w:val="00CE11E4"/>
    <w:rsid w:val="00CE300C"/>
    <w:rsid w:val="00CE43C1"/>
    <w:rsid w:val="00CE4E66"/>
    <w:rsid w:val="00CF2D0C"/>
    <w:rsid w:val="00D02605"/>
    <w:rsid w:val="00D05E29"/>
    <w:rsid w:val="00D12711"/>
    <w:rsid w:val="00D13B5F"/>
    <w:rsid w:val="00D1662F"/>
    <w:rsid w:val="00D204B7"/>
    <w:rsid w:val="00D2050E"/>
    <w:rsid w:val="00D3523E"/>
    <w:rsid w:val="00D36C3E"/>
    <w:rsid w:val="00D42688"/>
    <w:rsid w:val="00D44BB9"/>
    <w:rsid w:val="00D4521C"/>
    <w:rsid w:val="00D45B02"/>
    <w:rsid w:val="00D473EA"/>
    <w:rsid w:val="00D50B1A"/>
    <w:rsid w:val="00D512DE"/>
    <w:rsid w:val="00D56566"/>
    <w:rsid w:val="00D57367"/>
    <w:rsid w:val="00D61253"/>
    <w:rsid w:val="00D61A37"/>
    <w:rsid w:val="00D626CB"/>
    <w:rsid w:val="00D63B32"/>
    <w:rsid w:val="00D64782"/>
    <w:rsid w:val="00D67278"/>
    <w:rsid w:val="00D67B8D"/>
    <w:rsid w:val="00D7194D"/>
    <w:rsid w:val="00D74196"/>
    <w:rsid w:val="00D7566D"/>
    <w:rsid w:val="00D75BC4"/>
    <w:rsid w:val="00D76E20"/>
    <w:rsid w:val="00D8125F"/>
    <w:rsid w:val="00D82235"/>
    <w:rsid w:val="00D86D5E"/>
    <w:rsid w:val="00D90453"/>
    <w:rsid w:val="00D91117"/>
    <w:rsid w:val="00D91E2D"/>
    <w:rsid w:val="00D92055"/>
    <w:rsid w:val="00D922B1"/>
    <w:rsid w:val="00D923CC"/>
    <w:rsid w:val="00DA5F08"/>
    <w:rsid w:val="00DB0533"/>
    <w:rsid w:val="00DB22A5"/>
    <w:rsid w:val="00DB34B1"/>
    <w:rsid w:val="00DB60D6"/>
    <w:rsid w:val="00DB7370"/>
    <w:rsid w:val="00DC139D"/>
    <w:rsid w:val="00DC2C8A"/>
    <w:rsid w:val="00DC4666"/>
    <w:rsid w:val="00DC4D2A"/>
    <w:rsid w:val="00DC571F"/>
    <w:rsid w:val="00DC71F3"/>
    <w:rsid w:val="00DD3F5E"/>
    <w:rsid w:val="00DD55DA"/>
    <w:rsid w:val="00DD5ADB"/>
    <w:rsid w:val="00DE0399"/>
    <w:rsid w:val="00DE271E"/>
    <w:rsid w:val="00DE569D"/>
    <w:rsid w:val="00DE6571"/>
    <w:rsid w:val="00DE7784"/>
    <w:rsid w:val="00DF0410"/>
    <w:rsid w:val="00DF39D8"/>
    <w:rsid w:val="00DF419A"/>
    <w:rsid w:val="00DF7F7A"/>
    <w:rsid w:val="00E01FDA"/>
    <w:rsid w:val="00E03C5A"/>
    <w:rsid w:val="00E04B7F"/>
    <w:rsid w:val="00E0531A"/>
    <w:rsid w:val="00E10342"/>
    <w:rsid w:val="00E117F3"/>
    <w:rsid w:val="00E13F41"/>
    <w:rsid w:val="00E154A0"/>
    <w:rsid w:val="00E15729"/>
    <w:rsid w:val="00E179CF"/>
    <w:rsid w:val="00E202A8"/>
    <w:rsid w:val="00E229C2"/>
    <w:rsid w:val="00E232D1"/>
    <w:rsid w:val="00E2459C"/>
    <w:rsid w:val="00E24C1A"/>
    <w:rsid w:val="00E255B3"/>
    <w:rsid w:val="00E32C35"/>
    <w:rsid w:val="00E369CE"/>
    <w:rsid w:val="00E417D3"/>
    <w:rsid w:val="00E41948"/>
    <w:rsid w:val="00E44F11"/>
    <w:rsid w:val="00E45331"/>
    <w:rsid w:val="00E45A2F"/>
    <w:rsid w:val="00E46978"/>
    <w:rsid w:val="00E46DA5"/>
    <w:rsid w:val="00E50A52"/>
    <w:rsid w:val="00E50CAC"/>
    <w:rsid w:val="00E564DA"/>
    <w:rsid w:val="00E574F6"/>
    <w:rsid w:val="00E608F3"/>
    <w:rsid w:val="00E60D6A"/>
    <w:rsid w:val="00E60FEA"/>
    <w:rsid w:val="00E63E82"/>
    <w:rsid w:val="00E65FAA"/>
    <w:rsid w:val="00E673A2"/>
    <w:rsid w:val="00E7151F"/>
    <w:rsid w:val="00E746D5"/>
    <w:rsid w:val="00E75460"/>
    <w:rsid w:val="00E777DA"/>
    <w:rsid w:val="00E7794D"/>
    <w:rsid w:val="00E77BC6"/>
    <w:rsid w:val="00E77DE7"/>
    <w:rsid w:val="00E83E68"/>
    <w:rsid w:val="00E84A3B"/>
    <w:rsid w:val="00E86920"/>
    <w:rsid w:val="00E903F8"/>
    <w:rsid w:val="00E913BA"/>
    <w:rsid w:val="00E94F30"/>
    <w:rsid w:val="00E95B86"/>
    <w:rsid w:val="00E95F76"/>
    <w:rsid w:val="00EA2D8B"/>
    <w:rsid w:val="00EA4749"/>
    <w:rsid w:val="00EA7FE0"/>
    <w:rsid w:val="00EB362B"/>
    <w:rsid w:val="00EB56CD"/>
    <w:rsid w:val="00EC1065"/>
    <w:rsid w:val="00EC22AC"/>
    <w:rsid w:val="00EC2B26"/>
    <w:rsid w:val="00EC4539"/>
    <w:rsid w:val="00EC5BB8"/>
    <w:rsid w:val="00EC5F29"/>
    <w:rsid w:val="00EC65DB"/>
    <w:rsid w:val="00ED1508"/>
    <w:rsid w:val="00ED324B"/>
    <w:rsid w:val="00EE171A"/>
    <w:rsid w:val="00EE2F00"/>
    <w:rsid w:val="00EE6A36"/>
    <w:rsid w:val="00EE7052"/>
    <w:rsid w:val="00EF0BFF"/>
    <w:rsid w:val="00EF1139"/>
    <w:rsid w:val="00EF225C"/>
    <w:rsid w:val="00EF22E0"/>
    <w:rsid w:val="00EF2790"/>
    <w:rsid w:val="00EF3EBA"/>
    <w:rsid w:val="00EF5E12"/>
    <w:rsid w:val="00EF6431"/>
    <w:rsid w:val="00EF661D"/>
    <w:rsid w:val="00EF748B"/>
    <w:rsid w:val="00F01066"/>
    <w:rsid w:val="00F051B9"/>
    <w:rsid w:val="00F06B0B"/>
    <w:rsid w:val="00F11618"/>
    <w:rsid w:val="00F12C2A"/>
    <w:rsid w:val="00F13454"/>
    <w:rsid w:val="00F13A46"/>
    <w:rsid w:val="00F15E89"/>
    <w:rsid w:val="00F17FBE"/>
    <w:rsid w:val="00F2236C"/>
    <w:rsid w:val="00F2704F"/>
    <w:rsid w:val="00F2742F"/>
    <w:rsid w:val="00F32E45"/>
    <w:rsid w:val="00F34A3F"/>
    <w:rsid w:val="00F3557B"/>
    <w:rsid w:val="00F3686B"/>
    <w:rsid w:val="00F36D40"/>
    <w:rsid w:val="00F37E9A"/>
    <w:rsid w:val="00F40E3D"/>
    <w:rsid w:val="00F4275D"/>
    <w:rsid w:val="00F42EF6"/>
    <w:rsid w:val="00F450E2"/>
    <w:rsid w:val="00F459B3"/>
    <w:rsid w:val="00F469C0"/>
    <w:rsid w:val="00F507D3"/>
    <w:rsid w:val="00F51365"/>
    <w:rsid w:val="00F52810"/>
    <w:rsid w:val="00F54707"/>
    <w:rsid w:val="00F57317"/>
    <w:rsid w:val="00F615EE"/>
    <w:rsid w:val="00F625D4"/>
    <w:rsid w:val="00F62C19"/>
    <w:rsid w:val="00F64C0F"/>
    <w:rsid w:val="00F6596B"/>
    <w:rsid w:val="00F65E15"/>
    <w:rsid w:val="00F7261E"/>
    <w:rsid w:val="00F74E91"/>
    <w:rsid w:val="00F76CC9"/>
    <w:rsid w:val="00F77F91"/>
    <w:rsid w:val="00F80390"/>
    <w:rsid w:val="00F8262B"/>
    <w:rsid w:val="00F83DB4"/>
    <w:rsid w:val="00F876B4"/>
    <w:rsid w:val="00F90174"/>
    <w:rsid w:val="00F9115C"/>
    <w:rsid w:val="00F92D39"/>
    <w:rsid w:val="00F92EBD"/>
    <w:rsid w:val="00F94A51"/>
    <w:rsid w:val="00F95414"/>
    <w:rsid w:val="00F95761"/>
    <w:rsid w:val="00FA1BE4"/>
    <w:rsid w:val="00FA4D6E"/>
    <w:rsid w:val="00FA5456"/>
    <w:rsid w:val="00FA5B2A"/>
    <w:rsid w:val="00FA68D9"/>
    <w:rsid w:val="00FA6FB3"/>
    <w:rsid w:val="00FB2663"/>
    <w:rsid w:val="00FB4ACC"/>
    <w:rsid w:val="00FB4EDC"/>
    <w:rsid w:val="00FB5475"/>
    <w:rsid w:val="00FC2702"/>
    <w:rsid w:val="00FC2BEC"/>
    <w:rsid w:val="00FC58B3"/>
    <w:rsid w:val="00FC65BB"/>
    <w:rsid w:val="00FC765F"/>
    <w:rsid w:val="00FD08CC"/>
    <w:rsid w:val="00FD12DC"/>
    <w:rsid w:val="00FD65AE"/>
    <w:rsid w:val="00FE0520"/>
    <w:rsid w:val="00FE33E1"/>
    <w:rsid w:val="00FE46E1"/>
    <w:rsid w:val="00FE6ADA"/>
    <w:rsid w:val="00FF2C58"/>
    <w:rsid w:val="00FF3F00"/>
    <w:rsid w:val="00FF54F5"/>
    <w:rsid w:val="00FF5F6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1212C2"/>
  <w15:docId w15:val="{88EFA557-3987-417B-B615-57C2D2FAF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napToGrid w:val="0"/>
    </w:pPr>
    <w:rPr>
      <w:snapToGrid w:val="0"/>
      <w:sz w:val="24"/>
      <w:szCs w:val="24"/>
      <w:lang w:val="en-GB"/>
    </w:rPr>
  </w:style>
  <w:style w:type="paragraph" w:styleId="Ttulo1">
    <w:name w:val="heading 1"/>
    <w:basedOn w:val="Normal"/>
    <w:next w:val="Marge"/>
    <w:uiPriority w:val="9"/>
    <w:qFormat/>
    <w:pPr>
      <w:keepNext/>
      <w:keepLines/>
      <w:spacing w:before="240" w:after="240"/>
      <w:jc w:val="center"/>
      <w:outlineLvl w:val="0"/>
    </w:pPr>
    <w:rPr>
      <w:rFonts w:eastAsia="Times New Roman"/>
      <w:b/>
      <w:bCs/>
      <w:kern w:val="28"/>
      <w:lang w:val="fr-FR" w:eastAsia="en-US"/>
    </w:rPr>
  </w:style>
  <w:style w:type="paragraph" w:styleId="Ttulo2">
    <w:name w:val="heading 2"/>
    <w:basedOn w:val="Normal"/>
    <w:next w:val="Marge"/>
    <w:uiPriority w:val="9"/>
    <w:qFormat/>
    <w:pPr>
      <w:keepNext/>
      <w:keepLines/>
      <w:spacing w:before="480" w:after="240"/>
      <w:ind w:left="567" w:hanging="567"/>
      <w:outlineLvl w:val="1"/>
    </w:pPr>
    <w:rPr>
      <w:rFonts w:eastAsia="Times New Roman"/>
      <w:b/>
      <w:bCs/>
      <w:caps/>
      <w:lang w:eastAsia="en-US"/>
    </w:rPr>
  </w:style>
  <w:style w:type="paragraph" w:styleId="Ttulo3">
    <w:name w:val="heading 3"/>
    <w:basedOn w:val="Normal"/>
    <w:next w:val="Marge"/>
    <w:uiPriority w:val="9"/>
    <w:qFormat/>
    <w:pPr>
      <w:keepNext/>
      <w:keepLines/>
      <w:spacing w:after="240"/>
      <w:ind w:left="567" w:hanging="567"/>
      <w:outlineLvl w:val="2"/>
    </w:pPr>
    <w:rPr>
      <w:rFonts w:eastAsia="Times New Roman"/>
      <w:b/>
      <w:bCs/>
      <w:lang w:eastAsia="en-US"/>
    </w:rPr>
  </w:style>
  <w:style w:type="paragraph" w:styleId="Ttulo4">
    <w:name w:val="heading 4"/>
    <w:basedOn w:val="Normal"/>
    <w:next w:val="Marge"/>
    <w:link w:val="Ttulo4Car"/>
    <w:uiPriority w:val="9"/>
    <w:qFormat/>
    <w:pPr>
      <w:keepNext/>
      <w:keepLines/>
      <w:spacing w:after="240"/>
      <w:outlineLvl w:val="3"/>
    </w:pPr>
    <w:rPr>
      <w:rFonts w:eastAsia="Times New Roman"/>
      <w:b/>
      <w:bCs/>
      <w:lang w:eastAsia="en-US"/>
    </w:rPr>
  </w:style>
  <w:style w:type="paragraph" w:styleId="Ttulo5">
    <w:name w:val="heading 5"/>
    <w:basedOn w:val="Normal"/>
    <w:next w:val="Marge"/>
    <w:qFormat/>
    <w:pPr>
      <w:keepNext/>
      <w:keepLines/>
      <w:tabs>
        <w:tab w:val="clear" w:pos="567"/>
        <w:tab w:val="left" w:pos="1134"/>
      </w:tabs>
      <w:spacing w:after="240"/>
      <w:ind w:left="1134" w:hanging="567"/>
      <w:outlineLvl w:val="4"/>
    </w:pPr>
    <w:rPr>
      <w:rFonts w:eastAsia="Times New Roman"/>
      <w:b/>
      <w:bCs/>
      <w:lang w:eastAsia="en-US"/>
    </w:rPr>
  </w:style>
  <w:style w:type="paragraph" w:styleId="Ttulo6">
    <w:name w:val="heading 6"/>
    <w:basedOn w:val="Normal"/>
    <w:next w:val="Marge"/>
    <w:qFormat/>
    <w:pPr>
      <w:keepNext/>
      <w:keepLines/>
      <w:tabs>
        <w:tab w:val="clear" w:pos="567"/>
        <w:tab w:val="left" w:pos="1134"/>
      </w:tabs>
      <w:spacing w:after="240"/>
      <w:ind w:left="567"/>
      <w:outlineLvl w:val="5"/>
    </w:pPr>
    <w:rPr>
      <w:rFonts w:eastAsia="Times New Roman"/>
      <w:b/>
      <w:iCs/>
      <w:szCs w:val="22"/>
      <w:lang w:eastAsia="en-US"/>
    </w:rPr>
  </w:style>
  <w:style w:type="paragraph" w:styleId="Ttulo7">
    <w:name w:val="heading 7"/>
    <w:basedOn w:val="Normal"/>
    <w:next w:val="Normal"/>
    <w:link w:val="Ttulo7Car"/>
    <w:semiHidden/>
    <w:unhideWhenUsed/>
    <w:qFormat/>
    <w:rsid w:val="00FA68D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
    <w:name w:val="(a)"/>
    <w:basedOn w:val="Normal"/>
    <w:pPr>
      <w:tabs>
        <w:tab w:val="left" w:pos="-737"/>
      </w:tabs>
      <w:spacing w:after="240"/>
      <w:ind w:left="567" w:hanging="567"/>
      <w:jc w:val="both"/>
    </w:pPr>
    <w:rPr>
      <w:rFonts w:eastAsia="Times New Roman"/>
      <w:lang w:val="fr-FR" w:eastAsia="en-US"/>
    </w:rPr>
  </w:style>
  <w:style w:type="paragraph" w:customStyle="1" w:styleId="JOBSTYLE">
    <w:name w:val="JOBSTYLE"/>
    <w:basedOn w:val="Normal"/>
    <w:pPr>
      <w:tabs>
        <w:tab w:val="left" w:pos="1134"/>
        <w:tab w:val="left" w:pos="6237"/>
      </w:tabs>
      <w:overflowPunct w:val="0"/>
      <w:autoSpaceDE w:val="0"/>
      <w:autoSpaceDN w:val="0"/>
      <w:adjustRightInd w:val="0"/>
      <w:snapToGrid/>
      <w:spacing w:line="960" w:lineRule="auto"/>
      <w:jc w:val="both"/>
      <w:textAlignment w:val="baseline"/>
    </w:pPr>
    <w:rPr>
      <w:rFonts w:eastAsia="Times New Roman"/>
      <w:snapToGrid/>
      <w:lang w:eastAsia="en-US"/>
    </w:rPr>
  </w:style>
  <w:style w:type="paragraph" w:styleId="Piedepgina">
    <w:name w:val="footer"/>
    <w:basedOn w:val="Normal"/>
    <w:link w:val="PiedepginaCar"/>
    <w:uiPriority w:val="99"/>
    <w:pPr>
      <w:tabs>
        <w:tab w:val="center" w:pos="4153"/>
        <w:tab w:val="right" w:pos="8306"/>
      </w:tabs>
    </w:pPr>
    <w:rPr>
      <w:rFonts w:eastAsia="Times New Roman"/>
      <w:lang w:val="fr-FR" w:eastAsia="en-US"/>
    </w:rPr>
  </w:style>
  <w:style w:type="character" w:styleId="Refdenotaalpie">
    <w:name w:val="footnote reference"/>
    <w:aliases w:val="16 Point,Superscript 6 Point,BVI fnr,nota pié di pagina,ftref,Footnote Refernece,Footnote Reference Number,Footnotes refss,Footnote Reference1, BVI fnr,FO,footnote ref,(NECG) Footnote Reference,Ref,de nota al pie,Footnote,note bp"/>
    <w:basedOn w:val="Fuentedeprrafopredeter"/>
    <w:link w:val="CarattereCharCarattereCarattereCharCarattereCharCarattereCharCharCharCharChar"/>
    <w:uiPriority w:val="99"/>
    <w:qFormat/>
    <w:rPr>
      <w:vertAlign w:val="superscript"/>
    </w:rPr>
  </w:style>
  <w:style w:type="paragraph" w:styleId="Textonotapie">
    <w:name w:val="footnote text"/>
    <w:basedOn w:val="Normal"/>
    <w:link w:val="TextonotapieCar"/>
    <w:uiPriority w:val="99"/>
    <w:semiHidden/>
    <w:pPr>
      <w:ind w:left="567" w:hanging="567"/>
    </w:pPr>
    <w:rPr>
      <w:rFonts w:eastAsia="Times New Roman"/>
      <w:sz w:val="20"/>
      <w:szCs w:val="20"/>
      <w:lang w:eastAsia="en-US"/>
    </w:rPr>
  </w:style>
  <w:style w:type="paragraph" w:styleId="Encabezado">
    <w:name w:val="header"/>
    <w:basedOn w:val="Normal"/>
    <w:link w:val="EncabezadoCar"/>
    <w:uiPriority w:val="99"/>
    <w:pPr>
      <w:tabs>
        <w:tab w:val="center" w:pos="4153"/>
        <w:tab w:val="right" w:pos="8306"/>
      </w:tabs>
    </w:pPr>
    <w:rPr>
      <w:rFonts w:eastAsia="Times New Roman"/>
      <w:lang w:eastAsia="en-US"/>
    </w:rPr>
  </w:style>
  <w:style w:type="paragraph" w:customStyle="1" w:styleId="Par">
    <w:name w:val="Par"/>
    <w:basedOn w:val="Normal"/>
    <w:pPr>
      <w:spacing w:after="240"/>
      <w:ind w:firstLine="567"/>
      <w:jc w:val="both"/>
    </w:pPr>
    <w:rPr>
      <w:rFonts w:eastAsia="Times New Roman"/>
      <w:lang w:eastAsia="en-US"/>
    </w:rPr>
  </w:style>
  <w:style w:type="paragraph" w:customStyle="1" w:styleId="alina">
    <w:name w:val="alinéa"/>
    <w:basedOn w:val="Normal"/>
    <w:pPr>
      <w:snapToGrid/>
      <w:spacing w:after="240"/>
      <w:ind w:left="567"/>
      <w:jc w:val="both"/>
    </w:pPr>
    <w:rPr>
      <w:rFonts w:eastAsia="Times New Roman"/>
      <w:snapToGrid/>
      <w:lang w:eastAsia="en-US"/>
    </w:rPr>
  </w:style>
  <w:style w:type="paragraph" w:customStyle="1" w:styleId="c">
    <w:name w:val="(c)"/>
    <w:basedOn w:val="Normal"/>
    <w:pPr>
      <w:tabs>
        <w:tab w:val="clear" w:pos="567"/>
        <w:tab w:val="left" w:pos="1701"/>
      </w:tabs>
      <w:spacing w:after="240"/>
      <w:ind w:left="1701" w:hanging="567"/>
      <w:jc w:val="both"/>
    </w:pPr>
  </w:style>
  <w:style w:type="paragraph" w:customStyle="1" w:styleId="b">
    <w:name w:val="(b)"/>
    <w:basedOn w:val="a"/>
    <w:pPr>
      <w:tabs>
        <w:tab w:val="clear" w:pos="567"/>
        <w:tab w:val="left" w:pos="1134"/>
      </w:tabs>
      <w:ind w:left="1134"/>
    </w:pPr>
  </w:style>
  <w:style w:type="paragraph" w:customStyle="1" w:styleId="TIRETbul1cm">
    <w:name w:val="TIRET bul 1cm"/>
    <w:basedOn w:val="Normal"/>
    <w:pPr>
      <w:numPr>
        <w:numId w:val="1"/>
      </w:numPr>
      <w:tabs>
        <w:tab w:val="clear" w:pos="567"/>
        <w:tab w:val="clear" w:pos="644"/>
        <w:tab w:val="num" w:pos="851"/>
      </w:tabs>
      <w:adjustRightInd w:val="0"/>
      <w:spacing w:after="240"/>
      <w:ind w:left="851" w:hanging="284"/>
      <w:jc w:val="both"/>
    </w:pPr>
  </w:style>
  <w:style w:type="paragraph" w:customStyle="1" w:styleId="Marge">
    <w:name w:val="Marge"/>
    <w:basedOn w:val="Par"/>
    <w:uiPriority w:val="99"/>
    <w:pPr>
      <w:ind w:firstLine="0"/>
    </w:pPr>
  </w:style>
  <w:style w:type="character" w:customStyle="1" w:styleId="EncabezadoCar">
    <w:name w:val="Encabezado Car"/>
    <w:basedOn w:val="Fuentedeprrafopredeter"/>
    <w:link w:val="Encabezado"/>
    <w:uiPriority w:val="99"/>
    <w:locked/>
    <w:rsid w:val="004B7754"/>
    <w:rPr>
      <w:rFonts w:eastAsia="Times New Roman"/>
      <w:snapToGrid w:val="0"/>
      <w:sz w:val="24"/>
      <w:szCs w:val="24"/>
      <w:lang w:val="en-GB" w:eastAsia="en-US"/>
    </w:rPr>
  </w:style>
  <w:style w:type="table" w:styleId="Tablaconcuadrcula">
    <w:name w:val="Table Grid"/>
    <w:basedOn w:val="Tablanormal"/>
    <w:rsid w:val="004B7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rsid w:val="00835997"/>
    <w:rPr>
      <w:rFonts w:ascii="Tahoma" w:hAnsi="Tahoma" w:cs="Tahoma"/>
      <w:sz w:val="16"/>
      <w:szCs w:val="16"/>
    </w:rPr>
  </w:style>
  <w:style w:type="character" w:customStyle="1" w:styleId="TextodegloboCar">
    <w:name w:val="Texto de globo Car"/>
    <w:basedOn w:val="Fuentedeprrafopredeter"/>
    <w:link w:val="Textodeglobo"/>
    <w:uiPriority w:val="99"/>
    <w:rsid w:val="00835997"/>
    <w:rPr>
      <w:rFonts w:ascii="Tahoma" w:hAnsi="Tahoma" w:cs="Tahoma"/>
      <w:snapToGrid w:val="0"/>
      <w:sz w:val="16"/>
      <w:szCs w:val="16"/>
      <w:lang w:val="en-GB"/>
    </w:rPr>
  </w:style>
  <w:style w:type="character" w:styleId="Hipervnculo">
    <w:name w:val="Hyperlink"/>
    <w:basedOn w:val="Fuentedeprrafopredeter"/>
    <w:uiPriority w:val="99"/>
    <w:rsid w:val="001A2943"/>
    <w:rPr>
      <w:color w:val="0000FF" w:themeColor="hyperlink"/>
      <w:u w:val="single"/>
    </w:rPr>
  </w:style>
  <w:style w:type="character" w:styleId="Refdecomentario">
    <w:name w:val="annotation reference"/>
    <w:basedOn w:val="Fuentedeprrafopredeter"/>
    <w:uiPriority w:val="99"/>
    <w:rsid w:val="008F4611"/>
    <w:rPr>
      <w:sz w:val="16"/>
      <w:szCs w:val="16"/>
    </w:rPr>
  </w:style>
  <w:style w:type="paragraph" w:styleId="Textocomentario">
    <w:name w:val="annotation text"/>
    <w:basedOn w:val="Normal"/>
    <w:link w:val="TextocomentarioCar"/>
    <w:uiPriority w:val="99"/>
    <w:qFormat/>
    <w:rsid w:val="008F4611"/>
    <w:rPr>
      <w:sz w:val="20"/>
      <w:szCs w:val="20"/>
    </w:rPr>
  </w:style>
  <w:style w:type="character" w:customStyle="1" w:styleId="TextocomentarioCar">
    <w:name w:val="Texto comentario Car"/>
    <w:basedOn w:val="Fuentedeprrafopredeter"/>
    <w:link w:val="Textocomentario"/>
    <w:uiPriority w:val="99"/>
    <w:qFormat/>
    <w:rsid w:val="008F4611"/>
    <w:rPr>
      <w:snapToGrid w:val="0"/>
      <w:lang w:val="en-GB"/>
    </w:rPr>
  </w:style>
  <w:style w:type="paragraph" w:styleId="Asuntodelcomentario">
    <w:name w:val="annotation subject"/>
    <w:basedOn w:val="Textocomentario"/>
    <w:next w:val="Textocomentario"/>
    <w:link w:val="AsuntodelcomentarioCar"/>
    <w:uiPriority w:val="99"/>
    <w:rsid w:val="008F4611"/>
    <w:rPr>
      <w:b/>
      <w:bCs/>
    </w:rPr>
  </w:style>
  <w:style w:type="character" w:customStyle="1" w:styleId="AsuntodelcomentarioCar">
    <w:name w:val="Asunto del comentario Car"/>
    <w:basedOn w:val="TextocomentarioCar"/>
    <w:link w:val="Asuntodelcomentario"/>
    <w:uiPriority w:val="99"/>
    <w:rsid w:val="008F4611"/>
    <w:rPr>
      <w:b/>
      <w:bCs/>
      <w:snapToGrid w:val="0"/>
      <w:lang w:val="en-GB"/>
    </w:rPr>
  </w:style>
  <w:style w:type="paragraph" w:customStyle="1" w:styleId="Default">
    <w:name w:val="Default"/>
    <w:rsid w:val="00D76E20"/>
    <w:pPr>
      <w:autoSpaceDE w:val="0"/>
      <w:autoSpaceDN w:val="0"/>
      <w:adjustRightInd w:val="0"/>
    </w:pPr>
    <w:rPr>
      <w:color w:val="000000"/>
      <w:sz w:val="24"/>
      <w:szCs w:val="24"/>
      <w:lang w:val="en-US"/>
    </w:rPr>
  </w:style>
  <w:style w:type="character" w:customStyle="1" w:styleId="UnresolvedMention1">
    <w:name w:val="Unresolved Mention1"/>
    <w:basedOn w:val="Fuentedeprrafopredeter"/>
    <w:uiPriority w:val="99"/>
    <w:semiHidden/>
    <w:unhideWhenUsed/>
    <w:rsid w:val="00B848E4"/>
    <w:rPr>
      <w:color w:val="605E5C"/>
      <w:shd w:val="clear" w:color="auto" w:fill="E1DFDD"/>
    </w:rPr>
  </w:style>
  <w:style w:type="character" w:customStyle="1" w:styleId="Ttulo7Car">
    <w:name w:val="Título 7 Car"/>
    <w:basedOn w:val="Fuentedeprrafopredeter"/>
    <w:link w:val="Ttulo7"/>
    <w:semiHidden/>
    <w:rsid w:val="00FA68D9"/>
    <w:rPr>
      <w:rFonts w:asciiTheme="majorHAnsi" w:eastAsiaTheme="majorEastAsia" w:hAnsiTheme="majorHAnsi" w:cstheme="majorBidi"/>
      <w:i/>
      <w:iCs/>
      <w:snapToGrid w:val="0"/>
      <w:color w:val="243F60" w:themeColor="accent1" w:themeShade="7F"/>
      <w:sz w:val="24"/>
      <w:szCs w:val="24"/>
      <w:lang w:val="en-GB"/>
    </w:rPr>
  </w:style>
  <w:style w:type="paragraph" w:customStyle="1" w:styleId="CarattereCharCarattereCarattereCharCarattereCharCarattereCharCharCharCharChar">
    <w:name w:val="Carattere Char Carattere Carattere Char Carattere Char Carattere Char Char Char Char Char"/>
    <w:aliases w:val="Footnote Reference Char Char Char Char Char Char Char Char Char Char Char Char Char Char Char Char Char,footnote number Char Char"/>
    <w:basedOn w:val="Normal"/>
    <w:link w:val="Refdenotaalpie"/>
    <w:uiPriority w:val="99"/>
    <w:rsid w:val="007C4C1D"/>
    <w:pPr>
      <w:tabs>
        <w:tab w:val="clear" w:pos="567"/>
      </w:tabs>
      <w:snapToGrid/>
      <w:spacing w:before="120" w:after="160" w:line="240" w:lineRule="exact"/>
    </w:pPr>
    <w:rPr>
      <w:snapToGrid/>
      <w:sz w:val="20"/>
      <w:szCs w:val="20"/>
      <w:vertAlign w:val="superscript"/>
      <w:lang w:val="fr-FR"/>
    </w:rPr>
  </w:style>
  <w:style w:type="paragraph" w:styleId="Prrafodelista">
    <w:name w:val="List Paragraph"/>
    <w:basedOn w:val="Normal"/>
    <w:uiPriority w:val="1"/>
    <w:qFormat/>
    <w:rsid w:val="009C5BA0"/>
    <w:pPr>
      <w:ind w:left="720"/>
      <w:contextualSpacing/>
    </w:pPr>
  </w:style>
  <w:style w:type="character" w:customStyle="1" w:styleId="UnresolvedMention2">
    <w:name w:val="Unresolved Mention2"/>
    <w:basedOn w:val="Fuentedeprrafopredeter"/>
    <w:uiPriority w:val="99"/>
    <w:semiHidden/>
    <w:unhideWhenUsed/>
    <w:rsid w:val="001E653E"/>
    <w:rPr>
      <w:color w:val="605E5C"/>
      <w:shd w:val="clear" w:color="auto" w:fill="E1DFDD"/>
    </w:rPr>
  </w:style>
  <w:style w:type="character" w:customStyle="1" w:styleId="UnresolvedMention3">
    <w:name w:val="Unresolved Mention3"/>
    <w:basedOn w:val="Fuentedeprrafopredeter"/>
    <w:uiPriority w:val="99"/>
    <w:semiHidden/>
    <w:unhideWhenUsed/>
    <w:rsid w:val="00AB671E"/>
    <w:rPr>
      <w:color w:val="605E5C"/>
      <w:shd w:val="clear" w:color="auto" w:fill="E1DFDD"/>
    </w:rPr>
  </w:style>
  <w:style w:type="character" w:styleId="Hipervnculovisitado">
    <w:name w:val="FollowedHyperlink"/>
    <w:basedOn w:val="Fuentedeprrafopredeter"/>
    <w:uiPriority w:val="99"/>
    <w:semiHidden/>
    <w:unhideWhenUsed/>
    <w:rsid w:val="00134935"/>
    <w:rPr>
      <w:color w:val="800080" w:themeColor="followedHyperlink"/>
      <w:u w:val="single"/>
    </w:rPr>
  </w:style>
  <w:style w:type="paragraph" w:customStyle="1" w:styleId="Style2">
    <w:name w:val="Style2"/>
    <w:basedOn w:val="Normal"/>
    <w:link w:val="Style2Car"/>
    <w:qFormat/>
    <w:rsid w:val="00E86920"/>
    <w:pPr>
      <w:shd w:val="clear" w:color="auto" w:fill="FFFFFF"/>
      <w:tabs>
        <w:tab w:val="clear" w:pos="567"/>
        <w:tab w:val="num" w:pos="1400"/>
      </w:tabs>
      <w:snapToGrid/>
      <w:spacing w:after="240"/>
      <w:ind w:left="720"/>
      <w:jc w:val="both"/>
    </w:pPr>
    <w:rPr>
      <w:rFonts w:ascii="Arial" w:eastAsia="Times New Roman" w:hAnsi="Arial"/>
      <w:iCs/>
      <w:sz w:val="22"/>
      <w:szCs w:val="22"/>
      <w:lang w:eastAsia="en-US"/>
    </w:rPr>
  </w:style>
  <w:style w:type="character" w:customStyle="1" w:styleId="Style2Car">
    <w:name w:val="Style2 Car"/>
    <w:basedOn w:val="Fuentedeprrafopredeter"/>
    <w:link w:val="Style2"/>
    <w:rsid w:val="00E86920"/>
    <w:rPr>
      <w:rFonts w:ascii="Arial" w:eastAsia="Times New Roman" w:hAnsi="Arial"/>
      <w:iCs/>
      <w:snapToGrid w:val="0"/>
      <w:sz w:val="22"/>
      <w:szCs w:val="22"/>
      <w:shd w:val="clear" w:color="auto" w:fill="FFFFFF"/>
      <w:lang w:val="en-GB" w:eastAsia="en-US"/>
    </w:rPr>
  </w:style>
  <w:style w:type="paragraph" w:styleId="Textoindependiente">
    <w:name w:val="Body Text"/>
    <w:basedOn w:val="Normal"/>
    <w:link w:val="TextoindependienteCar"/>
    <w:uiPriority w:val="1"/>
    <w:qFormat/>
    <w:rsid w:val="00266D82"/>
    <w:pPr>
      <w:widowControl w:val="0"/>
      <w:tabs>
        <w:tab w:val="clear" w:pos="567"/>
      </w:tabs>
      <w:autoSpaceDE w:val="0"/>
      <w:autoSpaceDN w:val="0"/>
      <w:snapToGrid/>
    </w:pPr>
    <w:rPr>
      <w:rFonts w:ascii="Garamond" w:eastAsia="Garamond" w:hAnsi="Garamond" w:cs="Garamond"/>
      <w:snapToGrid/>
      <w:sz w:val="23"/>
      <w:szCs w:val="23"/>
      <w:lang w:val="en-US" w:eastAsia="en-US"/>
    </w:rPr>
  </w:style>
  <w:style w:type="character" w:customStyle="1" w:styleId="TextoindependienteCar">
    <w:name w:val="Texto independiente Car"/>
    <w:basedOn w:val="Fuentedeprrafopredeter"/>
    <w:link w:val="Textoindependiente"/>
    <w:uiPriority w:val="1"/>
    <w:rsid w:val="00266D82"/>
    <w:rPr>
      <w:rFonts w:ascii="Garamond" w:eastAsia="Garamond" w:hAnsi="Garamond" w:cs="Garamond"/>
      <w:sz w:val="23"/>
      <w:szCs w:val="23"/>
      <w:lang w:val="en-US" w:eastAsia="en-US"/>
    </w:rPr>
  </w:style>
  <w:style w:type="paragraph" w:customStyle="1" w:styleId="TableParagraph">
    <w:name w:val="Table Paragraph"/>
    <w:basedOn w:val="Normal"/>
    <w:uiPriority w:val="1"/>
    <w:qFormat/>
    <w:rsid w:val="00266D82"/>
    <w:pPr>
      <w:widowControl w:val="0"/>
      <w:tabs>
        <w:tab w:val="clear" w:pos="567"/>
      </w:tabs>
      <w:autoSpaceDE w:val="0"/>
      <w:autoSpaceDN w:val="0"/>
      <w:snapToGrid/>
    </w:pPr>
    <w:rPr>
      <w:rFonts w:ascii="Garamond" w:eastAsia="Garamond" w:hAnsi="Garamond" w:cs="Garamond"/>
      <w:snapToGrid/>
      <w:sz w:val="22"/>
      <w:szCs w:val="22"/>
      <w:lang w:val="en-US" w:eastAsia="en-US"/>
    </w:rPr>
  </w:style>
  <w:style w:type="character" w:customStyle="1" w:styleId="PiedepginaCar">
    <w:name w:val="Pie de página Car"/>
    <w:basedOn w:val="Fuentedeprrafopredeter"/>
    <w:link w:val="Piedepgina"/>
    <w:uiPriority w:val="99"/>
    <w:rsid w:val="00266D82"/>
    <w:rPr>
      <w:rFonts w:eastAsia="Times New Roman"/>
      <w:snapToGrid w:val="0"/>
      <w:sz w:val="24"/>
      <w:szCs w:val="24"/>
      <w:lang w:eastAsia="en-US"/>
    </w:rPr>
  </w:style>
  <w:style w:type="character" w:customStyle="1" w:styleId="TextonotapieCar">
    <w:name w:val="Texto nota pie Car"/>
    <w:basedOn w:val="Fuentedeprrafopredeter"/>
    <w:link w:val="Textonotapie"/>
    <w:uiPriority w:val="99"/>
    <w:semiHidden/>
    <w:rsid w:val="00266D82"/>
    <w:rPr>
      <w:rFonts w:eastAsia="Times New Roman"/>
      <w:snapToGrid w:val="0"/>
      <w:lang w:val="en-GB" w:eastAsia="en-US"/>
    </w:rPr>
  </w:style>
  <w:style w:type="character" w:customStyle="1" w:styleId="Ttulo4Car">
    <w:name w:val="Título 4 Car"/>
    <w:basedOn w:val="Fuentedeprrafopredeter"/>
    <w:link w:val="Ttulo4"/>
    <w:uiPriority w:val="9"/>
    <w:rsid w:val="00266D82"/>
    <w:rPr>
      <w:rFonts w:eastAsia="Times New Roman"/>
      <w:b/>
      <w:bCs/>
      <w:snapToGrid w:val="0"/>
      <w:sz w:val="24"/>
      <w:szCs w:val="24"/>
      <w:lang w:val="en-GB" w:eastAsia="en-US"/>
    </w:rPr>
  </w:style>
  <w:style w:type="paragraph" w:styleId="Revisin">
    <w:name w:val="Revision"/>
    <w:hidden/>
    <w:uiPriority w:val="99"/>
    <w:semiHidden/>
    <w:rsid w:val="00266D82"/>
    <w:rPr>
      <w:rFonts w:ascii="Garamond" w:eastAsia="Garamond" w:hAnsi="Garamond" w:cs="Garamond"/>
      <w:sz w:val="22"/>
      <w:szCs w:val="22"/>
      <w:lang w:val="en-US" w:eastAsia="en-US"/>
    </w:rPr>
  </w:style>
  <w:style w:type="character" w:styleId="Mencinsinresolver">
    <w:name w:val="Unresolved Mention"/>
    <w:basedOn w:val="Fuentedeprrafopredeter"/>
    <w:uiPriority w:val="99"/>
    <w:semiHidden/>
    <w:unhideWhenUsed/>
    <w:rsid w:val="009F4A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23871">
      <w:bodyDiv w:val="1"/>
      <w:marLeft w:val="0"/>
      <w:marRight w:val="0"/>
      <w:marTop w:val="0"/>
      <w:marBottom w:val="0"/>
      <w:divBdr>
        <w:top w:val="none" w:sz="0" w:space="0" w:color="auto"/>
        <w:left w:val="none" w:sz="0" w:space="0" w:color="auto"/>
        <w:bottom w:val="none" w:sz="0" w:space="0" w:color="auto"/>
        <w:right w:val="none" w:sz="0" w:space="0" w:color="auto"/>
      </w:divBdr>
    </w:div>
    <w:div w:id="434713663">
      <w:bodyDiv w:val="1"/>
      <w:marLeft w:val="0"/>
      <w:marRight w:val="0"/>
      <w:marTop w:val="0"/>
      <w:marBottom w:val="0"/>
      <w:divBdr>
        <w:top w:val="none" w:sz="0" w:space="0" w:color="auto"/>
        <w:left w:val="none" w:sz="0" w:space="0" w:color="auto"/>
        <w:bottom w:val="none" w:sz="0" w:space="0" w:color="auto"/>
        <w:right w:val="none" w:sz="0" w:space="0" w:color="auto"/>
      </w:divBdr>
    </w:div>
    <w:div w:id="437530567">
      <w:bodyDiv w:val="1"/>
      <w:marLeft w:val="0"/>
      <w:marRight w:val="0"/>
      <w:marTop w:val="0"/>
      <w:marBottom w:val="0"/>
      <w:divBdr>
        <w:top w:val="none" w:sz="0" w:space="0" w:color="auto"/>
        <w:left w:val="none" w:sz="0" w:space="0" w:color="auto"/>
        <w:bottom w:val="none" w:sz="0" w:space="0" w:color="auto"/>
        <w:right w:val="none" w:sz="0" w:space="0" w:color="auto"/>
      </w:divBdr>
    </w:div>
    <w:div w:id="498934163">
      <w:bodyDiv w:val="1"/>
      <w:marLeft w:val="0"/>
      <w:marRight w:val="0"/>
      <w:marTop w:val="0"/>
      <w:marBottom w:val="0"/>
      <w:divBdr>
        <w:top w:val="none" w:sz="0" w:space="0" w:color="auto"/>
        <w:left w:val="none" w:sz="0" w:space="0" w:color="auto"/>
        <w:bottom w:val="none" w:sz="0" w:space="0" w:color="auto"/>
        <w:right w:val="none" w:sz="0" w:space="0" w:color="auto"/>
      </w:divBdr>
    </w:div>
    <w:div w:id="640961620">
      <w:bodyDiv w:val="1"/>
      <w:marLeft w:val="0"/>
      <w:marRight w:val="0"/>
      <w:marTop w:val="0"/>
      <w:marBottom w:val="0"/>
      <w:divBdr>
        <w:top w:val="none" w:sz="0" w:space="0" w:color="auto"/>
        <w:left w:val="none" w:sz="0" w:space="0" w:color="auto"/>
        <w:bottom w:val="none" w:sz="0" w:space="0" w:color="auto"/>
        <w:right w:val="none" w:sz="0" w:space="0" w:color="auto"/>
      </w:divBdr>
    </w:div>
    <w:div w:id="668337423">
      <w:bodyDiv w:val="1"/>
      <w:marLeft w:val="0"/>
      <w:marRight w:val="0"/>
      <w:marTop w:val="0"/>
      <w:marBottom w:val="0"/>
      <w:divBdr>
        <w:top w:val="none" w:sz="0" w:space="0" w:color="auto"/>
        <w:left w:val="none" w:sz="0" w:space="0" w:color="auto"/>
        <w:bottom w:val="none" w:sz="0" w:space="0" w:color="auto"/>
        <w:right w:val="none" w:sz="0" w:space="0" w:color="auto"/>
      </w:divBdr>
    </w:div>
    <w:div w:id="801195062">
      <w:bodyDiv w:val="1"/>
      <w:marLeft w:val="0"/>
      <w:marRight w:val="0"/>
      <w:marTop w:val="0"/>
      <w:marBottom w:val="0"/>
      <w:divBdr>
        <w:top w:val="none" w:sz="0" w:space="0" w:color="auto"/>
        <w:left w:val="none" w:sz="0" w:space="0" w:color="auto"/>
        <w:bottom w:val="none" w:sz="0" w:space="0" w:color="auto"/>
        <w:right w:val="none" w:sz="0" w:space="0" w:color="auto"/>
      </w:divBdr>
    </w:div>
    <w:div w:id="807161297">
      <w:bodyDiv w:val="1"/>
      <w:marLeft w:val="0"/>
      <w:marRight w:val="0"/>
      <w:marTop w:val="0"/>
      <w:marBottom w:val="0"/>
      <w:divBdr>
        <w:top w:val="none" w:sz="0" w:space="0" w:color="auto"/>
        <w:left w:val="none" w:sz="0" w:space="0" w:color="auto"/>
        <w:bottom w:val="none" w:sz="0" w:space="0" w:color="auto"/>
        <w:right w:val="none" w:sz="0" w:space="0" w:color="auto"/>
      </w:divBdr>
    </w:div>
    <w:div w:id="970136551">
      <w:bodyDiv w:val="1"/>
      <w:marLeft w:val="0"/>
      <w:marRight w:val="0"/>
      <w:marTop w:val="0"/>
      <w:marBottom w:val="0"/>
      <w:divBdr>
        <w:top w:val="none" w:sz="0" w:space="0" w:color="auto"/>
        <w:left w:val="none" w:sz="0" w:space="0" w:color="auto"/>
        <w:bottom w:val="none" w:sz="0" w:space="0" w:color="auto"/>
        <w:right w:val="none" w:sz="0" w:space="0" w:color="auto"/>
      </w:divBdr>
    </w:div>
    <w:div w:id="1601260676">
      <w:bodyDiv w:val="1"/>
      <w:marLeft w:val="0"/>
      <w:marRight w:val="0"/>
      <w:marTop w:val="0"/>
      <w:marBottom w:val="0"/>
      <w:divBdr>
        <w:top w:val="none" w:sz="0" w:space="0" w:color="auto"/>
        <w:left w:val="none" w:sz="0" w:space="0" w:color="auto"/>
        <w:bottom w:val="none" w:sz="0" w:space="0" w:color="auto"/>
        <w:right w:val="none" w:sz="0" w:space="0" w:color="auto"/>
      </w:divBdr>
    </w:div>
    <w:div w:id="1796675770">
      <w:bodyDiv w:val="1"/>
      <w:marLeft w:val="0"/>
      <w:marRight w:val="0"/>
      <w:marTop w:val="0"/>
      <w:marBottom w:val="0"/>
      <w:divBdr>
        <w:top w:val="none" w:sz="0" w:space="0" w:color="auto"/>
        <w:left w:val="none" w:sz="0" w:space="0" w:color="auto"/>
        <w:bottom w:val="none" w:sz="0" w:space="0" w:color="auto"/>
        <w:right w:val="none" w:sz="0" w:space="0" w:color="auto"/>
      </w:divBdr>
    </w:div>
    <w:div w:id="192264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oc-unesco.org/index.php?option=com_oe&amp;task=viewDocumentRecord&amp;docID=9281" TargetMode="External"/><Relationship Id="rId13" Type="http://schemas.openxmlformats.org/officeDocument/2006/relationships/hyperlink" Target="https://oceanexpert.org/document/3821" TargetMode="Externa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oceanexpert.org/document/382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oceanexpert.org/document/25080" TargetMode="Externa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oceanexpert.org/document/382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oceanexpert.org/document/2508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68561-7D31-4D80-9E44-7EB189256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59</Pages>
  <Words>20018</Words>
  <Characters>104696</Characters>
  <Application>Microsoft Office Word</Application>
  <DocSecurity>0</DocSecurity>
  <Lines>3079</Lines>
  <Paragraphs>974</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Revised provisional agenda of the forty-seventh session of the Executive Council of the Intergovernmental Oceanographic Commission</vt:lpstr>
      <vt:lpstr>Revised provisional agenda of the forty-seventh session of the Executive Council of the Intergovernmental Oceanographic Commission</vt:lpstr>
      <vt:lpstr>Revised provisional agenda of the forty-seventh session of the Executive Council of the Intergovernmental Oceanographic Commission</vt:lpstr>
    </vt:vector>
  </TitlesOfParts>
  <Company>UNESCO</Company>
  <LinksUpToDate>false</LinksUpToDate>
  <CharactersWithSpaces>123740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 de revisión del Reglamento de la COI  _x000d_
Primera versión_x000d_
_x000d_
</dc:title>
  <dc:subject>IOC/EC-XLVII/1 PROV. REV.</dc:subject>
  <dc:creator>UNESCO</dc:creator>
  <cp:keywords>1210.14E</cp:keywords>
  <dc:description/>
  <cp:lastModifiedBy>Gonzalez Narvaez, Maria Gabriela</cp:lastModifiedBy>
  <cp:revision>131</cp:revision>
  <cp:lastPrinted>2022-05-02T09:16:00Z</cp:lastPrinted>
  <dcterms:created xsi:type="dcterms:W3CDTF">2022-05-18T09:06:00Z</dcterms:created>
  <dcterms:modified xsi:type="dcterms:W3CDTF">2022-06-03T14:04:00Z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S</vt:lpwstr>
  </property>
  <property fmtid="{D5CDD505-2E9C-101B-9397-08002B2CF9AE}" pid="3" name="TranslatedWith">
    <vt:lpwstr>Mercury</vt:lpwstr>
  </property>
  <property fmtid="{D5CDD505-2E9C-101B-9397-08002B2CF9AE}" pid="4" name="GeneratedBy">
    <vt:lpwstr>jp_ramos-gutierrez</vt:lpwstr>
  </property>
  <property fmtid="{D5CDD505-2E9C-101B-9397-08002B2CF9AE}" pid="5" name="GeneratedDate">
    <vt:lpwstr>06/01/2022 14:45:48</vt:lpwstr>
  </property>
  <property fmtid="{D5CDD505-2E9C-101B-9397-08002B2CF9AE}" pid="6" name="OriginalDocID">
    <vt:lpwstr>1056416f-dd70-405f-b895-d9a56dd76b26</vt:lpwstr>
  </property>
  <property fmtid="{D5CDD505-2E9C-101B-9397-08002B2CF9AE}" pid="7" name="JobDCPMS">
    <vt:lpwstr>202201511</vt:lpwstr>
  </property>
</Properties>
</file>