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bottom w:val="single" w:sz="4" w:space="0" w:color="auto"/>
        </w:tblBorders>
        <w:tblLook w:val="01E0" w:firstRow="1" w:lastRow="1" w:firstColumn="1" w:lastColumn="1" w:noHBand="0" w:noVBand="0"/>
      </w:tblPr>
      <w:tblGrid>
        <w:gridCol w:w="7054"/>
        <w:gridCol w:w="2977"/>
      </w:tblGrid>
      <w:tr w:rsidR="00993581" w:rsidRPr="006E5FE9" w14:paraId="1C4F74C2" w14:textId="77777777" w:rsidTr="00D92C51">
        <w:trPr>
          <w:trHeight w:val="282"/>
        </w:trPr>
        <w:tc>
          <w:tcPr>
            <w:tcW w:w="7054" w:type="dxa"/>
            <w:vMerge w:val="restart"/>
          </w:tcPr>
          <w:p w14:paraId="1C4F74BD" w14:textId="77777777" w:rsidR="00993581" w:rsidRPr="005D666D"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5D666D">
              <w:rPr>
                <w:noProof/>
                <w:color w:val="365F91" w:themeColor="accent1" w:themeShade="BF"/>
                <w:szCs w:val="22"/>
                <w:lang w:val="en-US" w:eastAsia="zh-CN"/>
              </w:rPr>
              <w:drawing>
                <wp:anchor distT="0" distB="0" distL="114300" distR="114300" simplePos="0" relativeHeight="251671552" behindDoc="1" locked="1" layoutInCell="1" allowOverlap="1" wp14:anchorId="1C4F74E5" wp14:editId="1C4F74E6">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ahoma"/>
                <w:b/>
                <w:bCs/>
                <w:color w:val="365F91" w:themeColor="accent1" w:themeShade="BF"/>
                <w:szCs w:val="22"/>
              </w:rPr>
              <w:t>W</w:t>
            </w:r>
            <w:r w:rsidRPr="005D666D">
              <w:rPr>
                <w:rFonts w:cs="Tahoma"/>
                <w:b/>
                <w:bCs/>
                <w:color w:val="365F91" w:themeColor="accent1" w:themeShade="BF"/>
                <w:szCs w:val="22"/>
              </w:rPr>
              <w:t>orld Meteorological Organization &amp;</w:t>
            </w:r>
          </w:p>
          <w:p w14:paraId="1C4F74BE" w14:textId="77777777" w:rsidR="00993581" w:rsidRPr="005D666D"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5D666D">
              <w:rPr>
                <w:rFonts w:cs="Tahoma"/>
                <w:b/>
                <w:bCs/>
                <w:color w:val="365F91" w:themeColor="accent1" w:themeShade="BF"/>
                <w:szCs w:val="22"/>
              </w:rPr>
              <w:t>Intergovernmental Oceanographic Commission (of UNESCO)</w:t>
            </w:r>
          </w:p>
          <w:p w14:paraId="052E3D15" w14:textId="308F28FA" w:rsidR="006B1930" w:rsidRDefault="006B1930" w:rsidP="00CB16F0">
            <w:pPr>
              <w:tabs>
                <w:tab w:val="left" w:pos="6946"/>
              </w:tabs>
              <w:suppressAutoHyphens/>
              <w:spacing w:after="120" w:line="252" w:lineRule="auto"/>
              <w:ind w:left="1134"/>
              <w:jc w:val="left"/>
              <w:rPr>
                <w:snapToGrid w:val="0"/>
                <w:color w:val="365F91"/>
              </w:rPr>
            </w:pPr>
            <w:r w:rsidRPr="3F8743F9">
              <w:rPr>
                <w:b/>
                <w:bCs/>
                <w:snapToGrid w:val="0"/>
                <w:color w:val="365F91"/>
              </w:rPr>
              <w:t xml:space="preserve">Data Buoy Cooperation Panel Thirty </w:t>
            </w:r>
            <w:r w:rsidR="009F5DBF">
              <w:rPr>
                <w:b/>
                <w:bCs/>
                <w:snapToGrid w:val="0"/>
                <w:color w:val="365F91"/>
              </w:rPr>
              <w:t>Eig</w:t>
            </w:r>
            <w:r w:rsidR="00452569">
              <w:rPr>
                <w:b/>
                <w:bCs/>
                <w:snapToGrid w:val="0"/>
                <w:color w:val="365F91"/>
              </w:rPr>
              <w:t>h</w:t>
            </w:r>
            <w:r w:rsidRPr="3F8743F9">
              <w:rPr>
                <w:b/>
                <w:bCs/>
                <w:snapToGrid w:val="0"/>
                <w:color w:val="365F91"/>
              </w:rPr>
              <w:t>th Session</w:t>
            </w:r>
            <w:r w:rsidRPr="3F8743F9">
              <w:rPr>
                <w:snapToGrid w:val="0"/>
                <w:color w:val="365F91"/>
              </w:rPr>
              <w:t xml:space="preserve">, </w:t>
            </w:r>
          </w:p>
          <w:p w14:paraId="1C4F74BF" w14:textId="71778778" w:rsidR="00993581" w:rsidRPr="00E329C4" w:rsidRDefault="009F5DBF" w:rsidP="00CB16F0">
            <w:pPr>
              <w:tabs>
                <w:tab w:val="left" w:pos="6946"/>
              </w:tabs>
              <w:suppressAutoHyphens/>
              <w:spacing w:after="120" w:line="252" w:lineRule="auto"/>
              <w:ind w:left="1134"/>
              <w:jc w:val="left"/>
              <w:rPr>
                <w:rFonts w:cstheme="minorBidi"/>
                <w:b/>
                <w:snapToGrid w:val="0"/>
                <w:color w:val="365F91" w:themeColor="accent1" w:themeShade="BF"/>
                <w:szCs w:val="22"/>
              </w:rPr>
            </w:pPr>
            <w:r>
              <w:rPr>
                <w:snapToGrid w:val="0"/>
                <w:color w:val="365F91"/>
              </w:rPr>
              <w:t>Hybrid</w:t>
            </w:r>
            <w:r w:rsidR="006B1930" w:rsidRPr="3F8743F9">
              <w:rPr>
                <w:snapToGrid w:val="0"/>
                <w:color w:val="365F91"/>
              </w:rPr>
              <w:t xml:space="preserve"> meeting, </w:t>
            </w:r>
            <w:r>
              <w:rPr>
                <w:snapToGrid w:val="0"/>
                <w:color w:val="365F91"/>
              </w:rPr>
              <w:t>1</w:t>
            </w:r>
            <w:r w:rsidR="006B1930">
              <w:rPr>
                <w:snapToGrid w:val="0"/>
                <w:color w:val="365F91"/>
              </w:rPr>
              <w:t xml:space="preserve"> -</w:t>
            </w:r>
            <w:r>
              <w:rPr>
                <w:snapToGrid w:val="0"/>
                <w:color w:val="365F91"/>
              </w:rPr>
              <w:t>4</w:t>
            </w:r>
            <w:r w:rsidR="006B1930">
              <w:rPr>
                <w:snapToGrid w:val="0"/>
                <w:color w:val="365F91"/>
              </w:rPr>
              <w:t xml:space="preserve"> </w:t>
            </w:r>
            <w:r w:rsidR="006B1930" w:rsidRPr="3F8743F9">
              <w:rPr>
                <w:snapToGrid w:val="0"/>
                <w:color w:val="365F91"/>
              </w:rPr>
              <w:t>November 202</w:t>
            </w:r>
            <w:r>
              <w:rPr>
                <w:snapToGrid w:val="0"/>
                <w:color w:val="365F91"/>
              </w:rPr>
              <w:t>2</w:t>
            </w:r>
          </w:p>
        </w:tc>
        <w:tc>
          <w:tcPr>
            <w:tcW w:w="2977" w:type="dxa"/>
          </w:tcPr>
          <w:p w14:paraId="1C4F74C0" w14:textId="77777777" w:rsidR="00E47AB9" w:rsidRDefault="00993581" w:rsidP="00FB15B7">
            <w:pPr>
              <w:tabs>
                <w:tab w:val="clear" w:pos="1134"/>
              </w:tabs>
              <w:spacing w:after="60"/>
              <w:ind w:right="-108"/>
              <w:jc w:val="right"/>
              <w:rPr>
                <w:rFonts w:cs="Tahoma"/>
                <w:b/>
                <w:bCs/>
                <w:color w:val="365F91" w:themeColor="accent1" w:themeShade="BF"/>
                <w:szCs w:val="22"/>
                <w:lang w:val="fr-CH"/>
              </w:rPr>
            </w:pPr>
            <w:r w:rsidRPr="005D666D">
              <w:rPr>
                <w:noProof/>
                <w:color w:val="365F91" w:themeColor="accent1" w:themeShade="BF"/>
                <w:szCs w:val="22"/>
                <w:lang w:val="en-US" w:eastAsia="zh-CN"/>
              </w:rPr>
              <w:drawing>
                <wp:inline distT="0" distB="0" distL="0" distR="0" wp14:anchorId="1C4F74E7" wp14:editId="2BEDD71C">
                  <wp:extent cx="1306286" cy="667385"/>
                  <wp:effectExtent l="0" t="0" r="8255" b="0"/>
                  <wp:docPr id="4" name="Picture 4" descr="Image result for ioc logo une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oc logo unesc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3085" cy="670859"/>
                          </a:xfrm>
                          <a:prstGeom prst="rect">
                            <a:avLst/>
                          </a:prstGeom>
                          <a:noFill/>
                          <a:ln>
                            <a:noFill/>
                          </a:ln>
                        </pic:spPr>
                      </pic:pic>
                    </a:graphicData>
                  </a:graphic>
                </wp:inline>
              </w:drawing>
            </w:r>
          </w:p>
          <w:p w14:paraId="1C4F74C1" w14:textId="18A95B20" w:rsidR="00993581" w:rsidRPr="00F61675" w:rsidRDefault="006B1930" w:rsidP="007C04F0">
            <w:pPr>
              <w:tabs>
                <w:tab w:val="clear" w:pos="1134"/>
              </w:tabs>
              <w:spacing w:after="60"/>
              <w:ind w:right="-108"/>
              <w:jc w:val="right"/>
              <w:rPr>
                <w:rFonts w:cs="Tahoma"/>
                <w:b/>
                <w:bCs/>
                <w:color w:val="365F91" w:themeColor="accent1" w:themeShade="BF"/>
                <w:szCs w:val="22"/>
                <w:lang w:val="fr-CH"/>
              </w:rPr>
            </w:pPr>
            <w:r>
              <w:rPr>
                <w:rFonts w:cs="Tahoma"/>
                <w:b/>
                <w:bCs/>
                <w:color w:val="365F91" w:themeColor="accent1" w:themeShade="BF"/>
                <w:szCs w:val="22"/>
                <w:lang w:val="fr-CH"/>
              </w:rPr>
              <w:t>DBCP-3</w:t>
            </w:r>
            <w:r w:rsidR="009F5DBF">
              <w:rPr>
                <w:rFonts w:cs="Tahoma"/>
                <w:b/>
                <w:bCs/>
                <w:color w:val="365F91" w:themeColor="accent1" w:themeShade="BF"/>
                <w:szCs w:val="22"/>
                <w:lang w:val="fr-CH"/>
              </w:rPr>
              <w:t>8</w:t>
            </w:r>
            <w:r w:rsidR="003C09A6">
              <w:rPr>
                <w:rFonts w:cs="Tahoma"/>
                <w:b/>
                <w:bCs/>
                <w:color w:val="365F91" w:themeColor="accent1" w:themeShade="BF"/>
                <w:szCs w:val="22"/>
                <w:lang w:val="fr-CH"/>
              </w:rPr>
              <w:t>/Doc. </w:t>
            </w:r>
            <w:r w:rsidR="00501B04">
              <w:rPr>
                <w:rFonts w:cs="Tahoma"/>
                <w:b/>
                <w:bCs/>
                <w:color w:val="365F91" w:themeColor="accent1" w:themeShade="BF"/>
                <w:szCs w:val="22"/>
                <w:lang w:val="fr-CH"/>
              </w:rPr>
              <w:t>0.0.0</w:t>
            </w:r>
          </w:p>
        </w:tc>
      </w:tr>
      <w:tr w:rsidR="00993581" w:rsidRPr="005D666D" w14:paraId="1C4F74C7" w14:textId="77777777" w:rsidTr="00D92C51">
        <w:trPr>
          <w:trHeight w:val="730"/>
        </w:trPr>
        <w:tc>
          <w:tcPr>
            <w:tcW w:w="7054" w:type="dxa"/>
            <w:vMerge/>
          </w:tcPr>
          <w:p w14:paraId="1C4F74C3" w14:textId="77777777" w:rsidR="00993581" w:rsidRPr="00993581" w:rsidRDefault="00993581" w:rsidP="00DE0041">
            <w:pPr>
              <w:tabs>
                <w:tab w:val="left" w:pos="6946"/>
              </w:tabs>
              <w:suppressAutoHyphens/>
              <w:spacing w:after="120" w:line="252" w:lineRule="auto"/>
              <w:ind w:left="1134"/>
              <w:jc w:val="left"/>
              <w:rPr>
                <w:noProof/>
                <w:color w:val="365F91" w:themeColor="accent1" w:themeShade="BF"/>
                <w:szCs w:val="22"/>
                <w:lang w:val="fr-CH" w:eastAsia="zh-CN"/>
              </w:rPr>
            </w:pPr>
          </w:p>
        </w:tc>
        <w:tc>
          <w:tcPr>
            <w:tcW w:w="2977" w:type="dxa"/>
          </w:tcPr>
          <w:p w14:paraId="1C4F74C4" w14:textId="60E5630E" w:rsidR="00993581" w:rsidRPr="005D666D" w:rsidRDefault="00993581" w:rsidP="00501B04">
            <w:pPr>
              <w:tabs>
                <w:tab w:val="clear" w:pos="1134"/>
              </w:tabs>
              <w:spacing w:after="60"/>
              <w:ind w:right="-108"/>
              <w:jc w:val="right"/>
              <w:rPr>
                <w:rFonts w:cs="Tahoma"/>
                <w:color w:val="365F91" w:themeColor="accent1" w:themeShade="BF"/>
                <w:szCs w:val="22"/>
              </w:rPr>
            </w:pPr>
            <w:r w:rsidRPr="005D666D">
              <w:rPr>
                <w:rFonts w:cs="Tahoma"/>
                <w:color w:val="365F91" w:themeColor="accent1" w:themeShade="BF"/>
                <w:szCs w:val="22"/>
              </w:rPr>
              <w:t>Submitted by:</w:t>
            </w:r>
            <w:r w:rsidRPr="005D666D">
              <w:rPr>
                <w:rFonts w:cs="Tahoma"/>
                <w:color w:val="365F91" w:themeColor="accent1" w:themeShade="BF"/>
                <w:szCs w:val="22"/>
              </w:rPr>
              <w:br/>
            </w:r>
            <w:r w:rsidR="00AC721A">
              <w:rPr>
                <w:rFonts w:cs="Tahoma"/>
                <w:color w:val="365F91" w:themeColor="accent1" w:themeShade="BF"/>
                <w:szCs w:val="22"/>
              </w:rPr>
              <w:t>K.J. Connell</w:t>
            </w:r>
          </w:p>
          <w:p w14:paraId="1C4F74C5" w14:textId="03DC262B" w:rsidR="00993581" w:rsidRPr="005D666D" w:rsidRDefault="00AC721A" w:rsidP="001F5FE7">
            <w:pPr>
              <w:tabs>
                <w:tab w:val="clear" w:pos="1134"/>
              </w:tabs>
              <w:spacing w:after="60"/>
              <w:ind w:right="-108"/>
              <w:jc w:val="right"/>
              <w:rPr>
                <w:rFonts w:cs="Tahoma"/>
                <w:color w:val="365F91" w:themeColor="accent1" w:themeShade="BF"/>
                <w:szCs w:val="22"/>
              </w:rPr>
            </w:pPr>
            <w:r>
              <w:rPr>
                <w:rFonts w:cs="Tahoma"/>
                <w:color w:val="365F91" w:themeColor="accent1" w:themeShade="BF"/>
                <w:szCs w:val="22"/>
              </w:rPr>
              <w:t>28</w:t>
            </w:r>
            <w:r w:rsidR="00116739">
              <w:rPr>
                <w:rFonts w:cs="Tahoma"/>
                <w:color w:val="365F91" w:themeColor="accent1" w:themeShade="BF"/>
                <w:szCs w:val="22"/>
              </w:rPr>
              <w:t>.</w:t>
            </w:r>
            <w:r>
              <w:rPr>
                <w:rFonts w:cs="Tahoma"/>
                <w:color w:val="365F91" w:themeColor="accent1" w:themeShade="BF"/>
                <w:szCs w:val="22"/>
              </w:rPr>
              <w:t>10</w:t>
            </w:r>
            <w:r w:rsidR="003C09A6">
              <w:rPr>
                <w:rFonts w:cs="Tahoma"/>
                <w:color w:val="365F91" w:themeColor="accent1" w:themeShade="BF"/>
                <w:szCs w:val="22"/>
              </w:rPr>
              <w:t>.20</w:t>
            </w:r>
            <w:r w:rsidR="001F5FE7">
              <w:rPr>
                <w:rFonts w:cs="Tahoma"/>
                <w:color w:val="365F91" w:themeColor="accent1" w:themeShade="BF"/>
                <w:szCs w:val="22"/>
              </w:rPr>
              <w:t>2</w:t>
            </w:r>
            <w:r w:rsidR="00452569">
              <w:rPr>
                <w:rFonts w:cs="Tahoma"/>
                <w:color w:val="365F91" w:themeColor="accent1" w:themeShade="BF"/>
                <w:szCs w:val="22"/>
              </w:rPr>
              <w:t>2</w:t>
            </w:r>
          </w:p>
          <w:p w14:paraId="1C4F74C6" w14:textId="77777777" w:rsidR="00993581" w:rsidRPr="00DF1240" w:rsidRDefault="00993581" w:rsidP="00993581">
            <w:pPr>
              <w:tabs>
                <w:tab w:val="clear" w:pos="1134"/>
              </w:tabs>
              <w:spacing w:after="60"/>
              <w:ind w:right="-108"/>
              <w:jc w:val="right"/>
              <w:rPr>
                <w:rFonts w:cs="Tahoma"/>
                <w:b/>
                <w:bCs/>
                <w:color w:val="365F91" w:themeColor="accent1" w:themeShade="BF"/>
                <w:szCs w:val="22"/>
                <w:lang w:val="en-US"/>
              </w:rPr>
            </w:pPr>
            <w:r w:rsidRPr="005D666D">
              <w:rPr>
                <w:rFonts w:cs="Tahoma"/>
                <w:b/>
                <w:bCs/>
                <w:color w:val="365F91" w:themeColor="accent1" w:themeShade="BF"/>
                <w:szCs w:val="22"/>
              </w:rPr>
              <w:t>DRAFT 1</w:t>
            </w:r>
          </w:p>
        </w:tc>
      </w:tr>
    </w:tbl>
    <w:p w14:paraId="1C4F74C8" w14:textId="7E43F148" w:rsidR="00082C80" w:rsidRPr="005D666D" w:rsidRDefault="00501B04" w:rsidP="00A81800">
      <w:pPr>
        <w:pStyle w:val="WMOBodyText"/>
        <w:tabs>
          <w:tab w:val="clear" w:pos="1134"/>
        </w:tabs>
        <w:ind w:left="2977" w:hanging="2977"/>
        <w:rPr>
          <w:b/>
          <w:bCs/>
        </w:rPr>
      </w:pPr>
      <w:r>
        <w:rPr>
          <w:b/>
          <w:bCs/>
        </w:rPr>
        <w:t xml:space="preserve">AGENDA ITEM </w:t>
      </w:r>
      <w:r w:rsidR="00AC721A">
        <w:rPr>
          <w:b/>
          <w:bCs/>
        </w:rPr>
        <w:t>9</w:t>
      </w:r>
      <w:r w:rsidR="003C09A6">
        <w:rPr>
          <w:b/>
          <w:bCs/>
        </w:rPr>
        <w:t>:</w:t>
      </w:r>
      <w:r w:rsidR="003C09A6">
        <w:rPr>
          <w:b/>
          <w:bCs/>
        </w:rPr>
        <w:tab/>
      </w:r>
      <w:r w:rsidR="00AC721A" w:rsidRPr="00AC721A">
        <w:rPr>
          <w:b/>
          <w:bCs/>
        </w:rPr>
        <w:t xml:space="preserve">The DBCP Task Teams </w:t>
      </w:r>
      <w:proofErr w:type="gramStart"/>
      <w:r w:rsidR="00AC721A" w:rsidRPr="00AC721A">
        <w:rPr>
          <w:b/>
          <w:bCs/>
        </w:rPr>
        <w:t>And</w:t>
      </w:r>
      <w:proofErr w:type="gramEnd"/>
      <w:r w:rsidR="00AC721A" w:rsidRPr="00AC721A">
        <w:rPr>
          <w:b/>
          <w:bCs/>
        </w:rPr>
        <w:t xml:space="preserve"> Working Group</w:t>
      </w:r>
      <w:r w:rsidR="00AC721A">
        <w:rPr>
          <w:b/>
          <w:bCs/>
        </w:rPr>
        <w:t xml:space="preserve">: </w:t>
      </w:r>
      <w:r w:rsidR="00AC721A" w:rsidRPr="00AC721A">
        <w:rPr>
          <w:b/>
          <w:bCs/>
        </w:rPr>
        <w:t xml:space="preserve"> Challenges, Opportunities, Risks, Success Measures</w:t>
      </w:r>
      <w:r w:rsidR="00AC721A">
        <w:rPr>
          <w:b/>
          <w:bCs/>
        </w:rPr>
        <w:t xml:space="preserve"> and</w:t>
      </w:r>
      <w:r w:rsidR="00AC721A" w:rsidRPr="00AC721A">
        <w:rPr>
          <w:b/>
          <w:bCs/>
        </w:rPr>
        <w:t xml:space="preserve"> Recommendations Aligned To The DBCP Strategy Implementation</w:t>
      </w:r>
    </w:p>
    <w:p w14:paraId="1C4F74C9" w14:textId="5E9C40B3" w:rsidR="003B601C" w:rsidRDefault="004C01BD" w:rsidP="00A81800">
      <w:pPr>
        <w:pStyle w:val="WMOBodyText"/>
        <w:tabs>
          <w:tab w:val="clear" w:pos="1134"/>
        </w:tabs>
        <w:spacing w:after="360"/>
        <w:ind w:left="2977" w:hanging="2977"/>
        <w:rPr>
          <w:b/>
          <w:bCs/>
        </w:rPr>
      </w:pPr>
      <w:r>
        <w:rPr>
          <w:b/>
          <w:bCs/>
        </w:rPr>
        <w:t xml:space="preserve">AGENDA ITEM </w:t>
      </w:r>
      <w:r w:rsidR="00AC721A">
        <w:rPr>
          <w:b/>
          <w:bCs/>
        </w:rPr>
        <w:t>9.2</w:t>
      </w:r>
      <w:r w:rsidR="003C09A6">
        <w:rPr>
          <w:b/>
          <w:bCs/>
        </w:rPr>
        <w:t>:</w:t>
      </w:r>
      <w:r w:rsidR="003C09A6">
        <w:rPr>
          <w:b/>
          <w:bCs/>
        </w:rPr>
        <w:tab/>
      </w:r>
      <w:r w:rsidR="00AC721A" w:rsidRPr="0083314C">
        <w:rPr>
          <w:b/>
          <w:bCs/>
        </w:rPr>
        <w:t>Task Team on Moored Buoys (TT-MB)</w:t>
      </w:r>
    </w:p>
    <w:p w14:paraId="1C4F74CA" w14:textId="77777777" w:rsidR="008A7D91" w:rsidRDefault="008A7D91" w:rsidP="003B601C">
      <w:pPr>
        <w:pStyle w:val="Heading1"/>
      </w:pPr>
      <w:r w:rsidRPr="005D666D">
        <w:t>SUMMARY</w:t>
      </w:r>
    </w:p>
    <w:p w14:paraId="1C4F74CC" w14:textId="38127FAC" w:rsidR="009D1255" w:rsidRDefault="00AC721A" w:rsidP="00B345D6">
      <w:pPr>
        <w:pStyle w:val="Heading3"/>
        <w:tabs>
          <w:tab w:val="clear" w:pos="1134"/>
          <w:tab w:val="left" w:pos="0"/>
        </w:tabs>
        <w:ind w:left="0" w:firstLine="0"/>
        <w:jc w:val="both"/>
      </w:pPr>
      <w:r w:rsidRPr="00AC721A">
        <w:rPr>
          <w:b w:val="0"/>
          <w:bCs w:val="0"/>
          <w:szCs w:val="20"/>
        </w:rPr>
        <w:t>This document provides a report on the Task Team Moored Buoys (TT-MB) including recommendations to the panel for approval and actions/decisions required.</w:t>
      </w:r>
    </w:p>
    <w:p w14:paraId="53E6FED1" w14:textId="4DD69BBF" w:rsidR="00A24F98" w:rsidRDefault="00A24F98" w:rsidP="00A24F98">
      <w:pPr>
        <w:pStyle w:val="Heading3"/>
        <w:numPr>
          <w:ilvl w:val="0"/>
          <w:numId w:val="47"/>
        </w:numPr>
        <w:ind w:left="284" w:hanging="284"/>
      </w:pPr>
      <w:r>
        <w:t xml:space="preserve">SUMMARY (Draft text for inclusion in the final report): </w:t>
      </w:r>
    </w:p>
    <w:p w14:paraId="5000CD02" w14:textId="25ED3374" w:rsidR="008C62DB" w:rsidRDefault="00AC721A" w:rsidP="008C62DB">
      <w:pPr>
        <w:rPr>
          <w:lang w:eastAsia="zh-TW"/>
        </w:rPr>
      </w:pPr>
      <w:r>
        <w:rPr>
          <w:lang w:eastAsia="zh-TW"/>
        </w:rPr>
        <w:t xml:space="preserve">Mr Kenneth Connell reported on progress and activities completed during the intersessional </w:t>
      </w:r>
      <w:r w:rsidRPr="0040014A">
        <w:rPr>
          <w:lang w:eastAsia="zh-TW"/>
        </w:rPr>
        <w:t>period by the Task Team on Moored Buoys (TT-MB).</w:t>
      </w:r>
      <w:r>
        <w:rPr>
          <w:lang w:eastAsia="zh-TW"/>
        </w:rPr>
        <w:t xml:space="preserve"> The TT-MB has recently refined the terms of reference (</w:t>
      </w:r>
      <w:proofErr w:type="spellStart"/>
      <w:r>
        <w:rPr>
          <w:lang w:eastAsia="zh-TW"/>
        </w:rPr>
        <w:t>ToR</w:t>
      </w:r>
      <w:proofErr w:type="spellEnd"/>
      <w:r>
        <w:rPr>
          <w:lang w:eastAsia="zh-TW"/>
        </w:rPr>
        <w:t xml:space="preserve">) to improve alignment with the six strategic pillars of the DBCP Strategy (2022-2027). This </w:t>
      </w:r>
      <w:proofErr w:type="spellStart"/>
      <w:r>
        <w:rPr>
          <w:lang w:eastAsia="zh-TW"/>
        </w:rPr>
        <w:t>ToR</w:t>
      </w:r>
      <w:proofErr w:type="spellEnd"/>
      <w:r>
        <w:rPr>
          <w:lang w:eastAsia="zh-TW"/>
        </w:rPr>
        <w:t xml:space="preserve"> recalibration is intended to promote moored buoy data applications in scientific research, to facilitate cooperation and information exchange among moored buoy operators, and to maximize value from data and metadata to data users.</w:t>
      </w:r>
      <w:r>
        <w:rPr>
          <w:lang w:eastAsia="zh-TW"/>
        </w:rPr>
        <w:t xml:space="preserve"> </w:t>
      </w:r>
      <w:r w:rsidR="00992472">
        <w:rPr>
          <w:lang w:eastAsia="zh-TW"/>
        </w:rPr>
        <w:t xml:space="preserve">Although all six pillars are listed in the </w:t>
      </w:r>
      <w:proofErr w:type="spellStart"/>
      <w:r w:rsidR="00992472">
        <w:rPr>
          <w:lang w:eastAsia="zh-TW"/>
        </w:rPr>
        <w:t>ToR</w:t>
      </w:r>
      <w:proofErr w:type="spellEnd"/>
      <w:r w:rsidR="00992472">
        <w:rPr>
          <w:lang w:eastAsia="zh-TW"/>
        </w:rPr>
        <w:t xml:space="preserve"> as being important strategic pillars to the TT-MB, a</w:t>
      </w:r>
      <w:r>
        <w:rPr>
          <w:lang w:eastAsia="zh-TW"/>
        </w:rPr>
        <w:t xml:space="preserve">s part of this </w:t>
      </w:r>
      <w:proofErr w:type="spellStart"/>
      <w:r>
        <w:rPr>
          <w:lang w:eastAsia="zh-TW"/>
        </w:rPr>
        <w:t>ToR</w:t>
      </w:r>
      <w:proofErr w:type="spellEnd"/>
      <w:r>
        <w:rPr>
          <w:lang w:eastAsia="zh-TW"/>
        </w:rPr>
        <w:t xml:space="preserve"> revision</w:t>
      </w:r>
      <w:r w:rsidR="00992472">
        <w:rPr>
          <w:lang w:eastAsia="zh-TW"/>
        </w:rPr>
        <w:t xml:space="preserve"> process</w:t>
      </w:r>
      <w:r>
        <w:rPr>
          <w:lang w:eastAsia="zh-TW"/>
        </w:rPr>
        <w:t xml:space="preserve">, </w:t>
      </w:r>
      <w:r w:rsidR="008C62DB">
        <w:rPr>
          <w:lang w:eastAsia="zh-TW"/>
        </w:rPr>
        <w:t>TT-MB identified the top three strategic pillars as:</w:t>
      </w:r>
    </w:p>
    <w:p w14:paraId="43632720" w14:textId="77777777" w:rsidR="008C62DB" w:rsidRDefault="008C62DB" w:rsidP="008C62DB">
      <w:pPr>
        <w:rPr>
          <w:lang w:eastAsia="zh-TW"/>
        </w:rPr>
      </w:pPr>
    </w:p>
    <w:p w14:paraId="24E81C65" w14:textId="106665FC" w:rsidR="008C62DB" w:rsidRPr="008C62DB" w:rsidRDefault="008C62DB" w:rsidP="008C62DB">
      <w:pPr>
        <w:rPr>
          <w:lang w:eastAsia="zh-TW"/>
        </w:rPr>
      </w:pPr>
      <w:r w:rsidRPr="008C62DB">
        <w:rPr>
          <w:lang w:eastAsia="zh-TW"/>
        </w:rPr>
        <w:t xml:space="preserve">Pillar </w:t>
      </w:r>
      <w:proofErr w:type="gramStart"/>
      <w:r w:rsidRPr="008C62DB">
        <w:rPr>
          <w:lang w:eastAsia="zh-TW"/>
        </w:rPr>
        <w:t>1</w:t>
      </w:r>
      <w:r w:rsidR="00AC721A" w:rsidRPr="008C62DB">
        <w:rPr>
          <w:lang w:eastAsia="zh-TW"/>
        </w:rPr>
        <w:t xml:space="preserve"> </w:t>
      </w:r>
      <w:r w:rsidRPr="008C62DB">
        <w:rPr>
          <w:lang w:eastAsia="zh-TW"/>
        </w:rPr>
        <w:t>.</w:t>
      </w:r>
      <w:proofErr w:type="gramEnd"/>
      <w:r w:rsidRPr="008C62DB">
        <w:rPr>
          <w:lang w:eastAsia="zh-TW"/>
        </w:rPr>
        <w:t xml:space="preserve"> Impact and value </w:t>
      </w:r>
    </w:p>
    <w:p w14:paraId="7796168B" w14:textId="38367D80" w:rsidR="008C62DB" w:rsidRPr="008C62DB" w:rsidRDefault="008C62DB" w:rsidP="008C62DB">
      <w:pPr>
        <w:rPr>
          <w:lang w:eastAsia="zh-TW"/>
        </w:rPr>
      </w:pPr>
      <w:r w:rsidRPr="008C62DB">
        <w:rPr>
          <w:lang w:eastAsia="zh-TW"/>
        </w:rPr>
        <w:t xml:space="preserve">Pillar </w:t>
      </w:r>
      <w:r w:rsidRPr="008C62DB">
        <w:rPr>
          <w:lang w:eastAsia="zh-TW"/>
        </w:rPr>
        <w:t>3. Technology innovation  </w:t>
      </w:r>
    </w:p>
    <w:p w14:paraId="6EB034D1" w14:textId="77777777" w:rsidR="008C62DB" w:rsidRDefault="008C62DB" w:rsidP="008C62DB">
      <w:pPr>
        <w:rPr>
          <w:lang w:eastAsia="zh-TW"/>
        </w:rPr>
      </w:pPr>
      <w:r w:rsidRPr="008C62DB">
        <w:rPr>
          <w:lang w:eastAsia="zh-TW"/>
        </w:rPr>
        <w:t xml:space="preserve">Pillar </w:t>
      </w:r>
      <w:r w:rsidRPr="008C62DB">
        <w:rPr>
          <w:lang w:eastAsia="zh-TW"/>
        </w:rPr>
        <w:t>5. International cooperation and partnerships</w:t>
      </w:r>
    </w:p>
    <w:p w14:paraId="78E73A9F" w14:textId="77777777" w:rsidR="008C62DB" w:rsidRDefault="008C62DB" w:rsidP="008C62DB">
      <w:pPr>
        <w:rPr>
          <w:lang w:eastAsia="zh-TW"/>
        </w:rPr>
      </w:pPr>
    </w:p>
    <w:p w14:paraId="58B12DEE" w14:textId="42368296" w:rsidR="008C62DB" w:rsidRDefault="008C62DB" w:rsidP="008C62DB">
      <w:pPr>
        <w:rPr>
          <w:lang w:eastAsia="zh-TW"/>
        </w:rPr>
      </w:pPr>
      <w:r>
        <w:rPr>
          <w:lang w:eastAsia="zh-TW"/>
        </w:rPr>
        <w:t>The top three strategic actions that align the TT-MB with the DBCP Strategic plan are: 1.8, 3.1, and 5.1.</w:t>
      </w:r>
      <w:r w:rsidRPr="008C62DB">
        <w:rPr>
          <w:lang w:eastAsia="zh-TW"/>
        </w:rPr>
        <w:t xml:space="preserve"> </w:t>
      </w:r>
      <w:r>
        <w:rPr>
          <w:lang w:eastAsia="zh-TW"/>
        </w:rPr>
        <w:t>These may be represented by success measures, including:</w:t>
      </w:r>
    </w:p>
    <w:p w14:paraId="71B06037" w14:textId="77777777" w:rsidR="008C62DB" w:rsidRDefault="008C62DB" w:rsidP="008C62DB">
      <w:pPr>
        <w:pStyle w:val="WMOBodyText"/>
        <w:numPr>
          <w:ilvl w:val="0"/>
          <w:numId w:val="49"/>
        </w:numPr>
        <w:spacing w:before="120"/>
      </w:pPr>
      <w:r w:rsidRPr="008C62DB">
        <w:t>Number of publications and growth of FAIR data availability</w:t>
      </w:r>
      <w:r>
        <w:t xml:space="preserve"> (1.8)</w:t>
      </w:r>
    </w:p>
    <w:p w14:paraId="1356B35B" w14:textId="6662A713" w:rsidR="008C62DB" w:rsidRPr="008C62DB" w:rsidRDefault="008C62DB" w:rsidP="008C62DB">
      <w:pPr>
        <w:pStyle w:val="WMOBodyText"/>
        <w:numPr>
          <w:ilvl w:val="0"/>
          <w:numId w:val="49"/>
        </w:numPr>
        <w:spacing w:before="120"/>
      </w:pPr>
      <w:r w:rsidRPr="008C62DB">
        <w:t xml:space="preserve">User data needs are being met </w:t>
      </w:r>
      <w:r>
        <w:t>(3.1)</w:t>
      </w:r>
    </w:p>
    <w:p w14:paraId="403C98BF" w14:textId="6647CC80" w:rsidR="008C62DB" w:rsidRPr="008C62DB" w:rsidRDefault="008C62DB" w:rsidP="008C62DB">
      <w:pPr>
        <w:pStyle w:val="WMOBodyText"/>
        <w:numPr>
          <w:ilvl w:val="0"/>
          <w:numId w:val="49"/>
        </w:numPr>
        <w:spacing w:before="120"/>
      </w:pPr>
      <w:r w:rsidRPr="008C62DB">
        <w:t>Increasing membership and partner engagement</w:t>
      </w:r>
      <w:r>
        <w:t xml:space="preserve"> (5.1)</w:t>
      </w:r>
    </w:p>
    <w:p w14:paraId="203BF0C9" w14:textId="77777777" w:rsidR="008C62DB" w:rsidRDefault="008C62DB" w:rsidP="008C62DB">
      <w:pPr>
        <w:rPr>
          <w:lang w:eastAsia="zh-TW"/>
        </w:rPr>
      </w:pPr>
    </w:p>
    <w:p w14:paraId="0D60254D" w14:textId="77777777" w:rsidR="00573510" w:rsidRDefault="00AC721A" w:rsidP="008C62DB">
      <w:pPr>
        <w:rPr>
          <w:lang w:eastAsia="zh-TW"/>
        </w:rPr>
      </w:pPr>
      <w:r w:rsidRPr="00C906AC">
        <w:rPr>
          <w:lang w:eastAsia="zh-TW"/>
        </w:rPr>
        <w:t xml:space="preserve">During the intersessional period, the TT-MB </w:t>
      </w:r>
      <w:r>
        <w:rPr>
          <w:lang w:eastAsia="zh-TW"/>
        </w:rPr>
        <w:t>continued</w:t>
      </w:r>
      <w:r w:rsidRPr="00C906AC">
        <w:rPr>
          <w:lang w:eastAsia="zh-TW"/>
        </w:rPr>
        <w:t xml:space="preserve"> focus on evaluating</w:t>
      </w:r>
      <w:r>
        <w:rPr>
          <w:lang w:eastAsia="zh-TW"/>
        </w:rPr>
        <w:t xml:space="preserve"> metadata limitations</w:t>
      </w:r>
      <w:r w:rsidRPr="00C906AC">
        <w:rPr>
          <w:lang w:eastAsia="zh-TW"/>
        </w:rPr>
        <w:t xml:space="preserve"> </w:t>
      </w:r>
      <w:r>
        <w:rPr>
          <w:lang w:eastAsia="zh-TW"/>
        </w:rPr>
        <w:t xml:space="preserve">and improving </w:t>
      </w:r>
      <w:r w:rsidRPr="00C906AC">
        <w:rPr>
          <w:lang w:eastAsia="zh-TW"/>
        </w:rPr>
        <w:t>metadata implementation</w:t>
      </w:r>
      <w:r>
        <w:rPr>
          <w:lang w:eastAsia="zh-TW"/>
        </w:rPr>
        <w:t xml:space="preserve"> in </w:t>
      </w:r>
      <w:proofErr w:type="spellStart"/>
      <w:r>
        <w:rPr>
          <w:lang w:eastAsia="zh-TW"/>
        </w:rPr>
        <w:t>OceanOPS</w:t>
      </w:r>
      <w:proofErr w:type="spellEnd"/>
      <w:r>
        <w:rPr>
          <w:lang w:eastAsia="zh-TW"/>
        </w:rPr>
        <w:t>.</w:t>
      </w:r>
      <w:r w:rsidRPr="00C906AC">
        <w:rPr>
          <w:lang w:eastAsia="zh-TW"/>
        </w:rPr>
        <w:t xml:space="preserve"> </w:t>
      </w:r>
      <w:r w:rsidR="008C62DB">
        <w:rPr>
          <w:lang w:eastAsia="zh-TW"/>
        </w:rPr>
        <w:t xml:space="preserve">Following the revised Moored Buoy metadata </w:t>
      </w:r>
      <w:r w:rsidR="00573510">
        <w:rPr>
          <w:lang w:eastAsia="zh-TW"/>
        </w:rPr>
        <w:t xml:space="preserve">table document completed as part of DBCP-37, a new </w:t>
      </w:r>
      <w:r w:rsidR="008C62DB" w:rsidRPr="008C62DB">
        <w:rPr>
          <w:lang w:eastAsia="zh-TW"/>
        </w:rPr>
        <w:t xml:space="preserve">Metadata format and template </w:t>
      </w:r>
      <w:r w:rsidR="00573510">
        <w:rPr>
          <w:lang w:eastAsia="zh-TW"/>
        </w:rPr>
        <w:t xml:space="preserve">in Ocean-Ops was </w:t>
      </w:r>
      <w:r w:rsidR="008C62DB" w:rsidRPr="008C62DB">
        <w:rPr>
          <w:lang w:eastAsia="zh-TW"/>
        </w:rPr>
        <w:t xml:space="preserve">updated and incorporated into Ocean-Ops site: </w:t>
      </w:r>
      <w:hyperlink r:id="rId13" w:history="1">
        <w:r w:rsidR="00573510" w:rsidRPr="003A6CA0">
          <w:rPr>
            <w:rStyle w:val="Hyperlink"/>
            <w:lang w:eastAsia="zh-TW"/>
          </w:rPr>
          <w:t>https://www.ocean-ops.org/metadata/#platform-metadata-submission-supported-formats</w:t>
        </w:r>
      </w:hyperlink>
      <w:r w:rsidR="00573510">
        <w:rPr>
          <w:lang w:eastAsia="zh-TW"/>
        </w:rPr>
        <w:t xml:space="preserve"> </w:t>
      </w:r>
    </w:p>
    <w:p w14:paraId="39E6B10B" w14:textId="7DA0656E" w:rsidR="008C62DB" w:rsidRPr="008C62DB" w:rsidRDefault="008C62DB" w:rsidP="008C62DB">
      <w:pPr>
        <w:rPr>
          <w:lang w:eastAsia="zh-TW"/>
        </w:rPr>
      </w:pPr>
      <w:r w:rsidRPr="008C62DB">
        <w:rPr>
          <w:lang w:eastAsia="zh-TW"/>
        </w:rPr>
        <w:t xml:space="preserve"> </w:t>
      </w:r>
      <w:r w:rsidR="00573510">
        <w:rPr>
          <w:lang w:eastAsia="zh-TW"/>
        </w:rPr>
        <w:t xml:space="preserve"> </w:t>
      </w:r>
    </w:p>
    <w:p w14:paraId="13620320" w14:textId="77777777" w:rsidR="00573510" w:rsidRDefault="00573510" w:rsidP="008C62DB">
      <w:pPr>
        <w:rPr>
          <w:lang w:eastAsia="zh-TW"/>
        </w:rPr>
      </w:pPr>
      <w:r>
        <w:rPr>
          <w:lang w:eastAsia="zh-TW"/>
        </w:rPr>
        <w:t>Progress was also made on the Tropical Pacific Observing System (TPOS). A n</w:t>
      </w:r>
      <w:r w:rsidR="008C62DB" w:rsidRPr="008C62DB">
        <w:rPr>
          <w:lang w:eastAsia="zh-TW"/>
        </w:rPr>
        <w:t>ew</w:t>
      </w:r>
      <w:r>
        <w:rPr>
          <w:lang w:eastAsia="zh-TW"/>
        </w:rPr>
        <w:t xml:space="preserve"> set of</w:t>
      </w:r>
      <w:r w:rsidR="008C62DB" w:rsidRPr="008C62DB">
        <w:rPr>
          <w:lang w:eastAsia="zh-TW"/>
        </w:rPr>
        <w:t xml:space="preserve"> TPOS organization</w:t>
      </w:r>
      <w:r>
        <w:rPr>
          <w:lang w:eastAsia="zh-TW"/>
        </w:rPr>
        <w:t>al</w:t>
      </w:r>
      <w:r w:rsidR="008C62DB" w:rsidRPr="008C62DB">
        <w:rPr>
          <w:lang w:eastAsia="zh-TW"/>
        </w:rPr>
        <w:t xml:space="preserve"> subcommittees </w:t>
      </w:r>
      <w:r>
        <w:rPr>
          <w:lang w:eastAsia="zh-TW"/>
        </w:rPr>
        <w:t xml:space="preserve">were </w:t>
      </w:r>
      <w:r w:rsidR="008C62DB" w:rsidRPr="008C62DB">
        <w:rPr>
          <w:lang w:eastAsia="zh-TW"/>
        </w:rPr>
        <w:t xml:space="preserve">formed. These are described on new TPOS website: </w:t>
      </w:r>
      <w:hyperlink r:id="rId14" w:history="1">
        <w:r w:rsidRPr="003A6CA0">
          <w:rPr>
            <w:rStyle w:val="Hyperlink"/>
            <w:lang w:eastAsia="zh-TW"/>
          </w:rPr>
          <w:t>https://tropicalpacific.org/about/project-structure/</w:t>
        </w:r>
      </w:hyperlink>
      <w:r>
        <w:rPr>
          <w:lang w:eastAsia="zh-TW"/>
        </w:rPr>
        <w:t xml:space="preserve"> </w:t>
      </w:r>
    </w:p>
    <w:p w14:paraId="6222D79F" w14:textId="1BCC9AF9" w:rsidR="008C62DB" w:rsidRPr="008C62DB" w:rsidRDefault="008C62DB" w:rsidP="008C62DB">
      <w:pPr>
        <w:rPr>
          <w:lang w:eastAsia="zh-TW"/>
        </w:rPr>
      </w:pPr>
      <w:r w:rsidRPr="008C62DB">
        <w:rPr>
          <w:lang w:eastAsia="zh-TW"/>
        </w:rPr>
        <w:t xml:space="preserve"> </w:t>
      </w:r>
    </w:p>
    <w:p w14:paraId="424F95AC" w14:textId="4E8C60F7" w:rsidR="00AC721A" w:rsidRDefault="00992472" w:rsidP="008C62DB">
      <w:pPr>
        <w:rPr>
          <w:lang w:eastAsia="zh-TW"/>
        </w:rPr>
      </w:pPr>
      <w:r>
        <w:rPr>
          <w:lang w:eastAsia="zh-TW"/>
        </w:rPr>
        <w:t xml:space="preserve">Global Moored Buoy (MB) real-time data transmissions have experienced significant impacts resulting from the COVID-19 pandemic and the inability to schedule regular maintenance cruises. These impacts are described in a paper about the COVID impacts to the Global Ocean Observing </w:t>
      </w:r>
      <w:r>
        <w:rPr>
          <w:lang w:eastAsia="zh-TW"/>
        </w:rPr>
        <w:lastRenderedPageBreak/>
        <w:t xml:space="preserve">System (Boyer, et al., in final preparation).  </w:t>
      </w:r>
      <w:r w:rsidR="008C62DB" w:rsidRPr="008C62DB">
        <w:rPr>
          <w:lang w:eastAsia="zh-TW"/>
        </w:rPr>
        <w:t>Indian Ocean MB data returns</w:t>
      </w:r>
      <w:r>
        <w:rPr>
          <w:lang w:eastAsia="zh-TW"/>
        </w:rPr>
        <w:t xml:space="preserve"> in particular</w:t>
      </w:r>
      <w:r w:rsidR="008C62DB" w:rsidRPr="008C62DB">
        <w:rPr>
          <w:lang w:eastAsia="zh-TW"/>
        </w:rPr>
        <w:t xml:space="preserve"> remain</w:t>
      </w:r>
      <w:r>
        <w:rPr>
          <w:lang w:eastAsia="zh-TW"/>
        </w:rPr>
        <w:t xml:space="preserve"> very</w:t>
      </w:r>
      <w:r w:rsidR="008C62DB" w:rsidRPr="008C62DB">
        <w:rPr>
          <w:lang w:eastAsia="zh-TW"/>
        </w:rPr>
        <w:t xml:space="preserve"> low</w:t>
      </w:r>
      <w:r>
        <w:rPr>
          <w:lang w:eastAsia="zh-TW"/>
        </w:rPr>
        <w:t>.  However,</w:t>
      </w:r>
      <w:r w:rsidR="008C62DB" w:rsidRPr="008C62DB">
        <w:rPr>
          <w:lang w:eastAsia="zh-TW"/>
        </w:rPr>
        <w:t xml:space="preserve"> this will significantly improve as Indian Ocean RAMA cruises scheduled for 2023 are completed.</w:t>
      </w:r>
      <w:bookmarkStart w:id="0" w:name="_GoBack"/>
      <w:bookmarkEnd w:id="0"/>
    </w:p>
    <w:p w14:paraId="022DB8DC" w14:textId="77777777" w:rsidR="00AC721A" w:rsidRDefault="00AC721A" w:rsidP="00AC721A">
      <w:pPr>
        <w:rPr>
          <w:lang w:eastAsia="zh-TW"/>
        </w:rPr>
      </w:pPr>
    </w:p>
    <w:p w14:paraId="5689037F" w14:textId="7B193910" w:rsidR="00950FB5" w:rsidRPr="00AC721A" w:rsidRDefault="00573510" w:rsidP="00AC721A">
      <w:r>
        <w:t>Key focus areas for next year are described below</w:t>
      </w:r>
      <w:r w:rsidR="00AC721A" w:rsidRPr="00AC721A">
        <w:t>.</w:t>
      </w:r>
    </w:p>
    <w:p w14:paraId="1C4F74CF" w14:textId="053B8F60" w:rsidR="00DD3A65" w:rsidRPr="005D666D" w:rsidRDefault="009D1255" w:rsidP="003578E7">
      <w:pPr>
        <w:pStyle w:val="Heading3"/>
      </w:pPr>
      <w:r>
        <w:t>B</w:t>
      </w:r>
      <w:r w:rsidR="003D716B">
        <w:t xml:space="preserve">. </w:t>
      </w:r>
      <w:r w:rsidR="00DD3A65" w:rsidRPr="005D666D">
        <w:t>ACTIONS</w:t>
      </w:r>
      <w:r>
        <w:t>/DECISION</w:t>
      </w:r>
      <w:r w:rsidR="009805F1">
        <w:t>S</w:t>
      </w:r>
      <w:r w:rsidR="009052EF">
        <w:t>/</w:t>
      </w:r>
      <w:r w:rsidR="009052EF" w:rsidRPr="00DA7E2A">
        <w:rPr>
          <w:caps/>
        </w:rPr>
        <w:t>Recommendations</w:t>
      </w:r>
      <w:r w:rsidR="00DD3A65" w:rsidRPr="00DA7E2A">
        <w:rPr>
          <w:caps/>
        </w:rPr>
        <w:t>:</w:t>
      </w:r>
    </w:p>
    <w:p w14:paraId="1C4F74D0" w14:textId="2161FCF5" w:rsidR="00DD3A65" w:rsidRDefault="00DD3A65" w:rsidP="008F4B4E">
      <w:pPr>
        <w:pStyle w:val="WMOResList1"/>
        <w:rPr>
          <w:rFonts w:eastAsia="MS Mincho"/>
          <w:i/>
          <w:iCs/>
          <w:color w:val="1A1A1A"/>
        </w:rPr>
      </w:pPr>
      <w:r w:rsidRPr="005D666D">
        <w:t>(a)</w:t>
      </w:r>
      <w:r w:rsidRPr="005D666D">
        <w:tab/>
        <w:t xml:space="preserve">Adopt draft </w:t>
      </w:r>
      <w:r w:rsidR="008F4B4E">
        <w:t>Action</w:t>
      </w:r>
      <w:r w:rsidR="009052EF">
        <w:t>/</w:t>
      </w:r>
      <w:r w:rsidR="008F4B4E">
        <w:t>Decision</w:t>
      </w:r>
      <w:bookmarkStart w:id="1" w:name="_Ref490146776"/>
      <w:r w:rsidR="009052EF">
        <w:t>/Recommendation</w:t>
      </w:r>
      <w:bookmarkEnd w:id="1"/>
      <w:r w:rsidR="002D5E00" w:rsidRPr="005D666D">
        <w:rPr>
          <w:rFonts w:eastAsia="MS Mincho"/>
          <w:i/>
          <w:iCs/>
          <w:color w:val="1A1A1A"/>
        </w:rPr>
        <w:t>;</w:t>
      </w:r>
    </w:p>
    <w:p w14:paraId="64A5B8BA" w14:textId="25AF1688" w:rsidR="00000000" w:rsidRPr="00AC721A" w:rsidRDefault="00FB5991" w:rsidP="00AC721A">
      <w:pPr>
        <w:pStyle w:val="WMOResList1"/>
        <w:numPr>
          <w:ilvl w:val="0"/>
          <w:numId w:val="48"/>
        </w:numPr>
        <w:rPr>
          <w:rFonts w:eastAsia="MS Mincho"/>
          <w:color w:val="1A1A1A"/>
          <w:lang w:val="en-US"/>
        </w:rPr>
      </w:pPr>
      <w:r w:rsidRPr="00AC721A">
        <w:rPr>
          <w:rFonts w:eastAsia="MS Mincho"/>
          <w:color w:val="1A1A1A"/>
          <w:lang w:val="en-AU"/>
        </w:rPr>
        <w:t>Engage with TT-DM and TT-WM to improve M2M cross-network metadata and data standard harmonizing to ensure user needs are being met</w:t>
      </w:r>
      <w:proofErr w:type="gramStart"/>
      <w:r w:rsidRPr="00AC721A">
        <w:rPr>
          <w:rFonts w:eastAsia="MS Mincho"/>
          <w:color w:val="1A1A1A"/>
          <w:lang w:val="en-AU"/>
        </w:rPr>
        <w:t xml:space="preserve">. </w:t>
      </w:r>
      <w:proofErr w:type="gramEnd"/>
      <w:r w:rsidR="00AC721A">
        <w:rPr>
          <w:rFonts w:eastAsia="MS Mincho"/>
          <w:color w:val="1A1A1A"/>
          <w:lang w:val="en-AU"/>
        </w:rPr>
        <w:t>Participate in</w:t>
      </w:r>
      <w:r w:rsidRPr="00AC721A">
        <w:rPr>
          <w:rFonts w:eastAsia="MS Mincho"/>
          <w:color w:val="1A1A1A"/>
          <w:lang w:val="en-AU"/>
        </w:rPr>
        <w:t xml:space="preserve">: </w:t>
      </w:r>
      <w:r w:rsidRPr="00AC721A">
        <w:rPr>
          <w:rFonts w:eastAsia="MS Mincho"/>
          <w:b/>
          <w:bCs/>
          <w:color w:val="1A1A1A"/>
          <w:lang w:val="en-US"/>
        </w:rPr>
        <w:t>OCG Data &amp; Metadata Fall 2022 Roundtable</w:t>
      </w:r>
      <w:r w:rsidRPr="00AC721A">
        <w:rPr>
          <w:rFonts w:eastAsia="MS Mincho"/>
          <w:color w:val="1A1A1A"/>
          <w:lang w:val="en-US"/>
        </w:rPr>
        <w:t xml:space="preserve">: </w:t>
      </w:r>
      <w:r w:rsidRPr="00AC721A">
        <w:rPr>
          <w:rFonts w:eastAsia="MS Mincho"/>
          <w:b/>
          <w:bCs/>
          <w:color w:val="1A1A1A"/>
          <w:lang w:val="en-US"/>
        </w:rPr>
        <w:t>17 Nov 2022, 18:00</w:t>
      </w:r>
      <w:r w:rsidRPr="00AC721A">
        <w:rPr>
          <w:rFonts w:eastAsia="MS Mincho"/>
          <w:b/>
          <w:bCs/>
          <w:color w:val="1A1A1A"/>
          <w:lang w:val="en-US"/>
        </w:rPr>
        <w:t>-19:30 UTC.</w:t>
      </w:r>
      <w:r w:rsidRPr="00AC721A">
        <w:rPr>
          <w:rFonts w:eastAsia="MS Mincho"/>
          <w:color w:val="1A1A1A"/>
          <w:lang w:val="en-AU"/>
        </w:rPr>
        <w:t xml:space="preserve"> (1.8, 3.1, 5.1)</w:t>
      </w:r>
    </w:p>
    <w:p w14:paraId="44ACB740" w14:textId="77777777" w:rsidR="00000000" w:rsidRPr="00AC721A" w:rsidRDefault="00FB5991" w:rsidP="00AC721A">
      <w:pPr>
        <w:pStyle w:val="WMOResList1"/>
        <w:numPr>
          <w:ilvl w:val="0"/>
          <w:numId w:val="48"/>
        </w:numPr>
        <w:rPr>
          <w:rFonts w:eastAsia="MS Mincho"/>
          <w:color w:val="1A1A1A"/>
          <w:lang w:val="en-US"/>
        </w:rPr>
      </w:pPr>
      <w:r w:rsidRPr="00AC721A">
        <w:rPr>
          <w:rFonts w:eastAsia="MS Mincho"/>
          <w:color w:val="1A1A1A"/>
          <w:lang w:val="en-AU"/>
        </w:rPr>
        <w:t>Recapitalize moorings in tropical arrays and leverage Indian Ocean partnerships to resume RAM</w:t>
      </w:r>
      <w:r w:rsidRPr="00AC721A">
        <w:rPr>
          <w:rFonts w:eastAsia="MS Mincho"/>
          <w:color w:val="1A1A1A"/>
          <w:lang w:val="en-AU"/>
        </w:rPr>
        <w:t xml:space="preserve">A cruises to address Indian Ocean data gaps to </w:t>
      </w:r>
      <w:proofErr w:type="spellStart"/>
      <w:r w:rsidRPr="00AC721A">
        <w:rPr>
          <w:rFonts w:eastAsia="MS Mincho"/>
          <w:color w:val="1A1A1A"/>
          <w:lang w:val="en-AU"/>
        </w:rPr>
        <w:t>reestablish</w:t>
      </w:r>
      <w:proofErr w:type="spellEnd"/>
      <w:r w:rsidRPr="00AC721A">
        <w:rPr>
          <w:rFonts w:eastAsia="MS Mincho"/>
          <w:color w:val="1A1A1A"/>
          <w:lang w:val="en-AU"/>
        </w:rPr>
        <w:t xml:space="preserve"> data throughput &gt;70% by end of 2023. (5.1)</w:t>
      </w:r>
    </w:p>
    <w:p w14:paraId="1C4F74D3" w14:textId="77777777" w:rsidR="009805F1" w:rsidRDefault="009805F1" w:rsidP="009805F1">
      <w:pPr>
        <w:pStyle w:val="WMOResList1"/>
        <w:ind w:left="0" w:firstLine="0"/>
        <w:contextualSpacing/>
      </w:pPr>
    </w:p>
    <w:p w14:paraId="1C4F74D9" w14:textId="77777777" w:rsidR="002B16C5" w:rsidRDefault="002B16C5" w:rsidP="00CA4269">
      <w:pPr>
        <w:pStyle w:val="Heading1"/>
      </w:pPr>
      <w:bookmarkStart w:id="2" w:name="_APPENDIX_B:_"/>
      <w:bookmarkStart w:id="3" w:name="_Toc319327009"/>
      <w:bookmarkEnd w:id="2"/>
    </w:p>
    <w:p w14:paraId="1C4F74DA" w14:textId="77777777" w:rsidR="003D716B" w:rsidRDefault="003D716B" w:rsidP="009422B1">
      <w:pPr>
        <w:pStyle w:val="Heading1"/>
        <w:jc w:val="left"/>
        <w:rPr>
          <w:caps w:val="0"/>
          <w:kern w:val="0"/>
          <w:sz w:val="20"/>
          <w:szCs w:val="22"/>
        </w:rPr>
      </w:pPr>
    </w:p>
    <w:p w14:paraId="1C4F74DB" w14:textId="77777777" w:rsidR="00864DBF" w:rsidRPr="005D666D" w:rsidRDefault="00C04BD2" w:rsidP="003D716B">
      <w:pPr>
        <w:pStyle w:val="Heading1"/>
        <w:jc w:val="left"/>
      </w:pPr>
      <w:r w:rsidRPr="005D666D">
        <w:br w:type="page"/>
      </w:r>
    </w:p>
    <w:p w14:paraId="1C4F74DC" w14:textId="77777777" w:rsidR="0020095E" w:rsidRPr="00843487" w:rsidRDefault="00843487" w:rsidP="00843487">
      <w:pPr>
        <w:pStyle w:val="Heading1"/>
        <w:jc w:val="left"/>
        <w:rPr>
          <w:caps w:val="0"/>
          <w:kern w:val="0"/>
          <w:sz w:val="20"/>
          <w:szCs w:val="22"/>
        </w:rPr>
      </w:pPr>
      <w:bookmarkStart w:id="4" w:name="_Toc319327012"/>
      <w:bookmarkEnd w:id="3"/>
      <w:r w:rsidRPr="00843487">
        <w:rPr>
          <w:caps w:val="0"/>
          <w:kern w:val="0"/>
          <w:sz w:val="20"/>
          <w:szCs w:val="22"/>
        </w:rPr>
        <w:lastRenderedPageBreak/>
        <w:t xml:space="preserve">C. </w:t>
      </w:r>
      <w:r w:rsidR="00397770" w:rsidRPr="00843487">
        <w:rPr>
          <w:caps w:val="0"/>
          <w:kern w:val="0"/>
          <w:sz w:val="20"/>
          <w:szCs w:val="22"/>
        </w:rPr>
        <w:t xml:space="preserve">BACKGROUND INFORMATION </w:t>
      </w:r>
      <w:r>
        <w:rPr>
          <w:caps w:val="0"/>
          <w:kern w:val="0"/>
          <w:sz w:val="20"/>
          <w:szCs w:val="22"/>
        </w:rPr>
        <w:t>(</w:t>
      </w:r>
      <w:r w:rsidRPr="003A0CD1">
        <w:rPr>
          <w:caps w:val="0"/>
          <w:kern w:val="0"/>
          <w:sz w:val="20"/>
          <w:szCs w:val="22"/>
        </w:rPr>
        <w:t xml:space="preserve">not to be included in the </w:t>
      </w:r>
      <w:bookmarkEnd w:id="4"/>
      <w:r w:rsidRPr="003A0CD1">
        <w:rPr>
          <w:caps w:val="0"/>
          <w:kern w:val="0"/>
          <w:sz w:val="20"/>
          <w:szCs w:val="22"/>
        </w:rPr>
        <w:t>session report</w:t>
      </w:r>
      <w:r>
        <w:rPr>
          <w:caps w:val="0"/>
          <w:kern w:val="0"/>
          <w:sz w:val="20"/>
          <w:szCs w:val="22"/>
        </w:rPr>
        <w:t>):</w:t>
      </w:r>
    </w:p>
    <w:p w14:paraId="1C4F74DD" w14:textId="77777777" w:rsidR="0020095E" w:rsidRPr="005D666D" w:rsidRDefault="0020095E" w:rsidP="003578E7">
      <w:pPr>
        <w:pStyle w:val="Heading3"/>
      </w:pPr>
      <w:bookmarkStart w:id="5" w:name="_References:_(If_really"/>
      <w:bookmarkStart w:id="6" w:name="_Toc319327014"/>
      <w:bookmarkEnd w:id="5"/>
      <w:r w:rsidRPr="005D666D">
        <w:t>References</w:t>
      </w:r>
      <w:r w:rsidR="00FE54D1">
        <w:t xml:space="preserve"> (if any)</w:t>
      </w:r>
      <w:r w:rsidRPr="005D666D">
        <w:t>:</w:t>
      </w:r>
      <w:r w:rsidRPr="005D666D">
        <w:tab/>
      </w:r>
    </w:p>
    <w:bookmarkEnd w:id="6"/>
    <w:p w14:paraId="1C4F74DE" w14:textId="721840CC" w:rsidR="0020095E" w:rsidRPr="005D666D" w:rsidRDefault="0020095E" w:rsidP="004D497E">
      <w:pPr>
        <w:pStyle w:val="WMOList1"/>
        <w:rPr>
          <w:lang w:eastAsia="zh-CN"/>
        </w:rPr>
      </w:pPr>
      <w:r w:rsidRPr="005D666D">
        <w:rPr>
          <w:lang w:eastAsia="zh-CN"/>
        </w:rPr>
        <w:t>1.</w:t>
      </w:r>
      <w:r w:rsidRPr="005D666D">
        <w:rPr>
          <w:lang w:eastAsia="zh-CN"/>
        </w:rPr>
        <w:tab/>
      </w:r>
      <w:r w:rsidR="00353E0A" w:rsidRPr="005D666D">
        <w:t>...........</w:t>
      </w:r>
    </w:p>
    <w:p w14:paraId="1C4F74DF" w14:textId="77777777" w:rsidR="0020095E" w:rsidRPr="005D666D" w:rsidRDefault="0020095E" w:rsidP="004D497E">
      <w:pPr>
        <w:pStyle w:val="WMOList1"/>
      </w:pPr>
      <w:r w:rsidRPr="005D666D">
        <w:t>2.</w:t>
      </w:r>
      <w:r w:rsidRPr="005D666D">
        <w:tab/>
        <w:t>...........</w:t>
      </w:r>
    </w:p>
    <w:p w14:paraId="1C4F74E4" w14:textId="5A3E4E9A" w:rsidR="00FD45F8" w:rsidRPr="001903A1" w:rsidRDefault="00FD45F8" w:rsidP="001903A1">
      <w:pPr>
        <w:pStyle w:val="Comment"/>
        <w:rPr>
          <w:lang w:eastAsia="zh-TW"/>
        </w:rPr>
      </w:pPr>
    </w:p>
    <w:sectPr w:rsidR="00FD45F8" w:rsidRPr="001903A1" w:rsidSect="0020095E">
      <w:headerReference w:type="default" r:id="rId15"/>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A3EB8" w14:textId="77777777" w:rsidR="00FB5991" w:rsidRDefault="00FB5991">
      <w:r>
        <w:separator/>
      </w:r>
    </w:p>
    <w:p w14:paraId="4B64DDD1" w14:textId="77777777" w:rsidR="00FB5991" w:rsidRDefault="00FB5991"/>
    <w:p w14:paraId="779E6943" w14:textId="77777777" w:rsidR="00FB5991" w:rsidRDefault="00FB5991"/>
  </w:endnote>
  <w:endnote w:type="continuationSeparator" w:id="0">
    <w:p w14:paraId="107500C4" w14:textId="77777777" w:rsidR="00FB5991" w:rsidRDefault="00FB5991">
      <w:r>
        <w:continuationSeparator/>
      </w:r>
    </w:p>
    <w:p w14:paraId="73AB1719" w14:textId="77777777" w:rsidR="00FB5991" w:rsidRDefault="00FB5991"/>
    <w:p w14:paraId="05A20742" w14:textId="77777777" w:rsidR="00FB5991" w:rsidRDefault="00FB5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0DC18" w14:textId="77777777" w:rsidR="00FB5991" w:rsidRDefault="00FB5991">
      <w:r>
        <w:separator/>
      </w:r>
    </w:p>
  </w:footnote>
  <w:footnote w:type="continuationSeparator" w:id="0">
    <w:p w14:paraId="3F2B7321" w14:textId="77777777" w:rsidR="00FB5991" w:rsidRDefault="00FB5991">
      <w:r>
        <w:continuationSeparator/>
      </w:r>
    </w:p>
    <w:p w14:paraId="00EC8498" w14:textId="77777777" w:rsidR="00FB5991" w:rsidRDefault="00FB5991"/>
    <w:p w14:paraId="0CA77943" w14:textId="77777777" w:rsidR="00FB5991" w:rsidRDefault="00FB59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F74F3" w14:textId="60B698BB" w:rsidR="007C212A" w:rsidRDefault="00626CAD" w:rsidP="00CB16F0">
    <w:pPr>
      <w:pStyle w:val="Header"/>
    </w:pPr>
    <w:r>
      <w:t>D</w:t>
    </w:r>
    <w:r w:rsidR="00E329C4">
      <w:t>BCP-3</w:t>
    </w:r>
    <w:r w:rsidR="009F5DBF">
      <w:t>8</w:t>
    </w:r>
    <w:r w:rsidR="00913040">
      <w:t>/Doc. </w:t>
    </w:r>
    <w:r w:rsidR="00AC721A">
      <w:t>9</w:t>
    </w:r>
    <w:r w:rsidR="00501B04">
      <w:t>.</w:t>
    </w:r>
    <w:r w:rsidR="00AC721A">
      <w:t>2</w:t>
    </w:r>
    <w:r w:rsidR="00501B04">
      <w:t>.0</w:t>
    </w:r>
    <w:r w:rsidR="0020095E" w:rsidRPr="00C2459D">
      <w:t xml:space="preserve">, DRAFT 1, p. </w:t>
    </w:r>
    <w:r w:rsidR="0020095E" w:rsidRPr="00C2459D">
      <w:rPr>
        <w:rStyle w:val="PageNumber"/>
      </w:rPr>
      <w:fldChar w:fldCharType="begin"/>
    </w:r>
    <w:r w:rsidR="0020095E" w:rsidRPr="00C2459D">
      <w:rPr>
        <w:rStyle w:val="PageNumber"/>
      </w:rPr>
      <w:instrText xml:space="preserve"> PAGE </w:instrText>
    </w:r>
    <w:r w:rsidR="0020095E" w:rsidRPr="00C2459D">
      <w:rPr>
        <w:rStyle w:val="PageNumber"/>
      </w:rPr>
      <w:fldChar w:fldCharType="separate"/>
    </w:r>
    <w:r w:rsidR="00BC4055">
      <w:rPr>
        <w:rStyle w:val="PageNumber"/>
        <w:noProof/>
      </w:rPr>
      <w:t>2</w:t>
    </w:r>
    <w:r w:rsidR="0020095E" w:rsidRPr="00C2459D">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6CF9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4EAC2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8AC24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6909F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2EF9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CA45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E551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C8B7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8DC2F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CC52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B4D94"/>
    <w:multiLevelType w:val="hybridMultilevel"/>
    <w:tmpl w:val="7C124602"/>
    <w:lvl w:ilvl="0" w:tplc="B38A5EA0">
      <w:start w:val="2"/>
      <w:numFmt w:val="bullet"/>
      <w:lvlText w:val="-"/>
      <w:lvlJc w:val="left"/>
      <w:pPr>
        <w:tabs>
          <w:tab w:val="num" w:pos="2271"/>
        </w:tabs>
        <w:ind w:left="2271" w:hanging="570"/>
      </w:pPr>
      <w:rPr>
        <w:rFonts w:ascii="Arial" w:eastAsia="Arial" w:hAnsi="Arial" w:cs="Arial" w:hint="default"/>
      </w:rPr>
    </w:lvl>
    <w:lvl w:ilvl="1" w:tplc="04190003" w:tentative="1">
      <w:start w:val="1"/>
      <w:numFmt w:val="bullet"/>
      <w:lvlText w:val="o"/>
      <w:lvlJc w:val="left"/>
      <w:pPr>
        <w:tabs>
          <w:tab w:val="num" w:pos="2781"/>
        </w:tabs>
        <w:ind w:left="2781" w:hanging="360"/>
      </w:pPr>
      <w:rPr>
        <w:rFonts w:ascii="Courier New" w:hAnsi="Courier New" w:cs="MS Mincho"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MS Mincho"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MS Mincho"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1" w15:restartNumberingAfterBreak="0">
    <w:nsid w:val="02ED6CEC"/>
    <w:multiLevelType w:val="hybridMultilevel"/>
    <w:tmpl w:val="DA44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653072"/>
    <w:multiLevelType w:val="hybridMultilevel"/>
    <w:tmpl w:val="5F98B5B2"/>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BA157DF"/>
    <w:multiLevelType w:val="hybridMultilevel"/>
    <w:tmpl w:val="E63E9576"/>
    <w:lvl w:ilvl="0" w:tplc="BF7C7906">
      <w:start w:val="1"/>
      <w:numFmt w:val="decimal"/>
      <w:lvlText w:val="%1."/>
      <w:lvlJc w:val="left"/>
      <w:pPr>
        <w:tabs>
          <w:tab w:val="num" w:pos="1440"/>
        </w:tabs>
        <w:ind w:left="1440" w:hanging="10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20A3A9D"/>
    <w:multiLevelType w:val="hybridMultilevel"/>
    <w:tmpl w:val="BE96FE0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B704B7B"/>
    <w:multiLevelType w:val="hybridMultilevel"/>
    <w:tmpl w:val="D974F67E"/>
    <w:lvl w:ilvl="0" w:tplc="BF7C7906">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MS Minch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Minch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Mincho"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1" w15:restartNumberingAfterBreak="0">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MS Mincho"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MS Mincho"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MS Mincho"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3" w15:restartNumberingAfterBreak="0">
    <w:nsid w:val="2BC60D83"/>
    <w:multiLevelType w:val="multilevel"/>
    <w:tmpl w:val="F8149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D4A2043"/>
    <w:multiLevelType w:val="hybridMultilevel"/>
    <w:tmpl w:val="E60E3380"/>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33F259F"/>
    <w:multiLevelType w:val="hybridMultilevel"/>
    <w:tmpl w:val="EFBEFC7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9262A77"/>
    <w:multiLevelType w:val="hybridMultilevel"/>
    <w:tmpl w:val="B74C5C02"/>
    <w:lvl w:ilvl="0" w:tplc="12C6A540">
      <w:start w:val="1"/>
      <w:numFmt w:val="decimal"/>
      <w:lvlText w:val="%1."/>
      <w:lvlJc w:val="left"/>
      <w:pPr>
        <w:tabs>
          <w:tab w:val="num" w:pos="720"/>
        </w:tabs>
        <w:ind w:left="720" w:hanging="360"/>
      </w:pPr>
    </w:lvl>
    <w:lvl w:ilvl="1" w:tplc="330CD044" w:tentative="1">
      <w:start w:val="1"/>
      <w:numFmt w:val="decimal"/>
      <w:lvlText w:val="%2."/>
      <w:lvlJc w:val="left"/>
      <w:pPr>
        <w:tabs>
          <w:tab w:val="num" w:pos="1440"/>
        </w:tabs>
        <w:ind w:left="1440" w:hanging="360"/>
      </w:pPr>
    </w:lvl>
    <w:lvl w:ilvl="2" w:tplc="4980311A" w:tentative="1">
      <w:start w:val="1"/>
      <w:numFmt w:val="decimal"/>
      <w:lvlText w:val="%3."/>
      <w:lvlJc w:val="left"/>
      <w:pPr>
        <w:tabs>
          <w:tab w:val="num" w:pos="2160"/>
        </w:tabs>
        <w:ind w:left="2160" w:hanging="360"/>
      </w:pPr>
    </w:lvl>
    <w:lvl w:ilvl="3" w:tplc="02F000FE" w:tentative="1">
      <w:start w:val="1"/>
      <w:numFmt w:val="decimal"/>
      <w:lvlText w:val="%4."/>
      <w:lvlJc w:val="left"/>
      <w:pPr>
        <w:tabs>
          <w:tab w:val="num" w:pos="2880"/>
        </w:tabs>
        <w:ind w:left="2880" w:hanging="360"/>
      </w:pPr>
    </w:lvl>
    <w:lvl w:ilvl="4" w:tplc="62F252F6" w:tentative="1">
      <w:start w:val="1"/>
      <w:numFmt w:val="decimal"/>
      <w:lvlText w:val="%5."/>
      <w:lvlJc w:val="left"/>
      <w:pPr>
        <w:tabs>
          <w:tab w:val="num" w:pos="3600"/>
        </w:tabs>
        <w:ind w:left="3600" w:hanging="360"/>
      </w:pPr>
    </w:lvl>
    <w:lvl w:ilvl="5" w:tplc="191212C6" w:tentative="1">
      <w:start w:val="1"/>
      <w:numFmt w:val="decimal"/>
      <w:lvlText w:val="%6."/>
      <w:lvlJc w:val="left"/>
      <w:pPr>
        <w:tabs>
          <w:tab w:val="num" w:pos="4320"/>
        </w:tabs>
        <w:ind w:left="4320" w:hanging="360"/>
      </w:pPr>
    </w:lvl>
    <w:lvl w:ilvl="6" w:tplc="7BE21006" w:tentative="1">
      <w:start w:val="1"/>
      <w:numFmt w:val="decimal"/>
      <w:lvlText w:val="%7."/>
      <w:lvlJc w:val="left"/>
      <w:pPr>
        <w:tabs>
          <w:tab w:val="num" w:pos="5040"/>
        </w:tabs>
        <w:ind w:left="5040" w:hanging="360"/>
      </w:pPr>
    </w:lvl>
    <w:lvl w:ilvl="7" w:tplc="27F2C180" w:tentative="1">
      <w:start w:val="1"/>
      <w:numFmt w:val="decimal"/>
      <w:lvlText w:val="%8."/>
      <w:lvlJc w:val="left"/>
      <w:pPr>
        <w:tabs>
          <w:tab w:val="num" w:pos="5760"/>
        </w:tabs>
        <w:ind w:left="5760" w:hanging="360"/>
      </w:pPr>
    </w:lvl>
    <w:lvl w:ilvl="8" w:tplc="DB6A1036" w:tentative="1">
      <w:start w:val="1"/>
      <w:numFmt w:val="decimal"/>
      <w:lvlText w:val="%9."/>
      <w:lvlJc w:val="left"/>
      <w:pPr>
        <w:tabs>
          <w:tab w:val="num" w:pos="6480"/>
        </w:tabs>
        <w:ind w:left="6480" w:hanging="360"/>
      </w:pPr>
    </w:lvl>
  </w:abstractNum>
  <w:abstractNum w:abstractNumId="29" w15:restartNumberingAfterBreak="0">
    <w:nsid w:val="3D21547A"/>
    <w:multiLevelType w:val="hybridMultilevel"/>
    <w:tmpl w:val="6E703B5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3DEA6A74"/>
    <w:multiLevelType w:val="hybridMultilevel"/>
    <w:tmpl w:val="515CA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8760E7D"/>
    <w:multiLevelType w:val="hybridMultilevel"/>
    <w:tmpl w:val="21226E44"/>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CDB3222"/>
    <w:multiLevelType w:val="hybridMultilevel"/>
    <w:tmpl w:val="9D8A5304"/>
    <w:lvl w:ilvl="0" w:tplc="B1801378">
      <w:start w:val="1"/>
      <w:numFmt w:val="decimal"/>
      <w:lvlText w:val="%1."/>
      <w:lvlJc w:val="left"/>
      <w:pPr>
        <w:tabs>
          <w:tab w:val="num" w:pos="720"/>
        </w:tabs>
        <w:ind w:left="720" w:hanging="360"/>
      </w:pPr>
      <w:rPr>
        <w:rFonts w:hint="default"/>
      </w:rPr>
    </w:lvl>
    <w:lvl w:ilvl="1" w:tplc="3C7E3152">
      <w:start w:val="1"/>
      <w:numFmt w:val="lowerLetter"/>
      <w:lvlText w:val="(%2)"/>
      <w:lvlJc w:val="left"/>
      <w:pPr>
        <w:ind w:left="1440" w:hanging="360"/>
      </w:pPr>
      <w:rPr>
        <w:rFonts w:cs="Times New Roman" w:hint="default"/>
        <w:b w:val="0"/>
        <w:bCs w:val="0"/>
        <w:i w:val="0"/>
        <w:iCs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4F2D3592"/>
    <w:multiLevelType w:val="multilevel"/>
    <w:tmpl w:val="FEB4DF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0D54EFE"/>
    <w:multiLevelType w:val="multilevel"/>
    <w:tmpl w:val="9F7A7A90"/>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27D3D2D"/>
    <w:multiLevelType w:val="hybridMultilevel"/>
    <w:tmpl w:val="DB446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9" w15:restartNumberingAfterBreak="0">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1E60BA3"/>
    <w:multiLevelType w:val="multilevel"/>
    <w:tmpl w:val="315ACC9C"/>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6B742B0"/>
    <w:multiLevelType w:val="hybridMultilevel"/>
    <w:tmpl w:val="315ACC9C"/>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B7C3F09"/>
    <w:multiLevelType w:val="hybridMultilevel"/>
    <w:tmpl w:val="E814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E02364"/>
    <w:multiLevelType w:val="hybridMultilevel"/>
    <w:tmpl w:val="806C1F56"/>
    <w:lvl w:ilvl="0" w:tplc="8C06597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2B3EDB"/>
    <w:multiLevelType w:val="hybridMultilevel"/>
    <w:tmpl w:val="59707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51C124D"/>
    <w:multiLevelType w:val="hybridMultilevel"/>
    <w:tmpl w:val="465EDB06"/>
    <w:lvl w:ilvl="0" w:tplc="B1801378">
      <w:start w:val="1"/>
      <w:numFmt w:val="decimal"/>
      <w:lvlText w:val="%1."/>
      <w:lvlJc w:val="left"/>
      <w:pPr>
        <w:tabs>
          <w:tab w:val="num" w:pos="360"/>
        </w:tabs>
        <w:ind w:left="360" w:hanging="360"/>
      </w:pPr>
      <w:rPr>
        <w:rFonts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77518B8"/>
    <w:multiLevelType w:val="hybridMultilevel"/>
    <w:tmpl w:val="1FB82B00"/>
    <w:lvl w:ilvl="0" w:tplc="8FBCA358">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48"/>
  </w:num>
  <w:num w:numId="3">
    <w:abstractNumId w:val="27"/>
  </w:num>
  <w:num w:numId="4">
    <w:abstractNumId w:val="39"/>
  </w:num>
  <w:num w:numId="5">
    <w:abstractNumId w:val="17"/>
  </w:num>
  <w:num w:numId="6">
    <w:abstractNumId w:val="22"/>
  </w:num>
  <w:num w:numId="7">
    <w:abstractNumId w:val="18"/>
  </w:num>
  <w:num w:numId="8">
    <w:abstractNumId w:val="32"/>
  </w:num>
  <w:num w:numId="9">
    <w:abstractNumId w:val="21"/>
  </w:num>
  <w:num w:numId="10">
    <w:abstractNumId w:val="20"/>
  </w:num>
  <w:num w:numId="11">
    <w:abstractNumId w:val="38"/>
  </w:num>
  <w:num w:numId="12">
    <w:abstractNumId w:val="12"/>
  </w:num>
  <w:num w:numId="13">
    <w:abstractNumId w:val="25"/>
  </w:num>
  <w:num w:numId="14">
    <w:abstractNumId w:val="42"/>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5"/>
  </w:num>
  <w:num w:numId="27">
    <w:abstractNumId w:val="33"/>
  </w:num>
  <w:num w:numId="28">
    <w:abstractNumId w:val="23"/>
  </w:num>
  <w:num w:numId="29">
    <w:abstractNumId w:val="34"/>
  </w:num>
  <w:num w:numId="30">
    <w:abstractNumId w:val="35"/>
  </w:num>
  <w:num w:numId="31">
    <w:abstractNumId w:val="15"/>
  </w:num>
  <w:num w:numId="32">
    <w:abstractNumId w:val="41"/>
  </w:num>
  <w:num w:numId="33">
    <w:abstractNumId w:val="40"/>
  </w:num>
  <w:num w:numId="34">
    <w:abstractNumId w:val="24"/>
  </w:num>
  <w:num w:numId="35">
    <w:abstractNumId w:val="26"/>
  </w:num>
  <w:num w:numId="36">
    <w:abstractNumId w:val="46"/>
  </w:num>
  <w:num w:numId="37">
    <w:abstractNumId w:val="36"/>
  </w:num>
  <w:num w:numId="38">
    <w:abstractNumId w:val="13"/>
  </w:num>
  <w:num w:numId="39">
    <w:abstractNumId w:val="14"/>
  </w:num>
  <w:num w:numId="40">
    <w:abstractNumId w:val="16"/>
  </w:num>
  <w:num w:numId="41">
    <w:abstractNumId w:val="10"/>
  </w:num>
  <w:num w:numId="42">
    <w:abstractNumId w:val="44"/>
  </w:num>
  <w:num w:numId="43">
    <w:abstractNumId w:val="11"/>
  </w:num>
  <w:num w:numId="44">
    <w:abstractNumId w:val="47"/>
  </w:num>
  <w:num w:numId="45">
    <w:abstractNumId w:val="30"/>
  </w:num>
  <w:num w:numId="46">
    <w:abstractNumId w:val="37"/>
  </w:num>
  <w:num w:numId="47">
    <w:abstractNumId w:val="29"/>
  </w:num>
  <w:num w:numId="48">
    <w:abstractNumId w:val="28"/>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9A6"/>
    <w:rsid w:val="0003137A"/>
    <w:rsid w:val="00031BD5"/>
    <w:rsid w:val="00035F26"/>
    <w:rsid w:val="00041171"/>
    <w:rsid w:val="000429FD"/>
    <w:rsid w:val="00050F8E"/>
    <w:rsid w:val="000573AD"/>
    <w:rsid w:val="00072F17"/>
    <w:rsid w:val="000806D8"/>
    <w:rsid w:val="00082C80"/>
    <w:rsid w:val="00083847"/>
    <w:rsid w:val="00083C36"/>
    <w:rsid w:val="000A69BF"/>
    <w:rsid w:val="000B06B7"/>
    <w:rsid w:val="000C225A"/>
    <w:rsid w:val="000C6781"/>
    <w:rsid w:val="000D19B8"/>
    <w:rsid w:val="000D2C95"/>
    <w:rsid w:val="000F5E49"/>
    <w:rsid w:val="000F7A87"/>
    <w:rsid w:val="00111BFD"/>
    <w:rsid w:val="0011498B"/>
    <w:rsid w:val="00116739"/>
    <w:rsid w:val="00120147"/>
    <w:rsid w:val="00121F79"/>
    <w:rsid w:val="00123140"/>
    <w:rsid w:val="00127531"/>
    <w:rsid w:val="00146A1B"/>
    <w:rsid w:val="001566BF"/>
    <w:rsid w:val="001568D5"/>
    <w:rsid w:val="00163BA3"/>
    <w:rsid w:val="00166B31"/>
    <w:rsid w:val="00173A1A"/>
    <w:rsid w:val="00177447"/>
    <w:rsid w:val="00180771"/>
    <w:rsid w:val="001903A1"/>
    <w:rsid w:val="001930A3"/>
    <w:rsid w:val="001A341E"/>
    <w:rsid w:val="001B0EA6"/>
    <w:rsid w:val="001B1CDF"/>
    <w:rsid w:val="001B56F4"/>
    <w:rsid w:val="001C5462"/>
    <w:rsid w:val="001D6302"/>
    <w:rsid w:val="001E7DD0"/>
    <w:rsid w:val="001F1BDA"/>
    <w:rsid w:val="001F5FE7"/>
    <w:rsid w:val="0020095E"/>
    <w:rsid w:val="00210D30"/>
    <w:rsid w:val="00220385"/>
    <w:rsid w:val="00234A34"/>
    <w:rsid w:val="002407E9"/>
    <w:rsid w:val="0025255D"/>
    <w:rsid w:val="00256393"/>
    <w:rsid w:val="0026199E"/>
    <w:rsid w:val="00270480"/>
    <w:rsid w:val="002779AF"/>
    <w:rsid w:val="002823D8"/>
    <w:rsid w:val="0028531A"/>
    <w:rsid w:val="00285446"/>
    <w:rsid w:val="00295593"/>
    <w:rsid w:val="002A386C"/>
    <w:rsid w:val="002B16C5"/>
    <w:rsid w:val="002B79EC"/>
    <w:rsid w:val="002C30BC"/>
    <w:rsid w:val="002C7A88"/>
    <w:rsid w:val="002D232B"/>
    <w:rsid w:val="002D5E00"/>
    <w:rsid w:val="002D6DAC"/>
    <w:rsid w:val="002E3FAD"/>
    <w:rsid w:val="002E4E16"/>
    <w:rsid w:val="00301E8C"/>
    <w:rsid w:val="00320009"/>
    <w:rsid w:val="0032424A"/>
    <w:rsid w:val="003359D9"/>
    <w:rsid w:val="00353E0A"/>
    <w:rsid w:val="003578E7"/>
    <w:rsid w:val="00380AF7"/>
    <w:rsid w:val="00394A05"/>
    <w:rsid w:val="00397770"/>
    <w:rsid w:val="00397880"/>
    <w:rsid w:val="003A01AF"/>
    <w:rsid w:val="003A0CD1"/>
    <w:rsid w:val="003A7016"/>
    <w:rsid w:val="003B601C"/>
    <w:rsid w:val="003C09A6"/>
    <w:rsid w:val="003D022B"/>
    <w:rsid w:val="003D1325"/>
    <w:rsid w:val="003D716B"/>
    <w:rsid w:val="003E4046"/>
    <w:rsid w:val="003F0293"/>
    <w:rsid w:val="003F125B"/>
    <w:rsid w:val="003F7B3F"/>
    <w:rsid w:val="0040102B"/>
    <w:rsid w:val="0041078D"/>
    <w:rsid w:val="00416F97"/>
    <w:rsid w:val="00425752"/>
    <w:rsid w:val="0043039B"/>
    <w:rsid w:val="00435312"/>
    <w:rsid w:val="004423FE"/>
    <w:rsid w:val="00445C35"/>
    <w:rsid w:val="00451219"/>
    <w:rsid w:val="00452569"/>
    <w:rsid w:val="004667E7"/>
    <w:rsid w:val="00475797"/>
    <w:rsid w:val="0049253B"/>
    <w:rsid w:val="004A140B"/>
    <w:rsid w:val="004B7670"/>
    <w:rsid w:val="004B7BAA"/>
    <w:rsid w:val="004C01BD"/>
    <w:rsid w:val="004C2DF7"/>
    <w:rsid w:val="004C4E0B"/>
    <w:rsid w:val="004D497E"/>
    <w:rsid w:val="004E4809"/>
    <w:rsid w:val="004E6352"/>
    <w:rsid w:val="004E6460"/>
    <w:rsid w:val="004F2C79"/>
    <w:rsid w:val="004F6B46"/>
    <w:rsid w:val="005003EB"/>
    <w:rsid w:val="00501B04"/>
    <w:rsid w:val="00502B3F"/>
    <w:rsid w:val="00525B80"/>
    <w:rsid w:val="0053098F"/>
    <w:rsid w:val="00534865"/>
    <w:rsid w:val="00546D8E"/>
    <w:rsid w:val="00571AE1"/>
    <w:rsid w:val="00572F64"/>
    <w:rsid w:val="00573510"/>
    <w:rsid w:val="005740CC"/>
    <w:rsid w:val="00586001"/>
    <w:rsid w:val="00592267"/>
    <w:rsid w:val="005B0AE2"/>
    <w:rsid w:val="005B1F2C"/>
    <w:rsid w:val="005D03D9"/>
    <w:rsid w:val="005D166F"/>
    <w:rsid w:val="005D666D"/>
    <w:rsid w:val="005E583E"/>
    <w:rsid w:val="00615AB0"/>
    <w:rsid w:val="0061778C"/>
    <w:rsid w:val="00626CAD"/>
    <w:rsid w:val="00636B90"/>
    <w:rsid w:val="0064738B"/>
    <w:rsid w:val="006508EA"/>
    <w:rsid w:val="006831F5"/>
    <w:rsid w:val="00697DB5"/>
    <w:rsid w:val="006A492A"/>
    <w:rsid w:val="006B1930"/>
    <w:rsid w:val="006D5576"/>
    <w:rsid w:val="006E5FE9"/>
    <w:rsid w:val="006E766D"/>
    <w:rsid w:val="00703BC4"/>
    <w:rsid w:val="00705C9F"/>
    <w:rsid w:val="00716951"/>
    <w:rsid w:val="00726019"/>
    <w:rsid w:val="00735D9E"/>
    <w:rsid w:val="00754CF7"/>
    <w:rsid w:val="00771A68"/>
    <w:rsid w:val="007C04F0"/>
    <w:rsid w:val="007C203D"/>
    <w:rsid w:val="007C212A"/>
    <w:rsid w:val="007E7D21"/>
    <w:rsid w:val="007F482F"/>
    <w:rsid w:val="00807CC5"/>
    <w:rsid w:val="00811D37"/>
    <w:rsid w:val="00831751"/>
    <w:rsid w:val="00832191"/>
    <w:rsid w:val="00833769"/>
    <w:rsid w:val="00835B42"/>
    <w:rsid w:val="00842AB4"/>
    <w:rsid w:val="00843072"/>
    <w:rsid w:val="00843487"/>
    <w:rsid w:val="00847D99"/>
    <w:rsid w:val="0085038E"/>
    <w:rsid w:val="0086271D"/>
    <w:rsid w:val="00863160"/>
    <w:rsid w:val="0086420B"/>
    <w:rsid w:val="00864DBF"/>
    <w:rsid w:val="00865AE2"/>
    <w:rsid w:val="008A0136"/>
    <w:rsid w:val="008A7313"/>
    <w:rsid w:val="008A7D91"/>
    <w:rsid w:val="008B7FC7"/>
    <w:rsid w:val="008C17A4"/>
    <w:rsid w:val="008C62DB"/>
    <w:rsid w:val="008D6D9A"/>
    <w:rsid w:val="008E1E4A"/>
    <w:rsid w:val="008E3735"/>
    <w:rsid w:val="008F0615"/>
    <w:rsid w:val="008F1FDB"/>
    <w:rsid w:val="008F4B4E"/>
    <w:rsid w:val="009052EF"/>
    <w:rsid w:val="00913040"/>
    <w:rsid w:val="00937D0C"/>
    <w:rsid w:val="00940A40"/>
    <w:rsid w:val="009422B1"/>
    <w:rsid w:val="00950605"/>
    <w:rsid w:val="00950FB5"/>
    <w:rsid w:val="00952233"/>
    <w:rsid w:val="00954D66"/>
    <w:rsid w:val="00956A7E"/>
    <w:rsid w:val="00971DD5"/>
    <w:rsid w:val="00975D76"/>
    <w:rsid w:val="009805F1"/>
    <w:rsid w:val="00982E51"/>
    <w:rsid w:val="009874B9"/>
    <w:rsid w:val="00992472"/>
    <w:rsid w:val="00993581"/>
    <w:rsid w:val="009A288C"/>
    <w:rsid w:val="009B6697"/>
    <w:rsid w:val="009C4C04"/>
    <w:rsid w:val="009D1255"/>
    <w:rsid w:val="009D14A8"/>
    <w:rsid w:val="009D447D"/>
    <w:rsid w:val="009F5DBF"/>
    <w:rsid w:val="009F7566"/>
    <w:rsid w:val="00A06BFE"/>
    <w:rsid w:val="00A10F5D"/>
    <w:rsid w:val="00A14AF1"/>
    <w:rsid w:val="00A16891"/>
    <w:rsid w:val="00A24F98"/>
    <w:rsid w:val="00A32A1C"/>
    <w:rsid w:val="00A332E8"/>
    <w:rsid w:val="00A35AF5"/>
    <w:rsid w:val="00A35DDF"/>
    <w:rsid w:val="00A36CBA"/>
    <w:rsid w:val="00A43D77"/>
    <w:rsid w:val="00A50291"/>
    <w:rsid w:val="00A604CD"/>
    <w:rsid w:val="00A60FE6"/>
    <w:rsid w:val="00A654BE"/>
    <w:rsid w:val="00A81800"/>
    <w:rsid w:val="00A874EF"/>
    <w:rsid w:val="00A932C7"/>
    <w:rsid w:val="00A95415"/>
    <w:rsid w:val="00AA3C89"/>
    <w:rsid w:val="00AB70C9"/>
    <w:rsid w:val="00AC4CDB"/>
    <w:rsid w:val="00AC721A"/>
    <w:rsid w:val="00AF506F"/>
    <w:rsid w:val="00AF638A"/>
    <w:rsid w:val="00B00141"/>
    <w:rsid w:val="00B009AA"/>
    <w:rsid w:val="00B030C8"/>
    <w:rsid w:val="00B03560"/>
    <w:rsid w:val="00B056E7"/>
    <w:rsid w:val="00B05B71"/>
    <w:rsid w:val="00B10035"/>
    <w:rsid w:val="00B165E6"/>
    <w:rsid w:val="00B235DB"/>
    <w:rsid w:val="00B26968"/>
    <w:rsid w:val="00B30CA9"/>
    <w:rsid w:val="00B345D6"/>
    <w:rsid w:val="00B43AE7"/>
    <w:rsid w:val="00B51B77"/>
    <w:rsid w:val="00B548A2"/>
    <w:rsid w:val="00B5633C"/>
    <w:rsid w:val="00B56934"/>
    <w:rsid w:val="00B72444"/>
    <w:rsid w:val="00B93B62"/>
    <w:rsid w:val="00B953D1"/>
    <w:rsid w:val="00BA30D0"/>
    <w:rsid w:val="00BC4055"/>
    <w:rsid w:val="00BD283C"/>
    <w:rsid w:val="00BE3D56"/>
    <w:rsid w:val="00C04BD2"/>
    <w:rsid w:val="00C13EEC"/>
    <w:rsid w:val="00C156A4"/>
    <w:rsid w:val="00C20FAA"/>
    <w:rsid w:val="00C2459D"/>
    <w:rsid w:val="00C42C95"/>
    <w:rsid w:val="00C55E5B"/>
    <w:rsid w:val="00C720A4"/>
    <w:rsid w:val="00C7611C"/>
    <w:rsid w:val="00C94097"/>
    <w:rsid w:val="00C95C46"/>
    <w:rsid w:val="00C97CDC"/>
    <w:rsid w:val="00CA4269"/>
    <w:rsid w:val="00CA7330"/>
    <w:rsid w:val="00CB16F0"/>
    <w:rsid w:val="00CB64F0"/>
    <w:rsid w:val="00CC2909"/>
    <w:rsid w:val="00CD29D5"/>
    <w:rsid w:val="00CD2FE4"/>
    <w:rsid w:val="00CE4D89"/>
    <w:rsid w:val="00D00973"/>
    <w:rsid w:val="00D05E6F"/>
    <w:rsid w:val="00D13916"/>
    <w:rsid w:val="00D25C5D"/>
    <w:rsid w:val="00D30345"/>
    <w:rsid w:val="00D33442"/>
    <w:rsid w:val="00D4379C"/>
    <w:rsid w:val="00D44BAD"/>
    <w:rsid w:val="00D45B55"/>
    <w:rsid w:val="00D7097B"/>
    <w:rsid w:val="00D70F7B"/>
    <w:rsid w:val="00D771B1"/>
    <w:rsid w:val="00D91DFA"/>
    <w:rsid w:val="00D92C51"/>
    <w:rsid w:val="00D948DC"/>
    <w:rsid w:val="00DA7E2A"/>
    <w:rsid w:val="00DB1AB2"/>
    <w:rsid w:val="00DD3A65"/>
    <w:rsid w:val="00DD60CC"/>
    <w:rsid w:val="00DD62C6"/>
    <w:rsid w:val="00DD77EC"/>
    <w:rsid w:val="00E00498"/>
    <w:rsid w:val="00E078B5"/>
    <w:rsid w:val="00E256E8"/>
    <w:rsid w:val="00E2617A"/>
    <w:rsid w:val="00E3272F"/>
    <w:rsid w:val="00E329C4"/>
    <w:rsid w:val="00E47AB9"/>
    <w:rsid w:val="00E538E6"/>
    <w:rsid w:val="00E802A2"/>
    <w:rsid w:val="00E85C0B"/>
    <w:rsid w:val="00E92B26"/>
    <w:rsid w:val="00EA1BDC"/>
    <w:rsid w:val="00EC5C98"/>
    <w:rsid w:val="00ED0F77"/>
    <w:rsid w:val="00ED67AF"/>
    <w:rsid w:val="00EE128C"/>
    <w:rsid w:val="00EF66D9"/>
    <w:rsid w:val="00EF6BA5"/>
    <w:rsid w:val="00EF780D"/>
    <w:rsid w:val="00EF7A98"/>
    <w:rsid w:val="00F0267E"/>
    <w:rsid w:val="00F33D93"/>
    <w:rsid w:val="00F474C9"/>
    <w:rsid w:val="00F61675"/>
    <w:rsid w:val="00F6686B"/>
    <w:rsid w:val="00F67F74"/>
    <w:rsid w:val="00F73DE3"/>
    <w:rsid w:val="00F84DD2"/>
    <w:rsid w:val="00F944DD"/>
    <w:rsid w:val="00FB0872"/>
    <w:rsid w:val="00FB15B7"/>
    <w:rsid w:val="00FB54CC"/>
    <w:rsid w:val="00FB5991"/>
    <w:rsid w:val="00FD1A37"/>
    <w:rsid w:val="00FD45F8"/>
    <w:rsid w:val="00FE54D1"/>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4F74BD"/>
  <w15:docId w15:val="{7DF06E5B-EA0B-44E5-A8FB-C8F3AD7A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WMOBodyText"/>
    <w:qFormat/>
    <w:rsid w:val="00B953D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qFormat/>
    <w:rsid w:val="003578E7"/>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styleId="UnresolvedMention">
    <w:name w:val="Unresolved Mention"/>
    <w:basedOn w:val="DefaultParagraphFont"/>
    <w:uiPriority w:val="99"/>
    <w:semiHidden/>
    <w:unhideWhenUsed/>
    <w:rsid w:val="00573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29199">
      <w:bodyDiv w:val="1"/>
      <w:marLeft w:val="0"/>
      <w:marRight w:val="0"/>
      <w:marTop w:val="0"/>
      <w:marBottom w:val="0"/>
      <w:divBdr>
        <w:top w:val="none" w:sz="0" w:space="0" w:color="auto"/>
        <w:left w:val="none" w:sz="0" w:space="0" w:color="auto"/>
        <w:bottom w:val="none" w:sz="0" w:space="0" w:color="auto"/>
        <w:right w:val="none" w:sz="0" w:space="0" w:color="auto"/>
      </w:divBdr>
      <w:divsChild>
        <w:div w:id="959267961">
          <w:marLeft w:val="806"/>
          <w:marRight w:val="0"/>
          <w:marTop w:val="0"/>
          <w:marBottom w:val="360"/>
          <w:divBdr>
            <w:top w:val="none" w:sz="0" w:space="0" w:color="auto"/>
            <w:left w:val="none" w:sz="0" w:space="0" w:color="auto"/>
            <w:bottom w:val="none" w:sz="0" w:space="0" w:color="auto"/>
            <w:right w:val="none" w:sz="0" w:space="0" w:color="auto"/>
          </w:divBdr>
        </w:div>
        <w:div w:id="354968998">
          <w:marLeft w:val="806"/>
          <w:marRight w:val="0"/>
          <w:marTop w:val="0"/>
          <w:marBottom w:val="360"/>
          <w:divBdr>
            <w:top w:val="none" w:sz="0" w:space="0" w:color="auto"/>
            <w:left w:val="none" w:sz="0" w:space="0" w:color="auto"/>
            <w:bottom w:val="none" w:sz="0" w:space="0" w:color="auto"/>
            <w:right w:val="none" w:sz="0" w:space="0" w:color="auto"/>
          </w:divBdr>
        </w:div>
        <w:div w:id="1715885896">
          <w:marLeft w:val="806"/>
          <w:marRight w:val="0"/>
          <w:marTop w:val="0"/>
          <w:marBottom w:val="360"/>
          <w:divBdr>
            <w:top w:val="none" w:sz="0" w:space="0" w:color="auto"/>
            <w:left w:val="none" w:sz="0" w:space="0" w:color="auto"/>
            <w:bottom w:val="none" w:sz="0" w:space="0" w:color="auto"/>
            <w:right w:val="none" w:sz="0" w:space="0" w:color="auto"/>
          </w:divBdr>
        </w:div>
      </w:divsChild>
    </w:div>
    <w:div w:id="262498468">
      <w:bodyDiv w:val="1"/>
      <w:marLeft w:val="0"/>
      <w:marRight w:val="0"/>
      <w:marTop w:val="0"/>
      <w:marBottom w:val="0"/>
      <w:divBdr>
        <w:top w:val="none" w:sz="0" w:space="0" w:color="auto"/>
        <w:left w:val="none" w:sz="0" w:space="0" w:color="auto"/>
        <w:bottom w:val="none" w:sz="0" w:space="0" w:color="auto"/>
        <w:right w:val="none" w:sz="0" w:space="0" w:color="auto"/>
      </w:divBdr>
      <w:divsChild>
        <w:div w:id="75592395">
          <w:marLeft w:val="806"/>
          <w:marRight w:val="0"/>
          <w:marTop w:val="0"/>
          <w:marBottom w:val="360"/>
          <w:divBdr>
            <w:top w:val="none" w:sz="0" w:space="0" w:color="auto"/>
            <w:left w:val="none" w:sz="0" w:space="0" w:color="auto"/>
            <w:bottom w:val="none" w:sz="0" w:space="0" w:color="auto"/>
            <w:right w:val="none" w:sz="0" w:space="0" w:color="auto"/>
          </w:divBdr>
        </w:div>
        <w:div w:id="705982138">
          <w:marLeft w:val="806"/>
          <w:marRight w:val="0"/>
          <w:marTop w:val="0"/>
          <w:marBottom w:val="360"/>
          <w:divBdr>
            <w:top w:val="none" w:sz="0" w:space="0" w:color="auto"/>
            <w:left w:val="none" w:sz="0" w:space="0" w:color="auto"/>
            <w:bottom w:val="none" w:sz="0" w:space="0" w:color="auto"/>
            <w:right w:val="none" w:sz="0" w:space="0" w:color="auto"/>
          </w:divBdr>
        </w:div>
      </w:divsChild>
    </w:div>
    <w:div w:id="32004444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cean-ops.org/metadata/#platform-metadata-submission-supported-forma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opicalpacific.org/about/project-structu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10\DPMU%20-%20LCP\WMO-Session-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FC635875425349B3265EFAC3D0A1F0" ma:contentTypeVersion="14" ma:contentTypeDescription="Create a new document." ma:contentTypeScope="" ma:versionID="4f080db7e8ab4fd22f8eedfbe0b16c4c">
  <xsd:schema xmlns:xsd="http://www.w3.org/2001/XMLSchema" xmlns:xs="http://www.w3.org/2001/XMLSchema" xmlns:p="http://schemas.microsoft.com/office/2006/metadata/properties" xmlns:ns3="8ec0b821-9e03-4938-aec6-1dcf2ecf3e10" xmlns:ns4="5e341866-7c71-43e7-8f34-3402d2b4f504" targetNamespace="http://schemas.microsoft.com/office/2006/metadata/properties" ma:root="true" ma:fieldsID="31e092bf8d639834b5cf3e821ceba9c7" ns3:_="" ns4:_="">
    <xsd:import namespace="8ec0b821-9e03-4938-aec6-1dcf2ecf3e10"/>
    <xsd:import namespace="5e341866-7c71-43e7-8f34-3402d2b4f5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0b821-9e03-4938-aec6-1dcf2ecf3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341866-7c71-43e7-8f34-3402d2b4f5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8E15E-79E3-4312-8E27-94F8409AC117}">
  <ds:schemaRefs>
    <ds:schemaRef ds:uri="http://schemas.microsoft.com/sharepoint/v3/contenttype/forms"/>
  </ds:schemaRefs>
</ds:datastoreItem>
</file>

<file path=customXml/itemProps2.xml><?xml version="1.0" encoding="utf-8"?>
<ds:datastoreItem xmlns:ds="http://schemas.openxmlformats.org/officeDocument/2006/customXml" ds:itemID="{43DAF9C2-BD9F-4723-BED2-A6F556F013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32A63D-6517-4838-BA6F-FA8FFDC7A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0b821-9e03-4938-aec6-1dcf2ecf3e10"/>
    <ds:schemaRef ds:uri="5e341866-7c71-43e7-8f34-3402d2b4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13620-A3DB-4586-9377-7A2029365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WMO-Session-Template_en.dotx</Template>
  <TotalTime>1</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3836</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Etienne Charpentier</dc:creator>
  <cp:lastModifiedBy>Local_Admin</cp:lastModifiedBy>
  <cp:revision>2</cp:revision>
  <cp:lastPrinted>2013-03-12T09:27:00Z</cp:lastPrinted>
  <dcterms:created xsi:type="dcterms:W3CDTF">2022-10-30T23:27:00Z</dcterms:created>
  <dcterms:modified xsi:type="dcterms:W3CDTF">2022-10-30T23:27:00Z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0x0101009CFC635875425349B3265EFAC3D0A1F0</vt:lpwstr>
  </property>
</Properties>
</file>