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1" w:type="dxa"/>
        <w:tblBorders>
          <w:bottom w:val="single" w:sz="4" w:space="0" w:color="auto"/>
        </w:tblBorders>
        <w:tblLook w:val="01E0" w:firstRow="1" w:lastRow="1" w:firstColumn="1" w:lastColumn="1" w:noHBand="0" w:noVBand="0"/>
      </w:tblPr>
      <w:tblGrid>
        <w:gridCol w:w="7054"/>
        <w:gridCol w:w="2977"/>
      </w:tblGrid>
      <w:tr w:rsidR="00993581" w:rsidRPr="006E5FE9" w14:paraId="1C4F74C2" w14:textId="77777777" w:rsidTr="00D92C51">
        <w:trPr>
          <w:trHeight w:val="282"/>
        </w:trPr>
        <w:tc>
          <w:tcPr>
            <w:tcW w:w="7054" w:type="dxa"/>
            <w:vMerge w:val="restart"/>
          </w:tcPr>
          <w:p w14:paraId="1C4F74BD" w14:textId="77777777" w:rsidR="00993581" w:rsidRPr="005D666D" w:rsidRDefault="00993581" w:rsidP="00993581">
            <w:pPr>
              <w:tabs>
                <w:tab w:val="left" w:pos="6946"/>
              </w:tabs>
              <w:suppressAutoHyphens/>
              <w:spacing w:after="120" w:line="252" w:lineRule="auto"/>
              <w:ind w:left="1134"/>
              <w:jc w:val="left"/>
              <w:rPr>
                <w:rFonts w:cs="Tahoma"/>
                <w:b/>
                <w:bCs/>
                <w:color w:val="365F91" w:themeColor="accent1" w:themeShade="BF"/>
                <w:szCs w:val="22"/>
              </w:rPr>
            </w:pPr>
            <w:r w:rsidRPr="005D666D">
              <w:rPr>
                <w:noProof/>
                <w:color w:val="365F91" w:themeColor="accent1" w:themeShade="BF"/>
                <w:szCs w:val="22"/>
                <w:lang w:val="en-US" w:eastAsia="zh-CN"/>
              </w:rPr>
              <w:drawing>
                <wp:anchor distT="0" distB="0" distL="114300" distR="114300" simplePos="0" relativeHeight="251671552" behindDoc="1" locked="1" layoutInCell="1" allowOverlap="1" wp14:anchorId="1C4F74E5" wp14:editId="1C4F74E6">
                  <wp:simplePos x="0" y="0"/>
                  <wp:positionH relativeFrom="page">
                    <wp:posOffset>8255</wp:posOffset>
                  </wp:positionH>
                  <wp:positionV relativeFrom="page">
                    <wp:posOffset>-13970</wp:posOffset>
                  </wp:positionV>
                  <wp:extent cx="613410" cy="673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o_logo_e_black"/>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613410" cy="673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ahoma"/>
                <w:b/>
                <w:bCs/>
                <w:color w:val="365F91" w:themeColor="accent1" w:themeShade="BF"/>
                <w:szCs w:val="22"/>
              </w:rPr>
              <w:t>W</w:t>
            </w:r>
            <w:r w:rsidRPr="005D666D">
              <w:rPr>
                <w:rFonts w:cs="Tahoma"/>
                <w:b/>
                <w:bCs/>
                <w:color w:val="365F91" w:themeColor="accent1" w:themeShade="BF"/>
                <w:szCs w:val="22"/>
              </w:rPr>
              <w:t>orld Meteorological Organization &amp;</w:t>
            </w:r>
          </w:p>
          <w:p w14:paraId="1C4F74BE" w14:textId="77777777" w:rsidR="00993581" w:rsidRPr="005D666D" w:rsidRDefault="00993581" w:rsidP="00993581">
            <w:pPr>
              <w:tabs>
                <w:tab w:val="left" w:pos="6946"/>
              </w:tabs>
              <w:suppressAutoHyphens/>
              <w:spacing w:after="120" w:line="252" w:lineRule="auto"/>
              <w:ind w:left="1134"/>
              <w:jc w:val="left"/>
              <w:rPr>
                <w:rFonts w:cs="Tahoma"/>
                <w:b/>
                <w:bCs/>
                <w:color w:val="365F91" w:themeColor="accent1" w:themeShade="BF"/>
                <w:szCs w:val="22"/>
              </w:rPr>
            </w:pPr>
            <w:r w:rsidRPr="005D666D">
              <w:rPr>
                <w:rFonts w:cs="Tahoma"/>
                <w:b/>
                <w:bCs/>
                <w:color w:val="365F91" w:themeColor="accent1" w:themeShade="BF"/>
                <w:szCs w:val="22"/>
              </w:rPr>
              <w:t>Intergovernmental Oceanographic Commission (of UNESCO)</w:t>
            </w:r>
          </w:p>
          <w:p w14:paraId="052E3D15" w14:textId="308F28FA" w:rsidR="006B1930" w:rsidRDefault="006B1930" w:rsidP="00CB16F0">
            <w:pPr>
              <w:tabs>
                <w:tab w:val="left" w:pos="6946"/>
              </w:tabs>
              <w:suppressAutoHyphens/>
              <w:spacing w:after="120" w:line="252" w:lineRule="auto"/>
              <w:ind w:left="1134"/>
              <w:jc w:val="left"/>
              <w:rPr>
                <w:snapToGrid w:val="0"/>
                <w:color w:val="365F91"/>
              </w:rPr>
            </w:pPr>
            <w:r w:rsidRPr="3F8743F9">
              <w:rPr>
                <w:b/>
                <w:bCs/>
                <w:snapToGrid w:val="0"/>
                <w:color w:val="365F91"/>
              </w:rPr>
              <w:t xml:space="preserve">Data Buoy Cooperation Panel Thirty </w:t>
            </w:r>
            <w:r w:rsidR="009F5DBF">
              <w:rPr>
                <w:b/>
                <w:bCs/>
                <w:snapToGrid w:val="0"/>
                <w:color w:val="365F91"/>
              </w:rPr>
              <w:t>Eig</w:t>
            </w:r>
            <w:r w:rsidR="00452569">
              <w:rPr>
                <w:b/>
                <w:bCs/>
                <w:snapToGrid w:val="0"/>
                <w:color w:val="365F91"/>
              </w:rPr>
              <w:t>h</w:t>
            </w:r>
            <w:r w:rsidRPr="3F8743F9">
              <w:rPr>
                <w:b/>
                <w:bCs/>
                <w:snapToGrid w:val="0"/>
                <w:color w:val="365F91"/>
              </w:rPr>
              <w:t>th Session</w:t>
            </w:r>
            <w:r w:rsidRPr="3F8743F9">
              <w:rPr>
                <w:snapToGrid w:val="0"/>
                <w:color w:val="365F91"/>
              </w:rPr>
              <w:t xml:space="preserve">, </w:t>
            </w:r>
          </w:p>
          <w:p w14:paraId="1C4F74BF" w14:textId="71778778" w:rsidR="00993581" w:rsidRPr="00E329C4" w:rsidRDefault="009F5DBF" w:rsidP="00CB16F0">
            <w:pPr>
              <w:tabs>
                <w:tab w:val="left" w:pos="6946"/>
              </w:tabs>
              <w:suppressAutoHyphens/>
              <w:spacing w:after="120" w:line="252" w:lineRule="auto"/>
              <w:ind w:left="1134"/>
              <w:jc w:val="left"/>
              <w:rPr>
                <w:rFonts w:cstheme="minorBidi"/>
                <w:b/>
                <w:snapToGrid w:val="0"/>
                <w:color w:val="365F91" w:themeColor="accent1" w:themeShade="BF"/>
                <w:szCs w:val="22"/>
              </w:rPr>
            </w:pPr>
            <w:r>
              <w:rPr>
                <w:snapToGrid w:val="0"/>
                <w:color w:val="365F91"/>
              </w:rPr>
              <w:t>Hybrid</w:t>
            </w:r>
            <w:r w:rsidR="006B1930" w:rsidRPr="3F8743F9">
              <w:rPr>
                <w:snapToGrid w:val="0"/>
                <w:color w:val="365F91"/>
              </w:rPr>
              <w:t xml:space="preserve"> meeting, </w:t>
            </w:r>
            <w:r>
              <w:rPr>
                <w:snapToGrid w:val="0"/>
                <w:color w:val="365F91"/>
              </w:rPr>
              <w:t>1</w:t>
            </w:r>
            <w:r w:rsidR="006B1930">
              <w:rPr>
                <w:snapToGrid w:val="0"/>
                <w:color w:val="365F91"/>
              </w:rPr>
              <w:t xml:space="preserve"> -</w:t>
            </w:r>
            <w:r>
              <w:rPr>
                <w:snapToGrid w:val="0"/>
                <w:color w:val="365F91"/>
              </w:rPr>
              <w:t>4</w:t>
            </w:r>
            <w:r w:rsidR="006B1930">
              <w:rPr>
                <w:snapToGrid w:val="0"/>
                <w:color w:val="365F91"/>
              </w:rPr>
              <w:t xml:space="preserve"> </w:t>
            </w:r>
            <w:r w:rsidR="006B1930" w:rsidRPr="3F8743F9">
              <w:rPr>
                <w:snapToGrid w:val="0"/>
                <w:color w:val="365F91"/>
              </w:rPr>
              <w:t>November 202</w:t>
            </w:r>
            <w:r>
              <w:rPr>
                <w:snapToGrid w:val="0"/>
                <w:color w:val="365F91"/>
              </w:rPr>
              <w:t>2</w:t>
            </w:r>
          </w:p>
        </w:tc>
        <w:tc>
          <w:tcPr>
            <w:tcW w:w="2977" w:type="dxa"/>
          </w:tcPr>
          <w:p w14:paraId="1C4F74C0" w14:textId="77777777" w:rsidR="00E47AB9" w:rsidRDefault="00993581" w:rsidP="00FB15B7">
            <w:pPr>
              <w:tabs>
                <w:tab w:val="clear" w:pos="1134"/>
              </w:tabs>
              <w:spacing w:after="60"/>
              <w:ind w:right="-108"/>
              <w:jc w:val="right"/>
              <w:rPr>
                <w:rFonts w:cs="Tahoma"/>
                <w:b/>
                <w:bCs/>
                <w:color w:val="365F91" w:themeColor="accent1" w:themeShade="BF"/>
                <w:szCs w:val="22"/>
                <w:lang w:val="fr-CH"/>
              </w:rPr>
            </w:pPr>
            <w:r w:rsidRPr="005D666D">
              <w:rPr>
                <w:noProof/>
                <w:color w:val="365F91" w:themeColor="accent1" w:themeShade="BF"/>
                <w:szCs w:val="22"/>
                <w:lang w:val="en-US" w:eastAsia="zh-CN"/>
              </w:rPr>
              <w:drawing>
                <wp:inline distT="0" distB="0" distL="0" distR="0" wp14:anchorId="1C4F74E7" wp14:editId="2BEDD71C">
                  <wp:extent cx="1306286" cy="667385"/>
                  <wp:effectExtent l="0" t="0" r="8255" b="0"/>
                  <wp:docPr id="4" name="Picture 4" descr="Image result for ioc logo une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oc logo unesc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13085" cy="670859"/>
                          </a:xfrm>
                          <a:prstGeom prst="rect">
                            <a:avLst/>
                          </a:prstGeom>
                          <a:noFill/>
                          <a:ln>
                            <a:noFill/>
                          </a:ln>
                        </pic:spPr>
                      </pic:pic>
                    </a:graphicData>
                  </a:graphic>
                </wp:inline>
              </w:drawing>
            </w:r>
          </w:p>
          <w:p w14:paraId="1C4F74C1" w14:textId="1CEAD42D" w:rsidR="00993581" w:rsidRPr="00F61675" w:rsidRDefault="006B1930" w:rsidP="007C04F0">
            <w:pPr>
              <w:tabs>
                <w:tab w:val="clear" w:pos="1134"/>
              </w:tabs>
              <w:spacing w:after="60"/>
              <w:ind w:right="-108"/>
              <w:jc w:val="right"/>
              <w:rPr>
                <w:rFonts w:cs="Tahoma"/>
                <w:b/>
                <w:bCs/>
                <w:color w:val="365F91" w:themeColor="accent1" w:themeShade="BF"/>
                <w:szCs w:val="22"/>
                <w:lang w:val="fr-CH"/>
              </w:rPr>
            </w:pPr>
            <w:r>
              <w:rPr>
                <w:rFonts w:cs="Tahoma"/>
                <w:b/>
                <w:bCs/>
                <w:color w:val="365F91" w:themeColor="accent1" w:themeShade="BF"/>
                <w:szCs w:val="22"/>
                <w:lang w:val="fr-CH"/>
              </w:rPr>
              <w:t>DBCP-3</w:t>
            </w:r>
            <w:r w:rsidR="009F5DBF">
              <w:rPr>
                <w:rFonts w:cs="Tahoma"/>
                <w:b/>
                <w:bCs/>
                <w:color w:val="365F91" w:themeColor="accent1" w:themeShade="BF"/>
                <w:szCs w:val="22"/>
                <w:lang w:val="fr-CH"/>
              </w:rPr>
              <w:t>8</w:t>
            </w:r>
            <w:r w:rsidR="003C09A6">
              <w:rPr>
                <w:rFonts w:cs="Tahoma"/>
                <w:b/>
                <w:bCs/>
                <w:color w:val="365F91" w:themeColor="accent1" w:themeShade="BF"/>
                <w:szCs w:val="22"/>
                <w:lang w:val="fr-CH"/>
              </w:rPr>
              <w:t>/Doc. </w:t>
            </w:r>
            <w:r w:rsidR="00820495">
              <w:rPr>
                <w:rFonts w:cs="Tahoma"/>
                <w:b/>
                <w:bCs/>
                <w:color w:val="365F91" w:themeColor="accent1" w:themeShade="BF"/>
                <w:szCs w:val="22"/>
                <w:lang w:val="fr-CH"/>
              </w:rPr>
              <w:t>9</w:t>
            </w:r>
            <w:r w:rsidR="00501B04">
              <w:rPr>
                <w:rFonts w:cs="Tahoma"/>
                <w:b/>
                <w:bCs/>
                <w:color w:val="365F91" w:themeColor="accent1" w:themeShade="BF"/>
                <w:szCs w:val="22"/>
                <w:lang w:val="fr-CH"/>
              </w:rPr>
              <w:t>.</w:t>
            </w:r>
            <w:r w:rsidR="00820495">
              <w:rPr>
                <w:rFonts w:cs="Tahoma"/>
                <w:b/>
                <w:bCs/>
                <w:color w:val="365F91" w:themeColor="accent1" w:themeShade="BF"/>
                <w:szCs w:val="22"/>
                <w:lang w:val="fr-CH"/>
              </w:rPr>
              <w:t>1</w:t>
            </w:r>
            <w:r w:rsidR="00501B04">
              <w:rPr>
                <w:rFonts w:cs="Tahoma"/>
                <w:b/>
                <w:bCs/>
                <w:color w:val="365F91" w:themeColor="accent1" w:themeShade="BF"/>
                <w:szCs w:val="22"/>
                <w:lang w:val="fr-CH"/>
              </w:rPr>
              <w:t>.0</w:t>
            </w:r>
          </w:p>
        </w:tc>
      </w:tr>
      <w:tr w:rsidR="00993581" w:rsidRPr="005D666D" w14:paraId="1C4F74C7" w14:textId="77777777" w:rsidTr="00D92C51">
        <w:trPr>
          <w:trHeight w:val="730"/>
        </w:trPr>
        <w:tc>
          <w:tcPr>
            <w:tcW w:w="7054" w:type="dxa"/>
            <w:vMerge/>
          </w:tcPr>
          <w:p w14:paraId="1C4F74C3" w14:textId="77777777" w:rsidR="00993581" w:rsidRPr="00993581" w:rsidRDefault="00993581" w:rsidP="00DE0041">
            <w:pPr>
              <w:tabs>
                <w:tab w:val="left" w:pos="6946"/>
              </w:tabs>
              <w:suppressAutoHyphens/>
              <w:spacing w:after="120" w:line="252" w:lineRule="auto"/>
              <w:ind w:left="1134"/>
              <w:jc w:val="left"/>
              <w:rPr>
                <w:noProof/>
                <w:color w:val="365F91" w:themeColor="accent1" w:themeShade="BF"/>
                <w:szCs w:val="22"/>
                <w:lang w:val="fr-CH" w:eastAsia="zh-CN"/>
              </w:rPr>
            </w:pPr>
          </w:p>
        </w:tc>
        <w:tc>
          <w:tcPr>
            <w:tcW w:w="2977" w:type="dxa"/>
          </w:tcPr>
          <w:p w14:paraId="20EF6EA4" w14:textId="77777777" w:rsidR="009B2BFF" w:rsidRDefault="00993581" w:rsidP="00501B04">
            <w:pPr>
              <w:tabs>
                <w:tab w:val="clear" w:pos="1134"/>
              </w:tabs>
              <w:spacing w:after="60"/>
              <w:ind w:right="-108"/>
              <w:jc w:val="right"/>
              <w:rPr>
                <w:rFonts w:cs="Tahoma"/>
                <w:color w:val="365F91" w:themeColor="accent1" w:themeShade="BF"/>
                <w:szCs w:val="22"/>
              </w:rPr>
            </w:pPr>
            <w:r w:rsidRPr="005D666D">
              <w:rPr>
                <w:rFonts w:cs="Tahoma"/>
                <w:color w:val="365F91" w:themeColor="accent1" w:themeShade="BF"/>
                <w:szCs w:val="22"/>
              </w:rPr>
              <w:t>Submitted by:</w:t>
            </w:r>
            <w:r w:rsidRPr="005D666D">
              <w:rPr>
                <w:rFonts w:cs="Tahoma"/>
                <w:color w:val="365F91" w:themeColor="accent1" w:themeShade="BF"/>
                <w:szCs w:val="22"/>
              </w:rPr>
              <w:br/>
            </w:r>
            <w:r w:rsidR="00EF2AA0">
              <w:rPr>
                <w:rFonts w:cs="Tahoma"/>
                <w:color w:val="365F91" w:themeColor="accent1" w:themeShade="BF"/>
                <w:szCs w:val="22"/>
              </w:rPr>
              <w:t xml:space="preserve">Lance Braasch </w:t>
            </w:r>
          </w:p>
          <w:p w14:paraId="1C4F74C4" w14:textId="77981876" w:rsidR="00993581" w:rsidRPr="005D666D" w:rsidRDefault="00EF2AA0" w:rsidP="00501B04">
            <w:pPr>
              <w:tabs>
                <w:tab w:val="clear" w:pos="1134"/>
              </w:tabs>
              <w:spacing w:after="60"/>
              <w:ind w:right="-108"/>
              <w:jc w:val="right"/>
              <w:rPr>
                <w:rFonts w:cs="Tahoma"/>
                <w:color w:val="365F91" w:themeColor="accent1" w:themeShade="BF"/>
                <w:szCs w:val="22"/>
              </w:rPr>
            </w:pPr>
            <w:r>
              <w:rPr>
                <w:rFonts w:cs="Tahoma"/>
                <w:color w:val="365F91" w:themeColor="accent1" w:themeShade="BF"/>
                <w:szCs w:val="22"/>
              </w:rPr>
              <w:t>Shaun Dolk</w:t>
            </w:r>
          </w:p>
          <w:p w14:paraId="1C4F74C5" w14:textId="7380639B" w:rsidR="00993581" w:rsidRPr="005D666D" w:rsidRDefault="00DB1E58" w:rsidP="001F5FE7">
            <w:pPr>
              <w:tabs>
                <w:tab w:val="clear" w:pos="1134"/>
              </w:tabs>
              <w:spacing w:after="60"/>
              <w:ind w:right="-108"/>
              <w:jc w:val="right"/>
              <w:rPr>
                <w:rFonts w:cs="Tahoma"/>
                <w:color w:val="365F91" w:themeColor="accent1" w:themeShade="BF"/>
                <w:szCs w:val="22"/>
              </w:rPr>
            </w:pPr>
            <w:r>
              <w:rPr>
                <w:rFonts w:cs="Tahoma"/>
                <w:color w:val="365F91" w:themeColor="accent1" w:themeShade="BF"/>
                <w:szCs w:val="22"/>
              </w:rPr>
              <w:t>01</w:t>
            </w:r>
            <w:r w:rsidR="00116739">
              <w:rPr>
                <w:rFonts w:cs="Tahoma"/>
                <w:color w:val="365F91" w:themeColor="accent1" w:themeShade="BF"/>
                <w:szCs w:val="22"/>
              </w:rPr>
              <w:t>.</w:t>
            </w:r>
            <w:r>
              <w:rPr>
                <w:rFonts w:cs="Tahoma"/>
                <w:color w:val="365F91" w:themeColor="accent1" w:themeShade="BF"/>
                <w:szCs w:val="22"/>
              </w:rPr>
              <w:t>11</w:t>
            </w:r>
            <w:r w:rsidR="003C09A6">
              <w:rPr>
                <w:rFonts w:cs="Tahoma"/>
                <w:color w:val="365F91" w:themeColor="accent1" w:themeShade="BF"/>
                <w:szCs w:val="22"/>
              </w:rPr>
              <w:t>.20</w:t>
            </w:r>
            <w:r w:rsidR="001F5FE7">
              <w:rPr>
                <w:rFonts w:cs="Tahoma"/>
                <w:color w:val="365F91" w:themeColor="accent1" w:themeShade="BF"/>
                <w:szCs w:val="22"/>
              </w:rPr>
              <w:t>2</w:t>
            </w:r>
            <w:r w:rsidR="00452569">
              <w:rPr>
                <w:rFonts w:cs="Tahoma"/>
                <w:color w:val="365F91" w:themeColor="accent1" w:themeShade="BF"/>
                <w:szCs w:val="22"/>
              </w:rPr>
              <w:t>2</w:t>
            </w:r>
          </w:p>
          <w:p w14:paraId="1C4F74C6" w14:textId="77777777" w:rsidR="00993581" w:rsidRPr="00DF1240" w:rsidRDefault="00993581" w:rsidP="00993581">
            <w:pPr>
              <w:tabs>
                <w:tab w:val="clear" w:pos="1134"/>
              </w:tabs>
              <w:spacing w:after="60"/>
              <w:ind w:right="-108"/>
              <w:jc w:val="right"/>
              <w:rPr>
                <w:rFonts w:cs="Tahoma"/>
                <w:b/>
                <w:bCs/>
                <w:color w:val="365F91" w:themeColor="accent1" w:themeShade="BF"/>
                <w:szCs w:val="22"/>
                <w:lang w:val="en-US"/>
              </w:rPr>
            </w:pPr>
            <w:r w:rsidRPr="005D666D">
              <w:rPr>
                <w:rFonts w:cs="Tahoma"/>
                <w:b/>
                <w:bCs/>
                <w:color w:val="365F91" w:themeColor="accent1" w:themeShade="BF"/>
                <w:szCs w:val="22"/>
              </w:rPr>
              <w:t>DRAFT 1</w:t>
            </w:r>
          </w:p>
        </w:tc>
      </w:tr>
    </w:tbl>
    <w:p w14:paraId="1C4F74C8" w14:textId="074DE695" w:rsidR="00082C80" w:rsidRPr="005D666D" w:rsidRDefault="00501B04" w:rsidP="00A81800">
      <w:pPr>
        <w:pStyle w:val="WMOBodyText"/>
        <w:tabs>
          <w:tab w:val="clear" w:pos="1134"/>
        </w:tabs>
        <w:ind w:left="2977" w:hanging="2977"/>
        <w:rPr>
          <w:b/>
          <w:bCs/>
        </w:rPr>
      </w:pPr>
      <w:r>
        <w:rPr>
          <w:b/>
          <w:bCs/>
        </w:rPr>
        <w:t xml:space="preserve">AGENDA ITEM </w:t>
      </w:r>
      <w:r w:rsidR="00983929">
        <w:rPr>
          <w:b/>
          <w:bCs/>
        </w:rPr>
        <w:t>9</w:t>
      </w:r>
      <w:r w:rsidR="00833769">
        <w:rPr>
          <w:b/>
          <w:bCs/>
        </w:rPr>
        <w:t>.0</w:t>
      </w:r>
      <w:r w:rsidR="003C09A6">
        <w:rPr>
          <w:b/>
          <w:bCs/>
        </w:rPr>
        <w:t>:</w:t>
      </w:r>
      <w:r w:rsidR="003C09A6">
        <w:rPr>
          <w:b/>
          <w:bCs/>
        </w:rPr>
        <w:tab/>
      </w:r>
      <w:r w:rsidR="00875F9C">
        <w:rPr>
          <w:b/>
          <w:bCs/>
        </w:rPr>
        <w:t>RECOMMENDATIONS BY THE TASK TEAMS</w:t>
      </w:r>
    </w:p>
    <w:p w14:paraId="1C4F74C9" w14:textId="44145656" w:rsidR="003B601C" w:rsidRDefault="004C01BD" w:rsidP="00A81800">
      <w:pPr>
        <w:pStyle w:val="WMOBodyText"/>
        <w:tabs>
          <w:tab w:val="clear" w:pos="1134"/>
        </w:tabs>
        <w:spacing w:after="360"/>
        <w:ind w:left="2977" w:hanging="2977"/>
        <w:rPr>
          <w:b/>
          <w:bCs/>
        </w:rPr>
      </w:pPr>
      <w:r>
        <w:rPr>
          <w:b/>
          <w:bCs/>
        </w:rPr>
        <w:t xml:space="preserve">AGENDA ITEM </w:t>
      </w:r>
      <w:r w:rsidR="00983929">
        <w:rPr>
          <w:b/>
          <w:bCs/>
        </w:rPr>
        <w:t>9</w:t>
      </w:r>
      <w:r w:rsidR="00A81800">
        <w:rPr>
          <w:b/>
          <w:bCs/>
        </w:rPr>
        <w:t>.</w:t>
      </w:r>
      <w:r w:rsidR="00983929">
        <w:rPr>
          <w:b/>
          <w:bCs/>
        </w:rPr>
        <w:t>1</w:t>
      </w:r>
      <w:r w:rsidR="003C09A6">
        <w:rPr>
          <w:b/>
          <w:bCs/>
        </w:rPr>
        <w:t>:</w:t>
      </w:r>
      <w:r w:rsidR="003C09A6">
        <w:rPr>
          <w:b/>
          <w:bCs/>
        </w:rPr>
        <w:tab/>
      </w:r>
      <w:r w:rsidR="00875F9C">
        <w:rPr>
          <w:b/>
          <w:bCs/>
        </w:rPr>
        <w:t>Task Team on Data Management</w:t>
      </w:r>
    </w:p>
    <w:p w14:paraId="1C4F74CA" w14:textId="77777777" w:rsidR="008A7D91" w:rsidRDefault="008A7D91" w:rsidP="003B601C">
      <w:pPr>
        <w:pStyle w:val="Heading1"/>
      </w:pPr>
      <w:r w:rsidRPr="005D666D">
        <w:t>SUMMARY</w:t>
      </w:r>
    </w:p>
    <w:p w14:paraId="75AA5AEC" w14:textId="1760946E" w:rsidR="00E50AD3" w:rsidRDefault="00A24F98">
      <w:pPr>
        <w:pStyle w:val="Heading3"/>
        <w:numPr>
          <w:ilvl w:val="0"/>
          <w:numId w:val="2"/>
        </w:numPr>
        <w:ind w:left="284" w:hanging="284"/>
      </w:pPr>
      <w:r>
        <w:t xml:space="preserve">SUMMARY (Draft text for inclusion in the final report): </w:t>
      </w:r>
    </w:p>
    <w:p w14:paraId="48C9610B" w14:textId="209A25AB" w:rsidR="003D761D" w:rsidRDefault="003D761D" w:rsidP="00311E48">
      <w:pPr>
        <w:pStyle w:val="Heading4"/>
      </w:pPr>
      <w:r>
        <w:t>Terms of Reference</w:t>
      </w:r>
      <w:r w:rsidR="00C40D61">
        <w:t>, Strategic Pillars and Pillar Actions</w:t>
      </w:r>
    </w:p>
    <w:p w14:paraId="6B554C3B" w14:textId="6485B825" w:rsidR="00311E48" w:rsidRDefault="00311E48" w:rsidP="00311E48">
      <w:pPr>
        <w:rPr>
          <w:lang w:eastAsia="zh-TW"/>
        </w:rPr>
      </w:pPr>
      <w:r>
        <w:rPr>
          <w:lang w:eastAsia="zh-TW"/>
        </w:rPr>
        <w:t xml:space="preserve">During the intersessional period, </w:t>
      </w:r>
      <w:r w:rsidR="00BB292F">
        <w:rPr>
          <w:lang w:eastAsia="zh-TW"/>
        </w:rPr>
        <w:t xml:space="preserve">DBCP </w:t>
      </w:r>
      <w:r>
        <w:rPr>
          <w:lang w:eastAsia="zh-TW"/>
        </w:rPr>
        <w:t xml:space="preserve">Task Teams reviewed their Terms of Reference, Strategy Pillars and Pillar Actions. </w:t>
      </w:r>
      <w:r w:rsidR="00D6069B">
        <w:rPr>
          <w:lang w:eastAsia="zh-TW"/>
        </w:rPr>
        <w:t xml:space="preserve">Such items were last </w:t>
      </w:r>
      <w:r w:rsidR="006B3BCB">
        <w:rPr>
          <w:lang w:eastAsia="zh-TW"/>
        </w:rPr>
        <w:t>updated</w:t>
      </w:r>
      <w:r w:rsidR="00D6069B">
        <w:rPr>
          <w:lang w:eastAsia="zh-TW"/>
        </w:rPr>
        <w:t xml:space="preserve"> in May 2022</w:t>
      </w:r>
      <w:r w:rsidR="005A72C9">
        <w:rPr>
          <w:lang w:eastAsia="zh-TW"/>
        </w:rPr>
        <w:t xml:space="preserve"> and are </w:t>
      </w:r>
      <w:r w:rsidR="00B53FC3">
        <w:rPr>
          <w:lang w:eastAsia="zh-TW"/>
        </w:rPr>
        <w:t>provided below</w:t>
      </w:r>
      <w:r w:rsidR="00235D11">
        <w:rPr>
          <w:lang w:eastAsia="zh-TW"/>
        </w:rPr>
        <w:t>.</w:t>
      </w:r>
      <w:r w:rsidR="00D6069B">
        <w:rPr>
          <w:lang w:eastAsia="zh-TW"/>
        </w:rPr>
        <w:t xml:space="preserve"> </w:t>
      </w:r>
    </w:p>
    <w:p w14:paraId="4F836B24" w14:textId="3BA15A31" w:rsidR="00556E3A" w:rsidRPr="00556E3A" w:rsidRDefault="00556E3A" w:rsidP="00556E3A">
      <w:pPr>
        <w:pStyle w:val="WMOBodyText"/>
        <w:rPr>
          <w:b/>
          <w:bCs/>
        </w:rPr>
      </w:pPr>
      <w:r w:rsidRPr="00556E3A">
        <w:rPr>
          <w:b/>
          <w:bCs/>
        </w:rPr>
        <w:t>Terms of Reference</w:t>
      </w:r>
    </w:p>
    <w:p w14:paraId="4B470069" w14:textId="68CBE794" w:rsidR="003D761D" w:rsidRDefault="003D761D">
      <w:pPr>
        <w:pStyle w:val="WMOBodyText"/>
        <w:numPr>
          <w:ilvl w:val="0"/>
          <w:numId w:val="6"/>
        </w:numPr>
      </w:pPr>
      <w:r>
        <w:t xml:space="preserve">Receive and review reports from the Data Management </w:t>
      </w:r>
      <w:r w:rsidR="00AE2E8C">
        <w:rPr>
          <w:rStyle w:val="normaltextrun"/>
          <w:color w:val="000000"/>
          <w:szCs w:val="20"/>
        </w:rPr>
        <w:t xml:space="preserve">Centres </w:t>
      </w:r>
      <w:r>
        <w:t>specializing in drifting buoy data; reconcile any overlaps with emphasis on differences</w:t>
      </w:r>
    </w:p>
    <w:p w14:paraId="196FFCE9" w14:textId="264D53C3" w:rsidR="003D761D" w:rsidRDefault="003D761D">
      <w:pPr>
        <w:pStyle w:val="WMOBodyText"/>
        <w:numPr>
          <w:ilvl w:val="0"/>
          <w:numId w:val="6"/>
        </w:numPr>
      </w:pPr>
      <w:r>
        <w:t>Liaise on requirements for data buoy observations, for all relevant applications, and submit them in a consolidated way to the related WMO expert groups</w:t>
      </w:r>
    </w:p>
    <w:p w14:paraId="7F931C87" w14:textId="70FAA288" w:rsidR="003D761D" w:rsidRDefault="003D761D">
      <w:pPr>
        <w:pStyle w:val="WMOBodyText"/>
        <w:numPr>
          <w:ilvl w:val="0"/>
          <w:numId w:val="6"/>
        </w:numPr>
      </w:pPr>
      <w:r>
        <w:t>Suggest improvements and address issues to do with real-time distribution of data, including GTS issues, timeliness and methods to improve data flows</w:t>
      </w:r>
    </w:p>
    <w:p w14:paraId="5A3A41E7" w14:textId="597F7B95" w:rsidR="003D761D" w:rsidRDefault="003D761D">
      <w:pPr>
        <w:pStyle w:val="WMOBodyText"/>
        <w:numPr>
          <w:ilvl w:val="0"/>
          <w:numId w:val="6"/>
        </w:numPr>
      </w:pPr>
      <w:r>
        <w:t>Suggest improvements and address issues relating to delayed-mode distribution and archiving of the data, with consideration to GOOS OCG data management</w:t>
      </w:r>
    </w:p>
    <w:p w14:paraId="0AB4F1E0" w14:textId="1B8728FE" w:rsidR="003D761D" w:rsidRDefault="003D761D">
      <w:pPr>
        <w:pStyle w:val="WMOBodyText"/>
        <w:numPr>
          <w:ilvl w:val="0"/>
          <w:numId w:val="6"/>
        </w:numPr>
      </w:pPr>
      <w:r>
        <w:t>Seek input from stakeholders on which metadata is most important and how it is best managed and coordinate and ensure integration with the Ocean Ops</w:t>
      </w:r>
    </w:p>
    <w:p w14:paraId="2B3C520B" w14:textId="593F4AE0" w:rsidR="003D761D" w:rsidRDefault="003D761D">
      <w:pPr>
        <w:pStyle w:val="WMOBodyText"/>
        <w:numPr>
          <w:ilvl w:val="0"/>
          <w:numId w:val="6"/>
        </w:numPr>
      </w:pPr>
      <w:r>
        <w:t xml:space="preserve">Review all TT-DM circulated </w:t>
      </w:r>
      <w:r w:rsidR="00B06C45">
        <w:t>publications</w:t>
      </w:r>
      <w:r>
        <w:t xml:space="preserve"> and documents, to make sure they are kept up-to-date and comply with Quality Management terminology and to ensure the documents to be linked with OBPS repository when ready</w:t>
      </w:r>
    </w:p>
    <w:p w14:paraId="39FE9651" w14:textId="47FEE2C5" w:rsidR="003D761D" w:rsidRDefault="003D761D">
      <w:pPr>
        <w:pStyle w:val="WMOBodyText"/>
        <w:numPr>
          <w:ilvl w:val="0"/>
          <w:numId w:val="6"/>
        </w:numPr>
      </w:pPr>
      <w:r>
        <w:t>Make sure that the developments and activities proposed by the Task Team are consistent with the governing principles of WMO and IOC</w:t>
      </w:r>
    </w:p>
    <w:p w14:paraId="184E76C9" w14:textId="76163710" w:rsidR="003D761D" w:rsidRDefault="003D761D">
      <w:pPr>
        <w:pStyle w:val="WMOBodyText"/>
        <w:numPr>
          <w:ilvl w:val="0"/>
          <w:numId w:val="6"/>
        </w:numPr>
      </w:pPr>
      <w:r>
        <w:t>Make recommendations to the DBCP Executive Board or the DBCP members for addressing the issues above</w:t>
      </w:r>
    </w:p>
    <w:p w14:paraId="4D4B4511" w14:textId="01939E91" w:rsidR="003D761D" w:rsidRDefault="003D761D">
      <w:pPr>
        <w:pStyle w:val="WMOBodyText"/>
        <w:numPr>
          <w:ilvl w:val="0"/>
          <w:numId w:val="6"/>
        </w:numPr>
      </w:pPr>
      <w:r>
        <w:t>Propose to the DBCP and its Executive Board any evaluation activities and pilot projects that it deems beneficial to buoy operators</w:t>
      </w:r>
    </w:p>
    <w:p w14:paraId="1736C8FD" w14:textId="380DE178" w:rsidR="003D761D" w:rsidRDefault="003D761D">
      <w:pPr>
        <w:pStyle w:val="WMOBodyText"/>
        <w:numPr>
          <w:ilvl w:val="0"/>
          <w:numId w:val="6"/>
        </w:numPr>
      </w:pPr>
      <w:r>
        <w:t>Report to the DBCP Executive Board and the DBCP at its annual Sessions.</w:t>
      </w:r>
    </w:p>
    <w:p w14:paraId="078F8001" w14:textId="0D75B4AA" w:rsidR="00556E3A" w:rsidRDefault="00556E3A" w:rsidP="00556E3A">
      <w:pPr>
        <w:pStyle w:val="WMOBodyText"/>
        <w:rPr>
          <w:b/>
          <w:bCs/>
        </w:rPr>
      </w:pPr>
      <w:r w:rsidRPr="00556E3A">
        <w:rPr>
          <w:b/>
          <w:bCs/>
        </w:rPr>
        <w:t>Strategic Pillars</w:t>
      </w:r>
    </w:p>
    <w:p w14:paraId="77A0A011" w14:textId="3C12C4D8" w:rsidR="00556E3A" w:rsidRDefault="00556E3A">
      <w:pPr>
        <w:pStyle w:val="WMOBodyText"/>
        <w:numPr>
          <w:ilvl w:val="0"/>
          <w:numId w:val="7"/>
        </w:numPr>
      </w:pPr>
      <w:r>
        <w:lastRenderedPageBreak/>
        <w:t>Impact and Value</w:t>
      </w:r>
    </w:p>
    <w:p w14:paraId="3716547B" w14:textId="2A4D0996" w:rsidR="00556E3A" w:rsidRDefault="00556E3A">
      <w:pPr>
        <w:pStyle w:val="WMOBodyText"/>
        <w:numPr>
          <w:ilvl w:val="0"/>
          <w:numId w:val="7"/>
        </w:numPr>
      </w:pPr>
      <w:r>
        <w:t>Scientific and Operational excellence</w:t>
      </w:r>
    </w:p>
    <w:p w14:paraId="3CCB4C09" w14:textId="42514053" w:rsidR="00CB2F02" w:rsidRDefault="00CB2F02" w:rsidP="00CB2F02">
      <w:pPr>
        <w:pStyle w:val="WMOBodyText"/>
        <w:rPr>
          <w:b/>
          <w:bCs/>
        </w:rPr>
      </w:pPr>
      <w:r>
        <w:rPr>
          <w:b/>
          <w:bCs/>
        </w:rPr>
        <w:t>Pillar Actions</w:t>
      </w:r>
    </w:p>
    <w:p w14:paraId="421D81C0" w14:textId="509C6511" w:rsidR="00CB2F02" w:rsidRDefault="00CB2F02">
      <w:pPr>
        <w:pStyle w:val="WMOBodyText"/>
        <w:numPr>
          <w:ilvl w:val="0"/>
          <w:numId w:val="8"/>
        </w:numPr>
      </w:pPr>
      <w:r>
        <w:t xml:space="preserve">(1.7) Drive a culture of continuous improvement and to grow and sustain time series of essential ocean and climate variables (including biochemistry) that underpin responses to societal and grand challenges. </w:t>
      </w:r>
    </w:p>
    <w:p w14:paraId="1ADE0C14" w14:textId="763E86C9" w:rsidR="00CB2F02" w:rsidRDefault="00CB2F02">
      <w:pPr>
        <w:pStyle w:val="WMOBodyText"/>
        <w:numPr>
          <w:ilvl w:val="0"/>
          <w:numId w:val="8"/>
        </w:numPr>
      </w:pPr>
      <w:r>
        <w:t xml:space="preserve">(1.8) Follow and promote international data-sharing practices consistent with WMO and IOC data principles to make our data freely available to maximize impact and value for our users. </w:t>
      </w:r>
    </w:p>
    <w:p w14:paraId="57C5B492" w14:textId="7100DF6C" w:rsidR="00CB2F02" w:rsidRDefault="00CB2F02">
      <w:pPr>
        <w:pStyle w:val="WMOBodyText"/>
        <w:numPr>
          <w:ilvl w:val="0"/>
          <w:numId w:val="8"/>
        </w:numPr>
      </w:pPr>
      <w:r>
        <w:t xml:space="preserve">(2.2) Standardize our processes in coordination with other global ocean observing networks to enhance clarity, transparency and efficiency in the use of data, metadata, operational methods and science-based approaches. </w:t>
      </w:r>
    </w:p>
    <w:p w14:paraId="4DA4CADD" w14:textId="6D0C2FA2" w:rsidR="00556E3A" w:rsidRDefault="00CB2F02">
      <w:pPr>
        <w:pStyle w:val="WMOBodyText"/>
        <w:numPr>
          <w:ilvl w:val="0"/>
          <w:numId w:val="8"/>
        </w:numPr>
      </w:pPr>
      <w:r>
        <w:t xml:space="preserve">(2.4) Adopt, define, and promote best practice in the lifecycle of our data from measurement – through </w:t>
      </w:r>
      <w:r w:rsidR="00547636">
        <w:t>its</w:t>
      </w:r>
      <w:r>
        <w:t xml:space="preserve"> use and reuse – to archiving</w:t>
      </w:r>
    </w:p>
    <w:p w14:paraId="0B7A4AC4" w14:textId="41C156D9" w:rsidR="005D5DDF" w:rsidRDefault="005D5DDF" w:rsidP="00A36424">
      <w:pPr>
        <w:pStyle w:val="Heading4"/>
      </w:pPr>
      <w:r>
        <w:t>TT-DM Reporting according to T</w:t>
      </w:r>
      <w:r w:rsidR="00A36424">
        <w:t xml:space="preserve">erms of </w:t>
      </w:r>
      <w:r>
        <w:t>R</w:t>
      </w:r>
      <w:r w:rsidR="00A36424">
        <w:t>eference</w:t>
      </w:r>
    </w:p>
    <w:p w14:paraId="6D41B9A1" w14:textId="523662D4" w:rsidR="001633FE" w:rsidRDefault="001633FE" w:rsidP="001633FE">
      <w:pPr>
        <w:pStyle w:val="WMOBodyText"/>
        <w:rPr>
          <w:b/>
          <w:bCs/>
        </w:rPr>
      </w:pPr>
      <w:r w:rsidRPr="005A07B7">
        <w:rPr>
          <w:b/>
          <w:bCs/>
        </w:rPr>
        <w:t>Receive and Review Reports</w:t>
      </w:r>
    </w:p>
    <w:p w14:paraId="0FF48251" w14:textId="37B83C99" w:rsidR="00D43C4B" w:rsidRDefault="00B26143" w:rsidP="001633FE">
      <w:pPr>
        <w:pStyle w:val="WMOBodyText"/>
      </w:pPr>
      <w:r>
        <w:t xml:space="preserve">TT-DM reviewed and contributed comments to OCG Data flow mapping for Drifting buoys, Polar Buoys, Moored Buoys and </w:t>
      </w:r>
      <w:proofErr w:type="spellStart"/>
      <w:r>
        <w:t>Tsunameters</w:t>
      </w:r>
      <w:proofErr w:type="spellEnd"/>
      <w:r>
        <w:t xml:space="preserve">. These Maps are preliminary but have been reviewed by TT-DM and DBCP TC. </w:t>
      </w:r>
      <w:r w:rsidR="00B834F6">
        <w:t>Initial</w:t>
      </w:r>
      <w:r>
        <w:t xml:space="preserve"> OCG recommendations from these mappings presented to TT-DM in May 2022. </w:t>
      </w:r>
    </w:p>
    <w:p w14:paraId="441257CA" w14:textId="58820B33" w:rsidR="00D21CC0" w:rsidRDefault="00B26143" w:rsidP="001633FE">
      <w:pPr>
        <w:pStyle w:val="WMOBodyText"/>
      </w:pPr>
      <w:r>
        <w:t xml:space="preserve">OCG data vice-chair looks forward to further discussion and refinement at DBCP-38. </w:t>
      </w:r>
    </w:p>
    <w:p w14:paraId="0C7BB8F0" w14:textId="0F0A2315" w:rsidR="00DF760A" w:rsidRPr="00B26143" w:rsidRDefault="00B26143" w:rsidP="001633FE">
      <w:pPr>
        <w:pStyle w:val="WMOBodyText"/>
        <w:rPr>
          <w:b/>
          <w:bCs/>
        </w:rPr>
      </w:pPr>
      <w:r w:rsidRPr="00B26143">
        <w:rPr>
          <w:b/>
          <w:bCs/>
        </w:rPr>
        <w:t>Liaise on requirements for data buoy observations</w:t>
      </w:r>
    </w:p>
    <w:p w14:paraId="7E4B7B5B" w14:textId="2A11B147" w:rsidR="00547636" w:rsidRDefault="00466BC3" w:rsidP="00BB3FFC">
      <w:pPr>
        <w:pStyle w:val="WMOBodyText"/>
      </w:pPr>
      <w:r>
        <w:t xml:space="preserve">OCG Data Implementation strategy is in final stages of development to be released Winter 2022/2023 (Dec/Jan). Once available, TT-DM will </w:t>
      </w:r>
      <w:r w:rsidR="005F7AAC">
        <w:t>review</w:t>
      </w:r>
      <w:r>
        <w:t xml:space="preserve"> and provide comments and feedback as necessary. </w:t>
      </w:r>
    </w:p>
    <w:p w14:paraId="7BBF3747" w14:textId="77777777" w:rsidR="00542060" w:rsidRDefault="00542060" w:rsidP="00542060">
      <w:pPr>
        <w:pStyle w:val="WMOBodyText"/>
      </w:pPr>
      <w:r>
        <w:t>Iridium SBD raw data formats</w:t>
      </w:r>
    </w:p>
    <w:p w14:paraId="71B89268" w14:textId="77777777" w:rsidR="00542060" w:rsidRDefault="00542060" w:rsidP="00542060">
      <w:pPr>
        <w:pStyle w:val="WMOBodyText"/>
      </w:pPr>
      <w:r>
        <w:t xml:space="preserve">The document describing recommended data formats for Iridium transmissions, maintained by </w:t>
      </w:r>
      <w:proofErr w:type="spellStart"/>
      <w:r>
        <w:t>Météo</w:t>
      </w:r>
      <w:proofErr w:type="spellEnd"/>
      <w:r>
        <w:t>-France can be accessed here:</w:t>
      </w:r>
    </w:p>
    <w:p w14:paraId="50D5841C" w14:textId="77777777" w:rsidR="00542060" w:rsidRDefault="00542060" w:rsidP="00542060">
      <w:pPr>
        <w:pStyle w:val="WMOBodyText"/>
      </w:pPr>
      <w:r>
        <w:t>http://esurfmar.meteo.fr/doc/o/db/others/DB_Iridium_formats.pdf</w:t>
      </w:r>
    </w:p>
    <w:p w14:paraId="2E047312" w14:textId="07903BAB" w:rsidR="00542060" w:rsidRPr="00B26143" w:rsidRDefault="00542060" w:rsidP="00466BC3">
      <w:pPr>
        <w:pStyle w:val="WMOBodyText"/>
      </w:pPr>
      <w:r>
        <w:t>Manufacturers are invited to use the existing active templates prior to the creation of their own. In case none of the existing templates is suitable for a given set of buoys, a new one may be designed in coordination with the DBCP TT-DM team.</w:t>
      </w:r>
    </w:p>
    <w:p w14:paraId="22B40CB7" w14:textId="0D4A6632" w:rsidR="00B26143" w:rsidRPr="00B26143" w:rsidRDefault="00B26143" w:rsidP="001633FE">
      <w:pPr>
        <w:pStyle w:val="WMOBodyText"/>
        <w:rPr>
          <w:b/>
          <w:bCs/>
        </w:rPr>
      </w:pPr>
      <w:r w:rsidRPr="00B26143">
        <w:rPr>
          <w:b/>
          <w:bCs/>
        </w:rPr>
        <w:t>Real-time Distribution of Data</w:t>
      </w:r>
    </w:p>
    <w:p w14:paraId="167FD4A5" w14:textId="0B84121E" w:rsidR="001346A4" w:rsidRDefault="001346A4" w:rsidP="0029624A">
      <w:pPr>
        <w:pStyle w:val="WMOBodyText"/>
      </w:pPr>
      <w:bookmarkStart w:id="0" w:name="_Hlk118125080"/>
      <w:r>
        <w:t>The Lagrangian Drifter Lab at Scripps Institution of Oceanography (</w:t>
      </w:r>
      <w:r w:rsidR="007C019A">
        <w:t>LDL-</w:t>
      </w:r>
      <w:r>
        <w:t>SIO) disseminates real-time data via GTS</w:t>
      </w:r>
      <w:r w:rsidR="009442DB">
        <w:t xml:space="preserve"> (</w:t>
      </w:r>
      <w:r w:rsidR="008B67EE">
        <w:t xml:space="preserve">under </w:t>
      </w:r>
      <w:r w:rsidR="009442DB">
        <w:t>header</w:t>
      </w:r>
      <w:r w:rsidR="00F07559">
        <w:t>s</w:t>
      </w:r>
      <w:r w:rsidR="009442DB">
        <w:t xml:space="preserve"> IOBX02 KWBC and IOWX02 KWBC)</w:t>
      </w:r>
      <w:r>
        <w:t xml:space="preserve"> as soon as drifters are deployed. As of October 30, 2022, the LDL</w:t>
      </w:r>
      <w:r w:rsidR="007C019A">
        <w:t>-</w:t>
      </w:r>
      <w:r>
        <w:t xml:space="preserve">SIO posted observations from 1247 unique drifters, comprised of </w:t>
      </w:r>
      <w:r w:rsidR="00BF12F8">
        <w:t>contributions</w:t>
      </w:r>
      <w:r>
        <w:t xml:space="preserve"> from the Global Drifter Program (GDP) and </w:t>
      </w:r>
      <w:r w:rsidR="00BF12F8">
        <w:t>its</w:t>
      </w:r>
      <w:r>
        <w:t xml:space="preserve"> sensor (</w:t>
      </w:r>
      <w:r w:rsidR="00547636">
        <w:t>e.g.,</w:t>
      </w:r>
      <w:r>
        <w:t xml:space="preserve"> barometer) upgrade partners as well as </w:t>
      </w:r>
      <w:r w:rsidR="00BF12F8">
        <w:t xml:space="preserve">from </w:t>
      </w:r>
      <w:r>
        <w:t xml:space="preserve">other scientific programs. </w:t>
      </w:r>
    </w:p>
    <w:p w14:paraId="2D538E81" w14:textId="73018BA2" w:rsidR="0086300C" w:rsidRDefault="0086300C" w:rsidP="0029624A">
      <w:pPr>
        <w:pStyle w:val="WMOBodyText"/>
      </w:pPr>
      <w:bookmarkStart w:id="1" w:name="_Hlk118121235"/>
      <w:r>
        <w:lastRenderedPageBreak/>
        <w:t>The LDL</w:t>
      </w:r>
      <w:r w:rsidR="00D34616">
        <w:t xml:space="preserve"> at SIO hosts an ERDDAP service for</w:t>
      </w:r>
      <w:r w:rsidR="002C6DDA">
        <w:t xml:space="preserve"> open</w:t>
      </w:r>
      <w:r w:rsidR="00EA142A">
        <w:t xml:space="preserve"> access to</w:t>
      </w:r>
      <w:r w:rsidR="00D34616">
        <w:t xml:space="preserve"> real-time distribution of GTS data, such as for the 2021 and 2022 Atlantic Hurricane seasons</w:t>
      </w:r>
      <w:r w:rsidR="00484CFA">
        <w:t xml:space="preserve">, in addition to providing real-time KML layers for </w:t>
      </w:r>
      <w:r w:rsidR="00BF12F8">
        <w:t xml:space="preserve">display within </w:t>
      </w:r>
      <w:r w:rsidR="00484CFA">
        <w:t xml:space="preserve">NOAA </w:t>
      </w:r>
      <w:proofErr w:type="spellStart"/>
      <w:r w:rsidR="00484CFA">
        <w:t>GeoCollaborate</w:t>
      </w:r>
      <w:proofErr w:type="spellEnd"/>
      <w:r w:rsidR="00484CFA">
        <w:t xml:space="preserve"> dashboards. </w:t>
      </w:r>
    </w:p>
    <w:bookmarkEnd w:id="0"/>
    <w:bookmarkEnd w:id="1"/>
    <w:p w14:paraId="5FCC8769" w14:textId="395FC7E9" w:rsidR="0029624A" w:rsidRDefault="002E1247" w:rsidP="0029624A">
      <w:pPr>
        <w:pStyle w:val="WMOBodyText"/>
      </w:pPr>
      <w:proofErr w:type="spellStart"/>
      <w:r>
        <w:t>Météo</w:t>
      </w:r>
      <w:proofErr w:type="spellEnd"/>
      <w:r>
        <w:t xml:space="preserve">-France </w:t>
      </w:r>
      <w:r w:rsidR="0029624A">
        <w:t>platforms</w:t>
      </w:r>
    </w:p>
    <w:p w14:paraId="44739DD6" w14:textId="6E6D4DDE" w:rsidR="0029624A" w:rsidRDefault="0029624A" w:rsidP="0029624A">
      <w:pPr>
        <w:pStyle w:val="WMOBodyText"/>
      </w:pPr>
      <w:proofErr w:type="spellStart"/>
      <w:r>
        <w:t>Météo</w:t>
      </w:r>
      <w:proofErr w:type="spellEnd"/>
      <w:r>
        <w:t xml:space="preserve">-France (MF) / Centre de </w:t>
      </w:r>
      <w:proofErr w:type="spellStart"/>
      <w:r>
        <w:t>Météorologie</w:t>
      </w:r>
      <w:proofErr w:type="spellEnd"/>
      <w:r>
        <w:t xml:space="preserve"> Marine (CMM) monitors data on the GTS for the platforms managed by MF, and by other operators (CLS, </w:t>
      </w:r>
      <w:r w:rsidR="00EF77E2">
        <w:t>LDL-</w:t>
      </w:r>
      <w:r>
        <w:t>SIO for example).</w:t>
      </w:r>
    </w:p>
    <w:p w14:paraId="227AFAA7" w14:textId="77777777" w:rsidR="0029624A" w:rsidRDefault="0029624A" w:rsidP="0029624A">
      <w:pPr>
        <w:pStyle w:val="WMOBodyText"/>
      </w:pPr>
      <w:r>
        <w:t>As of writing (</w:t>
      </w:r>
      <w:proofErr w:type="gramStart"/>
      <w:r>
        <w:t>October  2022</w:t>
      </w:r>
      <w:proofErr w:type="gramEnd"/>
      <w:r>
        <w:t>), MF / CMM hourly processes around 160 operational drifting buoys sending data through Iridium SBD transmission (56% of them using #000 format, 42% using #003 format).</w:t>
      </w:r>
    </w:p>
    <w:p w14:paraId="62EE9F53" w14:textId="77777777" w:rsidR="0029624A" w:rsidRDefault="0029624A" w:rsidP="0029624A">
      <w:pPr>
        <w:pStyle w:val="WMOBodyText"/>
      </w:pPr>
      <w:r>
        <w:t xml:space="preserve">In addition to the 3 existing operational moored buoys and 2 </w:t>
      </w:r>
      <w:proofErr w:type="spellStart"/>
      <w:r>
        <w:t>waveriders</w:t>
      </w:r>
      <w:proofErr w:type="spellEnd"/>
      <w:r>
        <w:t xml:space="preserve"> maintained by MF, 1 new </w:t>
      </w:r>
      <w:proofErr w:type="spellStart"/>
      <w:r>
        <w:t>waverider</w:t>
      </w:r>
      <w:proofErr w:type="spellEnd"/>
      <w:r>
        <w:t xml:space="preserve"> was set up off Mayotte island during intersessional period, and MF is now in charge of the Gascogne moored buoy in </w:t>
      </w:r>
      <w:proofErr w:type="gramStart"/>
      <w:r>
        <w:t>Biscay bay</w:t>
      </w:r>
      <w:proofErr w:type="gramEnd"/>
      <w:r>
        <w:t xml:space="preserve"> since May 2022 (this includes data processing and BUFR messages production with new header IOBA02 LFPW).  Data of CEREMA </w:t>
      </w:r>
      <w:proofErr w:type="spellStart"/>
      <w:r>
        <w:t>waveriders</w:t>
      </w:r>
      <w:proofErr w:type="spellEnd"/>
      <w:r>
        <w:t xml:space="preserve"> network are also processed by MF for BUFR production.</w:t>
      </w:r>
    </w:p>
    <w:p w14:paraId="77631801" w14:textId="77777777" w:rsidR="0029624A" w:rsidRDefault="0029624A" w:rsidP="0029624A">
      <w:pPr>
        <w:pStyle w:val="WMOBodyText"/>
      </w:pPr>
      <w:r>
        <w:t>Data received from these drifting and moored buoys is used to produce and disseminate on GTS 315009 or 315008 BUFR messages respectively.</w:t>
      </w:r>
    </w:p>
    <w:p w14:paraId="2D22144F" w14:textId="0A423F9B" w:rsidR="0029624A" w:rsidRDefault="0029624A" w:rsidP="0029624A">
      <w:pPr>
        <w:pStyle w:val="WMOBodyText"/>
      </w:pPr>
      <w:r>
        <w:t xml:space="preserve">In the frame of Coriolis / </w:t>
      </w:r>
      <w:proofErr w:type="spellStart"/>
      <w:r>
        <w:t>Météo</w:t>
      </w:r>
      <w:proofErr w:type="spellEnd"/>
      <w:r>
        <w:t xml:space="preserve">-France GDAC, </w:t>
      </w:r>
      <w:proofErr w:type="spellStart"/>
      <w:r>
        <w:t>Météo</w:t>
      </w:r>
      <w:proofErr w:type="spellEnd"/>
      <w:r>
        <w:t>-France continues to provide IFREMER / Coriolis with Iridium SBD messages they receive from operational drifting buoys.</w:t>
      </w:r>
    </w:p>
    <w:p w14:paraId="0F71DA3E" w14:textId="5DD50F77" w:rsidR="0029624A" w:rsidRDefault="0029624A" w:rsidP="0029624A">
      <w:pPr>
        <w:pStyle w:val="WMOBodyText"/>
      </w:pPr>
      <w:r>
        <w:t>Other platforms</w:t>
      </w:r>
      <w:r w:rsidR="007A43B1">
        <w:t xml:space="preserve"> at MF</w:t>
      </w:r>
    </w:p>
    <w:p w14:paraId="6576BF66" w14:textId="13B2CE5D" w:rsidR="00B26143" w:rsidRDefault="0029624A" w:rsidP="0029624A">
      <w:pPr>
        <w:pStyle w:val="WMOBodyText"/>
      </w:pPr>
      <w:r>
        <w:t xml:space="preserve">Observations from drifters are all received at MF in BUFR messages using 315009 </w:t>
      </w:r>
      <w:proofErr w:type="gramStart"/>
      <w:r>
        <w:t>template</w:t>
      </w:r>
      <w:proofErr w:type="gramEnd"/>
      <w:r>
        <w:t xml:space="preserve">. However, observations from moored buoys are still received at MF in multiple formats: SHIP FM-13, BUOY FM-18, BUFR template 308009, BUFR template </w:t>
      </w:r>
      <w:proofErr w:type="gramStart"/>
      <w:r>
        <w:t>315008,  ...</w:t>
      </w:r>
      <w:proofErr w:type="gramEnd"/>
      <w:r>
        <w:t xml:space="preserve"> with some duplicates encoded in two formats.</w:t>
      </w:r>
    </w:p>
    <w:p w14:paraId="4DA38ACB" w14:textId="423CD499" w:rsidR="00B20815" w:rsidRDefault="00B20815" w:rsidP="0029624A">
      <w:pPr>
        <w:pStyle w:val="WMOBodyText"/>
      </w:pPr>
      <w:r>
        <w:t>Quality Control</w:t>
      </w:r>
      <w:r w:rsidR="00393657">
        <w:t xml:space="preserve"> at MF</w:t>
      </w:r>
    </w:p>
    <w:p w14:paraId="05E10959" w14:textId="08769370" w:rsidR="002C4E7F" w:rsidRDefault="002C4E7F" w:rsidP="0029624A">
      <w:pPr>
        <w:pStyle w:val="WMOBodyText"/>
      </w:pPr>
      <w:r w:rsidRPr="002C4E7F">
        <w:t xml:space="preserve">New quality control tools have been </w:t>
      </w:r>
      <w:r w:rsidR="0065487C" w:rsidRPr="002C4E7F">
        <w:t>developed</w:t>
      </w:r>
      <w:r w:rsidRPr="002C4E7F">
        <w:t xml:space="preserve"> this year by MF / CMM for the members of EUMETNET's E-</w:t>
      </w:r>
      <w:proofErr w:type="spellStart"/>
      <w:r w:rsidRPr="002C4E7F">
        <w:t>Surfmar</w:t>
      </w:r>
      <w:proofErr w:type="spellEnd"/>
      <w:r w:rsidRPr="002C4E7F">
        <w:t xml:space="preserve"> Programme. The first one is a cartographic supervision portal for real time monitoring, including display of warnings (missing parameters, absence of messages, blacklists, monthly statistics, ...), access to other QC tools, data and tracks display, etc ... And secondly the production of an automatic monthly monitoring report for the members has been implemented. These tools are based on OceanOPS metadata daily exports (VOS and buoys).</w:t>
      </w:r>
    </w:p>
    <w:p w14:paraId="06E29383" w14:textId="18EB0392" w:rsidR="0029624A" w:rsidRPr="0029624A" w:rsidRDefault="0029624A" w:rsidP="0029624A">
      <w:pPr>
        <w:pStyle w:val="WMOBodyText"/>
        <w:rPr>
          <w:b/>
          <w:bCs/>
        </w:rPr>
      </w:pPr>
      <w:r w:rsidRPr="0029624A">
        <w:rPr>
          <w:b/>
          <w:bCs/>
        </w:rPr>
        <w:t>Delayed Mode and Archive of Data</w:t>
      </w:r>
    </w:p>
    <w:p w14:paraId="6975A0D4" w14:textId="01941960" w:rsidR="0029624A" w:rsidRDefault="0029624A" w:rsidP="001633FE">
      <w:pPr>
        <w:pStyle w:val="WMOBodyText"/>
      </w:pPr>
      <w:r w:rsidRPr="0029624A">
        <w:t>MF / CMM provides every week Coriolis with a surface current product derived from drifters locations, based on Elipot et al. 2016 (http://dx.doi.org/10.1002/2016JC011716) and which is part of INSITU_GLO_UV_NRT_OBSERVATIONS_013_</w:t>
      </w:r>
      <w:proofErr w:type="gramStart"/>
      <w:r w:rsidRPr="0029624A">
        <w:t>048  (</w:t>
      </w:r>
      <w:proofErr w:type="gramEnd"/>
      <w:r w:rsidRPr="0029624A">
        <w:t>" in-situ Near real time observations of ocean currents") Copernicus product.</w:t>
      </w:r>
    </w:p>
    <w:p w14:paraId="20DD233A" w14:textId="77777777" w:rsidR="0029624A" w:rsidRDefault="0029624A" w:rsidP="0029624A">
      <w:pPr>
        <w:pStyle w:val="WMOBodyText"/>
      </w:pPr>
      <w:r>
        <w:t xml:space="preserve">Historical, 6-hourly interpolated drifter data are available through the AOML web page: </w:t>
      </w:r>
      <w:proofErr w:type="gramStart"/>
      <w:r>
        <w:t>https://www.aoml.noaa.gov/phod/gdp/interpolated/data/all.php .</w:t>
      </w:r>
      <w:proofErr w:type="gramEnd"/>
      <w:r>
        <w:t xml:space="preserve"> </w:t>
      </w:r>
      <w:proofErr w:type="spellStart"/>
      <w:r>
        <w:t>NetCDF</w:t>
      </w:r>
      <w:proofErr w:type="spellEnd"/>
      <w:r>
        <w:t xml:space="preserve"> versions of all the 6-hour quality-controlled data are available at the OSMC Interpolated Data ERDDAP server (http://osmc.noaa.gov/erddap/tabledap/gdp_interpolated_drifter.html) served by NOAA’s OSMC site.  Latest update is through July 31, </w:t>
      </w:r>
      <w:proofErr w:type="gramStart"/>
      <w:r>
        <w:t>2021</w:t>
      </w:r>
      <w:proofErr w:type="gramEnd"/>
      <w:r>
        <w:t xml:space="preserve"> as of October 28th, 2022.</w:t>
      </w:r>
    </w:p>
    <w:p w14:paraId="5E9D3CD0" w14:textId="77777777" w:rsidR="0029624A" w:rsidRDefault="0029624A" w:rsidP="0029624A">
      <w:pPr>
        <w:pStyle w:val="WMOBodyText"/>
      </w:pPr>
      <w:r>
        <w:t>Global hourly location and velocities (</w:t>
      </w:r>
      <w:proofErr w:type="gramStart"/>
      <w:r>
        <w:t>https://www.aoml.noaa.gov/phod/gdp/hourly_data.php )</w:t>
      </w:r>
      <w:proofErr w:type="gramEnd"/>
      <w:r>
        <w:t xml:space="preserve"> from GDP surface drifters tracked by Argos or GPS, as described in Elipot et al. (2016), "A global surface drifter dataset at hourly resolution", J. </w:t>
      </w:r>
      <w:proofErr w:type="spellStart"/>
      <w:r>
        <w:t>Geophys</w:t>
      </w:r>
      <w:proofErr w:type="spellEnd"/>
      <w:r>
        <w:t xml:space="preserve">. Res.Oceans,121 </w:t>
      </w:r>
      <w:r>
        <w:lastRenderedPageBreak/>
        <w:t>doi:10.1002/2016JC011716, are also available to download. These data are a subset of the historical 6h data when hourly resolution became possible.</w:t>
      </w:r>
    </w:p>
    <w:p w14:paraId="5132E21C" w14:textId="77777777" w:rsidR="0029624A" w:rsidRDefault="0029624A" w:rsidP="0029624A">
      <w:pPr>
        <w:pStyle w:val="WMOBodyText"/>
      </w:pPr>
      <w:r>
        <w:t xml:space="preserve">A new version of the Global Hourly Data is available (v2.0) with SST measurements. The methodology is described in Elipot, S., </w:t>
      </w:r>
      <w:proofErr w:type="spellStart"/>
      <w:r>
        <w:t>Sykulski</w:t>
      </w:r>
      <w:proofErr w:type="spellEnd"/>
      <w:r>
        <w:t xml:space="preserve">, A., Lumpkin, R. et al. "A dataset of hourly sea surface temperature from drifting buoys”, Sci Data 9, 567 (2022). https://doi.org/10.1038/s41597-022-01670-2. </w:t>
      </w:r>
    </w:p>
    <w:p w14:paraId="28193140" w14:textId="77777777" w:rsidR="0029624A" w:rsidRDefault="0029624A" w:rsidP="0029624A">
      <w:pPr>
        <w:pStyle w:val="WMOBodyText"/>
      </w:pPr>
      <w:r>
        <w:t xml:space="preserve">There are a total of 1,269 active drifters as of October 28th, 2022.  The decrease of the total number of active drifters from the same time last year (1478) is mostly </w:t>
      </w:r>
      <w:proofErr w:type="gramStart"/>
      <w:r>
        <w:t>due to the effects</w:t>
      </w:r>
      <w:proofErr w:type="gramEnd"/>
      <w:r>
        <w:t xml:space="preserve"> of COVID-19, impacting deployment opportunities as several cruises were delayed or cancelled.</w:t>
      </w:r>
    </w:p>
    <w:p w14:paraId="299E194B" w14:textId="027A78CF" w:rsidR="0029624A" w:rsidRDefault="0029624A" w:rsidP="0029624A">
      <w:pPr>
        <w:pStyle w:val="WMOBodyText"/>
      </w:pPr>
      <w:r>
        <w:t>Covid-19 situation did not impact or cause any problems to continue the processing and distribution of the delayed mode drifter data.</w:t>
      </w:r>
    </w:p>
    <w:p w14:paraId="2F7960A3" w14:textId="5BB06024" w:rsidR="003324FC" w:rsidRPr="003324FC" w:rsidRDefault="003324FC" w:rsidP="0029624A">
      <w:pPr>
        <w:pStyle w:val="WMOBodyText"/>
        <w:rPr>
          <w:b/>
          <w:bCs/>
        </w:rPr>
      </w:pPr>
      <w:r w:rsidRPr="003324FC">
        <w:rPr>
          <w:b/>
          <w:bCs/>
        </w:rPr>
        <w:t>Metadata</w:t>
      </w:r>
    </w:p>
    <w:p w14:paraId="12E26465" w14:textId="0AB48DAF" w:rsidR="0029624A" w:rsidRDefault="001B2A1F" w:rsidP="001633FE">
      <w:pPr>
        <w:pStyle w:val="WMOBodyText"/>
      </w:pPr>
      <w:r>
        <w:t>CMM produces a</w:t>
      </w:r>
      <w:r w:rsidR="00754DFA">
        <w:t xml:space="preserve"> daily </w:t>
      </w:r>
      <w:r w:rsidR="003324FC" w:rsidRPr="003324FC">
        <w:t xml:space="preserve">export of </w:t>
      </w:r>
      <w:proofErr w:type="gramStart"/>
      <w:r w:rsidR="003324FC" w:rsidRPr="003324FC">
        <w:t>drifters</w:t>
      </w:r>
      <w:proofErr w:type="gramEnd"/>
      <w:r w:rsidR="003324FC" w:rsidRPr="003324FC">
        <w:t xml:space="preserve"> metadata </w:t>
      </w:r>
      <w:r>
        <w:t xml:space="preserve">which is </w:t>
      </w:r>
      <w:r w:rsidR="003324FC" w:rsidRPr="003324FC">
        <w:t>sent</w:t>
      </w:r>
      <w:r w:rsidR="001B04D1">
        <w:t xml:space="preserve"> </w:t>
      </w:r>
      <w:r w:rsidR="003324FC" w:rsidRPr="003324FC">
        <w:t xml:space="preserve">to OceanOPS, AOML and </w:t>
      </w:r>
      <w:r w:rsidR="002519A4">
        <w:t>LDL-</w:t>
      </w:r>
      <w:r w:rsidR="003324FC" w:rsidRPr="003324FC">
        <w:t xml:space="preserve">SIO. Modification of the export format is </w:t>
      </w:r>
      <w:proofErr w:type="gramStart"/>
      <w:r w:rsidR="003324FC" w:rsidRPr="003324FC">
        <w:t>asked,</w:t>
      </w:r>
      <w:proofErr w:type="gramEnd"/>
      <w:r w:rsidR="003324FC" w:rsidRPr="003324FC">
        <w:t xml:space="preserve"> this has to be further discussed.</w:t>
      </w:r>
    </w:p>
    <w:p w14:paraId="3254551D" w14:textId="77777777" w:rsidR="00375F4B" w:rsidRDefault="00375F4B" w:rsidP="00375F4B">
      <w:pPr>
        <w:pStyle w:val="WMOBodyText"/>
      </w:pPr>
      <w:r>
        <w:t xml:space="preserve">AOML/DAC continues to gather metadata from all GDP drifters directly from manufacturers where available.   </w:t>
      </w:r>
    </w:p>
    <w:p w14:paraId="685200F1" w14:textId="77777777" w:rsidR="00375F4B" w:rsidRDefault="00375F4B" w:rsidP="00375F4B">
      <w:pPr>
        <w:pStyle w:val="WMOBodyText"/>
      </w:pPr>
      <w:r>
        <w:t xml:space="preserve">Information from the specification sheets that is relevant and that can be made public are posted on the following AOML website. (https://www.aoml.noaa.gov/phod/gdp/). Deployment information from GDP drifters is received at AOML via web form or e-mail from deploying agencies.  For all other drifters (ex. </w:t>
      </w:r>
      <w:proofErr w:type="spellStart"/>
      <w:r>
        <w:t>Meteo</w:t>
      </w:r>
      <w:proofErr w:type="spellEnd"/>
      <w:r>
        <w:t xml:space="preserve">-France, UK Met Office, etc) metadata are gathered from different sources, compiled and made available via web: </w:t>
      </w:r>
    </w:p>
    <w:p w14:paraId="2CFAFB5D" w14:textId="77777777" w:rsidR="00375F4B" w:rsidRDefault="00375F4B" w:rsidP="00375F4B">
      <w:pPr>
        <w:pStyle w:val="WMOBodyText"/>
      </w:pPr>
      <w:r>
        <w:t>http://www.aoml.noaa.gov/phod/dac/dirall.html</w:t>
      </w:r>
    </w:p>
    <w:p w14:paraId="3389E226" w14:textId="77777777" w:rsidR="00375F4B" w:rsidRDefault="00375F4B" w:rsidP="00375F4B">
      <w:pPr>
        <w:pStyle w:val="WMOBodyText"/>
      </w:pPr>
      <w:r>
        <w:t xml:space="preserve">http://www.aoml.noaa.gov/phod/dac/deployed.html    </w:t>
      </w:r>
    </w:p>
    <w:p w14:paraId="4BB58A98" w14:textId="77777777" w:rsidR="00375F4B" w:rsidRDefault="00375F4B" w:rsidP="00375F4B">
      <w:pPr>
        <w:pStyle w:val="WMOBodyText"/>
      </w:pPr>
      <w:r>
        <w:t xml:space="preserve">http://www.aoml.noaa.gov/phod/dac/Drifter_Specifications.html (and .csv),      </w:t>
      </w:r>
    </w:p>
    <w:p w14:paraId="0E92CB4E" w14:textId="77777777" w:rsidR="00375F4B" w:rsidRDefault="00375F4B" w:rsidP="00375F4B">
      <w:pPr>
        <w:pStyle w:val="WMOBodyText"/>
      </w:pPr>
      <w:r>
        <w:t xml:space="preserve">http://www.aoml.noaa.gov/phod/dac/Barometer_Metadata.html (and .csv)      </w:t>
      </w:r>
    </w:p>
    <w:p w14:paraId="308E19E5" w14:textId="77777777" w:rsidR="00375F4B" w:rsidRDefault="00375F4B" w:rsidP="00375F4B">
      <w:pPr>
        <w:pStyle w:val="WMOBodyText"/>
      </w:pPr>
      <w:r>
        <w:t>http://www.aoml.noaa.gov/phod/dac/Drogue_Specifications.html (and .csv)</w:t>
      </w:r>
    </w:p>
    <w:p w14:paraId="4A29E858" w14:textId="2E6B4E6B" w:rsidR="00375F4B" w:rsidRPr="00E8172F" w:rsidRDefault="00E8172F" w:rsidP="001633FE">
      <w:pPr>
        <w:pStyle w:val="WMOBodyText"/>
        <w:rPr>
          <w:b/>
          <w:bCs/>
        </w:rPr>
      </w:pPr>
      <w:r w:rsidRPr="00E8172F">
        <w:rPr>
          <w:b/>
          <w:bCs/>
        </w:rPr>
        <w:t>Review Relevant Publications</w:t>
      </w:r>
      <w:r w:rsidR="006E6DE6">
        <w:rPr>
          <w:b/>
          <w:bCs/>
        </w:rPr>
        <w:t xml:space="preserve"> and Documents</w:t>
      </w:r>
    </w:p>
    <w:p w14:paraId="7B3D4515" w14:textId="01870CC4" w:rsidR="003324FC" w:rsidRDefault="003B6356" w:rsidP="001633FE">
      <w:pPr>
        <w:pStyle w:val="WMOBodyText"/>
      </w:pPr>
      <w:r>
        <w:t>During the</w:t>
      </w:r>
      <w:r w:rsidR="00C53B35">
        <w:t xml:space="preserve"> 2021-2022</w:t>
      </w:r>
      <w:r>
        <w:t xml:space="preserve"> intersessional period, </w:t>
      </w:r>
      <w:r w:rsidR="00060E14">
        <w:t xml:space="preserve">TT-DM reviewed </w:t>
      </w:r>
      <w:r w:rsidR="00E2312F">
        <w:t xml:space="preserve">and </w:t>
      </w:r>
      <w:r w:rsidR="00060E14">
        <w:t>updated</w:t>
      </w:r>
      <w:r w:rsidR="00F01982">
        <w:t xml:space="preserve"> their</w:t>
      </w:r>
      <w:r w:rsidR="00060E14">
        <w:t xml:space="preserve"> Terms of Reference, Strategic Pillars and Pillar actions. </w:t>
      </w:r>
      <w:r w:rsidR="00EE5A36">
        <w:t xml:space="preserve">Latest revision from May 2022 is provided in this report. </w:t>
      </w:r>
    </w:p>
    <w:p w14:paraId="6EC93254" w14:textId="64DAAA31" w:rsidR="00C53B35" w:rsidRPr="00C53B35" w:rsidRDefault="00C53B35" w:rsidP="001633FE">
      <w:pPr>
        <w:pStyle w:val="WMOBodyText"/>
        <w:rPr>
          <w:b/>
          <w:bCs/>
        </w:rPr>
      </w:pPr>
      <w:r w:rsidRPr="00C53B35">
        <w:rPr>
          <w:b/>
          <w:bCs/>
        </w:rPr>
        <w:t>Future Work for 2022-2023 Intersessional Period</w:t>
      </w:r>
    </w:p>
    <w:p w14:paraId="11995028" w14:textId="21DB9DF9" w:rsidR="00F04EE5" w:rsidRDefault="00F04EE5" w:rsidP="001633FE">
      <w:pPr>
        <w:pStyle w:val="WMOBodyText"/>
      </w:pPr>
      <w:r>
        <w:t xml:space="preserve">OCG Data/metadata Round table continue into next intersessional period. November 2022 RT will focus on machine-to-machine (m2m) exchange of metadata with Networks and OceanOPS. </w:t>
      </w:r>
    </w:p>
    <w:p w14:paraId="7E57DFF0" w14:textId="54571FAE" w:rsidR="00E8172F" w:rsidRDefault="00C34747" w:rsidP="001633FE">
      <w:pPr>
        <w:pStyle w:val="WMOBodyText"/>
      </w:pPr>
      <w:r>
        <w:t xml:space="preserve">TT-DM will participate in ongoing OCG round table discussions and contribute </w:t>
      </w:r>
      <w:r w:rsidR="00713AF0">
        <w:t xml:space="preserve">comments and </w:t>
      </w:r>
      <w:r>
        <w:t>feedback, as necessary.</w:t>
      </w:r>
    </w:p>
    <w:p w14:paraId="563E2E79" w14:textId="4C48A8AD" w:rsidR="00200C61" w:rsidRPr="00A67652" w:rsidRDefault="00EF3053" w:rsidP="001633FE">
      <w:pPr>
        <w:pStyle w:val="WMOBodyText"/>
        <w:rPr>
          <w:b/>
          <w:bCs/>
        </w:rPr>
      </w:pPr>
      <w:r w:rsidRPr="00A67652">
        <w:rPr>
          <w:b/>
          <w:bCs/>
        </w:rPr>
        <w:t>Acknowledgements</w:t>
      </w:r>
    </w:p>
    <w:p w14:paraId="3EACD417" w14:textId="71CDD4A2" w:rsidR="00E50AD3" w:rsidRPr="00E50AD3" w:rsidRDefault="00EF3053" w:rsidP="00580534">
      <w:pPr>
        <w:pStyle w:val="WMOBodyText"/>
      </w:pPr>
      <w:r>
        <w:t xml:space="preserve">TT-DM thanks the panel for their ongoing support. </w:t>
      </w:r>
    </w:p>
    <w:p w14:paraId="1C4F74CF" w14:textId="053B8F60" w:rsidR="00DD3A65" w:rsidRPr="005D666D" w:rsidRDefault="009D1255" w:rsidP="003578E7">
      <w:pPr>
        <w:pStyle w:val="Heading3"/>
      </w:pPr>
      <w:r>
        <w:lastRenderedPageBreak/>
        <w:t>B</w:t>
      </w:r>
      <w:r w:rsidR="003D716B">
        <w:t xml:space="preserve">. </w:t>
      </w:r>
      <w:r w:rsidR="00DD3A65" w:rsidRPr="005D666D">
        <w:t>ACTIONS</w:t>
      </w:r>
      <w:r>
        <w:t>/DECISION</w:t>
      </w:r>
      <w:r w:rsidR="009805F1">
        <w:t>S</w:t>
      </w:r>
      <w:r w:rsidR="009052EF">
        <w:t>/</w:t>
      </w:r>
      <w:r w:rsidR="009052EF" w:rsidRPr="00DA7E2A">
        <w:rPr>
          <w:caps/>
        </w:rPr>
        <w:t>Recommendations</w:t>
      </w:r>
      <w:r w:rsidR="00DD3A65" w:rsidRPr="00DA7E2A">
        <w:rPr>
          <w:caps/>
        </w:rPr>
        <w:t>:</w:t>
      </w:r>
    </w:p>
    <w:p w14:paraId="1C4F74D0" w14:textId="2161FCF5" w:rsidR="00DD3A65" w:rsidRDefault="00DD3A65" w:rsidP="008F4B4E">
      <w:pPr>
        <w:pStyle w:val="WMOResList1"/>
        <w:rPr>
          <w:rFonts w:eastAsia="MS Mincho"/>
          <w:i/>
          <w:iCs/>
          <w:color w:val="1A1A1A"/>
        </w:rPr>
      </w:pPr>
      <w:r w:rsidRPr="005D666D">
        <w:t>(a)</w:t>
      </w:r>
      <w:r w:rsidRPr="005D666D">
        <w:tab/>
        <w:t xml:space="preserve">Adopt draft </w:t>
      </w:r>
      <w:r w:rsidR="008F4B4E">
        <w:t>Action</w:t>
      </w:r>
      <w:r w:rsidR="009052EF">
        <w:t>/</w:t>
      </w:r>
      <w:r w:rsidR="008F4B4E">
        <w:t>Decision</w:t>
      </w:r>
      <w:bookmarkStart w:id="2" w:name="_Ref490146776"/>
      <w:r w:rsidR="009052EF">
        <w:t>/</w:t>
      </w:r>
      <w:proofErr w:type="gramStart"/>
      <w:r w:rsidR="009052EF">
        <w:t>Recommendation</w:t>
      </w:r>
      <w:bookmarkEnd w:id="2"/>
      <w:r w:rsidR="002D5E00" w:rsidRPr="005D666D">
        <w:rPr>
          <w:rFonts w:eastAsia="MS Mincho"/>
          <w:i/>
          <w:iCs/>
          <w:color w:val="1A1A1A"/>
        </w:rPr>
        <w:t>;</w:t>
      </w:r>
      <w:proofErr w:type="gramEnd"/>
    </w:p>
    <w:p w14:paraId="1C4F74D1" w14:textId="77777777" w:rsidR="009D1255" w:rsidRPr="009D1255" w:rsidRDefault="009D1255">
      <w:pPr>
        <w:pStyle w:val="WMOResList1"/>
        <w:numPr>
          <w:ilvl w:val="0"/>
          <w:numId w:val="1"/>
        </w:numPr>
        <w:ind w:left="1281" w:hanging="357"/>
        <w:contextualSpacing/>
      </w:pPr>
      <w:r>
        <w:rPr>
          <w:rFonts w:eastAsia="MS Mincho"/>
          <w:color w:val="1A1A1A"/>
        </w:rPr>
        <w:t>What</w:t>
      </w:r>
      <w:r w:rsidR="00E256E8">
        <w:rPr>
          <w:rFonts w:eastAsia="MS Mincho"/>
          <w:color w:val="1A1A1A"/>
        </w:rPr>
        <w:t xml:space="preserve">, </w:t>
      </w:r>
      <w:r w:rsidR="00AB70C9">
        <w:rPr>
          <w:rFonts w:eastAsia="MS Mincho"/>
          <w:color w:val="1A1A1A"/>
        </w:rPr>
        <w:t>B</w:t>
      </w:r>
      <w:r w:rsidRPr="00E256E8">
        <w:rPr>
          <w:rFonts w:eastAsia="MS Mincho"/>
          <w:color w:val="1A1A1A"/>
        </w:rPr>
        <w:t>y who</w:t>
      </w:r>
      <w:r w:rsidR="00E256E8">
        <w:rPr>
          <w:rFonts w:eastAsia="MS Mincho"/>
          <w:color w:val="1A1A1A"/>
        </w:rPr>
        <w:t>,</w:t>
      </w:r>
      <w:r w:rsidR="00E256E8">
        <w:t xml:space="preserve"> </w:t>
      </w:r>
      <w:r w:rsidRPr="00E256E8">
        <w:rPr>
          <w:rFonts w:eastAsia="MS Mincho"/>
          <w:color w:val="1A1A1A"/>
        </w:rPr>
        <w:t>Completion deadline</w:t>
      </w:r>
    </w:p>
    <w:p w14:paraId="1C4F74DA" w14:textId="6031E2EA" w:rsidR="003D716B" w:rsidRDefault="009D1255">
      <w:pPr>
        <w:pStyle w:val="WMOResList1"/>
        <w:numPr>
          <w:ilvl w:val="0"/>
          <w:numId w:val="1"/>
        </w:numPr>
        <w:ind w:left="1281" w:hanging="357"/>
        <w:contextualSpacing/>
      </w:pPr>
      <w:r>
        <w:t>Rational</w:t>
      </w:r>
      <w:r w:rsidR="00451219">
        <w:t xml:space="preserve"> </w:t>
      </w:r>
      <w:bookmarkStart w:id="3" w:name="_APPENDIX_B:_"/>
      <w:bookmarkStart w:id="4" w:name="_Toc319327009"/>
      <w:bookmarkEnd w:id="3"/>
    </w:p>
    <w:p w14:paraId="74DB1D92" w14:textId="77777777" w:rsidR="005D5DDF" w:rsidRPr="005D5DDF" w:rsidRDefault="005D5DDF" w:rsidP="005D5DDF">
      <w:pPr>
        <w:pStyle w:val="WMOResList1"/>
        <w:contextualSpacing/>
      </w:pPr>
    </w:p>
    <w:p w14:paraId="1C4F74DC" w14:textId="2B38C132" w:rsidR="0020095E" w:rsidRPr="005D5DDF" w:rsidRDefault="00843487" w:rsidP="00843487">
      <w:pPr>
        <w:pStyle w:val="Heading1"/>
        <w:jc w:val="left"/>
      </w:pPr>
      <w:bookmarkStart w:id="5" w:name="_Toc319327012"/>
      <w:bookmarkEnd w:id="4"/>
      <w:r w:rsidRPr="00843487">
        <w:rPr>
          <w:caps w:val="0"/>
          <w:kern w:val="0"/>
          <w:sz w:val="20"/>
          <w:szCs w:val="22"/>
        </w:rPr>
        <w:t xml:space="preserve">C. </w:t>
      </w:r>
      <w:r w:rsidR="00397770" w:rsidRPr="00843487">
        <w:rPr>
          <w:caps w:val="0"/>
          <w:kern w:val="0"/>
          <w:sz w:val="20"/>
          <w:szCs w:val="22"/>
        </w:rPr>
        <w:t xml:space="preserve">BACKGROUND INFORMATION </w:t>
      </w:r>
      <w:r>
        <w:rPr>
          <w:caps w:val="0"/>
          <w:kern w:val="0"/>
          <w:sz w:val="20"/>
          <w:szCs w:val="22"/>
        </w:rPr>
        <w:t>(</w:t>
      </w:r>
      <w:r w:rsidRPr="003A0CD1">
        <w:rPr>
          <w:caps w:val="0"/>
          <w:kern w:val="0"/>
          <w:sz w:val="20"/>
          <w:szCs w:val="22"/>
        </w:rPr>
        <w:t xml:space="preserve">not to be included in the </w:t>
      </w:r>
      <w:bookmarkEnd w:id="5"/>
      <w:r w:rsidRPr="003A0CD1">
        <w:rPr>
          <w:caps w:val="0"/>
          <w:kern w:val="0"/>
          <w:sz w:val="20"/>
          <w:szCs w:val="22"/>
        </w:rPr>
        <w:t>session report</w:t>
      </w:r>
      <w:r>
        <w:rPr>
          <w:caps w:val="0"/>
          <w:kern w:val="0"/>
          <w:sz w:val="20"/>
          <w:szCs w:val="22"/>
        </w:rPr>
        <w:t>):</w:t>
      </w:r>
    </w:p>
    <w:p w14:paraId="1C4F74DD" w14:textId="77777777" w:rsidR="0020095E" w:rsidRPr="005D666D" w:rsidRDefault="0020095E" w:rsidP="003578E7">
      <w:pPr>
        <w:pStyle w:val="Heading3"/>
      </w:pPr>
      <w:bookmarkStart w:id="6" w:name="_References:_(If_really"/>
      <w:bookmarkStart w:id="7" w:name="_Toc319327014"/>
      <w:bookmarkEnd w:id="6"/>
      <w:r w:rsidRPr="005D666D">
        <w:t>References</w:t>
      </w:r>
      <w:r w:rsidR="00FE54D1">
        <w:t xml:space="preserve"> (if any)</w:t>
      </w:r>
      <w:r w:rsidRPr="005D666D">
        <w:t>:</w:t>
      </w:r>
      <w:r w:rsidRPr="005D666D">
        <w:tab/>
      </w:r>
    </w:p>
    <w:bookmarkEnd w:id="7"/>
    <w:p w14:paraId="1C4F74DE" w14:textId="721840CC" w:rsidR="0020095E" w:rsidRPr="005D666D" w:rsidRDefault="0020095E" w:rsidP="004D497E">
      <w:pPr>
        <w:pStyle w:val="WMOList1"/>
        <w:rPr>
          <w:lang w:eastAsia="zh-CN"/>
        </w:rPr>
      </w:pPr>
      <w:r w:rsidRPr="005D666D">
        <w:rPr>
          <w:lang w:eastAsia="zh-CN"/>
        </w:rPr>
        <w:t>1.</w:t>
      </w:r>
      <w:r w:rsidRPr="005D666D">
        <w:rPr>
          <w:lang w:eastAsia="zh-CN"/>
        </w:rPr>
        <w:tab/>
      </w:r>
      <w:r w:rsidR="00353E0A" w:rsidRPr="005D666D">
        <w:t>...........</w:t>
      </w:r>
    </w:p>
    <w:p w14:paraId="1C4F74E4" w14:textId="23469D98" w:rsidR="00FD45F8" w:rsidRDefault="0020095E" w:rsidP="001752EE">
      <w:pPr>
        <w:pStyle w:val="WMOList1"/>
      </w:pPr>
      <w:r w:rsidRPr="005D666D">
        <w:t>2.</w:t>
      </w:r>
      <w:r w:rsidRPr="005D666D">
        <w:tab/>
        <w:t>...........</w:t>
      </w:r>
    </w:p>
    <w:p w14:paraId="671885CA" w14:textId="32D191B7" w:rsidR="001752EE" w:rsidRDefault="001752EE" w:rsidP="001752EE">
      <w:pPr>
        <w:pStyle w:val="WMOList1"/>
      </w:pPr>
    </w:p>
    <w:p w14:paraId="2CCFF292" w14:textId="7DC13B00" w:rsidR="001752EE" w:rsidRPr="0062433D" w:rsidRDefault="001752EE" w:rsidP="0062433D">
      <w:pPr>
        <w:tabs>
          <w:tab w:val="clear" w:pos="1134"/>
        </w:tabs>
        <w:jc w:val="left"/>
        <w:rPr>
          <w:b/>
          <w:bCs/>
          <w:szCs w:val="22"/>
          <w:lang w:eastAsia="zh-TW"/>
        </w:rPr>
      </w:pPr>
    </w:p>
    <w:sectPr w:rsidR="001752EE" w:rsidRPr="0062433D" w:rsidSect="0020095E">
      <w:headerReference w:type="default" r:id="rId13"/>
      <w:pgSz w:w="11907" w:h="16840" w:code="9"/>
      <w:pgMar w:top="1134" w:right="1134" w:bottom="1134" w:left="1134" w:header="1134" w:footer="113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529C1" w14:textId="77777777" w:rsidR="00F05C0C" w:rsidRDefault="00F05C0C">
      <w:r>
        <w:separator/>
      </w:r>
    </w:p>
    <w:p w14:paraId="5CCFB9A3" w14:textId="77777777" w:rsidR="00F05C0C" w:rsidRDefault="00F05C0C"/>
    <w:p w14:paraId="28118AF7" w14:textId="77777777" w:rsidR="00F05C0C" w:rsidRDefault="00F05C0C"/>
  </w:endnote>
  <w:endnote w:type="continuationSeparator" w:id="0">
    <w:p w14:paraId="41539A1C" w14:textId="77777777" w:rsidR="00F05C0C" w:rsidRDefault="00F05C0C">
      <w:r>
        <w:continuationSeparator/>
      </w:r>
    </w:p>
    <w:p w14:paraId="3F4BF039" w14:textId="77777777" w:rsidR="00F05C0C" w:rsidRDefault="00F05C0C"/>
    <w:p w14:paraId="5F4BA28E" w14:textId="77777777" w:rsidR="00F05C0C" w:rsidRDefault="00F05C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NSimSun">
    <w:panose1 w:val="02010609030101010101"/>
    <w:charset w:val="86"/>
    <w:family w:val="modern"/>
    <w:pitch w:val="fixed"/>
    <w:sig w:usb0="0000028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BEE7D" w14:textId="77777777" w:rsidR="00F05C0C" w:rsidRDefault="00F05C0C">
      <w:r>
        <w:separator/>
      </w:r>
    </w:p>
  </w:footnote>
  <w:footnote w:type="continuationSeparator" w:id="0">
    <w:p w14:paraId="7075D1E2" w14:textId="77777777" w:rsidR="00F05C0C" w:rsidRDefault="00F05C0C">
      <w:r>
        <w:continuationSeparator/>
      </w:r>
    </w:p>
    <w:p w14:paraId="7301B220" w14:textId="77777777" w:rsidR="00F05C0C" w:rsidRDefault="00F05C0C"/>
    <w:p w14:paraId="231B6C8A" w14:textId="77777777" w:rsidR="00F05C0C" w:rsidRDefault="00F05C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F74F3" w14:textId="793A3D45" w:rsidR="007C212A" w:rsidRDefault="00626CAD" w:rsidP="00CB16F0">
    <w:pPr>
      <w:pStyle w:val="Header"/>
    </w:pPr>
    <w:r>
      <w:t>D</w:t>
    </w:r>
    <w:r w:rsidR="00E329C4">
      <w:t>BCP-3</w:t>
    </w:r>
    <w:r w:rsidR="009F5DBF">
      <w:t>8</w:t>
    </w:r>
    <w:r w:rsidR="00913040">
      <w:t>/Doc. </w:t>
    </w:r>
    <w:r w:rsidR="00501B04">
      <w:t>0.0.0</w:t>
    </w:r>
    <w:r w:rsidR="0020095E" w:rsidRPr="00C2459D">
      <w:t xml:space="preserve">, DRAFT 1, p. </w:t>
    </w:r>
    <w:r w:rsidR="0020095E" w:rsidRPr="00C2459D">
      <w:rPr>
        <w:rStyle w:val="PageNumber"/>
      </w:rPr>
      <w:fldChar w:fldCharType="begin"/>
    </w:r>
    <w:r w:rsidR="0020095E" w:rsidRPr="00C2459D">
      <w:rPr>
        <w:rStyle w:val="PageNumber"/>
      </w:rPr>
      <w:instrText xml:space="preserve"> PAGE </w:instrText>
    </w:r>
    <w:r w:rsidR="0020095E" w:rsidRPr="00C2459D">
      <w:rPr>
        <w:rStyle w:val="PageNumber"/>
      </w:rPr>
      <w:fldChar w:fldCharType="separate"/>
    </w:r>
    <w:r w:rsidR="00BC4055">
      <w:rPr>
        <w:rStyle w:val="PageNumber"/>
        <w:noProof/>
      </w:rPr>
      <w:t>2</w:t>
    </w:r>
    <w:r w:rsidR="0020095E" w:rsidRPr="00C2459D">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90EC9"/>
    <w:multiLevelType w:val="multilevel"/>
    <w:tmpl w:val="D64222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261584"/>
    <w:multiLevelType w:val="hybridMultilevel"/>
    <w:tmpl w:val="BD54E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A34E04"/>
    <w:multiLevelType w:val="multilevel"/>
    <w:tmpl w:val="4A923E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3A2D41"/>
    <w:multiLevelType w:val="hybridMultilevel"/>
    <w:tmpl w:val="99783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21547A"/>
    <w:multiLevelType w:val="hybridMultilevel"/>
    <w:tmpl w:val="6E703B58"/>
    <w:lvl w:ilvl="0" w:tplc="20000015">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41924D06"/>
    <w:multiLevelType w:val="multilevel"/>
    <w:tmpl w:val="337226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5B11A3"/>
    <w:multiLevelType w:val="hybridMultilevel"/>
    <w:tmpl w:val="917CD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7518B8"/>
    <w:multiLevelType w:val="hybridMultilevel"/>
    <w:tmpl w:val="1FB82B00"/>
    <w:lvl w:ilvl="0" w:tplc="8FBCA358">
      <w:start w:val="1"/>
      <w:numFmt w:val="bullet"/>
      <w:lvlText w:val=""/>
      <w:lvlJc w:val="left"/>
      <w:pPr>
        <w:ind w:left="128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9938958">
    <w:abstractNumId w:val="7"/>
  </w:num>
  <w:num w:numId="2" w16cid:durableId="1319965124">
    <w:abstractNumId w:val="4"/>
  </w:num>
  <w:num w:numId="3" w16cid:durableId="1476603379">
    <w:abstractNumId w:val="5"/>
  </w:num>
  <w:num w:numId="4" w16cid:durableId="623459829">
    <w:abstractNumId w:val="0"/>
  </w:num>
  <w:num w:numId="5" w16cid:durableId="602226883">
    <w:abstractNumId w:val="2"/>
  </w:num>
  <w:num w:numId="6" w16cid:durableId="692455973">
    <w:abstractNumId w:val="3"/>
  </w:num>
  <w:num w:numId="7" w16cid:durableId="1254709418">
    <w:abstractNumId w:val="6"/>
  </w:num>
  <w:num w:numId="8" w16cid:durableId="1642612205">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134"/>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9A6"/>
    <w:rsid w:val="0003137A"/>
    <w:rsid w:val="00031BD5"/>
    <w:rsid w:val="00035F26"/>
    <w:rsid w:val="00041171"/>
    <w:rsid w:val="000429FD"/>
    <w:rsid w:val="00050F8E"/>
    <w:rsid w:val="000573AD"/>
    <w:rsid w:val="00060E14"/>
    <w:rsid w:val="00072F17"/>
    <w:rsid w:val="000806D8"/>
    <w:rsid w:val="00082C80"/>
    <w:rsid w:val="00083847"/>
    <w:rsid w:val="00083C36"/>
    <w:rsid w:val="000A69BF"/>
    <w:rsid w:val="000B06B7"/>
    <w:rsid w:val="000C225A"/>
    <w:rsid w:val="000C6781"/>
    <w:rsid w:val="000D19B8"/>
    <w:rsid w:val="000D2C95"/>
    <w:rsid w:val="000F5E49"/>
    <w:rsid w:val="000F7A87"/>
    <w:rsid w:val="00111BFD"/>
    <w:rsid w:val="0011498B"/>
    <w:rsid w:val="00116739"/>
    <w:rsid w:val="00120147"/>
    <w:rsid w:val="00121F79"/>
    <w:rsid w:val="00123140"/>
    <w:rsid w:val="00127531"/>
    <w:rsid w:val="001346A4"/>
    <w:rsid w:val="0014693F"/>
    <w:rsid w:val="00146A1B"/>
    <w:rsid w:val="0015455F"/>
    <w:rsid w:val="001566BF"/>
    <w:rsid w:val="001568D5"/>
    <w:rsid w:val="001633FE"/>
    <w:rsid w:val="00163BA3"/>
    <w:rsid w:val="00165A37"/>
    <w:rsid w:val="00166B31"/>
    <w:rsid w:val="00173A1A"/>
    <w:rsid w:val="001752EE"/>
    <w:rsid w:val="00177447"/>
    <w:rsid w:val="00180771"/>
    <w:rsid w:val="001903A1"/>
    <w:rsid w:val="001930A3"/>
    <w:rsid w:val="001A341E"/>
    <w:rsid w:val="001B04D1"/>
    <w:rsid w:val="001B0EA6"/>
    <w:rsid w:val="001B1CDF"/>
    <w:rsid w:val="001B2A1F"/>
    <w:rsid w:val="001B56F4"/>
    <w:rsid w:val="001C5462"/>
    <w:rsid w:val="001D6302"/>
    <w:rsid w:val="001E7DD0"/>
    <w:rsid w:val="001F1BDA"/>
    <w:rsid w:val="001F5FE7"/>
    <w:rsid w:val="0020095E"/>
    <w:rsid w:val="00200C61"/>
    <w:rsid w:val="00210D30"/>
    <w:rsid w:val="00220385"/>
    <w:rsid w:val="0022788A"/>
    <w:rsid w:val="00234A34"/>
    <w:rsid w:val="00235D11"/>
    <w:rsid w:val="002407E9"/>
    <w:rsid w:val="002519A4"/>
    <w:rsid w:val="0025255D"/>
    <w:rsid w:val="00256393"/>
    <w:rsid w:val="0026199E"/>
    <w:rsid w:val="00270480"/>
    <w:rsid w:val="002779AF"/>
    <w:rsid w:val="002823D8"/>
    <w:rsid w:val="0028531A"/>
    <w:rsid w:val="00285446"/>
    <w:rsid w:val="00295593"/>
    <w:rsid w:val="0029624A"/>
    <w:rsid w:val="002A386C"/>
    <w:rsid w:val="002B16C5"/>
    <w:rsid w:val="002B79EC"/>
    <w:rsid w:val="002C30BC"/>
    <w:rsid w:val="002C4E7F"/>
    <w:rsid w:val="002C6DDA"/>
    <w:rsid w:val="002C7A88"/>
    <w:rsid w:val="002D232B"/>
    <w:rsid w:val="002D5E00"/>
    <w:rsid w:val="002D6DAC"/>
    <w:rsid w:val="002E1247"/>
    <w:rsid w:val="002E3FAD"/>
    <w:rsid w:val="002E4E16"/>
    <w:rsid w:val="00301E8C"/>
    <w:rsid w:val="00311E48"/>
    <w:rsid w:val="00320009"/>
    <w:rsid w:val="0032424A"/>
    <w:rsid w:val="003324FC"/>
    <w:rsid w:val="003359D9"/>
    <w:rsid w:val="00353E0A"/>
    <w:rsid w:val="003578E7"/>
    <w:rsid w:val="00375F4B"/>
    <w:rsid w:val="00380AF7"/>
    <w:rsid w:val="00393657"/>
    <w:rsid w:val="00394A05"/>
    <w:rsid w:val="00397770"/>
    <w:rsid w:val="00397880"/>
    <w:rsid w:val="003A01AF"/>
    <w:rsid w:val="003A0CD1"/>
    <w:rsid w:val="003A7016"/>
    <w:rsid w:val="003B601C"/>
    <w:rsid w:val="003B6356"/>
    <w:rsid w:val="003C09A6"/>
    <w:rsid w:val="003D022B"/>
    <w:rsid w:val="003D1325"/>
    <w:rsid w:val="003D716B"/>
    <w:rsid w:val="003D761D"/>
    <w:rsid w:val="003E4046"/>
    <w:rsid w:val="003F0293"/>
    <w:rsid w:val="003F125B"/>
    <w:rsid w:val="003F7B3F"/>
    <w:rsid w:val="0040102B"/>
    <w:rsid w:val="0041078D"/>
    <w:rsid w:val="00416F97"/>
    <w:rsid w:val="00425752"/>
    <w:rsid w:val="00425FD1"/>
    <w:rsid w:val="0043039B"/>
    <w:rsid w:val="00435312"/>
    <w:rsid w:val="004423FE"/>
    <w:rsid w:val="00445C35"/>
    <w:rsid w:val="00451219"/>
    <w:rsid w:val="00452569"/>
    <w:rsid w:val="00465920"/>
    <w:rsid w:val="004667E7"/>
    <w:rsid w:val="00466BC3"/>
    <w:rsid w:val="00475797"/>
    <w:rsid w:val="00484CFA"/>
    <w:rsid w:val="0049253B"/>
    <w:rsid w:val="004A140B"/>
    <w:rsid w:val="004B7670"/>
    <w:rsid w:val="004B7BAA"/>
    <w:rsid w:val="004C01BD"/>
    <w:rsid w:val="004C2125"/>
    <w:rsid w:val="004C2DF7"/>
    <w:rsid w:val="004C4E0B"/>
    <w:rsid w:val="004D497E"/>
    <w:rsid w:val="004E4809"/>
    <w:rsid w:val="004E6352"/>
    <w:rsid w:val="004E6460"/>
    <w:rsid w:val="004F029C"/>
    <w:rsid w:val="004F2C79"/>
    <w:rsid w:val="004F6B46"/>
    <w:rsid w:val="005003EB"/>
    <w:rsid w:val="00501B04"/>
    <w:rsid w:val="005022CB"/>
    <w:rsid w:val="00502B3F"/>
    <w:rsid w:val="00525B80"/>
    <w:rsid w:val="0053098F"/>
    <w:rsid w:val="00534865"/>
    <w:rsid w:val="00542060"/>
    <w:rsid w:val="00542C69"/>
    <w:rsid w:val="00546D8E"/>
    <w:rsid w:val="00547636"/>
    <w:rsid w:val="00556142"/>
    <w:rsid w:val="00556E3A"/>
    <w:rsid w:val="00571AE1"/>
    <w:rsid w:val="00572F64"/>
    <w:rsid w:val="005740CC"/>
    <w:rsid w:val="00580534"/>
    <w:rsid w:val="00586001"/>
    <w:rsid w:val="00592267"/>
    <w:rsid w:val="005A07B7"/>
    <w:rsid w:val="005A72C9"/>
    <w:rsid w:val="005B0AE2"/>
    <w:rsid w:val="005B1F2C"/>
    <w:rsid w:val="005D03D9"/>
    <w:rsid w:val="005D166F"/>
    <w:rsid w:val="005D5DDF"/>
    <w:rsid w:val="005D666D"/>
    <w:rsid w:val="005E583E"/>
    <w:rsid w:val="005F7AAC"/>
    <w:rsid w:val="00615AB0"/>
    <w:rsid w:val="0061778C"/>
    <w:rsid w:val="0062433D"/>
    <w:rsid w:val="00626CAD"/>
    <w:rsid w:val="00636B90"/>
    <w:rsid w:val="0064738B"/>
    <w:rsid w:val="006508EA"/>
    <w:rsid w:val="0065487C"/>
    <w:rsid w:val="006831F5"/>
    <w:rsid w:val="00697DB5"/>
    <w:rsid w:val="006A492A"/>
    <w:rsid w:val="006B1930"/>
    <w:rsid w:val="006B3BCB"/>
    <w:rsid w:val="006D5576"/>
    <w:rsid w:val="006E5FE9"/>
    <w:rsid w:val="006E6DE6"/>
    <w:rsid w:val="006E766D"/>
    <w:rsid w:val="007015D5"/>
    <w:rsid w:val="00703BC4"/>
    <w:rsid w:val="00705C9F"/>
    <w:rsid w:val="00713AF0"/>
    <w:rsid w:val="00713E14"/>
    <w:rsid w:val="00716951"/>
    <w:rsid w:val="00726019"/>
    <w:rsid w:val="00735D9E"/>
    <w:rsid w:val="00754CF7"/>
    <w:rsid w:val="00754DFA"/>
    <w:rsid w:val="00755C2B"/>
    <w:rsid w:val="00762C99"/>
    <w:rsid w:val="00771A68"/>
    <w:rsid w:val="007A43B1"/>
    <w:rsid w:val="007B00F2"/>
    <w:rsid w:val="007C019A"/>
    <w:rsid w:val="007C029D"/>
    <w:rsid w:val="007C04F0"/>
    <w:rsid w:val="007C203D"/>
    <w:rsid w:val="007C212A"/>
    <w:rsid w:val="007D2BBB"/>
    <w:rsid w:val="007E7D21"/>
    <w:rsid w:val="007F482F"/>
    <w:rsid w:val="00807CC5"/>
    <w:rsid w:val="00811D37"/>
    <w:rsid w:val="00820495"/>
    <w:rsid w:val="00831751"/>
    <w:rsid w:val="00832191"/>
    <w:rsid w:val="00833769"/>
    <w:rsid w:val="00835B42"/>
    <w:rsid w:val="00842AB4"/>
    <w:rsid w:val="00843072"/>
    <w:rsid w:val="00843487"/>
    <w:rsid w:val="00847D99"/>
    <w:rsid w:val="0085038E"/>
    <w:rsid w:val="0086271D"/>
    <w:rsid w:val="0086300C"/>
    <w:rsid w:val="00863160"/>
    <w:rsid w:val="0086420B"/>
    <w:rsid w:val="00864DBF"/>
    <w:rsid w:val="00865AE2"/>
    <w:rsid w:val="00875F9C"/>
    <w:rsid w:val="008A0136"/>
    <w:rsid w:val="008A7313"/>
    <w:rsid w:val="008A7D91"/>
    <w:rsid w:val="008B67EE"/>
    <w:rsid w:val="008B713D"/>
    <w:rsid w:val="008B7FC7"/>
    <w:rsid w:val="008C17A4"/>
    <w:rsid w:val="008D6D9A"/>
    <w:rsid w:val="008E1E4A"/>
    <w:rsid w:val="008E3735"/>
    <w:rsid w:val="008F0615"/>
    <w:rsid w:val="008F1FDB"/>
    <w:rsid w:val="008F4B4E"/>
    <w:rsid w:val="009052EF"/>
    <w:rsid w:val="00913040"/>
    <w:rsid w:val="00937D0C"/>
    <w:rsid w:val="00940A40"/>
    <w:rsid w:val="009422B1"/>
    <w:rsid w:val="009442DB"/>
    <w:rsid w:val="00950605"/>
    <w:rsid w:val="00950FB5"/>
    <w:rsid w:val="00952233"/>
    <w:rsid w:val="00954D66"/>
    <w:rsid w:val="00956A7E"/>
    <w:rsid w:val="00971DD5"/>
    <w:rsid w:val="00975D76"/>
    <w:rsid w:val="009805F1"/>
    <w:rsid w:val="00982E51"/>
    <w:rsid w:val="00983929"/>
    <w:rsid w:val="009874B9"/>
    <w:rsid w:val="00993581"/>
    <w:rsid w:val="009A288C"/>
    <w:rsid w:val="009B2BFF"/>
    <w:rsid w:val="009B6697"/>
    <w:rsid w:val="009C4C04"/>
    <w:rsid w:val="009D1255"/>
    <w:rsid w:val="009D14A8"/>
    <w:rsid w:val="009D447D"/>
    <w:rsid w:val="009F5DBF"/>
    <w:rsid w:val="009F7566"/>
    <w:rsid w:val="00A06BFE"/>
    <w:rsid w:val="00A10F5D"/>
    <w:rsid w:val="00A14AF1"/>
    <w:rsid w:val="00A16891"/>
    <w:rsid w:val="00A24F98"/>
    <w:rsid w:val="00A32A1C"/>
    <w:rsid w:val="00A332E8"/>
    <w:rsid w:val="00A35AF5"/>
    <w:rsid w:val="00A35DDF"/>
    <w:rsid w:val="00A36424"/>
    <w:rsid w:val="00A36CBA"/>
    <w:rsid w:val="00A43D77"/>
    <w:rsid w:val="00A44DE6"/>
    <w:rsid w:val="00A50291"/>
    <w:rsid w:val="00A604CD"/>
    <w:rsid w:val="00A60FE6"/>
    <w:rsid w:val="00A654BE"/>
    <w:rsid w:val="00A67652"/>
    <w:rsid w:val="00A71A75"/>
    <w:rsid w:val="00A81800"/>
    <w:rsid w:val="00A874EF"/>
    <w:rsid w:val="00A932C7"/>
    <w:rsid w:val="00A95415"/>
    <w:rsid w:val="00AA07AD"/>
    <w:rsid w:val="00AA3C89"/>
    <w:rsid w:val="00AB70C9"/>
    <w:rsid w:val="00AC4CDB"/>
    <w:rsid w:val="00AE2E8C"/>
    <w:rsid w:val="00AF506F"/>
    <w:rsid w:val="00AF638A"/>
    <w:rsid w:val="00B00141"/>
    <w:rsid w:val="00B009AA"/>
    <w:rsid w:val="00B030C8"/>
    <w:rsid w:val="00B03560"/>
    <w:rsid w:val="00B056E7"/>
    <w:rsid w:val="00B05B71"/>
    <w:rsid w:val="00B06C45"/>
    <w:rsid w:val="00B10035"/>
    <w:rsid w:val="00B105AE"/>
    <w:rsid w:val="00B165E6"/>
    <w:rsid w:val="00B20815"/>
    <w:rsid w:val="00B235DB"/>
    <w:rsid w:val="00B26143"/>
    <w:rsid w:val="00B26968"/>
    <w:rsid w:val="00B30CA9"/>
    <w:rsid w:val="00B345D6"/>
    <w:rsid w:val="00B43AE7"/>
    <w:rsid w:val="00B51B77"/>
    <w:rsid w:val="00B53FC3"/>
    <w:rsid w:val="00B548A2"/>
    <w:rsid w:val="00B56047"/>
    <w:rsid w:val="00B5633C"/>
    <w:rsid w:val="00B56934"/>
    <w:rsid w:val="00B72444"/>
    <w:rsid w:val="00B73448"/>
    <w:rsid w:val="00B740F7"/>
    <w:rsid w:val="00B834F6"/>
    <w:rsid w:val="00B93B62"/>
    <w:rsid w:val="00B953D1"/>
    <w:rsid w:val="00BA30D0"/>
    <w:rsid w:val="00BB292F"/>
    <w:rsid w:val="00BB3FFC"/>
    <w:rsid w:val="00BC4055"/>
    <w:rsid w:val="00BD283C"/>
    <w:rsid w:val="00BE3D56"/>
    <w:rsid w:val="00BF12F8"/>
    <w:rsid w:val="00C04BD2"/>
    <w:rsid w:val="00C13EEC"/>
    <w:rsid w:val="00C156A4"/>
    <w:rsid w:val="00C20FAA"/>
    <w:rsid w:val="00C2459D"/>
    <w:rsid w:val="00C34747"/>
    <w:rsid w:val="00C40D61"/>
    <w:rsid w:val="00C42C95"/>
    <w:rsid w:val="00C53B35"/>
    <w:rsid w:val="00C55E5B"/>
    <w:rsid w:val="00C71D67"/>
    <w:rsid w:val="00C720A4"/>
    <w:rsid w:val="00C7611C"/>
    <w:rsid w:val="00C94097"/>
    <w:rsid w:val="00C95C46"/>
    <w:rsid w:val="00C97CDC"/>
    <w:rsid w:val="00CA4269"/>
    <w:rsid w:val="00CA7330"/>
    <w:rsid w:val="00CB16F0"/>
    <w:rsid w:val="00CB2F02"/>
    <w:rsid w:val="00CB64F0"/>
    <w:rsid w:val="00CC2909"/>
    <w:rsid w:val="00CD29D5"/>
    <w:rsid w:val="00CD2FE4"/>
    <w:rsid w:val="00CE4D89"/>
    <w:rsid w:val="00D00973"/>
    <w:rsid w:val="00D057D1"/>
    <w:rsid w:val="00D05E6F"/>
    <w:rsid w:val="00D13916"/>
    <w:rsid w:val="00D15D83"/>
    <w:rsid w:val="00D21CC0"/>
    <w:rsid w:val="00D25C5D"/>
    <w:rsid w:val="00D30345"/>
    <w:rsid w:val="00D33442"/>
    <w:rsid w:val="00D34616"/>
    <w:rsid w:val="00D4379C"/>
    <w:rsid w:val="00D43C4B"/>
    <w:rsid w:val="00D44BAD"/>
    <w:rsid w:val="00D45B55"/>
    <w:rsid w:val="00D549A3"/>
    <w:rsid w:val="00D6069B"/>
    <w:rsid w:val="00D7097B"/>
    <w:rsid w:val="00D70F7B"/>
    <w:rsid w:val="00D771B1"/>
    <w:rsid w:val="00D823BA"/>
    <w:rsid w:val="00D91DFA"/>
    <w:rsid w:val="00D92C51"/>
    <w:rsid w:val="00D948DC"/>
    <w:rsid w:val="00DA7E2A"/>
    <w:rsid w:val="00DB1AB2"/>
    <w:rsid w:val="00DB1E58"/>
    <w:rsid w:val="00DD3A65"/>
    <w:rsid w:val="00DD60CC"/>
    <w:rsid w:val="00DD62C6"/>
    <w:rsid w:val="00DD77EC"/>
    <w:rsid w:val="00DF760A"/>
    <w:rsid w:val="00E00498"/>
    <w:rsid w:val="00E078B5"/>
    <w:rsid w:val="00E2312F"/>
    <w:rsid w:val="00E256E8"/>
    <w:rsid w:val="00E2617A"/>
    <w:rsid w:val="00E3272F"/>
    <w:rsid w:val="00E329C4"/>
    <w:rsid w:val="00E47AB9"/>
    <w:rsid w:val="00E47C46"/>
    <w:rsid w:val="00E50AD3"/>
    <w:rsid w:val="00E538E6"/>
    <w:rsid w:val="00E63709"/>
    <w:rsid w:val="00E802A2"/>
    <w:rsid w:val="00E8172F"/>
    <w:rsid w:val="00E85C0B"/>
    <w:rsid w:val="00E92B26"/>
    <w:rsid w:val="00E96692"/>
    <w:rsid w:val="00EA142A"/>
    <w:rsid w:val="00EA1BDC"/>
    <w:rsid w:val="00EA45E1"/>
    <w:rsid w:val="00EC21ED"/>
    <w:rsid w:val="00EC5C98"/>
    <w:rsid w:val="00ED0F77"/>
    <w:rsid w:val="00ED67AF"/>
    <w:rsid w:val="00EE128C"/>
    <w:rsid w:val="00EE5A36"/>
    <w:rsid w:val="00EF2AA0"/>
    <w:rsid w:val="00EF3053"/>
    <w:rsid w:val="00EF66D9"/>
    <w:rsid w:val="00EF6BA5"/>
    <w:rsid w:val="00EF77E2"/>
    <w:rsid w:val="00EF780D"/>
    <w:rsid w:val="00EF7A98"/>
    <w:rsid w:val="00F01982"/>
    <w:rsid w:val="00F02222"/>
    <w:rsid w:val="00F0267E"/>
    <w:rsid w:val="00F04EE5"/>
    <w:rsid w:val="00F05C0C"/>
    <w:rsid w:val="00F07559"/>
    <w:rsid w:val="00F33D93"/>
    <w:rsid w:val="00F352ED"/>
    <w:rsid w:val="00F474C9"/>
    <w:rsid w:val="00F61675"/>
    <w:rsid w:val="00F6686B"/>
    <w:rsid w:val="00F67F74"/>
    <w:rsid w:val="00F73DE3"/>
    <w:rsid w:val="00F84DD2"/>
    <w:rsid w:val="00F85A8B"/>
    <w:rsid w:val="00F944DD"/>
    <w:rsid w:val="00FA2B72"/>
    <w:rsid w:val="00FB0872"/>
    <w:rsid w:val="00FB15B7"/>
    <w:rsid w:val="00FB54CC"/>
    <w:rsid w:val="00FD1A37"/>
    <w:rsid w:val="00FD45F8"/>
    <w:rsid w:val="00FE54D1"/>
  </w:rsids>
  <m:mathPr>
    <m:mathFont m:val="Cambria Math"/>
    <m:brkBin m:val="before"/>
    <m:brkBinSub m:val="--"/>
    <m:smallFrac m:val="0"/>
    <m:dispDef m:val="0"/>
    <m:lMargin m:val="0"/>
    <m:rMargin m:val="0"/>
    <m:defJc m:val="centerGroup"/>
    <m:wrapRight/>
    <m:intLim m:val="subSup"/>
    <m:naryLim m:val="subSup"/>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C4F74BD"/>
  <w15:docId w15:val="{7DF06E5B-EA0B-44E5-A8FB-C8F3AD7A3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WMOBodyText"/>
    <w:qFormat/>
    <w:rsid w:val="00B953D1"/>
    <w:pPr>
      <w:tabs>
        <w:tab w:val="left" w:pos="1134"/>
      </w:tabs>
      <w:jc w:val="both"/>
    </w:pPr>
    <w:rPr>
      <w:rFonts w:ascii="Verdana" w:eastAsia="Arial" w:hAnsi="Verdana" w:cs="Arial"/>
      <w:lang w:val="en-GB" w:eastAsia="en-US"/>
    </w:rPr>
  </w:style>
  <w:style w:type="paragraph" w:styleId="Heading1">
    <w:name w:val="heading 1"/>
    <w:basedOn w:val="Normal"/>
    <w:next w:val="Normal"/>
    <w:link w:val="Heading1Char"/>
    <w:qFormat/>
    <w:rsid w:val="005D666D"/>
    <w:pPr>
      <w:keepNext/>
      <w:keepLines/>
      <w:spacing w:after="120"/>
      <w:jc w:val="center"/>
      <w:outlineLvl w:val="0"/>
    </w:pPr>
    <w:rPr>
      <w:b/>
      <w:bCs/>
      <w:caps/>
      <w:kern w:val="32"/>
      <w:sz w:val="24"/>
      <w:szCs w:val="32"/>
      <w:lang w:eastAsia="zh-TW"/>
    </w:rPr>
  </w:style>
  <w:style w:type="paragraph" w:styleId="Heading2">
    <w:name w:val="heading 2"/>
    <w:basedOn w:val="Normal"/>
    <w:next w:val="Normal"/>
    <w:link w:val="Heading2Char"/>
    <w:qFormat/>
    <w:rsid w:val="00A332E8"/>
    <w:pPr>
      <w:keepNext/>
      <w:keepLines/>
      <w:tabs>
        <w:tab w:val="clear" w:pos="1134"/>
      </w:tabs>
      <w:spacing w:before="360"/>
      <w:jc w:val="center"/>
      <w:outlineLvl w:val="1"/>
    </w:pPr>
    <w:rPr>
      <w:b/>
      <w:bCs/>
      <w:iCs/>
      <w:szCs w:val="22"/>
      <w:lang w:eastAsia="zh-TW"/>
    </w:rPr>
  </w:style>
  <w:style w:type="paragraph" w:styleId="Heading3">
    <w:name w:val="heading 3"/>
    <w:basedOn w:val="Normal"/>
    <w:next w:val="Normal"/>
    <w:link w:val="Heading3Char"/>
    <w:qFormat/>
    <w:rsid w:val="003578E7"/>
    <w:pPr>
      <w:keepNext/>
      <w:keepLines/>
      <w:spacing w:before="360"/>
      <w:ind w:left="1134" w:hanging="1134"/>
      <w:jc w:val="left"/>
      <w:outlineLvl w:val="2"/>
    </w:pPr>
    <w:rPr>
      <w:b/>
      <w:bCs/>
      <w:szCs w:val="22"/>
      <w:lang w:eastAsia="zh-TW"/>
    </w:rPr>
  </w:style>
  <w:style w:type="paragraph" w:styleId="Heading4">
    <w:name w:val="heading 4"/>
    <w:basedOn w:val="Normal"/>
    <w:next w:val="Normal"/>
    <w:link w:val="Heading4Char"/>
    <w:qFormat/>
    <w:rsid w:val="0086271D"/>
    <w:pPr>
      <w:keepNext/>
      <w:keepLines/>
      <w:spacing w:before="360"/>
      <w:ind w:left="1134" w:hanging="1134"/>
      <w:jc w:val="left"/>
      <w:outlineLvl w:val="3"/>
    </w:pPr>
    <w:rPr>
      <w:b/>
      <w:i/>
      <w:lang w:eastAsia="zh-TW"/>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A332E8"/>
    <w:rPr>
      <w:rFonts w:ascii="Verdana" w:eastAsia="Arial" w:hAnsi="Verdana" w:cs="Arial"/>
      <w:b/>
      <w:bCs/>
      <w:iCs/>
      <w:szCs w:val="22"/>
      <w:lang w:val="en-GB"/>
    </w:rPr>
  </w:style>
  <w:style w:type="paragraph" w:styleId="Footer">
    <w:name w:val="footer"/>
    <w:basedOn w:val="Normal"/>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basedOn w:val="Normal"/>
    <w:link w:val="WMOBodyTextCharChar"/>
    <w:rsid w:val="00166B31"/>
    <w:pPr>
      <w:spacing w:before="240"/>
      <w:jc w:val="left"/>
    </w:pPr>
    <w:rPr>
      <w:szCs w:val="22"/>
      <w:lang w:eastAsia="zh-TW"/>
    </w:rPr>
  </w:style>
  <w:style w:type="paragraph" w:customStyle="1" w:styleId="WMOList1">
    <w:name w:val="WMO_List1"/>
    <w:basedOn w:val="Normal"/>
    <w:rsid w:val="004D497E"/>
    <w:pPr>
      <w:spacing w:before="240"/>
      <w:ind w:left="1134" w:hanging="1134"/>
      <w:jc w:val="left"/>
    </w:pPr>
    <w:rPr>
      <w:szCs w:val="22"/>
      <w:lang w:eastAsia="zh-TW"/>
    </w:rPr>
  </w:style>
  <w:style w:type="paragraph" w:customStyle="1" w:styleId="WMOList2">
    <w:name w:val="WMO_List2"/>
    <w:basedOn w:val="Normal"/>
    <w:rsid w:val="004D497E"/>
    <w:pPr>
      <w:tabs>
        <w:tab w:val="left" w:pos="1701"/>
      </w:tabs>
      <w:spacing w:before="240"/>
      <w:ind w:left="1701" w:hanging="567"/>
      <w:jc w:val="left"/>
    </w:pPr>
    <w:rPr>
      <w:szCs w:val="22"/>
      <w:lang w:eastAsia="zh-TW"/>
    </w:rPr>
  </w:style>
  <w:style w:type="paragraph" w:customStyle="1" w:styleId="WMOSubTitle2">
    <w:name w:val="WMO_SubTitle2"/>
    <w:basedOn w:val="Heading5"/>
    <w:next w:val="WMOBodyText"/>
    <w:rsid w:val="004D497E"/>
    <w:pPr>
      <w:keepNext/>
      <w:keepLines/>
      <w:tabs>
        <w:tab w:val="clear" w:pos="1080"/>
      </w:tabs>
      <w:spacing w:before="280"/>
      <w:ind w:left="0" w:firstLine="0"/>
      <w:jc w:val="left"/>
    </w:pPr>
  </w:style>
  <w:style w:type="paragraph" w:styleId="BodyText0">
    <w:name w:val="Body Text"/>
    <w:basedOn w:val="Normal"/>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uiPriority w:val="99"/>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uiPriority w:val="99"/>
    <w:rsid w:val="00592267"/>
    <w:pPr>
      <w:spacing w:before="120"/>
      <w:ind w:left="360" w:hanging="360"/>
      <w:jc w:val="left"/>
    </w:pPr>
  </w:style>
  <w:style w:type="character" w:styleId="CommentReference">
    <w:name w:val="annotation reference"/>
    <w:basedOn w:val="DefaultParagraphFont"/>
    <w:semiHidden/>
    <w:rsid w:val="00DD35CC"/>
    <w:rPr>
      <w:sz w:val="16"/>
      <w:szCs w:val="16"/>
    </w:rPr>
  </w:style>
  <w:style w:type="paragraph" w:styleId="CommentText">
    <w:name w:val="annotation text"/>
    <w:basedOn w:val="Normal"/>
    <w:semiHidden/>
    <w:rsid w:val="00DD35CC"/>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5D666D"/>
    <w:rPr>
      <w:rFonts w:ascii="Verdana" w:eastAsia="Arial" w:hAnsi="Verdana" w:cs="Arial"/>
      <w:b/>
      <w:bCs/>
      <w:caps/>
      <w:kern w:val="32"/>
      <w:sz w:val="24"/>
      <w:szCs w:val="32"/>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166B31"/>
    <w:rPr>
      <w:rFonts w:ascii="Verdana" w:eastAsia="Arial" w:hAnsi="Verdana" w:cs="Arial"/>
      <w:sz w:val="22"/>
      <w:szCs w:val="22"/>
      <w:lang w:val="en-GB"/>
    </w:rPr>
  </w:style>
  <w:style w:type="table" w:styleId="TableGrid">
    <w:name w:val="Table Grid"/>
    <w:basedOn w:val="TableNormal"/>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86271D"/>
    <w:rPr>
      <w:rFonts w:ascii="Arial" w:eastAsia="Arial" w:hAnsi="Arial" w:cs="Arial"/>
      <w:b/>
      <w:i/>
      <w:sz w:val="22"/>
      <w:lang w:val="en-GB"/>
    </w:rPr>
  </w:style>
  <w:style w:type="paragraph" w:customStyle="1" w:styleId="WMOList3">
    <w:name w:val="WMO_List3"/>
    <w:basedOn w:val="WMOList2"/>
    <w:rsid w:val="004D497E"/>
    <w:pPr>
      <w:tabs>
        <w:tab w:val="clear" w:pos="1134"/>
        <w:tab w:val="left" w:pos="2268"/>
        <w:tab w:val="left" w:pos="2310"/>
      </w:tabs>
      <w:ind w:left="2268"/>
    </w:pPr>
  </w:style>
  <w:style w:type="paragraph" w:customStyle="1" w:styleId="WMOResList1">
    <w:name w:val="WMO_ResList1"/>
    <w:basedOn w:val="WMOList1"/>
    <w:rsid w:val="004D497E"/>
    <w:pPr>
      <w:tabs>
        <w:tab w:val="clear" w:pos="1134"/>
        <w:tab w:val="left" w:pos="567"/>
      </w:tabs>
      <w:ind w:left="567" w:hanging="567"/>
    </w:pPr>
  </w:style>
  <w:style w:type="paragraph" w:customStyle="1" w:styleId="WMOResList2">
    <w:name w:val="WMO_ResList2"/>
    <w:basedOn w:val="WMOResList1"/>
    <w:rsid w:val="004D497E"/>
    <w:pPr>
      <w:tabs>
        <w:tab w:val="clear" w:pos="567"/>
        <w:tab w:val="left" w:pos="1134"/>
      </w:tabs>
      <w:ind w:left="1134"/>
    </w:pPr>
  </w:style>
  <w:style w:type="paragraph" w:customStyle="1" w:styleId="WMOResList3">
    <w:name w:val="WMO_ResList3"/>
    <w:basedOn w:val="WMOResList1"/>
    <w:rsid w:val="004D497E"/>
    <w:pPr>
      <w:tabs>
        <w:tab w:val="clear" w:pos="567"/>
        <w:tab w:val="left" w:pos="1701"/>
      </w:tabs>
      <w:ind w:left="1701"/>
    </w:p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WMOAgendaItem">
    <w:name w:val="WMO_AgendaItem"/>
    <w:basedOn w:val="DefaultParagraphFont"/>
    <w:uiPriority w:val="1"/>
    <w:qFormat/>
    <w:rsid w:val="004B7BAA"/>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WMOAddedText">
    <w:name w:val="WMO_AddedText"/>
    <w:rsid w:val="00B165E6"/>
    <w:rPr>
      <w:color w:val="0066FF"/>
      <w:u w:val="dash"/>
    </w:rPr>
  </w:style>
  <w:style w:type="character" w:customStyle="1" w:styleId="WMODeletedText">
    <w:name w:val="WMO_DeletedText"/>
    <w:rsid w:val="00B165E6"/>
    <w:rPr>
      <w:strike/>
      <w:color w:val="C00000"/>
    </w:rPr>
  </w:style>
  <w:style w:type="character" w:customStyle="1" w:styleId="FootnoteTextChar">
    <w:name w:val="Footnote Text Char"/>
    <w:basedOn w:val="DefaultParagraphFont"/>
    <w:link w:val="FootnoteText"/>
    <w:uiPriority w:val="99"/>
    <w:rsid w:val="00592267"/>
    <w:rPr>
      <w:rFonts w:ascii="Verdana" w:eastAsia="Arial" w:hAnsi="Verdana" w:cs="Arial"/>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paragraph" w:customStyle="1" w:styleId="Textbody">
    <w:name w:val="Text body"/>
    <w:basedOn w:val="Normal"/>
    <w:rsid w:val="00E50AD3"/>
    <w:pPr>
      <w:tabs>
        <w:tab w:val="clear" w:pos="1134"/>
      </w:tabs>
      <w:suppressAutoHyphens/>
      <w:autoSpaceDN w:val="0"/>
      <w:spacing w:after="140" w:line="276" w:lineRule="auto"/>
      <w:jc w:val="left"/>
    </w:pPr>
    <w:rPr>
      <w:rFonts w:ascii="Arial" w:eastAsia="NSimSun" w:hAnsi="Arial"/>
      <w:kern w:val="3"/>
      <w:sz w:val="24"/>
      <w:szCs w:val="24"/>
      <w:lang w:eastAsia="zh-CN" w:bidi="hi-IN"/>
    </w:rPr>
  </w:style>
  <w:style w:type="paragraph" w:customStyle="1" w:styleId="wmobodytext0">
    <w:name w:val="wmobodytext"/>
    <w:basedOn w:val="Normal"/>
    <w:rsid w:val="00E50AD3"/>
    <w:pPr>
      <w:tabs>
        <w:tab w:val="clear" w:pos="1134"/>
      </w:tabs>
      <w:spacing w:before="100" w:beforeAutospacing="1" w:after="100" w:afterAutospacing="1"/>
      <w:jc w:val="left"/>
    </w:pPr>
    <w:rPr>
      <w:rFonts w:ascii="Calibri" w:eastAsiaTheme="minorHAnsi" w:hAnsi="Calibri" w:cs="Calibri"/>
      <w:sz w:val="22"/>
      <w:szCs w:val="22"/>
      <w:lang w:val="en-US"/>
    </w:rPr>
  </w:style>
  <w:style w:type="character" w:styleId="UnresolvedMention">
    <w:name w:val="Unresolved Mention"/>
    <w:basedOn w:val="DefaultParagraphFont"/>
    <w:uiPriority w:val="99"/>
    <w:semiHidden/>
    <w:unhideWhenUsed/>
    <w:rsid w:val="00B105AE"/>
    <w:rPr>
      <w:color w:val="605E5C"/>
      <w:shd w:val="clear" w:color="auto" w:fill="E1DFDD"/>
    </w:rPr>
  </w:style>
  <w:style w:type="paragraph" w:styleId="ListParagraph">
    <w:name w:val="List Paragraph"/>
    <w:basedOn w:val="Normal"/>
    <w:qFormat/>
    <w:rsid w:val="00EC21ED"/>
    <w:pPr>
      <w:ind w:left="720"/>
      <w:contextualSpacing/>
    </w:pPr>
  </w:style>
  <w:style w:type="character" w:customStyle="1" w:styleId="Heading3Char">
    <w:name w:val="Heading 3 Char"/>
    <w:basedOn w:val="DefaultParagraphFont"/>
    <w:link w:val="Heading3"/>
    <w:rsid w:val="001752EE"/>
    <w:rPr>
      <w:rFonts w:ascii="Verdana" w:eastAsia="Arial" w:hAnsi="Verdana" w:cs="Arial"/>
      <w:b/>
      <w:bCs/>
      <w:szCs w:val="22"/>
      <w:lang w:val="en-GB"/>
    </w:rPr>
  </w:style>
  <w:style w:type="paragraph" w:styleId="Revision">
    <w:name w:val="Revision"/>
    <w:hidden/>
    <w:semiHidden/>
    <w:rsid w:val="00755C2B"/>
    <w:rPr>
      <w:rFonts w:ascii="Verdana" w:eastAsia="Arial" w:hAnsi="Verdana" w:cs="Arial"/>
      <w:lang w:val="en-GB" w:eastAsia="en-US"/>
    </w:rPr>
  </w:style>
  <w:style w:type="character" w:customStyle="1" w:styleId="normaltextrun">
    <w:name w:val="normaltextrun"/>
    <w:basedOn w:val="DefaultParagraphFont"/>
    <w:rsid w:val="00AE2E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46961">
      <w:bodyDiv w:val="1"/>
      <w:marLeft w:val="0"/>
      <w:marRight w:val="0"/>
      <w:marTop w:val="0"/>
      <w:marBottom w:val="0"/>
      <w:divBdr>
        <w:top w:val="none" w:sz="0" w:space="0" w:color="auto"/>
        <w:left w:val="none" w:sz="0" w:space="0" w:color="auto"/>
        <w:bottom w:val="none" w:sz="0" w:space="0" w:color="auto"/>
        <w:right w:val="none" w:sz="0" w:space="0" w:color="auto"/>
      </w:divBdr>
    </w:div>
    <w:div w:id="633677393">
      <w:bodyDiv w:val="1"/>
      <w:marLeft w:val="0"/>
      <w:marRight w:val="0"/>
      <w:marTop w:val="0"/>
      <w:marBottom w:val="0"/>
      <w:divBdr>
        <w:top w:val="none" w:sz="0" w:space="0" w:color="auto"/>
        <w:left w:val="none" w:sz="0" w:space="0" w:color="auto"/>
        <w:bottom w:val="none" w:sz="0" w:space="0" w:color="auto"/>
        <w:right w:val="none" w:sz="0" w:space="0" w:color="auto"/>
      </w:divBdr>
    </w:div>
    <w:div w:id="884802338">
      <w:bodyDiv w:val="1"/>
      <w:marLeft w:val="0"/>
      <w:marRight w:val="0"/>
      <w:marTop w:val="0"/>
      <w:marBottom w:val="0"/>
      <w:divBdr>
        <w:top w:val="none" w:sz="0" w:space="0" w:color="auto"/>
        <w:left w:val="none" w:sz="0" w:space="0" w:color="auto"/>
        <w:bottom w:val="none" w:sz="0" w:space="0" w:color="auto"/>
        <w:right w:val="none" w:sz="0" w:space="0" w:color="auto"/>
      </w:divBdr>
    </w:div>
    <w:div w:id="123346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2010\DPMU%20-%20LCP\WMO-Session-Template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FC635875425349B3265EFAC3D0A1F0" ma:contentTypeVersion="14" ma:contentTypeDescription="Create a new document." ma:contentTypeScope="" ma:versionID="4f080db7e8ab4fd22f8eedfbe0b16c4c">
  <xsd:schema xmlns:xsd="http://www.w3.org/2001/XMLSchema" xmlns:xs="http://www.w3.org/2001/XMLSchema" xmlns:p="http://schemas.microsoft.com/office/2006/metadata/properties" xmlns:ns3="8ec0b821-9e03-4938-aec6-1dcf2ecf3e10" xmlns:ns4="5e341866-7c71-43e7-8f34-3402d2b4f504" targetNamespace="http://schemas.microsoft.com/office/2006/metadata/properties" ma:root="true" ma:fieldsID="31e092bf8d639834b5cf3e821ceba9c7" ns3:_="" ns4:_="">
    <xsd:import namespace="8ec0b821-9e03-4938-aec6-1dcf2ecf3e10"/>
    <xsd:import namespace="5e341866-7c71-43e7-8f34-3402d2b4f50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c0b821-9e03-4938-aec6-1dcf2ecf3e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e341866-7c71-43e7-8f34-3402d2b4f50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2A63D-6517-4838-BA6F-FA8FFDC7A7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c0b821-9e03-4938-aec6-1dcf2ecf3e10"/>
    <ds:schemaRef ds:uri="5e341866-7c71-43e7-8f34-3402d2b4f5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DAF9C2-BD9F-4723-BED2-A6F556F013D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108E15E-79E3-4312-8E27-94F8409AC117}">
  <ds:schemaRefs>
    <ds:schemaRef ds:uri="http://schemas.microsoft.com/sharepoint/v3/contenttype/forms"/>
  </ds:schemaRefs>
</ds:datastoreItem>
</file>

<file path=customXml/itemProps4.xml><?xml version="1.0" encoding="utf-8"?>
<ds:datastoreItem xmlns:ds="http://schemas.openxmlformats.org/officeDocument/2006/customXml" ds:itemID="{A5968686-9C0F-4B18-9CB6-DD53544F8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WMO-Session-Template_en.dotx</Template>
  <TotalTime>1027</TotalTime>
  <Pages>5</Pages>
  <Words>1585</Words>
  <Characters>9036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WMO Document Template</vt:lpstr>
    </vt:vector>
  </TitlesOfParts>
  <Company>WMO</Company>
  <LinksUpToDate>false</LinksUpToDate>
  <CharactersWithSpaces>10600</CharactersWithSpaces>
  <SharedDoc>false</SharedDoc>
  <HLinks>
    <vt:vector size="18" baseType="variant">
      <vt:variant>
        <vt:i4>2228298</vt:i4>
      </vt:variant>
      <vt:variant>
        <vt:i4>152</vt:i4>
      </vt:variant>
      <vt:variant>
        <vt:i4>0</vt:i4>
      </vt:variant>
      <vt:variant>
        <vt:i4>5</vt:i4>
      </vt:variant>
      <vt:variant>
        <vt:lpwstr>ftp://ftp.wmo.int/Documents/PublicWeb/mainweb/meetings/cbodies/governance/congress_reports/english/pdf/1026_E.pdf</vt:lpwstr>
      </vt:variant>
      <vt:variant>
        <vt:lpwstr/>
      </vt:variant>
      <vt:variant>
        <vt:i4>4784202</vt:i4>
      </vt:variant>
      <vt:variant>
        <vt:i4>51</vt:i4>
      </vt:variant>
      <vt:variant>
        <vt:i4>0</vt:i4>
      </vt:variant>
      <vt:variant>
        <vt:i4>5</vt:i4>
      </vt:variant>
      <vt:variant>
        <vt:lpwstr/>
      </vt:variant>
      <vt:variant>
        <vt:lpwstr>_Draft_Recommendation_X.X/1</vt:lpwstr>
      </vt:variant>
      <vt:variant>
        <vt:i4>983122</vt:i4>
      </vt:variant>
      <vt:variant>
        <vt:i4>48</vt:i4>
      </vt:variant>
      <vt:variant>
        <vt:i4>0</vt:i4>
      </vt:variant>
      <vt:variant>
        <vt:i4>5</vt:i4>
      </vt:variant>
      <vt:variant>
        <vt:lpwstr/>
      </vt:variant>
      <vt:variant>
        <vt:lpwstr>_DRAFT_RESOLUTION_4.2/1_(EC-64)%20-%20PU</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WMO Document Template</dc:title>
  <dc:creator>Etienne Charpentier</dc:creator>
  <cp:lastModifiedBy>Lance Braasch</cp:lastModifiedBy>
  <cp:revision>128</cp:revision>
  <cp:lastPrinted>2013-03-12T09:27:00Z</cp:lastPrinted>
  <dcterms:created xsi:type="dcterms:W3CDTF">2021-07-07T16:33:00Z</dcterms:created>
  <dcterms:modified xsi:type="dcterms:W3CDTF">2022-10-31T23:22:00Z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0x0101009CFC635875425349B3265EFAC3D0A1F0</vt:lpwstr>
  </property>
</Properties>
</file>