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DDDEA" w14:textId="5224B700" w:rsidR="0035497C" w:rsidRPr="00985F77" w:rsidRDefault="0035497C" w:rsidP="00962976">
      <w:pPr>
        <w:ind w:left="864" w:right="864"/>
        <w:jc w:val="center"/>
        <w:rPr>
          <w:rFonts w:asciiTheme="majorHAnsi" w:eastAsiaTheme="majorEastAsia" w:hAnsiTheme="majorHAnsi" w:cstheme="majorBidi"/>
          <w:color w:val="2F5496" w:themeColor="accent1" w:themeShade="BF"/>
          <w:sz w:val="28"/>
          <w:szCs w:val="28"/>
          <w:lang w:val="fr-FR"/>
        </w:rPr>
      </w:pPr>
      <w:r w:rsidRPr="00985F77">
        <w:rPr>
          <w:rFonts w:asciiTheme="majorHAnsi" w:eastAsiaTheme="majorEastAsia" w:hAnsiTheme="majorHAnsi" w:cstheme="majorBidi"/>
          <w:color w:val="2F5496" w:themeColor="accent1" w:themeShade="BF"/>
          <w:sz w:val="28"/>
          <w:szCs w:val="28"/>
          <w:lang w:val="fr-FR"/>
        </w:rPr>
        <w:t>Term</w:t>
      </w:r>
      <w:r w:rsidR="00985F77" w:rsidRPr="00985F77">
        <w:rPr>
          <w:rFonts w:asciiTheme="majorHAnsi" w:eastAsiaTheme="majorEastAsia" w:hAnsiTheme="majorHAnsi" w:cstheme="majorBidi"/>
          <w:color w:val="2F5496" w:themeColor="accent1" w:themeShade="BF"/>
          <w:sz w:val="28"/>
          <w:szCs w:val="28"/>
          <w:lang w:val="fr-FR"/>
        </w:rPr>
        <w:t xml:space="preserve">es de </w:t>
      </w:r>
      <w:r w:rsidR="0010584E" w:rsidRPr="0010584E">
        <w:rPr>
          <w:rFonts w:asciiTheme="majorHAnsi" w:eastAsiaTheme="majorEastAsia" w:hAnsiTheme="majorHAnsi" w:cstheme="majorBidi"/>
          <w:color w:val="2F5496" w:themeColor="accent1" w:themeShade="BF"/>
          <w:sz w:val="28"/>
          <w:szCs w:val="28"/>
          <w:lang w:val="fr-FR"/>
        </w:rPr>
        <w:t>référence</w:t>
      </w:r>
      <w:r w:rsidR="0010584E">
        <w:rPr>
          <w:rFonts w:asciiTheme="majorHAnsi" w:eastAsiaTheme="majorEastAsia" w:hAnsiTheme="majorHAnsi" w:cstheme="majorBidi"/>
          <w:color w:val="2F5496" w:themeColor="accent1" w:themeShade="BF"/>
          <w:sz w:val="28"/>
          <w:szCs w:val="28"/>
          <w:lang w:val="fr-FR"/>
        </w:rPr>
        <w:t xml:space="preserve"> </w:t>
      </w:r>
      <w:r w:rsidR="00985F77" w:rsidRPr="00985F77">
        <w:rPr>
          <w:rFonts w:asciiTheme="majorHAnsi" w:eastAsiaTheme="majorEastAsia" w:hAnsiTheme="majorHAnsi" w:cstheme="majorBidi"/>
          <w:color w:val="2F5496" w:themeColor="accent1" w:themeShade="BF"/>
          <w:sz w:val="28"/>
          <w:szCs w:val="28"/>
          <w:lang w:val="fr-FR"/>
        </w:rPr>
        <w:t xml:space="preserve">pour les </w:t>
      </w:r>
      <w:r w:rsidR="0010584E">
        <w:rPr>
          <w:rFonts w:asciiTheme="majorHAnsi" w:eastAsiaTheme="majorEastAsia" w:hAnsiTheme="majorHAnsi" w:cstheme="majorBidi"/>
          <w:color w:val="2F5496" w:themeColor="accent1" w:themeShade="BF"/>
          <w:sz w:val="28"/>
          <w:szCs w:val="28"/>
          <w:lang w:val="fr-FR"/>
        </w:rPr>
        <w:t>a</w:t>
      </w:r>
      <w:r w:rsidR="00985F77" w:rsidRPr="00985F77">
        <w:rPr>
          <w:rFonts w:asciiTheme="majorHAnsi" w:eastAsiaTheme="majorEastAsia" w:hAnsiTheme="majorHAnsi" w:cstheme="majorBidi"/>
          <w:color w:val="2F5496" w:themeColor="accent1" w:themeShade="BF"/>
          <w:sz w:val="28"/>
          <w:szCs w:val="28"/>
          <w:lang w:val="fr-FR"/>
        </w:rPr>
        <w:t>teliers de consultation dan</w:t>
      </w:r>
      <w:r w:rsidR="00985F77">
        <w:rPr>
          <w:rFonts w:asciiTheme="majorHAnsi" w:eastAsiaTheme="majorEastAsia" w:hAnsiTheme="majorHAnsi" w:cstheme="majorBidi"/>
          <w:color w:val="2F5496" w:themeColor="accent1" w:themeShade="BF"/>
          <w:sz w:val="28"/>
          <w:szCs w:val="28"/>
          <w:lang w:val="fr-FR"/>
        </w:rPr>
        <w:t xml:space="preserve">s le cadre de la </w:t>
      </w:r>
      <w:r w:rsidR="00962976">
        <w:rPr>
          <w:rFonts w:asciiTheme="majorHAnsi" w:eastAsiaTheme="majorEastAsia" w:hAnsiTheme="majorHAnsi" w:cstheme="majorBidi"/>
          <w:color w:val="2F5496" w:themeColor="accent1" w:themeShade="BF"/>
          <w:sz w:val="28"/>
          <w:szCs w:val="28"/>
          <w:lang w:val="fr-FR"/>
        </w:rPr>
        <w:t>note Pre-conceptuelle de</w:t>
      </w:r>
      <w:r w:rsidRPr="00985F77">
        <w:rPr>
          <w:rFonts w:asciiTheme="majorHAnsi" w:eastAsiaTheme="majorEastAsia" w:hAnsiTheme="majorHAnsi" w:cstheme="majorBidi"/>
          <w:color w:val="2F5496" w:themeColor="accent1" w:themeShade="BF"/>
          <w:sz w:val="28"/>
          <w:szCs w:val="28"/>
          <w:lang w:val="fr-FR"/>
        </w:rPr>
        <w:t xml:space="preserve"> </w:t>
      </w:r>
      <w:r w:rsidR="004E180C" w:rsidRPr="00985F77">
        <w:rPr>
          <w:rFonts w:asciiTheme="majorHAnsi" w:eastAsiaTheme="majorEastAsia" w:hAnsiTheme="majorHAnsi" w:cstheme="majorBidi"/>
          <w:color w:val="2F5496" w:themeColor="accent1" w:themeShade="BF"/>
          <w:sz w:val="28"/>
          <w:szCs w:val="28"/>
          <w:lang w:val="fr-FR"/>
        </w:rPr>
        <w:t>IOC</w:t>
      </w:r>
      <w:r w:rsidRPr="00985F77">
        <w:rPr>
          <w:rFonts w:asciiTheme="majorHAnsi" w:eastAsiaTheme="majorEastAsia" w:hAnsiTheme="majorHAnsi" w:cstheme="majorBidi"/>
          <w:color w:val="2F5496" w:themeColor="accent1" w:themeShade="BF"/>
          <w:sz w:val="28"/>
          <w:szCs w:val="28"/>
          <w:lang w:val="fr-FR"/>
        </w:rPr>
        <w:t>/MAB</w:t>
      </w:r>
      <w:r w:rsidR="00962976">
        <w:rPr>
          <w:rFonts w:asciiTheme="majorHAnsi" w:eastAsiaTheme="majorEastAsia" w:hAnsiTheme="majorHAnsi" w:cstheme="majorBidi"/>
          <w:color w:val="2F5496" w:themeColor="accent1" w:themeShade="BF"/>
          <w:sz w:val="28"/>
          <w:szCs w:val="28"/>
          <w:lang w:val="fr-FR"/>
        </w:rPr>
        <w:t xml:space="preserve"> pour le Fond d’adaptation </w:t>
      </w:r>
      <w:r w:rsidR="00E271EE">
        <w:rPr>
          <w:rFonts w:asciiTheme="majorHAnsi" w:eastAsiaTheme="majorEastAsia" w:hAnsiTheme="majorHAnsi" w:cstheme="majorBidi"/>
          <w:color w:val="2F5496" w:themeColor="accent1" w:themeShade="BF"/>
          <w:sz w:val="28"/>
          <w:szCs w:val="28"/>
          <w:lang w:val="fr-FR"/>
        </w:rPr>
        <w:t>au</w:t>
      </w:r>
      <w:r w:rsidR="00962976">
        <w:rPr>
          <w:rFonts w:asciiTheme="majorHAnsi" w:eastAsiaTheme="majorEastAsia" w:hAnsiTheme="majorHAnsi" w:cstheme="majorBidi"/>
          <w:color w:val="2F5496" w:themeColor="accent1" w:themeShade="BF"/>
          <w:sz w:val="28"/>
          <w:szCs w:val="28"/>
          <w:lang w:val="fr-FR"/>
        </w:rPr>
        <w:t xml:space="preserve"> changement climatique</w:t>
      </w:r>
    </w:p>
    <w:p w14:paraId="713A1024" w14:textId="7B9414BD" w:rsidR="0035497C" w:rsidRPr="00E25E9D" w:rsidRDefault="00FC45D0" w:rsidP="00092FC5">
      <w:pPr>
        <w:pStyle w:val="Quote"/>
        <w:rPr>
          <w:color w:val="808080" w:themeColor="background1" w:themeShade="80"/>
          <w:lang w:val="fr-FR"/>
        </w:rPr>
      </w:pPr>
      <w:r>
        <w:rPr>
          <w:color w:val="808080" w:themeColor="background1" w:themeShade="80"/>
          <w:lang w:val="fr-FR"/>
        </w:rPr>
        <w:t>2</w:t>
      </w:r>
      <w:r w:rsidR="00AB17DF" w:rsidRPr="00E25E9D">
        <w:rPr>
          <w:color w:val="808080" w:themeColor="background1" w:themeShade="80"/>
          <w:lang w:val="fr-FR"/>
        </w:rPr>
        <w:t xml:space="preserve"> </w:t>
      </w:r>
      <w:r w:rsidR="00985F77">
        <w:rPr>
          <w:color w:val="808080" w:themeColor="background1" w:themeShade="80"/>
          <w:lang w:val="fr-FR"/>
        </w:rPr>
        <w:t>d</w:t>
      </w:r>
      <w:r w:rsidR="00985F77" w:rsidRPr="00E25E9D">
        <w:rPr>
          <w:color w:val="808080" w:themeColor="background1" w:themeShade="80"/>
          <w:lang w:val="fr-FR"/>
        </w:rPr>
        <w:t>écembr</w:t>
      </w:r>
      <w:r w:rsidR="00985F77">
        <w:rPr>
          <w:color w:val="808080" w:themeColor="background1" w:themeShade="80"/>
          <w:lang w:val="fr-FR"/>
        </w:rPr>
        <w:t>e</w:t>
      </w:r>
      <w:r w:rsidR="0035497C" w:rsidRPr="00E25E9D">
        <w:rPr>
          <w:color w:val="808080" w:themeColor="background1" w:themeShade="80"/>
          <w:lang w:val="fr-FR"/>
        </w:rPr>
        <w:t xml:space="preserve"> 2022 –</w:t>
      </w:r>
      <w:r w:rsidR="00CD5E3D" w:rsidRPr="00E25E9D">
        <w:rPr>
          <w:color w:val="808080" w:themeColor="background1" w:themeShade="80"/>
          <w:lang w:val="fr-FR"/>
        </w:rPr>
        <w:t xml:space="preserve"> </w:t>
      </w:r>
      <w:proofErr w:type="spellStart"/>
      <w:r w:rsidR="00AB17DF" w:rsidRPr="00E25E9D">
        <w:rPr>
          <w:color w:val="808080" w:themeColor="background1" w:themeShade="80"/>
          <w:lang w:val="fr-FR"/>
        </w:rPr>
        <w:t>H</w:t>
      </w:r>
      <w:r w:rsidR="0035497C" w:rsidRPr="00E25E9D">
        <w:rPr>
          <w:color w:val="808080" w:themeColor="background1" w:themeShade="80"/>
          <w:lang w:val="fr-FR"/>
        </w:rPr>
        <w:t>ybrid</w:t>
      </w:r>
      <w:proofErr w:type="spellEnd"/>
    </w:p>
    <w:p w14:paraId="607E3913" w14:textId="3797AC70" w:rsidR="0035497C" w:rsidRPr="00E25E9D" w:rsidRDefault="004B57A0" w:rsidP="004B2099">
      <w:pPr>
        <w:pStyle w:val="Heading2"/>
        <w:rPr>
          <w:lang w:val="fr-FR"/>
        </w:rPr>
      </w:pPr>
      <w:r>
        <w:rPr>
          <w:lang w:val="fr-FR"/>
        </w:rPr>
        <w:t>Contexte</w:t>
      </w:r>
    </w:p>
    <w:p w14:paraId="41A56F9D" w14:textId="2A89410D" w:rsidR="005D6AE9" w:rsidRPr="00E25E9D" w:rsidRDefault="00E25E9D" w:rsidP="005D6AE9">
      <w:pPr>
        <w:spacing w:line="276" w:lineRule="auto"/>
        <w:jc w:val="both"/>
        <w:rPr>
          <w:lang w:val="fr-FR"/>
        </w:rPr>
      </w:pPr>
      <w:r w:rsidRPr="00E25E9D">
        <w:rPr>
          <w:lang w:val="fr-FR"/>
        </w:rPr>
        <w:t xml:space="preserve">Les réserves de biosphère côtières et insulaires sont très vulnérables aux risques côtiers qui deviendront plus fréquents et plus intenses en raison des effets néfastes du changement climatique. Le Groupe d'experts intergouvernemental sur l'évolution du climat (GIEC) souligne que les régions côtières et de faible altitude seront touchées par </w:t>
      </w:r>
      <w:r w:rsidR="00F2425B">
        <w:rPr>
          <w:lang w:val="fr-FR"/>
        </w:rPr>
        <w:t xml:space="preserve">un risque d’inondation plus important </w:t>
      </w:r>
      <w:r w:rsidR="005C41DE">
        <w:rPr>
          <w:lang w:val="fr-FR"/>
        </w:rPr>
        <w:t>liés</w:t>
      </w:r>
      <w:r w:rsidR="00F2425B">
        <w:rPr>
          <w:lang w:val="fr-FR"/>
        </w:rPr>
        <w:t xml:space="preserve"> au</w:t>
      </w:r>
      <w:r w:rsidR="005C41DE">
        <w:rPr>
          <w:lang w:val="fr-FR"/>
        </w:rPr>
        <w:t>x</w:t>
      </w:r>
      <w:r w:rsidRPr="00E25E9D">
        <w:rPr>
          <w:lang w:val="fr-FR"/>
        </w:rPr>
        <w:t xml:space="preserve"> risques côtiers plus fréquents et plus intenses. Une enquête de l'UNESCO réalisée en 2015 a révélé que 84 % des réserves de biosphère considéraient les risques naturels comme étant un problème majeur, et une enquête de suivi réalisée en 2017 a révélé que 94 % des réserves de biosphère sont exposées aux risques naturels. Par ailleurs, les risques naturels et le changement climatique ont déjà causé des dommages importants à plusieurs sites désignés par l'UNESCO </w:t>
      </w:r>
      <w:r w:rsidR="006F4E9D" w:rsidRPr="00E25E9D">
        <w:rPr>
          <w:lang w:val="fr-FR"/>
        </w:rPr>
        <w:t>(</w:t>
      </w:r>
      <w:proofErr w:type="spellStart"/>
      <w:r w:rsidR="006F4E9D" w:rsidRPr="00E25E9D">
        <w:rPr>
          <w:lang w:val="fr-FR"/>
        </w:rPr>
        <w:t>Marzeion</w:t>
      </w:r>
      <w:proofErr w:type="spellEnd"/>
      <w:r w:rsidR="006F4E9D" w:rsidRPr="00E25E9D">
        <w:rPr>
          <w:lang w:val="fr-FR"/>
        </w:rPr>
        <w:t xml:space="preserve"> and </w:t>
      </w:r>
      <w:proofErr w:type="spellStart"/>
      <w:r w:rsidR="006F4E9D" w:rsidRPr="00E25E9D">
        <w:rPr>
          <w:lang w:val="fr-FR"/>
        </w:rPr>
        <w:t>Lervermann</w:t>
      </w:r>
      <w:proofErr w:type="spellEnd"/>
      <w:r w:rsidR="006F4E9D" w:rsidRPr="00E25E9D">
        <w:rPr>
          <w:lang w:val="fr-FR"/>
        </w:rPr>
        <w:t>, 2014</w:t>
      </w:r>
      <w:r w:rsidR="006F4E9D">
        <w:rPr>
          <w:rStyle w:val="FootnoteReference"/>
        </w:rPr>
        <w:footnoteReference w:id="1"/>
      </w:r>
      <w:r w:rsidR="006F4E9D" w:rsidRPr="00E25E9D">
        <w:rPr>
          <w:lang w:val="fr-FR"/>
        </w:rPr>
        <w:t xml:space="preserve">; </w:t>
      </w:r>
      <w:proofErr w:type="spellStart"/>
      <w:r w:rsidR="006F4E9D" w:rsidRPr="00E25E9D">
        <w:rPr>
          <w:lang w:val="fr-FR"/>
        </w:rPr>
        <w:t>Reimann</w:t>
      </w:r>
      <w:proofErr w:type="spellEnd"/>
      <w:r w:rsidR="006F4E9D" w:rsidRPr="00E25E9D">
        <w:rPr>
          <w:lang w:val="fr-FR"/>
        </w:rPr>
        <w:t xml:space="preserve"> et all., 2018</w:t>
      </w:r>
      <w:r w:rsidR="006F4E9D">
        <w:rPr>
          <w:rStyle w:val="FootnoteReference"/>
        </w:rPr>
        <w:footnoteReference w:id="2"/>
      </w:r>
      <w:r w:rsidR="006F4E9D" w:rsidRPr="00E25E9D">
        <w:rPr>
          <w:lang w:val="fr-FR"/>
        </w:rPr>
        <w:t>; UNESCO, IUCN (2022)</w:t>
      </w:r>
      <w:r w:rsidR="006F4E9D">
        <w:rPr>
          <w:rStyle w:val="FootnoteReference"/>
        </w:rPr>
        <w:footnoteReference w:id="3"/>
      </w:r>
      <w:r w:rsidR="006F4E9D" w:rsidRPr="00E25E9D">
        <w:rPr>
          <w:lang w:val="fr-FR"/>
        </w:rPr>
        <w:t xml:space="preserve">; </w:t>
      </w:r>
      <w:proofErr w:type="spellStart"/>
      <w:r w:rsidR="006F4E9D" w:rsidRPr="00E25E9D">
        <w:rPr>
          <w:lang w:val="fr-FR"/>
        </w:rPr>
        <w:t>Vousdoukas</w:t>
      </w:r>
      <w:proofErr w:type="spellEnd"/>
      <w:r w:rsidR="006F4E9D" w:rsidRPr="00E25E9D">
        <w:rPr>
          <w:lang w:val="fr-FR"/>
        </w:rPr>
        <w:t>, et al., 2022</w:t>
      </w:r>
      <w:r w:rsidR="006F4E9D">
        <w:rPr>
          <w:rStyle w:val="FootnoteReference"/>
        </w:rPr>
        <w:footnoteReference w:id="4"/>
      </w:r>
      <w:r>
        <w:rPr>
          <w:lang w:val="fr-FR"/>
        </w:rPr>
        <w:t>).</w:t>
      </w:r>
    </w:p>
    <w:p w14:paraId="17A71413" w14:textId="77777777" w:rsidR="00143793" w:rsidRPr="00143793" w:rsidRDefault="00143793" w:rsidP="000548B2">
      <w:pPr>
        <w:spacing w:line="276" w:lineRule="auto"/>
        <w:jc w:val="both"/>
        <w:rPr>
          <w:lang w:val="fr-FR"/>
        </w:rPr>
      </w:pPr>
      <w:r w:rsidRPr="00143793">
        <w:rPr>
          <w:lang w:val="fr-FR"/>
        </w:rPr>
        <w:t>Si la plupart des aléas côtiers ne peuvent être évités, les risques et la vulnérabilité qui leur sont associés peuvent être réduits par la mise en œuvre de programmes qui visent à développer des communautés résilientes et à renforcer les capacités de préparation à ces aléas. La préparation aux aléas côtiers réduit considérablement les risques en donnant aux populations menacées les moyens de réagir rapidement et de manière appropriée grâce à l'élaboration de plans, de méthodes, de procédures et d'actions à suivre par les responsables et le grand public en cas de danger côtier. L'utilisation d'une approche multirisque de la préparation aux risques côtiers renforce la résilience et les capacités de préparation en rendant les populations plus adaptables. Elle permet également de mieux préparer les communautés aux risques côtiers dans le cadre des futurs scénarios de changement climatique, qui vont entraîner des risques plus forts et plus fréquents, ainsi qu'un plus grand nombre d'événements multi-aléas. En outre, les impacts des risques côtiers peuvent être atténués en exploitant les possibilités offertes par les solutions fondées sur la nature et les services écosystémiques, ainsi que l'économie bleue, pour renforcer la résilience des communautés face à ces risques.</w:t>
      </w:r>
    </w:p>
    <w:p w14:paraId="3E1A112D" w14:textId="77777777" w:rsidR="00F32CAC" w:rsidRPr="00F32CAC" w:rsidRDefault="00F32CAC" w:rsidP="000F7F88">
      <w:pPr>
        <w:spacing w:line="276" w:lineRule="auto"/>
        <w:jc w:val="both"/>
        <w:rPr>
          <w:lang w:val="fr-FR"/>
        </w:rPr>
      </w:pPr>
      <w:r w:rsidRPr="00F32CAC">
        <w:rPr>
          <w:lang w:val="fr-FR"/>
        </w:rPr>
        <w:t xml:space="preserve">Les réserves de biosphère de l'UNESCO sont des sites qui préconisent des solutions conciliant la protection de la biodiversité et son utilisation durable. Ce sont des zones d'apprentissage du développement durable dans divers contextes écologiques, sociaux et économiques, qui ont un impact sur la vie de plus de 250 millions de personnes dans le monde. Ces sites sont uniques par la conjonction d'un mandat de </w:t>
      </w:r>
      <w:r w:rsidRPr="00F32CAC">
        <w:rPr>
          <w:lang w:val="fr-FR"/>
        </w:rPr>
        <w:lastRenderedPageBreak/>
        <w:t xml:space="preserve">sauvegarde de la nature et de la quête d'un développement durable pour les populations, qui comprennent souvent aussi bien des habitants locaux que des visiteurs saisonniers. </w:t>
      </w:r>
    </w:p>
    <w:p w14:paraId="3DD837DC" w14:textId="77777777" w:rsidR="00750BF1" w:rsidRPr="00750BF1" w:rsidRDefault="00750BF1" w:rsidP="000F7F88">
      <w:pPr>
        <w:spacing w:line="276" w:lineRule="auto"/>
        <w:jc w:val="both"/>
        <w:rPr>
          <w:lang w:val="fr-FR"/>
        </w:rPr>
      </w:pPr>
      <w:r w:rsidRPr="00750BF1">
        <w:rPr>
          <w:lang w:val="fr-FR"/>
        </w:rPr>
        <w:t>En réponse au besoin de développer et d'établir des mécanismes de préparation et de réponse aux risques côtiers pour les réserves de biosphère du monde entier, la Commission océanographique intergouvernementale de l'UNESCO (COI/UNESCO) et le Programme sur l'homme et la biosphère (MAB) de l'UNESCO ont développé une initiative conjointe "</w:t>
      </w:r>
      <w:r w:rsidRPr="00B96F18">
        <w:rPr>
          <w:b/>
          <w:bCs/>
          <w:lang w:val="fr-FR"/>
        </w:rPr>
        <w:t>Une approche intégrée aux risques côtiers et au changement climatique dans les réserves de biosphère de l'UNESCO : Sauver des vies, protéger la biodiversité</w:t>
      </w:r>
      <w:r w:rsidRPr="00750BF1">
        <w:rPr>
          <w:lang w:val="fr-FR"/>
        </w:rPr>
        <w:t>".</w:t>
      </w:r>
    </w:p>
    <w:p w14:paraId="3AF41A0B" w14:textId="3DDE2596" w:rsidR="005A6805" w:rsidRPr="00985F77" w:rsidRDefault="005A6805" w:rsidP="000F7F88">
      <w:pPr>
        <w:spacing w:line="276" w:lineRule="auto"/>
        <w:jc w:val="both"/>
        <w:rPr>
          <w:lang w:val="fr-FR"/>
        </w:rPr>
      </w:pPr>
      <w:r w:rsidRPr="00985F77">
        <w:rPr>
          <w:lang w:val="fr-FR"/>
        </w:rPr>
        <w:t>L'initiative envisagée est basée sur une initiative pilote conjointe entre l'Unité Tsunami de la COI/UNESCO et le MAB pour développer une approche intégrée de la préparation aux risques côtiers dans la réserve de biosphère de Savegre, au Costa Rica. Sur la base de cette expérience pilote ainsi que des directives à venir sur la préparation aux risques côtiers dans les réserves de biosphère, l'UNESCO a développé une expertise propre et a renforcé son réseau d'experts pour informer les efforts internationaux visant à renforcer la préparation aux inondations dues aux risques côtiers dans les réserves de biosphère côtières et insulaires du monde entier.</w:t>
      </w:r>
    </w:p>
    <w:p w14:paraId="0E54CD94" w14:textId="3C95DEDB" w:rsidR="0000475F" w:rsidRPr="0000475F" w:rsidRDefault="0000475F" w:rsidP="000F7F88">
      <w:pPr>
        <w:spacing w:line="276" w:lineRule="auto"/>
        <w:jc w:val="both"/>
        <w:rPr>
          <w:lang w:val="fr-FR"/>
        </w:rPr>
      </w:pPr>
      <w:r w:rsidRPr="0000475F">
        <w:rPr>
          <w:lang w:val="fr-FR"/>
        </w:rPr>
        <w:t>Sur la base de cette expertise, la COI et le MAB ont commencé à élaborer</w:t>
      </w:r>
      <w:r>
        <w:rPr>
          <w:lang w:val="fr-FR"/>
        </w:rPr>
        <w:t xml:space="preserve"> une</w:t>
      </w:r>
      <w:r w:rsidRPr="0000475F">
        <w:rPr>
          <w:lang w:val="fr-FR"/>
        </w:rPr>
        <w:t xml:space="preserve"> </w:t>
      </w:r>
      <w:r>
        <w:rPr>
          <w:lang w:val="fr-FR"/>
        </w:rPr>
        <w:t>« </w:t>
      </w:r>
      <w:proofErr w:type="spellStart"/>
      <w:r w:rsidRPr="0000475F">
        <w:rPr>
          <w:lang w:val="fr-FR"/>
        </w:rPr>
        <w:t>p</w:t>
      </w:r>
      <w:r>
        <w:rPr>
          <w:lang w:val="fr-FR"/>
        </w:rPr>
        <w:t>re-concept</w:t>
      </w:r>
      <w:proofErr w:type="spellEnd"/>
      <w:r>
        <w:rPr>
          <w:lang w:val="fr-FR"/>
        </w:rPr>
        <w:t xml:space="preserve"> note » (dite « </w:t>
      </w:r>
      <w:r w:rsidRPr="0000475F">
        <w:rPr>
          <w:lang w:val="fr-FR"/>
        </w:rPr>
        <w:t xml:space="preserve">note de </w:t>
      </w:r>
      <w:proofErr w:type="spellStart"/>
      <w:r w:rsidRPr="0000475F">
        <w:rPr>
          <w:lang w:val="fr-FR"/>
        </w:rPr>
        <w:t>pré-concep</w:t>
      </w:r>
      <w:r>
        <w:rPr>
          <w:lang w:val="fr-FR"/>
        </w:rPr>
        <w:t>t</w:t>
      </w:r>
      <w:proofErr w:type="spellEnd"/>
      <w:r>
        <w:rPr>
          <w:lang w:val="fr-FR"/>
        </w:rPr>
        <w:t> »)</w:t>
      </w:r>
      <w:r w:rsidRPr="0000475F">
        <w:rPr>
          <w:lang w:val="fr-FR"/>
        </w:rPr>
        <w:t xml:space="preserve"> pour la reproduction de leur initiative conjointe dans plusieurs réserves de biosphère dans le monde, </w:t>
      </w:r>
      <w:r w:rsidR="00481D38">
        <w:rPr>
          <w:lang w:val="fr-FR"/>
        </w:rPr>
        <w:t xml:space="preserve">y compris la </w:t>
      </w:r>
      <w:r w:rsidR="00D13351" w:rsidRPr="00D13351">
        <w:rPr>
          <w:lang w:val="fr-FR"/>
        </w:rPr>
        <w:t>réserve de biosphère transfrontalière du Delta du Fleuve Sénégal et la réserve de biosphère du Delta du Saloum</w:t>
      </w:r>
      <w:r w:rsidR="00D13351">
        <w:rPr>
          <w:lang w:val="fr-FR"/>
        </w:rPr>
        <w:t xml:space="preserve">, </w:t>
      </w:r>
      <w:r w:rsidRPr="0000475F">
        <w:rPr>
          <w:lang w:val="fr-FR"/>
        </w:rPr>
        <w:t>qui sera ensuite soumise au Fonds d'adaptation au changement climatique.</w:t>
      </w:r>
    </w:p>
    <w:p w14:paraId="0620A9C1" w14:textId="68FBB2DA" w:rsidR="00D432D3" w:rsidRPr="00E43412" w:rsidRDefault="00DE009B" w:rsidP="000F7F88">
      <w:pPr>
        <w:pStyle w:val="Heading2"/>
        <w:jc w:val="both"/>
        <w:rPr>
          <w:lang w:val="fr-FR"/>
        </w:rPr>
      </w:pPr>
      <w:r>
        <w:rPr>
          <w:lang w:val="fr-FR"/>
        </w:rPr>
        <w:t>Justification</w:t>
      </w:r>
    </w:p>
    <w:p w14:paraId="1AD4D3C1" w14:textId="16CF42ED" w:rsidR="00E43412" w:rsidRDefault="00E43412" w:rsidP="000F7F88">
      <w:pPr>
        <w:spacing w:line="276" w:lineRule="auto"/>
        <w:jc w:val="both"/>
        <w:rPr>
          <w:lang w:val="fr-FR"/>
        </w:rPr>
      </w:pPr>
      <w:r w:rsidRPr="00E43412">
        <w:rPr>
          <w:lang w:val="fr-FR"/>
        </w:rPr>
        <w:t xml:space="preserve">Afin de construire et de finaliser la note de </w:t>
      </w:r>
      <w:proofErr w:type="spellStart"/>
      <w:r w:rsidRPr="00E43412">
        <w:rPr>
          <w:lang w:val="fr-FR"/>
        </w:rPr>
        <w:t>pré-concept</w:t>
      </w:r>
      <w:proofErr w:type="spellEnd"/>
      <w:r w:rsidRPr="00E43412">
        <w:rPr>
          <w:lang w:val="fr-FR"/>
        </w:rPr>
        <w:t xml:space="preserve"> de l'initiative conjointe COI/MAB pour le Fonds d'adaptation au changement climatique, il est essentiel d'organiser des ateliers de consultation au niveau national avec chaque pays du projet dans le but d'identifier les risques et les défis spécifiques de chaque réserve de biosphère et de quantifier les avantages potentiels du projet (y compris la population à risque), tant pour le </w:t>
      </w:r>
      <w:r w:rsidR="00D13351">
        <w:rPr>
          <w:lang w:val="fr-FR"/>
        </w:rPr>
        <w:t>Sénégal</w:t>
      </w:r>
      <w:r w:rsidRPr="00E43412">
        <w:rPr>
          <w:lang w:val="fr-FR"/>
        </w:rPr>
        <w:t xml:space="preserve"> que pour la région dans son ensemble. </w:t>
      </w:r>
    </w:p>
    <w:p w14:paraId="60951A1E" w14:textId="77777777" w:rsidR="000F7F88" w:rsidRDefault="000F7F88" w:rsidP="000F7F88">
      <w:pPr>
        <w:pStyle w:val="Heading2"/>
        <w:jc w:val="both"/>
        <w:rPr>
          <w:rFonts w:asciiTheme="minorHAnsi" w:eastAsiaTheme="minorEastAsia" w:hAnsiTheme="minorHAnsi" w:cstheme="minorBidi"/>
          <w:color w:val="auto"/>
          <w:sz w:val="22"/>
          <w:szCs w:val="22"/>
          <w:lang w:val="fr-FR"/>
        </w:rPr>
      </w:pPr>
      <w:r w:rsidRPr="000F7F88">
        <w:rPr>
          <w:rFonts w:asciiTheme="minorHAnsi" w:eastAsiaTheme="minorEastAsia" w:hAnsiTheme="minorHAnsi" w:cstheme="minorBidi"/>
          <w:color w:val="auto"/>
          <w:sz w:val="22"/>
          <w:szCs w:val="22"/>
          <w:lang w:val="fr-FR"/>
        </w:rPr>
        <w:t>Cet atelier sera l'occasion de réunir les principales parties prenantes nationales qui seront impliquées dans la mise en œuvre du projet. Ces parties prenantes auront l'occasion de partager leurs idées, suggestions et recommandations sur tous les aspects du projet proposé, y compris le contexte local, les composantes du projet, la stratégie de mise en œuvre du projet et les prochaines étapes. Ainsi, cet atelier permettra de tirer parti des connaissances locales et nationales et d'adapter l'approche de l'Initiative conjointe COI/MAB aux contextes, besoins et priorités spécifiques des pays et des réserves de biosphère.</w:t>
      </w:r>
    </w:p>
    <w:p w14:paraId="30591609" w14:textId="07C66172" w:rsidR="00D41ADC" w:rsidRPr="00481D38" w:rsidRDefault="009419F0" w:rsidP="004B2099">
      <w:pPr>
        <w:pStyle w:val="Heading2"/>
        <w:rPr>
          <w:lang w:val="fr-FR"/>
        </w:rPr>
      </w:pPr>
      <w:r w:rsidRPr="00481D38">
        <w:rPr>
          <w:lang w:val="fr-FR"/>
        </w:rPr>
        <w:t xml:space="preserve">Workshop </w:t>
      </w:r>
      <w:r w:rsidR="00D41ADC" w:rsidRPr="00481D38">
        <w:rPr>
          <w:lang w:val="fr-FR"/>
        </w:rPr>
        <w:t>Objectives</w:t>
      </w:r>
    </w:p>
    <w:p w14:paraId="2FBDDB11" w14:textId="24844837" w:rsidR="009419F0" w:rsidRPr="00DE3E72" w:rsidRDefault="00DE3E72" w:rsidP="009419F0">
      <w:pPr>
        <w:spacing w:line="276" w:lineRule="auto"/>
        <w:jc w:val="both"/>
        <w:rPr>
          <w:lang w:val="fr-FR"/>
        </w:rPr>
      </w:pPr>
      <w:r w:rsidRPr="00DE3E72">
        <w:rPr>
          <w:lang w:val="fr-FR"/>
        </w:rPr>
        <w:t>L'atelier de consultation a deux objectifs principaux :</w:t>
      </w:r>
    </w:p>
    <w:p w14:paraId="7D9FABCB" w14:textId="21989753" w:rsidR="007B163C" w:rsidRPr="003E7B44" w:rsidRDefault="003E7B44" w:rsidP="009419F0">
      <w:pPr>
        <w:pStyle w:val="ListParagraph"/>
        <w:numPr>
          <w:ilvl w:val="0"/>
          <w:numId w:val="4"/>
        </w:numPr>
        <w:spacing w:line="276" w:lineRule="auto"/>
        <w:jc w:val="both"/>
        <w:rPr>
          <w:lang w:val="fr-FR"/>
        </w:rPr>
      </w:pPr>
      <w:r w:rsidRPr="003E7B44">
        <w:rPr>
          <w:lang w:val="fr-FR"/>
        </w:rPr>
        <w:t>Établir le contexte local, national et régional du projet proposé : Sites (populations vulnérables, risques côtiers, impacts du changement climatique), projets pertinents, et priorités et politiques nationales/régionales pertinentes.</w:t>
      </w:r>
    </w:p>
    <w:p w14:paraId="5E96573D" w14:textId="0E9A8DF1" w:rsidR="00C64C93" w:rsidRPr="005B09BA" w:rsidRDefault="005B09BA" w:rsidP="009419F0">
      <w:pPr>
        <w:pStyle w:val="ListParagraph"/>
        <w:numPr>
          <w:ilvl w:val="1"/>
          <w:numId w:val="6"/>
        </w:numPr>
        <w:spacing w:line="276" w:lineRule="auto"/>
        <w:jc w:val="both"/>
        <w:rPr>
          <w:i/>
          <w:iCs/>
          <w:lang w:val="fr-FR"/>
        </w:rPr>
      </w:pPr>
      <w:r>
        <w:rPr>
          <w:i/>
          <w:iCs/>
          <w:lang w:val="fr-FR"/>
        </w:rPr>
        <w:lastRenderedPageBreak/>
        <w:t>L</w:t>
      </w:r>
      <w:r w:rsidRPr="005B09BA">
        <w:rPr>
          <w:i/>
          <w:iCs/>
          <w:lang w:val="fr-FR"/>
        </w:rPr>
        <w:t xml:space="preserve">ivrable : Document de 1 à 2 pages pour chaque site de réserve de biosphère décrivant les résultats relatifs aux sujets mentionnés ci-dessus, à inclure dans la note de </w:t>
      </w:r>
      <w:proofErr w:type="spellStart"/>
      <w:r w:rsidRPr="005B09BA">
        <w:rPr>
          <w:i/>
          <w:iCs/>
          <w:lang w:val="fr-FR"/>
        </w:rPr>
        <w:t>pré-concept</w:t>
      </w:r>
      <w:proofErr w:type="spellEnd"/>
      <w:r w:rsidRPr="005B09BA">
        <w:rPr>
          <w:i/>
          <w:iCs/>
          <w:lang w:val="fr-FR"/>
        </w:rPr>
        <w:t xml:space="preserve">. (Veuillez noter qu'un modèle sera fourni, décrivant les principaux domaines à rapporter). </w:t>
      </w:r>
      <w:r>
        <w:rPr>
          <w:i/>
          <w:iCs/>
          <w:lang w:val="fr-FR"/>
        </w:rPr>
        <w:t>–</w:t>
      </w:r>
      <w:r w:rsidRPr="005B09BA">
        <w:rPr>
          <w:i/>
          <w:iCs/>
          <w:lang w:val="fr-FR"/>
        </w:rPr>
        <w:t xml:space="preserve"> Ci-après "Livrable 1".</w:t>
      </w:r>
    </w:p>
    <w:p w14:paraId="696CE119" w14:textId="0B8A483F" w:rsidR="00581C4E" w:rsidRPr="00507709" w:rsidRDefault="00507709" w:rsidP="009419F0">
      <w:pPr>
        <w:pStyle w:val="ListParagraph"/>
        <w:numPr>
          <w:ilvl w:val="0"/>
          <w:numId w:val="5"/>
        </w:numPr>
        <w:spacing w:line="276" w:lineRule="auto"/>
        <w:jc w:val="both"/>
        <w:rPr>
          <w:lang w:val="fr-FR"/>
        </w:rPr>
      </w:pPr>
      <w:r w:rsidRPr="00507709">
        <w:rPr>
          <w:lang w:val="fr-FR"/>
        </w:rPr>
        <w:t>Examiner et proposer des mises à jour des composantes du projet (allant des objectifs généraux aux activités) et de la stratégie de mise en œuvre afin de refléter les besoins, les priorités et les capacités des sites spécifiques des réserves de biosphère de l'UNESCO.</w:t>
      </w:r>
    </w:p>
    <w:p w14:paraId="59C9AEAC" w14:textId="4241AE19" w:rsidR="001515C0" w:rsidRPr="00B46A93" w:rsidRDefault="00B46A93" w:rsidP="009419F0">
      <w:pPr>
        <w:pStyle w:val="ListParagraph"/>
        <w:numPr>
          <w:ilvl w:val="1"/>
          <w:numId w:val="7"/>
        </w:numPr>
        <w:spacing w:line="276" w:lineRule="auto"/>
        <w:jc w:val="both"/>
        <w:rPr>
          <w:i/>
          <w:iCs/>
          <w:lang w:val="fr-FR"/>
        </w:rPr>
      </w:pPr>
      <w:r w:rsidRPr="00B46A93">
        <w:rPr>
          <w:i/>
          <w:iCs/>
          <w:lang w:val="fr-FR"/>
        </w:rPr>
        <w:t xml:space="preserve">Livrable : Document de recommandations et de suggestions pour la mise à jour des composantes du projet (allant des objectifs généraux aux activités) et de la stratégie de mise en œuvre. </w:t>
      </w:r>
      <w:r>
        <w:rPr>
          <w:i/>
          <w:iCs/>
          <w:lang w:val="fr-FR"/>
        </w:rPr>
        <w:t>–</w:t>
      </w:r>
      <w:r w:rsidRPr="00B46A93">
        <w:rPr>
          <w:i/>
          <w:iCs/>
          <w:lang w:val="fr-FR"/>
        </w:rPr>
        <w:t xml:space="preserve"> Ci-après "Livrable 2".</w:t>
      </w:r>
    </w:p>
    <w:p w14:paraId="7AA7256F" w14:textId="280C0E9C" w:rsidR="00AD1BC9" w:rsidRPr="00481D38" w:rsidRDefault="00AD1BC9" w:rsidP="004B2099">
      <w:pPr>
        <w:spacing w:line="276" w:lineRule="auto"/>
        <w:jc w:val="both"/>
        <w:rPr>
          <w:rFonts w:asciiTheme="majorHAnsi" w:eastAsiaTheme="majorEastAsia" w:hAnsiTheme="majorHAnsi" w:cstheme="majorBidi"/>
          <w:color w:val="2F5496" w:themeColor="accent1" w:themeShade="BF"/>
          <w:sz w:val="26"/>
          <w:szCs w:val="26"/>
          <w:lang w:val="fr-FR"/>
        </w:rPr>
      </w:pPr>
      <w:r w:rsidRPr="00481D38">
        <w:rPr>
          <w:rFonts w:asciiTheme="majorHAnsi" w:eastAsiaTheme="majorEastAsia" w:hAnsiTheme="majorHAnsi" w:cstheme="majorBidi"/>
          <w:color w:val="2F5496" w:themeColor="accent1" w:themeShade="BF"/>
          <w:sz w:val="26"/>
          <w:szCs w:val="26"/>
          <w:lang w:val="fr-FR"/>
        </w:rPr>
        <w:t>Logistique et format</w:t>
      </w:r>
    </w:p>
    <w:p w14:paraId="5883E50B" w14:textId="77777777" w:rsidR="005B5CE6" w:rsidRPr="005B5CE6" w:rsidRDefault="005B5CE6" w:rsidP="005B5CE6">
      <w:pPr>
        <w:spacing w:line="276" w:lineRule="auto"/>
        <w:jc w:val="both"/>
        <w:rPr>
          <w:lang w:val="fr-FR"/>
        </w:rPr>
      </w:pPr>
      <w:r w:rsidRPr="005B5CE6">
        <w:rPr>
          <w:lang w:val="fr-FR"/>
        </w:rPr>
        <w:t>Cet atelier se tiendra sous un format hybride, avec toutes (ou la plupart) des parties prenantes locales/nationales présentes en personne, et la participation virtuelle du personnel du siège de l'UNESCO. La COI de l'UNESCO (siège) pourra apporter son soutien en fournissant des plateformes Zoom ou Teams pour la réunion si les bureaux régionaux/nationaux de l'UNESCO le demandent.</w:t>
      </w:r>
    </w:p>
    <w:p w14:paraId="56F6C477" w14:textId="77777777" w:rsidR="005B5CE6" w:rsidRPr="005B5CE6" w:rsidRDefault="005B5CE6" w:rsidP="005B5CE6">
      <w:pPr>
        <w:spacing w:line="276" w:lineRule="auto"/>
        <w:jc w:val="both"/>
        <w:rPr>
          <w:lang w:val="fr-FR"/>
        </w:rPr>
      </w:pPr>
      <w:r w:rsidRPr="005B5CE6">
        <w:rPr>
          <w:lang w:val="fr-FR"/>
        </w:rPr>
        <w:t>Ainsi, la facilitation de l'atelier sera la responsabilité des bureaux régionaux/nationaux de l'UNESCO. Plus précisément, les bureaux régionaux/nationaux de l'UNESCO seront chargés de faciliter les discussions de groupe et les discussions plénières de l'atelier. En outre, ils seront responsables de la documentation de l'atelier, notamment en tant que rapporteur pour les deux documents livrables de l'atelier.</w:t>
      </w:r>
    </w:p>
    <w:p w14:paraId="5B001ABC" w14:textId="7648262F" w:rsidR="004B2099" w:rsidRDefault="005B5CE6" w:rsidP="005B5CE6">
      <w:pPr>
        <w:spacing w:line="276" w:lineRule="auto"/>
        <w:jc w:val="both"/>
        <w:rPr>
          <w:lang w:val="fr-FR"/>
        </w:rPr>
      </w:pPr>
      <w:r w:rsidRPr="005B5CE6">
        <w:rPr>
          <w:lang w:val="fr-FR"/>
        </w:rPr>
        <w:t>Le personnel du siège de l'UNESCO (de la COI et du MAB) fournira le contenu de l'atelier, en présentant les sujets clés et en restant disponible tout au long de l'atelier pour répondre aux questions et participer aux discussions.</w:t>
      </w:r>
      <w:r w:rsidR="00C055D8">
        <w:rPr>
          <w:lang w:val="fr-FR"/>
        </w:rPr>
        <w:t xml:space="preserve"> </w:t>
      </w:r>
      <w:r w:rsidR="00C055D8" w:rsidRPr="00C055D8">
        <w:rPr>
          <w:lang w:val="fr-FR"/>
        </w:rPr>
        <w:t>Le personnel du siège de l'UNESCO aidera également à la prise de notes et à la documentation de l'atelier, dans les limites permises par la participation virtuelle.</w:t>
      </w:r>
    </w:p>
    <w:p w14:paraId="48EDD515" w14:textId="00B9BA8E" w:rsidR="00D1773B" w:rsidRPr="00A5166F" w:rsidRDefault="00A37058" w:rsidP="005B5CE6">
      <w:pPr>
        <w:spacing w:line="276" w:lineRule="auto"/>
        <w:jc w:val="both"/>
        <w:rPr>
          <w:b/>
          <w:bCs/>
        </w:rPr>
      </w:pPr>
      <w:r w:rsidRPr="00A5166F">
        <w:rPr>
          <w:b/>
          <w:bCs/>
        </w:rPr>
        <w:t>Lien Zoom</w:t>
      </w:r>
    </w:p>
    <w:p w14:paraId="70368916" w14:textId="65569ABB" w:rsidR="00A37058" w:rsidRPr="004E50B1" w:rsidRDefault="004E50B1" w:rsidP="004E50B1">
      <w:pPr>
        <w:spacing w:line="276" w:lineRule="auto"/>
      </w:pPr>
      <w:r w:rsidRPr="004E50B1">
        <w:rPr>
          <w:u w:val="single"/>
        </w:rPr>
        <w:t>Link</w:t>
      </w:r>
      <w:r w:rsidRPr="004E50B1">
        <w:t xml:space="preserve">: </w:t>
      </w:r>
      <w:hyperlink r:id="rId8" w:history="1">
        <w:r w:rsidRPr="004E50B1">
          <w:rPr>
            <w:rStyle w:val="Hyperlink"/>
          </w:rPr>
          <w:t>https://unesco-org.zoom.us/j/81322179704</w:t>
        </w:r>
      </w:hyperlink>
      <w:r w:rsidRPr="004E50B1">
        <w:t xml:space="preserve"> </w:t>
      </w:r>
      <w:r w:rsidRPr="004E50B1">
        <w:br/>
      </w:r>
      <w:r w:rsidR="002F3C18" w:rsidRPr="004E50B1">
        <w:rPr>
          <w:u w:val="single"/>
        </w:rPr>
        <w:t>Meeting ID</w:t>
      </w:r>
      <w:r w:rsidR="002F3C18" w:rsidRPr="002F3C18">
        <w:t>: 813 2217 9704</w:t>
      </w:r>
      <w:r>
        <w:br/>
      </w:r>
      <w:r w:rsidR="002F3C18" w:rsidRPr="004E50B1">
        <w:rPr>
          <w:u w:val="single"/>
        </w:rPr>
        <w:t>Passcode</w:t>
      </w:r>
      <w:r w:rsidR="002F3C18" w:rsidRPr="002F3C18">
        <w:t>: 880841</w:t>
      </w:r>
    </w:p>
    <w:p w14:paraId="35CB64BA" w14:textId="2D3340FF" w:rsidR="00D432D3" w:rsidRPr="00481D38" w:rsidRDefault="00D432D3" w:rsidP="004B2099">
      <w:pPr>
        <w:pStyle w:val="Heading2"/>
        <w:rPr>
          <w:lang w:val="fr-FR"/>
        </w:rPr>
      </w:pPr>
      <w:r w:rsidRPr="00481D38">
        <w:rPr>
          <w:lang w:val="fr-FR"/>
        </w:rPr>
        <w:t>Participants</w:t>
      </w:r>
    </w:p>
    <w:p w14:paraId="0F3DFA1E" w14:textId="4E557B96" w:rsidR="00FE4BA5" w:rsidRPr="00022C9C" w:rsidRDefault="00022C9C" w:rsidP="00FE4BA5">
      <w:pPr>
        <w:rPr>
          <w:lang w:val="fr-FR"/>
        </w:rPr>
      </w:pPr>
      <w:r w:rsidRPr="00022C9C">
        <w:rPr>
          <w:lang w:val="fr-FR"/>
        </w:rPr>
        <w:t>Cet atelier réunira les principales parties prenantes qui seront impliquées dans le projet. Bien que les participants diffèrent d'un pays à l'autre, certaines de ces parties prenantes seront les suivantes :</w:t>
      </w:r>
    </w:p>
    <w:p w14:paraId="609107E1" w14:textId="16A5CC3C" w:rsidR="00022C9C" w:rsidRPr="00BA5EA6" w:rsidRDefault="00FE4BA5" w:rsidP="00022C9C">
      <w:pPr>
        <w:pStyle w:val="ListParagraph"/>
        <w:numPr>
          <w:ilvl w:val="0"/>
          <w:numId w:val="8"/>
        </w:numPr>
        <w:rPr>
          <w:lang w:val="fr-FR"/>
        </w:rPr>
      </w:pPr>
      <w:r w:rsidRPr="00BA5EA6">
        <w:rPr>
          <w:lang w:val="fr-FR"/>
        </w:rPr>
        <w:t xml:space="preserve">Bureau </w:t>
      </w:r>
      <w:r w:rsidR="009F188F" w:rsidRPr="00BA5EA6">
        <w:rPr>
          <w:lang w:val="fr-FR"/>
        </w:rPr>
        <w:t>régional</w:t>
      </w:r>
      <w:r w:rsidR="00291FC1" w:rsidRPr="00BA5EA6">
        <w:rPr>
          <w:lang w:val="fr-FR"/>
        </w:rPr>
        <w:t xml:space="preserve"> UNESCO </w:t>
      </w:r>
      <w:r w:rsidR="00BA5EA6" w:rsidRPr="00BA5EA6">
        <w:rPr>
          <w:lang w:val="fr-FR"/>
        </w:rPr>
        <w:t>à</w:t>
      </w:r>
      <w:r w:rsidR="00291FC1" w:rsidRPr="00BA5EA6">
        <w:rPr>
          <w:lang w:val="fr-FR"/>
        </w:rPr>
        <w:t xml:space="preserve"> Dakar</w:t>
      </w:r>
      <w:r w:rsidR="00BA5EA6" w:rsidRPr="00BA5EA6">
        <w:rPr>
          <w:lang w:val="fr-FR"/>
        </w:rPr>
        <w:t xml:space="preserve"> </w:t>
      </w:r>
      <w:r w:rsidR="00291FC1" w:rsidRPr="00BA5EA6">
        <w:rPr>
          <w:lang w:val="fr-FR"/>
        </w:rPr>
        <w:t>:</w:t>
      </w:r>
    </w:p>
    <w:p w14:paraId="7088F769" w14:textId="5602F7DB" w:rsidR="00291FC1" w:rsidRPr="00BA5EA6" w:rsidRDefault="00291FC1" w:rsidP="00291FC1">
      <w:pPr>
        <w:pStyle w:val="ListParagraph"/>
        <w:numPr>
          <w:ilvl w:val="1"/>
          <w:numId w:val="8"/>
        </w:numPr>
        <w:rPr>
          <w:i/>
          <w:iCs/>
          <w:lang w:val="es-ES"/>
        </w:rPr>
      </w:pPr>
      <w:r w:rsidRPr="00BA5EA6">
        <w:rPr>
          <w:i/>
          <w:iCs/>
          <w:lang w:val="es-ES"/>
        </w:rPr>
        <w:t>Ornella Tchanque</w:t>
      </w:r>
    </w:p>
    <w:p w14:paraId="4AEB662C" w14:textId="222E83DC" w:rsidR="00291FC1" w:rsidRPr="00BA5EA6" w:rsidRDefault="00291FC1" w:rsidP="00291FC1">
      <w:pPr>
        <w:pStyle w:val="ListParagraph"/>
        <w:numPr>
          <w:ilvl w:val="1"/>
          <w:numId w:val="8"/>
        </w:numPr>
        <w:rPr>
          <w:i/>
          <w:iCs/>
          <w:lang w:val="es-ES"/>
        </w:rPr>
      </w:pPr>
      <w:r w:rsidRPr="00BA5EA6">
        <w:rPr>
          <w:i/>
          <w:iCs/>
          <w:lang w:val="es-ES"/>
        </w:rPr>
        <w:t>Laymond Lawsen Nwehla</w:t>
      </w:r>
    </w:p>
    <w:p w14:paraId="0049DF12" w14:textId="5629F2D6" w:rsidR="00291FC1" w:rsidRPr="00BA5EA6" w:rsidRDefault="00291FC1" w:rsidP="00291FC1">
      <w:pPr>
        <w:pStyle w:val="ListParagraph"/>
        <w:numPr>
          <w:ilvl w:val="1"/>
          <w:numId w:val="8"/>
        </w:numPr>
        <w:rPr>
          <w:i/>
          <w:iCs/>
          <w:lang w:val="es-ES"/>
        </w:rPr>
      </w:pPr>
      <w:r w:rsidRPr="00BA5EA6">
        <w:rPr>
          <w:i/>
          <w:iCs/>
          <w:lang w:val="es-ES"/>
        </w:rPr>
        <w:t>Maha Sall</w:t>
      </w:r>
    </w:p>
    <w:p w14:paraId="36E83A53" w14:textId="3DFD8102" w:rsidR="00022C9C" w:rsidRDefault="00022C9C" w:rsidP="00022C9C">
      <w:pPr>
        <w:pStyle w:val="ListParagraph"/>
        <w:numPr>
          <w:ilvl w:val="0"/>
          <w:numId w:val="8"/>
        </w:numPr>
        <w:rPr>
          <w:lang w:val="fr-FR"/>
        </w:rPr>
      </w:pPr>
      <w:r w:rsidRPr="00022C9C">
        <w:rPr>
          <w:lang w:val="fr-FR"/>
        </w:rPr>
        <w:t>Point focal</w:t>
      </w:r>
      <w:r w:rsidR="00291FC1">
        <w:rPr>
          <w:lang w:val="fr-FR"/>
        </w:rPr>
        <w:t xml:space="preserve"> </w:t>
      </w:r>
      <w:r w:rsidR="009F188F">
        <w:rPr>
          <w:lang w:val="fr-FR"/>
        </w:rPr>
        <w:t>régional</w:t>
      </w:r>
      <w:r w:rsidRPr="00022C9C">
        <w:rPr>
          <w:lang w:val="fr-FR"/>
        </w:rPr>
        <w:t xml:space="preserve"> de la COI</w:t>
      </w:r>
      <w:r w:rsidR="00BA5EA6" w:rsidRPr="00BA5EA6">
        <w:rPr>
          <w:lang w:val="fr-FR"/>
        </w:rPr>
        <w:t xml:space="preserve"> </w:t>
      </w:r>
      <w:r w:rsidR="00BA5EA6">
        <w:rPr>
          <w:lang w:val="fr-FR"/>
        </w:rPr>
        <w:t>(</w:t>
      </w:r>
      <w:r w:rsidR="00BA5EA6" w:rsidRPr="00BA5EA6">
        <w:rPr>
          <w:lang w:val="fr-FR"/>
        </w:rPr>
        <w:t xml:space="preserve">Bureau </w:t>
      </w:r>
      <w:r w:rsidR="009F188F" w:rsidRPr="00BA5EA6">
        <w:rPr>
          <w:lang w:val="fr-FR"/>
        </w:rPr>
        <w:t>régional</w:t>
      </w:r>
      <w:r w:rsidR="00BA5EA6" w:rsidRPr="00BA5EA6">
        <w:rPr>
          <w:lang w:val="fr-FR"/>
        </w:rPr>
        <w:t xml:space="preserve"> UNESCO à Nairobi</w:t>
      </w:r>
      <w:r w:rsidR="00BA5EA6">
        <w:rPr>
          <w:lang w:val="fr-FR"/>
        </w:rPr>
        <w:t>) :</w:t>
      </w:r>
    </w:p>
    <w:p w14:paraId="66509584" w14:textId="453B4B28" w:rsidR="00DE50D1" w:rsidRPr="00BA5EA6" w:rsidRDefault="00DE50D1" w:rsidP="00DE50D1">
      <w:pPr>
        <w:pStyle w:val="ListParagraph"/>
        <w:numPr>
          <w:ilvl w:val="1"/>
          <w:numId w:val="8"/>
        </w:numPr>
        <w:rPr>
          <w:i/>
          <w:iCs/>
          <w:lang w:val="es-ES"/>
        </w:rPr>
      </w:pPr>
      <w:r w:rsidRPr="00BA5EA6">
        <w:rPr>
          <w:i/>
          <w:iCs/>
          <w:lang w:val="es-ES"/>
        </w:rPr>
        <w:t>Mika Odido</w:t>
      </w:r>
    </w:p>
    <w:p w14:paraId="06125819" w14:textId="4EB71EA7" w:rsidR="00022C9C" w:rsidRDefault="00291FC1" w:rsidP="00022C9C">
      <w:pPr>
        <w:pStyle w:val="ListParagraph"/>
        <w:numPr>
          <w:ilvl w:val="0"/>
          <w:numId w:val="8"/>
        </w:numPr>
        <w:rPr>
          <w:lang w:val="fr-FR"/>
        </w:rPr>
      </w:pPr>
      <w:r>
        <w:rPr>
          <w:lang w:val="fr-FR"/>
        </w:rPr>
        <w:t>Représentants de la</w:t>
      </w:r>
      <w:r w:rsidR="00022C9C" w:rsidRPr="00022C9C">
        <w:rPr>
          <w:lang w:val="fr-FR"/>
        </w:rPr>
        <w:t xml:space="preserve"> COI</w:t>
      </w:r>
      <w:r>
        <w:rPr>
          <w:lang w:val="fr-FR"/>
        </w:rPr>
        <w:t xml:space="preserve"> (HQ)</w:t>
      </w:r>
      <w:r w:rsidR="00BA5EA6">
        <w:rPr>
          <w:lang w:val="fr-FR"/>
        </w:rPr>
        <w:t> :</w:t>
      </w:r>
    </w:p>
    <w:p w14:paraId="2D363602" w14:textId="3F6A4C45" w:rsidR="00291FC1" w:rsidRPr="00BA5EA6" w:rsidRDefault="00291FC1" w:rsidP="00291FC1">
      <w:pPr>
        <w:pStyle w:val="ListParagraph"/>
        <w:numPr>
          <w:ilvl w:val="1"/>
          <w:numId w:val="8"/>
        </w:numPr>
        <w:rPr>
          <w:i/>
          <w:iCs/>
          <w:lang w:val="fr-FR"/>
        </w:rPr>
      </w:pPr>
      <w:r w:rsidRPr="00BA5EA6">
        <w:rPr>
          <w:i/>
          <w:iCs/>
          <w:lang w:val="fr-FR"/>
        </w:rPr>
        <w:lastRenderedPageBreak/>
        <w:t>Bernardo Aliaga</w:t>
      </w:r>
    </w:p>
    <w:p w14:paraId="6BFCB90C" w14:textId="60510BFF" w:rsidR="00291FC1" w:rsidRPr="00BA5EA6" w:rsidRDefault="00291FC1" w:rsidP="00291FC1">
      <w:pPr>
        <w:pStyle w:val="ListParagraph"/>
        <w:numPr>
          <w:ilvl w:val="1"/>
          <w:numId w:val="8"/>
        </w:numPr>
        <w:rPr>
          <w:i/>
          <w:iCs/>
          <w:lang w:val="fr-FR"/>
        </w:rPr>
      </w:pPr>
      <w:r w:rsidRPr="00BA5EA6">
        <w:rPr>
          <w:i/>
          <w:iCs/>
          <w:lang w:val="fr-FR"/>
        </w:rPr>
        <w:t xml:space="preserve">Julian </w:t>
      </w:r>
      <w:r w:rsidR="00671783" w:rsidRPr="00BA5EA6">
        <w:rPr>
          <w:i/>
          <w:iCs/>
          <w:lang w:val="fr-FR"/>
        </w:rPr>
        <w:t>Barbière</w:t>
      </w:r>
    </w:p>
    <w:p w14:paraId="2EA47007" w14:textId="0124C9A1" w:rsidR="00291FC1" w:rsidRPr="00BA5EA6" w:rsidRDefault="00291FC1" w:rsidP="00291FC1">
      <w:pPr>
        <w:pStyle w:val="ListParagraph"/>
        <w:numPr>
          <w:ilvl w:val="1"/>
          <w:numId w:val="8"/>
        </w:numPr>
        <w:rPr>
          <w:i/>
          <w:iCs/>
          <w:lang w:val="fr-FR"/>
        </w:rPr>
      </w:pPr>
      <w:r w:rsidRPr="00BA5EA6">
        <w:rPr>
          <w:i/>
          <w:iCs/>
          <w:lang w:val="fr-FR"/>
        </w:rPr>
        <w:t>Kirsten Isensee</w:t>
      </w:r>
    </w:p>
    <w:p w14:paraId="7B57E22D" w14:textId="64CDC052" w:rsidR="00291FC1" w:rsidRPr="00BA5EA6" w:rsidRDefault="00291FC1" w:rsidP="00291FC1">
      <w:pPr>
        <w:pStyle w:val="ListParagraph"/>
        <w:numPr>
          <w:ilvl w:val="1"/>
          <w:numId w:val="8"/>
        </w:numPr>
        <w:rPr>
          <w:i/>
          <w:iCs/>
          <w:lang w:val="fr-FR"/>
        </w:rPr>
      </w:pPr>
      <w:r w:rsidRPr="00BA5EA6">
        <w:rPr>
          <w:i/>
          <w:iCs/>
          <w:lang w:val="fr-FR"/>
        </w:rPr>
        <w:t>Celine Tiffay</w:t>
      </w:r>
    </w:p>
    <w:p w14:paraId="08CA77AD" w14:textId="77A1FFCF" w:rsidR="00022C9C" w:rsidRDefault="00022C9C" w:rsidP="00022C9C">
      <w:pPr>
        <w:pStyle w:val="ListParagraph"/>
        <w:numPr>
          <w:ilvl w:val="0"/>
          <w:numId w:val="8"/>
        </w:numPr>
        <w:rPr>
          <w:lang w:val="fr-FR"/>
        </w:rPr>
      </w:pPr>
      <w:r w:rsidRPr="00022C9C">
        <w:rPr>
          <w:lang w:val="fr-FR"/>
        </w:rPr>
        <w:t xml:space="preserve">Représentants </w:t>
      </w:r>
      <w:r w:rsidR="00291FC1">
        <w:rPr>
          <w:lang w:val="fr-FR"/>
        </w:rPr>
        <w:t>de MAB (HQ)</w:t>
      </w:r>
      <w:r w:rsidR="00BA5EA6">
        <w:rPr>
          <w:lang w:val="fr-FR"/>
        </w:rPr>
        <w:t> :</w:t>
      </w:r>
    </w:p>
    <w:p w14:paraId="480A4B1D" w14:textId="5AB81549" w:rsidR="00291FC1" w:rsidRPr="00BA5EA6" w:rsidRDefault="00BA5EA6" w:rsidP="00291FC1">
      <w:pPr>
        <w:pStyle w:val="ListParagraph"/>
        <w:numPr>
          <w:ilvl w:val="1"/>
          <w:numId w:val="8"/>
        </w:numPr>
        <w:rPr>
          <w:i/>
          <w:iCs/>
          <w:lang w:val="fr-FR"/>
        </w:rPr>
      </w:pPr>
      <w:r w:rsidRPr="00BA5EA6">
        <w:rPr>
          <w:i/>
          <w:iCs/>
          <w:lang w:val="fr-FR"/>
        </w:rPr>
        <w:t>Hans Thulstrup</w:t>
      </w:r>
    </w:p>
    <w:p w14:paraId="23F43CDD" w14:textId="77777777" w:rsidR="00DE50D1" w:rsidRDefault="00022C9C" w:rsidP="00DE50D1">
      <w:pPr>
        <w:pStyle w:val="ListParagraph"/>
        <w:numPr>
          <w:ilvl w:val="0"/>
          <w:numId w:val="8"/>
        </w:numPr>
        <w:rPr>
          <w:lang w:val="fr-FR"/>
        </w:rPr>
      </w:pPr>
      <w:r w:rsidRPr="00022C9C">
        <w:rPr>
          <w:lang w:val="fr-FR"/>
        </w:rPr>
        <w:t>Point focal du Fonds d'adaptation au changement climatique</w:t>
      </w:r>
      <w:r w:rsidR="00DE50D1">
        <w:rPr>
          <w:lang w:val="fr-FR"/>
        </w:rPr>
        <w:t xml:space="preserve"> : </w:t>
      </w:r>
      <w:r w:rsidR="00DE50D1" w:rsidRPr="00DE50D1">
        <w:rPr>
          <w:i/>
          <w:iCs/>
          <w:lang w:val="fr-FR"/>
        </w:rPr>
        <w:t xml:space="preserve">Mme Mame </w:t>
      </w:r>
      <w:proofErr w:type="spellStart"/>
      <w:r w:rsidR="00DE50D1" w:rsidRPr="00DE50D1">
        <w:rPr>
          <w:i/>
          <w:iCs/>
          <w:lang w:val="fr-FR"/>
        </w:rPr>
        <w:t>Faty</w:t>
      </w:r>
      <w:proofErr w:type="spellEnd"/>
      <w:r w:rsidR="00DE50D1" w:rsidRPr="00DE50D1">
        <w:rPr>
          <w:i/>
          <w:iCs/>
          <w:lang w:val="fr-FR"/>
        </w:rPr>
        <w:t xml:space="preserve"> Niang </w:t>
      </w:r>
      <w:proofErr w:type="spellStart"/>
      <w:r w:rsidR="00DE50D1" w:rsidRPr="00DE50D1">
        <w:rPr>
          <w:i/>
          <w:iCs/>
          <w:lang w:val="fr-FR"/>
        </w:rPr>
        <w:t>Seydi</w:t>
      </w:r>
      <w:proofErr w:type="spellEnd"/>
    </w:p>
    <w:p w14:paraId="52AD6931" w14:textId="23E48BCB" w:rsidR="00DE50D1" w:rsidRDefault="00DE50D1" w:rsidP="00DE50D1">
      <w:pPr>
        <w:pStyle w:val="ListParagraph"/>
        <w:numPr>
          <w:ilvl w:val="0"/>
          <w:numId w:val="8"/>
        </w:numPr>
        <w:rPr>
          <w:lang w:val="fr-FR"/>
        </w:rPr>
      </w:pPr>
      <w:r w:rsidRPr="00DE50D1">
        <w:rPr>
          <w:lang w:val="fr-FR"/>
        </w:rPr>
        <w:t>Centre de Recherches Océanographiques de Dakar Thiaroye, (CRODT)</w:t>
      </w:r>
      <w:r>
        <w:rPr>
          <w:lang w:val="fr-FR"/>
        </w:rPr>
        <w:t xml:space="preserve"> : </w:t>
      </w:r>
      <w:r w:rsidRPr="00DE50D1">
        <w:rPr>
          <w:i/>
          <w:iCs/>
          <w:lang w:val="fr-FR"/>
        </w:rPr>
        <w:t>Dr Saliou FAYE</w:t>
      </w:r>
    </w:p>
    <w:p w14:paraId="11D3A771" w14:textId="459CE5B8" w:rsidR="00DE50D1" w:rsidRDefault="00DE50D1" w:rsidP="00DE50D1">
      <w:pPr>
        <w:pStyle w:val="ListParagraph"/>
        <w:numPr>
          <w:ilvl w:val="0"/>
          <w:numId w:val="8"/>
        </w:numPr>
        <w:rPr>
          <w:lang w:val="fr-FR"/>
        </w:rPr>
      </w:pPr>
      <w:r w:rsidRPr="00DE50D1">
        <w:rPr>
          <w:lang w:val="fr-FR"/>
        </w:rPr>
        <w:t>Vice-Président du comité national sur les changements climatiques (COMNACC)</w:t>
      </w:r>
      <w:r>
        <w:rPr>
          <w:lang w:val="fr-FR"/>
        </w:rPr>
        <w:t xml:space="preserve"> : </w:t>
      </w:r>
      <w:r w:rsidRPr="00DE50D1">
        <w:rPr>
          <w:i/>
          <w:iCs/>
          <w:lang w:val="fr-FR"/>
        </w:rPr>
        <w:t xml:space="preserve">Dr Boubacar </w:t>
      </w:r>
      <w:proofErr w:type="spellStart"/>
      <w:r w:rsidRPr="00DE50D1">
        <w:rPr>
          <w:i/>
          <w:iCs/>
          <w:lang w:val="fr-FR"/>
        </w:rPr>
        <w:t>Fall</w:t>
      </w:r>
      <w:proofErr w:type="spellEnd"/>
    </w:p>
    <w:p w14:paraId="2ABAE5F5" w14:textId="2B1119D1" w:rsidR="00DE50D1" w:rsidRDefault="00DE50D1" w:rsidP="00DE50D1">
      <w:pPr>
        <w:pStyle w:val="ListParagraph"/>
        <w:numPr>
          <w:ilvl w:val="0"/>
          <w:numId w:val="8"/>
        </w:numPr>
        <w:rPr>
          <w:lang w:val="fr-FR"/>
        </w:rPr>
      </w:pPr>
      <w:r w:rsidRPr="00DE50D1">
        <w:rPr>
          <w:lang w:val="fr-FR"/>
        </w:rPr>
        <w:t>Directeur de la planification de la vieille environnementale</w:t>
      </w:r>
      <w:r>
        <w:rPr>
          <w:lang w:val="fr-FR"/>
        </w:rPr>
        <w:t xml:space="preserve"> : </w:t>
      </w:r>
      <w:r w:rsidRPr="00DE50D1">
        <w:rPr>
          <w:i/>
          <w:iCs/>
          <w:lang w:val="fr-FR"/>
        </w:rPr>
        <w:t>Colonel Boucar NDIAYE</w:t>
      </w:r>
    </w:p>
    <w:p w14:paraId="50806559" w14:textId="57AAF568" w:rsidR="00DE50D1" w:rsidRDefault="00DE50D1" w:rsidP="00DE50D1">
      <w:pPr>
        <w:pStyle w:val="ListParagraph"/>
        <w:numPr>
          <w:ilvl w:val="0"/>
          <w:numId w:val="8"/>
        </w:numPr>
        <w:rPr>
          <w:lang w:val="fr-FR"/>
        </w:rPr>
      </w:pPr>
      <w:r w:rsidRPr="00DE50D1">
        <w:rPr>
          <w:lang w:val="fr-FR"/>
        </w:rPr>
        <w:t>Direction des parcs nationaux</w:t>
      </w:r>
      <w:r>
        <w:rPr>
          <w:lang w:val="fr-FR"/>
        </w:rPr>
        <w:t xml:space="preserve"> : </w:t>
      </w:r>
      <w:r w:rsidRPr="00DE50D1">
        <w:rPr>
          <w:i/>
          <w:iCs/>
          <w:lang w:val="fr-FR"/>
        </w:rPr>
        <w:t>Mme DIOP Aminata SALL</w:t>
      </w:r>
    </w:p>
    <w:p w14:paraId="54958201" w14:textId="13C30DAB" w:rsidR="00DE50D1" w:rsidRDefault="00DE50D1" w:rsidP="00DE50D1">
      <w:pPr>
        <w:pStyle w:val="ListParagraph"/>
        <w:numPr>
          <w:ilvl w:val="0"/>
          <w:numId w:val="8"/>
        </w:numPr>
        <w:rPr>
          <w:lang w:val="fr-FR"/>
        </w:rPr>
      </w:pPr>
      <w:r w:rsidRPr="00DE50D1">
        <w:rPr>
          <w:lang w:val="fr-FR"/>
        </w:rPr>
        <w:t>Expert en changement climatique</w:t>
      </w:r>
      <w:r>
        <w:rPr>
          <w:lang w:val="fr-FR"/>
        </w:rPr>
        <w:t xml:space="preserve"> : </w:t>
      </w:r>
      <w:r w:rsidRPr="00DE50D1">
        <w:rPr>
          <w:i/>
          <w:iCs/>
          <w:lang w:val="fr-FR"/>
        </w:rPr>
        <w:t>Dr Amadou Moctar</w:t>
      </w:r>
    </w:p>
    <w:p w14:paraId="3CF002B5" w14:textId="6592AEA5" w:rsidR="00DE50D1" w:rsidRDefault="00DE50D1" w:rsidP="00DE50D1">
      <w:pPr>
        <w:pStyle w:val="ListParagraph"/>
        <w:numPr>
          <w:ilvl w:val="0"/>
          <w:numId w:val="8"/>
        </w:numPr>
        <w:rPr>
          <w:lang w:val="fr-FR"/>
        </w:rPr>
      </w:pPr>
      <w:r w:rsidRPr="00DE50D1">
        <w:rPr>
          <w:lang w:val="fr-FR"/>
        </w:rPr>
        <w:t>Consultant international du Programme MAB de l'UNESCO</w:t>
      </w:r>
      <w:r>
        <w:rPr>
          <w:lang w:val="fr-FR"/>
        </w:rPr>
        <w:t xml:space="preserve"> : </w:t>
      </w:r>
      <w:r w:rsidRPr="00DE50D1">
        <w:rPr>
          <w:i/>
          <w:iCs/>
          <w:lang w:val="fr-FR"/>
        </w:rPr>
        <w:t xml:space="preserve">Prof Daouda </w:t>
      </w:r>
      <w:proofErr w:type="spellStart"/>
      <w:r w:rsidRPr="00DE50D1">
        <w:rPr>
          <w:i/>
          <w:iCs/>
          <w:lang w:val="fr-FR"/>
        </w:rPr>
        <w:t>Ngom</w:t>
      </w:r>
      <w:proofErr w:type="spellEnd"/>
    </w:p>
    <w:p w14:paraId="4742CA28" w14:textId="404B53BA" w:rsidR="00DE50D1" w:rsidRDefault="00DE50D1" w:rsidP="00DE50D1">
      <w:pPr>
        <w:pStyle w:val="ListParagraph"/>
        <w:numPr>
          <w:ilvl w:val="0"/>
          <w:numId w:val="8"/>
        </w:numPr>
        <w:rPr>
          <w:lang w:val="fr-FR"/>
        </w:rPr>
      </w:pPr>
      <w:r w:rsidRPr="00DE50D1">
        <w:rPr>
          <w:lang w:val="fr-FR"/>
        </w:rPr>
        <w:t>Ecole doctorale Eau-Qualité de l’Eau et Usage de l’Eau (EDEQUE)</w:t>
      </w:r>
      <w:r>
        <w:rPr>
          <w:lang w:val="fr-FR"/>
        </w:rPr>
        <w:t xml:space="preserve"> : </w:t>
      </w:r>
      <w:r w:rsidRPr="00DE50D1">
        <w:rPr>
          <w:i/>
          <w:iCs/>
          <w:lang w:val="fr-FR"/>
        </w:rPr>
        <w:t xml:space="preserve">Prof Awa Niang </w:t>
      </w:r>
      <w:proofErr w:type="spellStart"/>
      <w:r w:rsidRPr="00DE50D1">
        <w:rPr>
          <w:i/>
          <w:iCs/>
          <w:lang w:val="fr-FR"/>
        </w:rPr>
        <w:t>Fall</w:t>
      </w:r>
      <w:proofErr w:type="spellEnd"/>
    </w:p>
    <w:p w14:paraId="24D7EFA9" w14:textId="6DC423C6" w:rsidR="00DE50D1" w:rsidRDefault="00DE50D1" w:rsidP="00DE50D1">
      <w:pPr>
        <w:pStyle w:val="ListParagraph"/>
        <w:numPr>
          <w:ilvl w:val="0"/>
          <w:numId w:val="8"/>
        </w:numPr>
        <w:rPr>
          <w:lang w:val="fr-FR"/>
        </w:rPr>
      </w:pPr>
      <w:r w:rsidRPr="00DE50D1">
        <w:rPr>
          <w:lang w:val="fr-FR"/>
        </w:rPr>
        <w:t>Direction de la Prévention et de la Gestion des Inondations (DPGI)</w:t>
      </w:r>
      <w:r>
        <w:rPr>
          <w:lang w:val="fr-FR"/>
        </w:rPr>
        <w:t xml:space="preserve"> : </w:t>
      </w:r>
      <w:r w:rsidRPr="00DE50D1">
        <w:rPr>
          <w:i/>
          <w:iCs/>
          <w:lang w:val="fr-FR"/>
        </w:rPr>
        <w:t>à déterminer</w:t>
      </w:r>
      <w:r>
        <w:rPr>
          <w:lang w:val="fr-FR"/>
        </w:rPr>
        <w:t xml:space="preserve"> </w:t>
      </w:r>
    </w:p>
    <w:p w14:paraId="189D58F2" w14:textId="6ED0CCF9" w:rsidR="00DE50D1" w:rsidRDefault="00DE50D1" w:rsidP="00CE31A0">
      <w:pPr>
        <w:pStyle w:val="ListParagraph"/>
        <w:numPr>
          <w:ilvl w:val="0"/>
          <w:numId w:val="8"/>
        </w:numPr>
        <w:rPr>
          <w:lang w:val="fr-FR"/>
        </w:rPr>
      </w:pPr>
      <w:r w:rsidRPr="00DE50D1">
        <w:rPr>
          <w:lang w:val="fr-FR"/>
        </w:rPr>
        <w:t>Responsable du Suivi Evaluation du Projet de Gestion Intégrée des Inondations au Sénégal ; Membre de la communauté des experts de l’OMM ; Direction de la Prévention et de la Gestion des Inondations ;</w:t>
      </w:r>
      <w:r>
        <w:rPr>
          <w:lang w:val="fr-FR"/>
        </w:rPr>
        <w:t xml:space="preserve"> </w:t>
      </w:r>
      <w:r w:rsidRPr="00DE50D1">
        <w:rPr>
          <w:lang w:val="fr-FR"/>
        </w:rPr>
        <w:t>ministère de l’Eau et de l'Assainissement</w:t>
      </w:r>
      <w:r>
        <w:rPr>
          <w:lang w:val="fr-FR"/>
        </w:rPr>
        <w:t xml:space="preserve"> : </w:t>
      </w:r>
      <w:r w:rsidRPr="00DE50D1">
        <w:rPr>
          <w:i/>
          <w:iCs/>
          <w:lang w:val="fr-FR"/>
        </w:rPr>
        <w:t>M. Hamidou KONATE</w:t>
      </w:r>
    </w:p>
    <w:p w14:paraId="5B54537B" w14:textId="1F7FE500" w:rsidR="00DE50D1" w:rsidRPr="00DE50D1" w:rsidRDefault="00DE50D1" w:rsidP="00DE50D1">
      <w:pPr>
        <w:pStyle w:val="ListParagraph"/>
        <w:numPr>
          <w:ilvl w:val="0"/>
          <w:numId w:val="8"/>
        </w:numPr>
        <w:rPr>
          <w:lang w:val="fr-FR"/>
        </w:rPr>
      </w:pPr>
      <w:r w:rsidRPr="00DE50D1">
        <w:rPr>
          <w:lang w:val="fr-FR"/>
        </w:rPr>
        <w:t>Direction des Aires Marines Communautaires Protégées</w:t>
      </w:r>
      <w:r>
        <w:rPr>
          <w:lang w:val="fr-FR"/>
        </w:rPr>
        <w:t xml:space="preserve"> ; </w:t>
      </w:r>
      <w:r w:rsidRPr="00DE50D1">
        <w:rPr>
          <w:lang w:val="fr-FR"/>
        </w:rPr>
        <w:t xml:space="preserve">Coordonnatrice Projet d'Amélioration de la Gestion des Aires Protégées dans </w:t>
      </w:r>
      <w:r>
        <w:rPr>
          <w:lang w:val="fr-FR"/>
        </w:rPr>
        <w:t>les</w:t>
      </w:r>
      <w:r w:rsidRPr="00DE50D1">
        <w:rPr>
          <w:lang w:val="fr-FR"/>
        </w:rPr>
        <w:t xml:space="preserve"> Réserves de Biosphère du Sénégal</w:t>
      </w:r>
      <w:r>
        <w:rPr>
          <w:lang w:val="fr-FR"/>
        </w:rPr>
        <w:t xml:space="preserve"> : </w:t>
      </w:r>
      <w:r w:rsidRPr="00DE50D1">
        <w:rPr>
          <w:i/>
          <w:iCs/>
          <w:lang w:val="fr-FR"/>
        </w:rPr>
        <w:t>Capitaine Mame Aïssatou NIASSE</w:t>
      </w:r>
    </w:p>
    <w:p w14:paraId="0880EFDE" w14:textId="430C8ED7" w:rsidR="00DE50D1" w:rsidRPr="00BA5EA6" w:rsidRDefault="00DE50D1" w:rsidP="00DE50D1">
      <w:pPr>
        <w:pStyle w:val="ListParagraph"/>
        <w:numPr>
          <w:ilvl w:val="0"/>
          <w:numId w:val="8"/>
        </w:numPr>
        <w:rPr>
          <w:i/>
          <w:iCs/>
          <w:lang w:val="fr-FR"/>
        </w:rPr>
      </w:pPr>
      <w:r w:rsidRPr="00DE50D1">
        <w:rPr>
          <w:lang w:val="fr-FR"/>
        </w:rPr>
        <w:t>Chef de secteur de la Direction des Eaux et Forêts</w:t>
      </w:r>
      <w:r>
        <w:rPr>
          <w:lang w:val="fr-FR"/>
        </w:rPr>
        <w:t xml:space="preserve"> : </w:t>
      </w:r>
      <w:r w:rsidRPr="00BA5EA6">
        <w:rPr>
          <w:i/>
          <w:iCs/>
          <w:lang w:val="fr-FR"/>
        </w:rPr>
        <w:t>Capitaine Moctar Bocar SALL</w:t>
      </w:r>
    </w:p>
    <w:p w14:paraId="53D093DD" w14:textId="7156FDFD" w:rsidR="00DE50D1" w:rsidRDefault="00BA5EA6" w:rsidP="00DE50D1">
      <w:pPr>
        <w:pStyle w:val="ListParagraph"/>
        <w:numPr>
          <w:ilvl w:val="0"/>
          <w:numId w:val="8"/>
        </w:numPr>
        <w:rPr>
          <w:lang w:val="fr-FR"/>
        </w:rPr>
      </w:pPr>
      <w:r w:rsidRPr="00BA5EA6">
        <w:rPr>
          <w:lang w:val="fr-FR"/>
        </w:rPr>
        <w:t>Conservateur de la réserve de biosphère transfrontière du Delta du Fleuve Sénégal (RBTDFS)</w:t>
      </w:r>
      <w:r>
        <w:rPr>
          <w:lang w:val="fr-FR"/>
        </w:rPr>
        <w:t xml:space="preserve"> : </w:t>
      </w:r>
      <w:r w:rsidRPr="00BA5EA6">
        <w:rPr>
          <w:lang w:val="fr-FR"/>
        </w:rPr>
        <w:t>CMDT Mame Abdou Faye</w:t>
      </w:r>
    </w:p>
    <w:p w14:paraId="315AC268" w14:textId="0BC3DCD1" w:rsidR="00BA5EA6" w:rsidRDefault="00BA5EA6" w:rsidP="00DE50D1">
      <w:pPr>
        <w:pStyle w:val="ListParagraph"/>
        <w:numPr>
          <w:ilvl w:val="0"/>
          <w:numId w:val="8"/>
        </w:numPr>
        <w:rPr>
          <w:lang w:val="fr-FR"/>
        </w:rPr>
      </w:pPr>
      <w:r w:rsidRPr="00BA5EA6">
        <w:rPr>
          <w:lang w:val="fr-FR"/>
        </w:rPr>
        <w:t>Conservateur de la réserve de biosphère du Delta du Saloum (RBDS)</w:t>
      </w:r>
      <w:r>
        <w:rPr>
          <w:lang w:val="fr-FR"/>
        </w:rPr>
        <w:t xml:space="preserve"> : </w:t>
      </w:r>
      <w:r w:rsidRPr="00BA5EA6">
        <w:rPr>
          <w:lang w:val="fr-FR"/>
        </w:rPr>
        <w:t>CMDT Diagne</w:t>
      </w:r>
    </w:p>
    <w:p w14:paraId="73FAE350" w14:textId="17D2FC43" w:rsidR="00BA5EA6" w:rsidRDefault="00BA5EA6" w:rsidP="00BA5EA6">
      <w:pPr>
        <w:pStyle w:val="ListParagraph"/>
        <w:numPr>
          <w:ilvl w:val="0"/>
          <w:numId w:val="8"/>
        </w:numPr>
        <w:rPr>
          <w:lang w:val="fr-FR"/>
        </w:rPr>
      </w:pPr>
      <w:r w:rsidRPr="00BA5EA6">
        <w:rPr>
          <w:lang w:val="fr-FR"/>
        </w:rPr>
        <w:t>Directeur</w:t>
      </w:r>
      <w:r>
        <w:rPr>
          <w:lang w:val="fr-FR"/>
        </w:rPr>
        <w:t xml:space="preserve">, </w:t>
      </w:r>
      <w:r w:rsidRPr="00BA5EA6">
        <w:rPr>
          <w:lang w:val="fr-FR"/>
        </w:rPr>
        <w:t>Direction de la Gestion et de la Planification des Ressources en Eau DGPRE/MEA</w:t>
      </w:r>
      <w:r>
        <w:rPr>
          <w:lang w:val="fr-FR"/>
        </w:rPr>
        <w:t xml:space="preserve"> : </w:t>
      </w:r>
      <w:proofErr w:type="spellStart"/>
      <w:r w:rsidRPr="00BA5EA6">
        <w:rPr>
          <w:lang w:val="fr-FR"/>
        </w:rPr>
        <w:t>Niokhor</w:t>
      </w:r>
      <w:proofErr w:type="spellEnd"/>
      <w:r w:rsidRPr="00BA5EA6">
        <w:rPr>
          <w:lang w:val="fr-FR"/>
        </w:rPr>
        <w:t xml:space="preserve"> NDOUR</w:t>
      </w:r>
    </w:p>
    <w:p w14:paraId="14244B9E" w14:textId="7A2E51D0" w:rsidR="00BA5EA6" w:rsidRDefault="00BA5EA6" w:rsidP="00BA5EA6">
      <w:pPr>
        <w:pStyle w:val="ListParagraph"/>
        <w:numPr>
          <w:ilvl w:val="0"/>
          <w:numId w:val="8"/>
        </w:numPr>
        <w:rPr>
          <w:lang w:val="fr-FR"/>
        </w:rPr>
      </w:pPr>
      <w:r w:rsidRPr="00BA5EA6">
        <w:rPr>
          <w:lang w:val="fr-FR"/>
        </w:rPr>
        <w:t>Directeur de l’Agence Nationale de la Grande Muraille Verte (ANGMV)</w:t>
      </w:r>
      <w:r>
        <w:rPr>
          <w:lang w:val="fr-FR"/>
        </w:rPr>
        <w:t xml:space="preserve"> : </w:t>
      </w:r>
      <w:r w:rsidRPr="00BA5EA6">
        <w:rPr>
          <w:lang w:val="fr-FR"/>
        </w:rPr>
        <w:t>M Oumar Abdoulaye Ba</w:t>
      </w:r>
    </w:p>
    <w:p w14:paraId="5ED97D9A" w14:textId="3430D1DC" w:rsidR="00BA5EA6" w:rsidRDefault="00BA5EA6" w:rsidP="00BA5EA6">
      <w:pPr>
        <w:pStyle w:val="ListParagraph"/>
        <w:numPr>
          <w:ilvl w:val="0"/>
          <w:numId w:val="8"/>
        </w:numPr>
        <w:rPr>
          <w:lang w:val="fr-FR"/>
        </w:rPr>
      </w:pPr>
      <w:proofErr w:type="spellStart"/>
      <w:r w:rsidRPr="00BA5EA6">
        <w:rPr>
          <w:lang w:val="fr-FR"/>
        </w:rPr>
        <w:t>Coordinator</w:t>
      </w:r>
      <w:proofErr w:type="spellEnd"/>
      <w:r w:rsidRPr="00BA5EA6">
        <w:rPr>
          <w:lang w:val="fr-FR"/>
        </w:rPr>
        <w:t xml:space="preserve">, Centre de Suivi Ecologique, </w:t>
      </w:r>
      <w:proofErr w:type="spellStart"/>
      <w:r w:rsidRPr="00BA5EA6">
        <w:rPr>
          <w:lang w:val="fr-FR"/>
        </w:rPr>
        <w:t>Climate</w:t>
      </w:r>
      <w:proofErr w:type="spellEnd"/>
      <w:r w:rsidRPr="00BA5EA6">
        <w:rPr>
          <w:lang w:val="fr-FR"/>
        </w:rPr>
        <w:t xml:space="preserve"> Finance Unit</w:t>
      </w:r>
      <w:r>
        <w:rPr>
          <w:lang w:val="fr-FR"/>
        </w:rPr>
        <w:t xml:space="preserve"> : </w:t>
      </w:r>
      <w:r w:rsidRPr="00BA5EA6">
        <w:rPr>
          <w:lang w:val="fr-FR"/>
        </w:rPr>
        <w:t>Ms Aissata B.</w:t>
      </w:r>
      <w:r w:rsidR="009F188F">
        <w:rPr>
          <w:lang w:val="fr-FR"/>
        </w:rPr>
        <w:t xml:space="preserve"> </w:t>
      </w:r>
      <w:r w:rsidRPr="00BA5EA6">
        <w:rPr>
          <w:lang w:val="fr-FR"/>
        </w:rPr>
        <w:t>SALL SYLLA</w:t>
      </w:r>
    </w:p>
    <w:p w14:paraId="46B4DEBA" w14:textId="7FFBAEB0" w:rsidR="00BA5EA6" w:rsidRDefault="00BA5EA6" w:rsidP="00BA5EA6">
      <w:pPr>
        <w:pStyle w:val="ListParagraph"/>
        <w:numPr>
          <w:ilvl w:val="0"/>
          <w:numId w:val="8"/>
        </w:numPr>
        <w:rPr>
          <w:lang w:val="fr-FR"/>
        </w:rPr>
      </w:pPr>
      <w:r w:rsidRPr="00BA5EA6">
        <w:rPr>
          <w:lang w:val="fr-FR"/>
        </w:rPr>
        <w:t xml:space="preserve">General Manager, Centre de Suivi Ecologique, </w:t>
      </w:r>
      <w:proofErr w:type="spellStart"/>
      <w:r w:rsidRPr="00BA5EA6">
        <w:rPr>
          <w:lang w:val="fr-FR"/>
        </w:rPr>
        <w:t>Climate</w:t>
      </w:r>
      <w:proofErr w:type="spellEnd"/>
      <w:r w:rsidRPr="00BA5EA6">
        <w:rPr>
          <w:lang w:val="fr-FR"/>
        </w:rPr>
        <w:t xml:space="preserve"> Finance Unit</w:t>
      </w:r>
      <w:r>
        <w:rPr>
          <w:lang w:val="fr-FR"/>
        </w:rPr>
        <w:t xml:space="preserve"> : </w:t>
      </w:r>
      <w:r w:rsidRPr="00BA5EA6">
        <w:rPr>
          <w:lang w:val="fr-FR"/>
        </w:rPr>
        <w:t xml:space="preserve">Prof. Cheikh </w:t>
      </w:r>
      <w:proofErr w:type="spellStart"/>
      <w:r w:rsidRPr="00BA5EA6">
        <w:rPr>
          <w:lang w:val="fr-FR"/>
        </w:rPr>
        <w:t>Mbow</w:t>
      </w:r>
      <w:proofErr w:type="spellEnd"/>
    </w:p>
    <w:p w14:paraId="75698FD8" w14:textId="77777777" w:rsidR="00BA5EA6" w:rsidRPr="00BA5EA6" w:rsidRDefault="00BA5EA6" w:rsidP="00BA5EA6">
      <w:pPr>
        <w:pStyle w:val="ListParagraph"/>
        <w:rPr>
          <w:lang w:val="fr-FR"/>
        </w:rPr>
      </w:pPr>
    </w:p>
    <w:p w14:paraId="4143A886" w14:textId="41626483" w:rsidR="001C4BBC" w:rsidRDefault="00D432D3" w:rsidP="004B2099">
      <w:pPr>
        <w:pStyle w:val="Heading2"/>
        <w:rPr>
          <w:lang w:val="fr-FR"/>
        </w:rPr>
      </w:pPr>
      <w:r w:rsidRPr="00AF6788">
        <w:rPr>
          <w:lang w:val="fr-FR"/>
        </w:rPr>
        <w:t>Agenda</w:t>
      </w:r>
    </w:p>
    <w:p w14:paraId="76B6DE90" w14:textId="60852682" w:rsidR="00A5166F" w:rsidRDefault="00A5166F" w:rsidP="00A5166F">
      <w:pPr>
        <w:rPr>
          <w:lang w:val="fr-FR"/>
        </w:rPr>
      </w:pPr>
    </w:p>
    <w:p w14:paraId="6F232E27" w14:textId="33AE81B5" w:rsidR="00A5166F" w:rsidRDefault="00A5166F" w:rsidP="00A5166F">
      <w:pPr>
        <w:rPr>
          <w:lang w:val="fr-FR"/>
        </w:rPr>
      </w:pPr>
    </w:p>
    <w:p w14:paraId="48B2DA30" w14:textId="106950B0" w:rsidR="00A5166F" w:rsidRDefault="00A5166F" w:rsidP="00A5166F">
      <w:pPr>
        <w:rPr>
          <w:lang w:val="fr-FR"/>
        </w:rPr>
      </w:pPr>
    </w:p>
    <w:p w14:paraId="33491CF8" w14:textId="16E9364E" w:rsidR="00A5166F" w:rsidRDefault="00A5166F" w:rsidP="00A5166F">
      <w:pPr>
        <w:rPr>
          <w:lang w:val="fr-FR"/>
        </w:rPr>
      </w:pPr>
    </w:p>
    <w:p w14:paraId="0BD50A82" w14:textId="77777777" w:rsidR="00A5166F" w:rsidRPr="00A5166F" w:rsidRDefault="00A5166F" w:rsidP="00A5166F">
      <w:pPr>
        <w:rPr>
          <w:lang w:val="fr-FR"/>
        </w:rPr>
      </w:pPr>
    </w:p>
    <w:tbl>
      <w:tblPr>
        <w:tblStyle w:val="PlainTable3"/>
        <w:tblW w:w="0" w:type="auto"/>
        <w:jc w:val="center"/>
        <w:tblLook w:val="04A0" w:firstRow="1" w:lastRow="0" w:firstColumn="1" w:lastColumn="0" w:noHBand="0" w:noVBand="1"/>
      </w:tblPr>
      <w:tblGrid>
        <w:gridCol w:w="974"/>
        <w:gridCol w:w="6334"/>
        <w:gridCol w:w="2052"/>
      </w:tblGrid>
      <w:tr w:rsidR="004B2099" w14:paraId="1BB9E609" w14:textId="62755C3A" w:rsidTr="001917D1">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29" w:type="dxa"/>
          </w:tcPr>
          <w:p w14:paraId="18270480" w14:textId="77777777" w:rsidR="004B2099" w:rsidRDefault="00AF6788" w:rsidP="00F076E2">
            <w:pPr>
              <w:spacing w:before="40" w:after="40"/>
              <w:rPr>
                <w:caps w:val="0"/>
              </w:rPr>
            </w:pPr>
            <w:r>
              <w:rPr>
                <w:b w:val="0"/>
                <w:bCs w:val="0"/>
              </w:rPr>
              <w:lastRenderedPageBreak/>
              <w:t>HEURE</w:t>
            </w:r>
          </w:p>
          <w:p w14:paraId="71E18A96" w14:textId="79B26659" w:rsidR="003B6FC5" w:rsidRPr="00B27519" w:rsidRDefault="003B6FC5" w:rsidP="00F076E2">
            <w:pPr>
              <w:spacing w:before="40" w:after="40"/>
              <w:rPr>
                <w:b w:val="0"/>
                <w:bCs w:val="0"/>
              </w:rPr>
            </w:pPr>
            <w:r>
              <w:rPr>
                <w:b w:val="0"/>
                <w:bCs w:val="0"/>
              </w:rPr>
              <w:t>(Dakar)</w:t>
            </w:r>
          </w:p>
        </w:tc>
        <w:tc>
          <w:tcPr>
            <w:tcW w:w="6465" w:type="dxa"/>
            <w:tcBorders>
              <w:right w:val="single" w:sz="4" w:space="0" w:color="A6A6A6" w:themeColor="background1" w:themeShade="A6"/>
            </w:tcBorders>
          </w:tcPr>
          <w:p w14:paraId="748E8CBB" w14:textId="060C0859" w:rsidR="004B2099" w:rsidRPr="00B27519" w:rsidRDefault="004B2099" w:rsidP="00F076E2">
            <w:pPr>
              <w:spacing w:before="40" w:after="40"/>
              <w:cnfStyle w:val="100000000000" w:firstRow="1" w:lastRow="0" w:firstColumn="0" w:lastColumn="0" w:oddVBand="0" w:evenVBand="0" w:oddHBand="0" w:evenHBand="0" w:firstRowFirstColumn="0" w:firstRowLastColumn="0" w:lastRowFirstColumn="0" w:lastRowLastColumn="0"/>
              <w:rPr>
                <w:b w:val="0"/>
                <w:bCs w:val="0"/>
              </w:rPr>
            </w:pPr>
            <w:r w:rsidRPr="00B27519">
              <w:rPr>
                <w:b w:val="0"/>
                <w:bCs w:val="0"/>
              </w:rPr>
              <w:t>Activit</w:t>
            </w:r>
            <w:r w:rsidR="00E2378B" w:rsidRPr="00E2378B">
              <w:rPr>
                <w:b w:val="0"/>
                <w:bCs w:val="0"/>
              </w:rPr>
              <w:t>É</w:t>
            </w:r>
            <w:r w:rsidR="00E2378B">
              <w:rPr>
                <w:b w:val="0"/>
                <w:bCs w:val="0"/>
              </w:rPr>
              <w:t xml:space="preserve"> </w:t>
            </w:r>
          </w:p>
        </w:tc>
        <w:tc>
          <w:tcPr>
            <w:tcW w:w="2066" w:type="dxa"/>
            <w:tcBorders>
              <w:left w:val="single" w:sz="4" w:space="0" w:color="A6A6A6" w:themeColor="background1" w:themeShade="A6"/>
            </w:tcBorders>
          </w:tcPr>
          <w:p w14:paraId="4B60163B" w14:textId="63457616" w:rsidR="004B2099" w:rsidRPr="0073285D" w:rsidRDefault="00E2378B" w:rsidP="00F076E2">
            <w:pPr>
              <w:spacing w:before="40" w:after="40"/>
              <w:cnfStyle w:val="100000000000" w:firstRow="1" w:lastRow="0" w:firstColumn="0" w:lastColumn="0" w:oddVBand="0" w:evenVBand="0" w:oddHBand="0" w:evenHBand="0" w:firstRowFirstColumn="0" w:firstRowLastColumn="0" w:lastRowFirstColumn="0" w:lastRowLastColumn="0"/>
              <w:rPr>
                <w:b w:val="0"/>
                <w:bCs w:val="0"/>
              </w:rPr>
            </w:pPr>
            <w:r w:rsidRPr="00E2378B">
              <w:rPr>
                <w:b w:val="0"/>
                <w:bCs w:val="0"/>
              </w:rPr>
              <w:t>PRÉSENTATEUR / ANIMATEUR</w:t>
            </w:r>
          </w:p>
        </w:tc>
      </w:tr>
      <w:tr w:rsidR="0073285D" w14:paraId="1DDED6AA" w14:textId="77777777" w:rsidTr="007328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60" w:type="dxa"/>
            <w:gridSpan w:val="3"/>
            <w:shd w:val="clear" w:color="auto" w:fill="9CC2E5" w:themeFill="accent5" w:themeFillTint="99"/>
          </w:tcPr>
          <w:p w14:paraId="55830189" w14:textId="0F4154E9" w:rsidR="0073285D" w:rsidRDefault="0073285D" w:rsidP="00F076E2">
            <w:pPr>
              <w:spacing w:before="40" w:after="40"/>
            </w:pPr>
            <w:r>
              <w:t>PART</w:t>
            </w:r>
            <w:r w:rsidR="008A3F75">
              <w:t>IE</w:t>
            </w:r>
            <w:r>
              <w:t xml:space="preserve"> </w:t>
            </w:r>
            <w:proofErr w:type="gramStart"/>
            <w:r>
              <w:t>1</w:t>
            </w:r>
            <w:r w:rsidR="00D849ED">
              <w:t xml:space="preserve"> </w:t>
            </w:r>
            <w:r>
              <w:t>:</w:t>
            </w:r>
            <w:proofErr w:type="gramEnd"/>
            <w:r>
              <w:t xml:space="preserve"> </w:t>
            </w:r>
            <w:r w:rsidR="00D849ED" w:rsidRPr="00D849ED">
              <w:t>PRÉSENTATEUR</w:t>
            </w:r>
          </w:p>
        </w:tc>
      </w:tr>
      <w:tr w:rsidR="00BA5EA6" w:rsidRPr="00C85568" w14:paraId="0F58E147" w14:textId="77777777" w:rsidTr="001917D1">
        <w:trPr>
          <w:jc w:val="center"/>
        </w:trPr>
        <w:tc>
          <w:tcPr>
            <w:cnfStyle w:val="001000000000" w:firstRow="0" w:lastRow="0" w:firstColumn="1" w:lastColumn="0" w:oddVBand="0" w:evenVBand="0" w:oddHBand="0" w:evenHBand="0" w:firstRowFirstColumn="0" w:firstRowLastColumn="0" w:lastRowFirstColumn="0" w:lastRowLastColumn="0"/>
            <w:tcW w:w="829" w:type="dxa"/>
          </w:tcPr>
          <w:p w14:paraId="411A2F62" w14:textId="3950D02E" w:rsidR="00BA5EA6" w:rsidRDefault="00BA5EA6" w:rsidP="00F076E2">
            <w:pPr>
              <w:spacing w:before="40" w:after="40"/>
            </w:pPr>
            <w:r>
              <w:t>08:00</w:t>
            </w:r>
          </w:p>
        </w:tc>
        <w:tc>
          <w:tcPr>
            <w:tcW w:w="6465" w:type="dxa"/>
            <w:tcBorders>
              <w:right w:val="single" w:sz="4" w:space="0" w:color="A6A6A6" w:themeColor="background1" w:themeShade="A6"/>
            </w:tcBorders>
          </w:tcPr>
          <w:p w14:paraId="24988A29" w14:textId="4DFB5D23" w:rsidR="00BA5EA6" w:rsidRDefault="00BA5EA6" w:rsidP="00F076E2">
            <w:pPr>
              <w:spacing w:before="40" w:after="40"/>
              <w:cnfStyle w:val="000000000000" w:firstRow="0" w:lastRow="0" w:firstColumn="0" w:lastColumn="0" w:oddVBand="0" w:evenVBand="0" w:oddHBand="0" w:evenHBand="0" w:firstRowFirstColumn="0" w:firstRowLastColumn="0" w:lastRowFirstColumn="0" w:lastRowLastColumn="0"/>
              <w:rPr>
                <w:lang w:val="fr-FR"/>
              </w:rPr>
            </w:pPr>
            <w:r>
              <w:rPr>
                <w:lang w:val="fr-FR"/>
              </w:rPr>
              <w:t>Arrivée des participants</w:t>
            </w:r>
          </w:p>
        </w:tc>
        <w:tc>
          <w:tcPr>
            <w:tcW w:w="2066" w:type="dxa"/>
            <w:tcBorders>
              <w:left w:val="single" w:sz="4" w:space="0" w:color="A6A6A6" w:themeColor="background1" w:themeShade="A6"/>
            </w:tcBorders>
          </w:tcPr>
          <w:p w14:paraId="0AF90C48" w14:textId="77777777" w:rsidR="00BA5EA6" w:rsidRPr="00153845" w:rsidRDefault="00BA5EA6" w:rsidP="00F076E2">
            <w:pPr>
              <w:spacing w:before="40" w:after="40"/>
              <w:cnfStyle w:val="000000000000" w:firstRow="0" w:lastRow="0" w:firstColumn="0" w:lastColumn="0" w:oddVBand="0" w:evenVBand="0" w:oddHBand="0" w:evenHBand="0" w:firstRowFirstColumn="0" w:firstRowLastColumn="0" w:lastRowFirstColumn="0" w:lastRowLastColumn="0"/>
              <w:rPr>
                <w:b/>
                <w:bCs/>
                <w:lang w:val="fr-FR"/>
              </w:rPr>
            </w:pPr>
          </w:p>
        </w:tc>
      </w:tr>
      <w:tr w:rsidR="004B2099" w:rsidRPr="00A5166F" w14:paraId="3A19B2B8" w14:textId="4041A442" w:rsidTr="001917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9" w:type="dxa"/>
          </w:tcPr>
          <w:p w14:paraId="0C8F0014" w14:textId="30E1693F" w:rsidR="004B2099" w:rsidRPr="00BA5EA6" w:rsidRDefault="00BA5EA6" w:rsidP="00F076E2">
            <w:pPr>
              <w:spacing w:before="40" w:after="40"/>
              <w:rPr>
                <w:b w:val="0"/>
                <w:bCs w:val="0"/>
                <w:caps w:val="0"/>
              </w:rPr>
            </w:pPr>
            <w:r>
              <w:t>08:50</w:t>
            </w:r>
          </w:p>
          <w:p w14:paraId="45BAA3BD" w14:textId="44E5FCFB" w:rsidR="00C85568" w:rsidRPr="00C85568" w:rsidRDefault="00C85568" w:rsidP="00F076E2">
            <w:pPr>
              <w:spacing w:before="40" w:after="40"/>
            </w:pPr>
          </w:p>
        </w:tc>
        <w:tc>
          <w:tcPr>
            <w:tcW w:w="6465" w:type="dxa"/>
            <w:tcBorders>
              <w:right w:val="single" w:sz="4" w:space="0" w:color="A6A6A6" w:themeColor="background1" w:themeShade="A6"/>
            </w:tcBorders>
          </w:tcPr>
          <w:p w14:paraId="3BAA346C" w14:textId="77777777" w:rsidR="004B2099" w:rsidRDefault="00783E7E" w:rsidP="00F076E2">
            <w:pPr>
              <w:spacing w:before="40" w:after="40"/>
              <w:cnfStyle w:val="000000100000" w:firstRow="0" w:lastRow="0" w:firstColumn="0" w:lastColumn="0" w:oddVBand="0" w:evenVBand="0" w:oddHBand="1" w:evenHBand="0" w:firstRowFirstColumn="0" w:firstRowLastColumn="0" w:lastRowFirstColumn="0" w:lastRowLastColumn="0"/>
              <w:rPr>
                <w:lang w:val="fr-FR"/>
              </w:rPr>
            </w:pPr>
            <w:r>
              <w:rPr>
                <w:lang w:val="fr-FR"/>
              </w:rPr>
              <w:t>CEREMONIE D’OUVERTURE</w:t>
            </w:r>
            <w:r w:rsidR="00153845">
              <w:rPr>
                <w:lang w:val="fr-FR"/>
              </w:rPr>
              <w:t> :</w:t>
            </w:r>
          </w:p>
          <w:p w14:paraId="113DC079" w14:textId="77777777" w:rsidR="00153845" w:rsidRDefault="00153845" w:rsidP="00F076E2">
            <w:pPr>
              <w:spacing w:before="40" w:after="40"/>
              <w:cnfStyle w:val="000000100000" w:firstRow="0" w:lastRow="0" w:firstColumn="0" w:lastColumn="0" w:oddVBand="0" w:evenVBand="0" w:oddHBand="1" w:evenHBand="0" w:firstRowFirstColumn="0" w:firstRowLastColumn="0" w:lastRowFirstColumn="0" w:lastRowLastColumn="0"/>
              <w:rPr>
                <w:lang w:val="fr-FR"/>
              </w:rPr>
            </w:pPr>
          </w:p>
          <w:p w14:paraId="386F26DF" w14:textId="63EF2F16" w:rsidR="00153845" w:rsidRDefault="00153845" w:rsidP="00153845">
            <w:pPr>
              <w:pStyle w:val="ListParagraph"/>
              <w:numPr>
                <w:ilvl w:val="0"/>
                <w:numId w:val="9"/>
              </w:numPr>
              <w:spacing w:before="40" w:after="40"/>
              <w:cnfStyle w:val="000000100000" w:firstRow="0" w:lastRow="0" w:firstColumn="0" w:lastColumn="0" w:oddVBand="0" w:evenVBand="0" w:oddHBand="1" w:evenHBand="0" w:firstRowFirstColumn="0" w:firstRowLastColumn="0" w:lastRowFirstColumn="0" w:lastRowLastColumn="0"/>
              <w:rPr>
                <w:lang w:val="fr-FR"/>
              </w:rPr>
            </w:pPr>
            <w:r w:rsidRPr="00153845">
              <w:rPr>
                <w:lang w:val="fr-FR"/>
              </w:rPr>
              <w:t>Mot de bienvenue</w:t>
            </w:r>
          </w:p>
          <w:p w14:paraId="69EE4E42" w14:textId="3C9E08C4" w:rsidR="00153845" w:rsidRPr="00153845" w:rsidRDefault="00153845" w:rsidP="00153845">
            <w:pPr>
              <w:pStyle w:val="ListParagraph"/>
              <w:numPr>
                <w:ilvl w:val="0"/>
                <w:numId w:val="9"/>
              </w:numPr>
              <w:spacing w:before="40" w:after="40"/>
              <w:cnfStyle w:val="000000100000" w:firstRow="0" w:lastRow="0" w:firstColumn="0" w:lastColumn="0" w:oddVBand="0" w:evenVBand="0" w:oddHBand="1" w:evenHBand="0" w:firstRowFirstColumn="0" w:firstRowLastColumn="0" w:lastRowFirstColumn="0" w:lastRowLastColumn="0"/>
              <w:rPr>
                <w:lang w:val="fr-FR"/>
              </w:rPr>
            </w:pPr>
            <w:r>
              <w:rPr>
                <w:lang w:val="fr-FR"/>
              </w:rPr>
              <w:t>Allocution point Focal Fond d’adaptation climat du Sénégal</w:t>
            </w:r>
          </w:p>
          <w:p w14:paraId="2428538B" w14:textId="790E6615" w:rsidR="00153845" w:rsidRPr="009022EC" w:rsidRDefault="00153845" w:rsidP="00F076E2">
            <w:pPr>
              <w:spacing w:before="40" w:after="40"/>
              <w:cnfStyle w:val="000000100000" w:firstRow="0" w:lastRow="0" w:firstColumn="0" w:lastColumn="0" w:oddVBand="0" w:evenVBand="0" w:oddHBand="1" w:evenHBand="0" w:firstRowFirstColumn="0" w:firstRowLastColumn="0" w:lastRowFirstColumn="0" w:lastRowLastColumn="0"/>
              <w:rPr>
                <w:lang w:val="fr-FR"/>
              </w:rPr>
            </w:pPr>
          </w:p>
        </w:tc>
        <w:tc>
          <w:tcPr>
            <w:tcW w:w="2066" w:type="dxa"/>
            <w:tcBorders>
              <w:left w:val="single" w:sz="4" w:space="0" w:color="A6A6A6" w:themeColor="background1" w:themeShade="A6"/>
            </w:tcBorders>
          </w:tcPr>
          <w:p w14:paraId="668AFA03" w14:textId="4E04EEB5" w:rsidR="00783E7E" w:rsidRDefault="00783E7E" w:rsidP="00F076E2">
            <w:pPr>
              <w:spacing w:before="40" w:after="40"/>
              <w:cnfStyle w:val="000000100000" w:firstRow="0" w:lastRow="0" w:firstColumn="0" w:lastColumn="0" w:oddVBand="0" w:evenVBand="0" w:oddHBand="1" w:evenHBand="0" w:firstRowFirstColumn="0" w:firstRowLastColumn="0" w:lastRowFirstColumn="0" w:lastRowLastColumn="0"/>
              <w:rPr>
                <w:lang w:val="fr-FR"/>
              </w:rPr>
            </w:pPr>
            <w:r w:rsidRPr="00153845">
              <w:rPr>
                <w:b/>
                <w:bCs/>
                <w:lang w:val="fr-FR"/>
              </w:rPr>
              <w:t>Dimitri Sanga</w:t>
            </w:r>
            <w:r>
              <w:rPr>
                <w:lang w:val="fr-FR"/>
              </w:rPr>
              <w:t xml:space="preserve"> </w:t>
            </w:r>
            <w:r w:rsidRPr="00783E7E">
              <w:rPr>
                <w:lang w:val="fr-FR"/>
              </w:rPr>
              <w:t xml:space="preserve">Directeur </w:t>
            </w:r>
            <w:r>
              <w:rPr>
                <w:lang w:val="fr-FR"/>
              </w:rPr>
              <w:t>UNESCO</w:t>
            </w:r>
          </w:p>
          <w:p w14:paraId="2E4672AB" w14:textId="77777777" w:rsidR="00153845" w:rsidRDefault="00153845" w:rsidP="00F076E2">
            <w:pPr>
              <w:spacing w:before="40" w:after="40"/>
              <w:cnfStyle w:val="000000100000" w:firstRow="0" w:lastRow="0" w:firstColumn="0" w:lastColumn="0" w:oddVBand="0" w:evenVBand="0" w:oddHBand="1" w:evenHBand="0" w:firstRowFirstColumn="0" w:firstRowLastColumn="0" w:lastRowFirstColumn="0" w:lastRowLastColumn="0"/>
              <w:rPr>
                <w:lang w:val="fr-FR"/>
              </w:rPr>
            </w:pPr>
          </w:p>
          <w:p w14:paraId="2089F5F3" w14:textId="77777777" w:rsidR="00153845" w:rsidRDefault="00783E7E" w:rsidP="00F076E2">
            <w:pPr>
              <w:spacing w:before="40" w:after="40"/>
              <w:cnfStyle w:val="000000100000" w:firstRow="0" w:lastRow="0" w:firstColumn="0" w:lastColumn="0" w:oddVBand="0" w:evenVBand="0" w:oddHBand="1" w:evenHBand="0" w:firstRowFirstColumn="0" w:firstRowLastColumn="0" w:lastRowFirstColumn="0" w:lastRowLastColumn="0"/>
              <w:rPr>
                <w:sz w:val="18"/>
                <w:szCs w:val="18"/>
                <w:lang w:val="fr-FR"/>
              </w:rPr>
            </w:pPr>
            <w:r w:rsidRPr="00153845">
              <w:rPr>
                <w:b/>
                <w:bCs/>
                <w:lang w:val="fr-FR"/>
              </w:rPr>
              <w:t xml:space="preserve">Mme Mame </w:t>
            </w:r>
            <w:proofErr w:type="spellStart"/>
            <w:r w:rsidRPr="00153845">
              <w:rPr>
                <w:b/>
                <w:bCs/>
                <w:lang w:val="fr-FR"/>
              </w:rPr>
              <w:t>Faty</w:t>
            </w:r>
            <w:proofErr w:type="spellEnd"/>
            <w:r w:rsidRPr="00153845">
              <w:rPr>
                <w:b/>
                <w:bCs/>
                <w:lang w:val="fr-FR"/>
              </w:rPr>
              <w:t xml:space="preserve"> Niang </w:t>
            </w:r>
            <w:proofErr w:type="spellStart"/>
            <w:r w:rsidRPr="00153845">
              <w:rPr>
                <w:b/>
                <w:bCs/>
                <w:lang w:val="fr-FR"/>
              </w:rPr>
              <w:t>Seydi</w:t>
            </w:r>
            <w:proofErr w:type="spellEnd"/>
            <w:r w:rsidRPr="00153845">
              <w:rPr>
                <w:sz w:val="18"/>
                <w:szCs w:val="18"/>
                <w:lang w:val="fr-FR"/>
              </w:rPr>
              <w:t xml:space="preserve"> </w:t>
            </w:r>
          </w:p>
          <w:p w14:paraId="4B2C4405" w14:textId="77777777" w:rsidR="004B2099" w:rsidRDefault="00153845" w:rsidP="00F076E2">
            <w:pPr>
              <w:spacing w:before="40" w:after="40"/>
              <w:cnfStyle w:val="000000100000" w:firstRow="0" w:lastRow="0" w:firstColumn="0" w:lastColumn="0" w:oddVBand="0" w:evenVBand="0" w:oddHBand="1" w:evenHBand="0" w:firstRowFirstColumn="0" w:firstRowLastColumn="0" w:lastRowFirstColumn="0" w:lastRowLastColumn="0"/>
              <w:rPr>
                <w:lang w:val="fr-FR"/>
              </w:rPr>
            </w:pPr>
            <w:r>
              <w:rPr>
                <w:lang w:val="fr-FR"/>
              </w:rPr>
              <w:t>P</w:t>
            </w:r>
            <w:r w:rsidR="00783E7E" w:rsidRPr="00783E7E">
              <w:rPr>
                <w:lang w:val="fr-FR"/>
              </w:rPr>
              <w:t>oint focal f</w:t>
            </w:r>
            <w:r w:rsidR="00783E7E">
              <w:rPr>
                <w:lang w:val="fr-FR"/>
              </w:rPr>
              <w:t>ond d’adaptation climat</w:t>
            </w:r>
            <w:r>
              <w:rPr>
                <w:lang w:val="fr-FR"/>
              </w:rPr>
              <w:t xml:space="preserve"> du Sénégal MEDD</w:t>
            </w:r>
            <w:r w:rsidR="00783E7E">
              <w:rPr>
                <w:lang w:val="fr-FR"/>
              </w:rPr>
              <w:t>)</w:t>
            </w:r>
          </w:p>
          <w:p w14:paraId="3147551D" w14:textId="2B6EF77C" w:rsidR="00C85568" w:rsidRPr="00783E7E" w:rsidRDefault="00C85568" w:rsidP="00F076E2">
            <w:pPr>
              <w:spacing w:before="40" w:after="40"/>
              <w:cnfStyle w:val="000000100000" w:firstRow="0" w:lastRow="0" w:firstColumn="0" w:lastColumn="0" w:oddVBand="0" w:evenVBand="0" w:oddHBand="1" w:evenHBand="0" w:firstRowFirstColumn="0" w:firstRowLastColumn="0" w:lastRowFirstColumn="0" w:lastRowLastColumn="0"/>
              <w:rPr>
                <w:lang w:val="fr-FR"/>
              </w:rPr>
            </w:pPr>
          </w:p>
        </w:tc>
      </w:tr>
      <w:tr w:rsidR="00BA5EA6" w:rsidRPr="00A5166F" w14:paraId="7638EED9" w14:textId="77777777" w:rsidTr="001917D1">
        <w:trPr>
          <w:jc w:val="center"/>
        </w:trPr>
        <w:tc>
          <w:tcPr>
            <w:cnfStyle w:val="001000000000" w:firstRow="0" w:lastRow="0" w:firstColumn="1" w:lastColumn="0" w:oddVBand="0" w:evenVBand="0" w:oddHBand="0" w:evenHBand="0" w:firstRowFirstColumn="0" w:firstRowLastColumn="0" w:lastRowFirstColumn="0" w:lastRowLastColumn="0"/>
            <w:tcW w:w="829" w:type="dxa"/>
          </w:tcPr>
          <w:p w14:paraId="1E3DC80A" w14:textId="1ACF9F74" w:rsidR="00BA5EA6" w:rsidRDefault="00BA5EA6" w:rsidP="00F076E2">
            <w:pPr>
              <w:spacing w:before="40" w:after="40"/>
            </w:pPr>
            <w:r>
              <w:t>09:00</w:t>
            </w:r>
          </w:p>
        </w:tc>
        <w:tc>
          <w:tcPr>
            <w:tcW w:w="6465" w:type="dxa"/>
            <w:tcBorders>
              <w:right w:val="single" w:sz="4" w:space="0" w:color="A6A6A6" w:themeColor="background1" w:themeShade="A6"/>
            </w:tcBorders>
          </w:tcPr>
          <w:p w14:paraId="432FEF1E" w14:textId="5B192BC2" w:rsidR="00BA5EA6" w:rsidRPr="006C0547" w:rsidRDefault="00BA5EA6" w:rsidP="00F076E2">
            <w:pPr>
              <w:spacing w:before="40" w:after="40"/>
              <w:cnfStyle w:val="000000000000" w:firstRow="0" w:lastRow="0" w:firstColumn="0" w:lastColumn="0" w:oddVBand="0" w:evenVBand="0" w:oddHBand="0" w:evenHBand="0" w:firstRowFirstColumn="0" w:firstRowLastColumn="0" w:lastRowFirstColumn="0" w:lastRowLastColumn="0"/>
              <w:rPr>
                <w:lang w:val="fr-FR"/>
              </w:rPr>
            </w:pPr>
            <w:r>
              <w:rPr>
                <w:lang w:val="fr-FR"/>
              </w:rPr>
              <w:t>Introduction des participants</w:t>
            </w:r>
          </w:p>
        </w:tc>
        <w:tc>
          <w:tcPr>
            <w:tcW w:w="2066" w:type="dxa"/>
            <w:tcBorders>
              <w:left w:val="single" w:sz="4" w:space="0" w:color="A6A6A6" w:themeColor="background1" w:themeShade="A6"/>
            </w:tcBorders>
          </w:tcPr>
          <w:p w14:paraId="20F51BD1" w14:textId="6C787F59" w:rsidR="00BA5EA6" w:rsidRPr="00BA5EA6" w:rsidRDefault="00BA5EA6" w:rsidP="00F076E2">
            <w:pPr>
              <w:spacing w:before="40" w:after="40"/>
              <w:cnfStyle w:val="000000000000" w:firstRow="0" w:lastRow="0" w:firstColumn="0" w:lastColumn="0" w:oddVBand="0" w:evenVBand="0" w:oddHBand="0" w:evenHBand="0" w:firstRowFirstColumn="0" w:firstRowLastColumn="0" w:lastRowFirstColumn="0" w:lastRowLastColumn="0"/>
              <w:rPr>
                <w:highlight w:val="yellow"/>
                <w:lang w:val="fr-FR"/>
              </w:rPr>
            </w:pPr>
            <w:r w:rsidRPr="00CC20B4">
              <w:rPr>
                <w:lang w:val="fr-FR"/>
              </w:rPr>
              <w:t>Animateur</w:t>
            </w:r>
            <w:r>
              <w:rPr>
                <w:lang w:val="fr-FR"/>
              </w:rPr>
              <w:t xml:space="preserve"> </w:t>
            </w:r>
            <w:r w:rsidRPr="00CC20B4">
              <w:rPr>
                <w:lang w:val="fr-FR"/>
              </w:rPr>
              <w:t xml:space="preserve">: Bureau UNESCO </w:t>
            </w:r>
            <w:r w:rsidRPr="00C5036A">
              <w:rPr>
                <w:lang w:val="fr-FR"/>
              </w:rPr>
              <w:t>rég</w:t>
            </w:r>
            <w:r>
              <w:rPr>
                <w:lang w:val="fr-FR"/>
              </w:rPr>
              <w:t>ional Dakar</w:t>
            </w:r>
          </w:p>
        </w:tc>
      </w:tr>
      <w:tr w:rsidR="0073285D" w:rsidRPr="00671783" w14:paraId="69CF5E96" w14:textId="77777777" w:rsidTr="001917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9" w:type="dxa"/>
          </w:tcPr>
          <w:p w14:paraId="1A49DB2E" w14:textId="2ECF72E2" w:rsidR="0073285D" w:rsidRDefault="0073285D" w:rsidP="00F076E2">
            <w:pPr>
              <w:spacing w:before="40" w:after="40"/>
            </w:pPr>
            <w:r>
              <w:t>0</w:t>
            </w:r>
            <w:r w:rsidR="00671783">
              <w:t>9</w:t>
            </w:r>
            <w:r>
              <w:t>:</w:t>
            </w:r>
            <w:r w:rsidR="00671783">
              <w:t>1</w:t>
            </w:r>
            <w:r>
              <w:t>0</w:t>
            </w:r>
          </w:p>
        </w:tc>
        <w:tc>
          <w:tcPr>
            <w:tcW w:w="6465" w:type="dxa"/>
            <w:tcBorders>
              <w:right w:val="single" w:sz="4" w:space="0" w:color="A6A6A6" w:themeColor="background1" w:themeShade="A6"/>
            </w:tcBorders>
          </w:tcPr>
          <w:p w14:paraId="1E6A3B0C" w14:textId="60F86468" w:rsidR="008A7E8B" w:rsidRPr="006C0547" w:rsidRDefault="006C0547" w:rsidP="009F188F">
            <w:pPr>
              <w:spacing w:before="40" w:after="40"/>
              <w:cnfStyle w:val="000000100000" w:firstRow="0" w:lastRow="0" w:firstColumn="0" w:lastColumn="0" w:oddVBand="0" w:evenVBand="0" w:oddHBand="1" w:evenHBand="0" w:firstRowFirstColumn="0" w:firstRowLastColumn="0" w:lastRowFirstColumn="0" w:lastRowLastColumn="0"/>
              <w:rPr>
                <w:lang w:val="fr-FR"/>
              </w:rPr>
            </w:pPr>
            <w:r w:rsidRPr="006C0547">
              <w:rPr>
                <w:lang w:val="fr-FR"/>
              </w:rPr>
              <w:t xml:space="preserve">Présentation de la </w:t>
            </w:r>
            <w:r w:rsidR="00C85568" w:rsidRPr="006C0547">
              <w:rPr>
                <w:lang w:val="fr-FR"/>
              </w:rPr>
              <w:t>C</w:t>
            </w:r>
            <w:r w:rsidR="00C85568">
              <w:rPr>
                <w:lang w:val="fr-FR"/>
              </w:rPr>
              <w:t xml:space="preserve">ommission </w:t>
            </w:r>
            <w:r w:rsidR="00C85568" w:rsidRPr="006C0547">
              <w:rPr>
                <w:lang w:val="fr-FR"/>
              </w:rPr>
              <w:t>O</w:t>
            </w:r>
            <w:r w:rsidR="00C85568">
              <w:rPr>
                <w:lang w:val="fr-FR"/>
              </w:rPr>
              <w:t xml:space="preserve">céanographique </w:t>
            </w:r>
            <w:r w:rsidRPr="006C0547">
              <w:rPr>
                <w:lang w:val="fr-FR"/>
              </w:rPr>
              <w:t>I</w:t>
            </w:r>
            <w:r w:rsidR="00C85568">
              <w:rPr>
                <w:lang w:val="fr-FR"/>
              </w:rPr>
              <w:t xml:space="preserve">ntergouvernementale </w:t>
            </w:r>
            <w:r w:rsidR="00BA5EA6">
              <w:rPr>
                <w:lang w:val="fr-FR"/>
              </w:rPr>
              <w:t>(COI) de l’U</w:t>
            </w:r>
            <w:r w:rsidRPr="006C0547">
              <w:rPr>
                <w:lang w:val="fr-FR"/>
              </w:rPr>
              <w:t>NESCO</w:t>
            </w:r>
          </w:p>
        </w:tc>
        <w:tc>
          <w:tcPr>
            <w:tcW w:w="2066" w:type="dxa"/>
            <w:tcBorders>
              <w:left w:val="single" w:sz="4" w:space="0" w:color="A6A6A6" w:themeColor="background1" w:themeShade="A6"/>
            </w:tcBorders>
          </w:tcPr>
          <w:p w14:paraId="69D0D2A9" w14:textId="77777777" w:rsidR="00671783" w:rsidRPr="00671783" w:rsidRDefault="00671783" w:rsidP="00F076E2">
            <w:pPr>
              <w:spacing w:before="40" w:after="40"/>
              <w:cnfStyle w:val="000000100000" w:firstRow="0" w:lastRow="0" w:firstColumn="0" w:lastColumn="0" w:oddVBand="0" w:evenVBand="0" w:oddHBand="1" w:evenHBand="0" w:firstRowFirstColumn="0" w:firstRowLastColumn="0" w:lastRowFirstColumn="0" w:lastRowLastColumn="0"/>
              <w:rPr>
                <w:lang w:val="es-ES"/>
              </w:rPr>
            </w:pPr>
            <w:r w:rsidRPr="00671783">
              <w:rPr>
                <w:lang w:val="es-ES"/>
              </w:rPr>
              <w:t>COI/UNESCO</w:t>
            </w:r>
          </w:p>
          <w:p w14:paraId="250C6038" w14:textId="42FAA685" w:rsidR="00671783" w:rsidRPr="00671783" w:rsidRDefault="00671783" w:rsidP="00F076E2">
            <w:pPr>
              <w:spacing w:before="40" w:after="40"/>
              <w:cnfStyle w:val="000000100000" w:firstRow="0" w:lastRow="0" w:firstColumn="0" w:lastColumn="0" w:oddVBand="0" w:evenVBand="0" w:oddHBand="1" w:evenHBand="0" w:firstRowFirstColumn="0" w:firstRowLastColumn="0" w:lastRowFirstColumn="0" w:lastRowLastColumn="0"/>
              <w:rPr>
                <w:lang w:val="es-ES"/>
              </w:rPr>
            </w:pPr>
            <w:r w:rsidRPr="00671783">
              <w:rPr>
                <w:lang w:val="es-ES"/>
              </w:rPr>
              <w:t>Bernardo Aliaga</w:t>
            </w:r>
          </w:p>
          <w:p w14:paraId="4F062539" w14:textId="7049DA8E" w:rsidR="00671783" w:rsidRPr="00671783" w:rsidRDefault="00671783" w:rsidP="00F076E2">
            <w:pPr>
              <w:spacing w:before="40" w:after="40"/>
              <w:cnfStyle w:val="000000100000" w:firstRow="0" w:lastRow="0" w:firstColumn="0" w:lastColumn="0" w:oddVBand="0" w:evenVBand="0" w:oddHBand="1" w:evenHBand="0" w:firstRowFirstColumn="0" w:firstRowLastColumn="0" w:lastRowFirstColumn="0" w:lastRowLastColumn="0"/>
              <w:rPr>
                <w:lang w:val="es-ES"/>
              </w:rPr>
            </w:pPr>
            <w:r w:rsidRPr="00671783">
              <w:rPr>
                <w:lang w:val="es-ES"/>
              </w:rPr>
              <w:t>Julian Barbière</w:t>
            </w:r>
          </w:p>
          <w:p w14:paraId="6C67EBD6" w14:textId="4E0E3539" w:rsidR="0073285D" w:rsidRPr="00671783" w:rsidRDefault="00671783" w:rsidP="00F076E2">
            <w:pPr>
              <w:spacing w:before="40" w:after="40"/>
              <w:cnfStyle w:val="000000100000" w:firstRow="0" w:lastRow="0" w:firstColumn="0" w:lastColumn="0" w:oddVBand="0" w:evenVBand="0" w:oddHBand="1" w:evenHBand="0" w:firstRowFirstColumn="0" w:firstRowLastColumn="0" w:lastRowFirstColumn="0" w:lastRowLastColumn="0"/>
            </w:pPr>
            <w:r w:rsidRPr="00671783">
              <w:rPr>
                <w:lang w:val="es-ES"/>
              </w:rPr>
              <w:t>Kirsten Isensee</w:t>
            </w:r>
          </w:p>
        </w:tc>
      </w:tr>
      <w:tr w:rsidR="004B2099" w:rsidRPr="003232AE" w14:paraId="0A4703F6" w14:textId="50DDE59A" w:rsidTr="001917D1">
        <w:trPr>
          <w:jc w:val="center"/>
        </w:trPr>
        <w:tc>
          <w:tcPr>
            <w:cnfStyle w:val="001000000000" w:firstRow="0" w:lastRow="0" w:firstColumn="1" w:lastColumn="0" w:oddVBand="0" w:evenVBand="0" w:oddHBand="0" w:evenHBand="0" w:firstRowFirstColumn="0" w:firstRowLastColumn="0" w:lastRowFirstColumn="0" w:lastRowLastColumn="0"/>
            <w:tcW w:w="829" w:type="dxa"/>
          </w:tcPr>
          <w:p w14:paraId="55113D60" w14:textId="17F85219" w:rsidR="004B2099" w:rsidRDefault="0073285D" w:rsidP="00F076E2">
            <w:pPr>
              <w:spacing w:before="40" w:after="40"/>
            </w:pPr>
            <w:r>
              <w:t>0</w:t>
            </w:r>
            <w:r w:rsidR="00671783">
              <w:t>9</w:t>
            </w:r>
            <w:r w:rsidR="004B2099">
              <w:t>:</w:t>
            </w:r>
            <w:r w:rsidR="00671783">
              <w:t>2</w:t>
            </w:r>
            <w:r w:rsidR="004B2099">
              <w:t>0</w:t>
            </w:r>
          </w:p>
        </w:tc>
        <w:tc>
          <w:tcPr>
            <w:tcW w:w="6465" w:type="dxa"/>
            <w:tcBorders>
              <w:right w:val="single" w:sz="4" w:space="0" w:color="A6A6A6" w:themeColor="background1" w:themeShade="A6"/>
            </w:tcBorders>
          </w:tcPr>
          <w:p w14:paraId="116C7EBE" w14:textId="456F771E" w:rsidR="004B2099" w:rsidRPr="006C0547" w:rsidRDefault="006C0547" w:rsidP="0073285D">
            <w:pPr>
              <w:spacing w:before="40" w:after="40"/>
              <w:cnfStyle w:val="000000000000" w:firstRow="0" w:lastRow="0" w:firstColumn="0" w:lastColumn="0" w:oddVBand="0" w:evenVBand="0" w:oddHBand="0" w:evenHBand="0" w:firstRowFirstColumn="0" w:firstRowLastColumn="0" w:lastRowFirstColumn="0" w:lastRowLastColumn="0"/>
              <w:rPr>
                <w:lang w:val="fr-FR"/>
              </w:rPr>
            </w:pPr>
            <w:r w:rsidRPr="006C0547">
              <w:rPr>
                <w:lang w:val="fr-FR"/>
              </w:rPr>
              <w:t xml:space="preserve">Présentation du programme </w:t>
            </w:r>
            <w:r w:rsidR="00671783">
              <w:rPr>
                <w:lang w:val="fr-FR"/>
              </w:rPr>
              <w:t>l’Homme et la Biosphère</w:t>
            </w:r>
            <w:r w:rsidRPr="006C0547">
              <w:rPr>
                <w:lang w:val="fr-FR"/>
              </w:rPr>
              <w:t xml:space="preserve"> </w:t>
            </w:r>
            <w:r w:rsidR="00671783">
              <w:rPr>
                <w:lang w:val="fr-FR"/>
              </w:rPr>
              <w:t xml:space="preserve">(MAB) </w:t>
            </w:r>
            <w:r w:rsidRPr="006C0547">
              <w:rPr>
                <w:lang w:val="fr-FR"/>
              </w:rPr>
              <w:t>de l'UNESCO</w:t>
            </w:r>
          </w:p>
        </w:tc>
        <w:tc>
          <w:tcPr>
            <w:tcW w:w="2066" w:type="dxa"/>
            <w:tcBorders>
              <w:left w:val="single" w:sz="4" w:space="0" w:color="A6A6A6" w:themeColor="background1" w:themeShade="A6"/>
            </w:tcBorders>
          </w:tcPr>
          <w:p w14:paraId="4FEE7E8A" w14:textId="77777777" w:rsidR="00671783" w:rsidRDefault="00671783" w:rsidP="000376A0">
            <w:pPr>
              <w:spacing w:before="40" w:after="40"/>
              <w:cnfStyle w:val="000000000000" w:firstRow="0" w:lastRow="0" w:firstColumn="0" w:lastColumn="0" w:oddVBand="0" w:evenVBand="0" w:oddHBand="0" w:evenHBand="0" w:firstRowFirstColumn="0" w:firstRowLastColumn="0" w:lastRowFirstColumn="0" w:lastRowLastColumn="0"/>
            </w:pPr>
            <w:r>
              <w:t>MAB</w:t>
            </w:r>
          </w:p>
          <w:p w14:paraId="6BBE358F" w14:textId="1243D928" w:rsidR="004B2099" w:rsidRPr="003232AE" w:rsidRDefault="00671783" w:rsidP="000376A0">
            <w:pPr>
              <w:spacing w:before="40" w:after="40"/>
              <w:cnfStyle w:val="000000000000" w:firstRow="0" w:lastRow="0" w:firstColumn="0" w:lastColumn="0" w:oddVBand="0" w:evenVBand="0" w:oddHBand="0" w:evenHBand="0" w:firstRowFirstColumn="0" w:firstRowLastColumn="0" w:lastRowFirstColumn="0" w:lastRowLastColumn="0"/>
            </w:pPr>
            <w:r w:rsidRPr="00671783">
              <w:t>Hans Thulstrup</w:t>
            </w:r>
          </w:p>
        </w:tc>
      </w:tr>
      <w:tr w:rsidR="004B2099" w14:paraId="539EF9E7" w14:textId="7B19AF5F" w:rsidTr="001917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9" w:type="dxa"/>
          </w:tcPr>
          <w:p w14:paraId="0F2CF505" w14:textId="396F7EBF" w:rsidR="004B2099" w:rsidRDefault="0073285D" w:rsidP="0048612A">
            <w:pPr>
              <w:spacing w:before="40" w:after="40"/>
            </w:pPr>
            <w:r>
              <w:t>0</w:t>
            </w:r>
            <w:r w:rsidR="004B2099">
              <w:t>9:</w:t>
            </w:r>
            <w:r w:rsidR="00671783">
              <w:t>3</w:t>
            </w:r>
            <w:r w:rsidR="004B2099">
              <w:t>0</w:t>
            </w:r>
          </w:p>
        </w:tc>
        <w:tc>
          <w:tcPr>
            <w:tcW w:w="6465" w:type="dxa"/>
            <w:tcBorders>
              <w:right w:val="single" w:sz="4" w:space="0" w:color="A6A6A6" w:themeColor="background1" w:themeShade="A6"/>
            </w:tcBorders>
          </w:tcPr>
          <w:p w14:paraId="4AC0703F" w14:textId="601F1082" w:rsidR="004B2099" w:rsidRPr="006C0547" w:rsidRDefault="006C0547" w:rsidP="0048612A">
            <w:pPr>
              <w:spacing w:before="40" w:after="40"/>
              <w:cnfStyle w:val="000000100000" w:firstRow="0" w:lastRow="0" w:firstColumn="0" w:lastColumn="0" w:oddVBand="0" w:evenVBand="0" w:oddHBand="1" w:evenHBand="0" w:firstRowFirstColumn="0" w:firstRowLastColumn="0" w:lastRowFirstColumn="0" w:lastRowLastColumn="0"/>
              <w:rPr>
                <w:lang w:val="fr-FR"/>
              </w:rPr>
            </w:pPr>
            <w:r w:rsidRPr="006C0547">
              <w:rPr>
                <w:lang w:val="fr-FR"/>
              </w:rPr>
              <w:t>Présentation sur le Fonds d'adaptation au changement climatique</w:t>
            </w:r>
          </w:p>
        </w:tc>
        <w:tc>
          <w:tcPr>
            <w:tcW w:w="2066" w:type="dxa"/>
            <w:tcBorders>
              <w:left w:val="single" w:sz="4" w:space="0" w:color="A6A6A6" w:themeColor="background1" w:themeShade="A6"/>
            </w:tcBorders>
          </w:tcPr>
          <w:p w14:paraId="67E932C6" w14:textId="77777777" w:rsidR="00671783" w:rsidRDefault="00671783" w:rsidP="0048612A">
            <w:pPr>
              <w:spacing w:before="40" w:after="40"/>
              <w:cnfStyle w:val="000000100000" w:firstRow="0" w:lastRow="0" w:firstColumn="0" w:lastColumn="0" w:oddVBand="0" w:evenVBand="0" w:oddHBand="1" w:evenHBand="0" w:firstRowFirstColumn="0" w:firstRowLastColumn="0" w:lastRowFirstColumn="0" w:lastRowLastColumn="0"/>
            </w:pPr>
            <w:r w:rsidRPr="00671783">
              <w:t>COI</w:t>
            </w:r>
            <w:r>
              <w:t>/UNESCO</w:t>
            </w:r>
          </w:p>
          <w:p w14:paraId="2369DC9B" w14:textId="0B795804" w:rsidR="004B2099" w:rsidRPr="00671783" w:rsidRDefault="00671783" w:rsidP="0048612A">
            <w:pPr>
              <w:spacing w:before="40" w:after="40"/>
              <w:cnfStyle w:val="000000100000" w:firstRow="0" w:lastRow="0" w:firstColumn="0" w:lastColumn="0" w:oddVBand="0" w:evenVBand="0" w:oddHBand="1" w:evenHBand="0" w:firstRowFirstColumn="0" w:firstRowLastColumn="0" w:lastRowFirstColumn="0" w:lastRowLastColumn="0"/>
            </w:pPr>
            <w:r w:rsidRPr="00671783">
              <w:t>Celine Tiffay</w:t>
            </w:r>
          </w:p>
        </w:tc>
      </w:tr>
      <w:tr w:rsidR="004B2099" w:rsidRPr="00A5166F" w14:paraId="56F8F758" w14:textId="2F40DAFC" w:rsidTr="001917D1">
        <w:trPr>
          <w:jc w:val="center"/>
        </w:trPr>
        <w:tc>
          <w:tcPr>
            <w:cnfStyle w:val="001000000000" w:firstRow="0" w:lastRow="0" w:firstColumn="1" w:lastColumn="0" w:oddVBand="0" w:evenVBand="0" w:oddHBand="0" w:evenHBand="0" w:firstRowFirstColumn="0" w:firstRowLastColumn="0" w:lastRowFirstColumn="0" w:lastRowLastColumn="0"/>
            <w:tcW w:w="829" w:type="dxa"/>
          </w:tcPr>
          <w:p w14:paraId="616FAC0A" w14:textId="7A84B5A4" w:rsidR="004B2099" w:rsidRDefault="0073285D" w:rsidP="00F076E2">
            <w:pPr>
              <w:spacing w:before="40" w:after="40"/>
            </w:pPr>
            <w:r>
              <w:t>0</w:t>
            </w:r>
            <w:r w:rsidR="004B2099">
              <w:t>9:</w:t>
            </w:r>
            <w:r w:rsidR="00671783">
              <w:t>4</w:t>
            </w:r>
            <w:r w:rsidR="004B2099">
              <w:t>0</w:t>
            </w:r>
          </w:p>
        </w:tc>
        <w:tc>
          <w:tcPr>
            <w:tcW w:w="6465" w:type="dxa"/>
            <w:tcBorders>
              <w:right w:val="single" w:sz="4" w:space="0" w:color="A6A6A6" w:themeColor="background1" w:themeShade="A6"/>
            </w:tcBorders>
          </w:tcPr>
          <w:p w14:paraId="1427D3E7" w14:textId="63FAFBF8" w:rsidR="008A7E8B" w:rsidRPr="0006412E" w:rsidRDefault="0006412E" w:rsidP="009F188F">
            <w:pPr>
              <w:spacing w:before="40" w:after="40"/>
              <w:cnfStyle w:val="000000000000" w:firstRow="0" w:lastRow="0" w:firstColumn="0" w:lastColumn="0" w:oddVBand="0" w:evenVBand="0" w:oddHBand="0" w:evenHBand="0" w:firstRowFirstColumn="0" w:firstRowLastColumn="0" w:lastRowFirstColumn="0" w:lastRowLastColumn="0"/>
              <w:rPr>
                <w:lang w:val="fr-FR"/>
              </w:rPr>
            </w:pPr>
            <w:r w:rsidRPr="0006412E">
              <w:rPr>
                <w:lang w:val="fr-FR"/>
              </w:rPr>
              <w:t>Présentation du projet COI/MAB proposé : historique, contexte et justification</w:t>
            </w:r>
          </w:p>
        </w:tc>
        <w:tc>
          <w:tcPr>
            <w:tcW w:w="2066" w:type="dxa"/>
            <w:tcBorders>
              <w:left w:val="single" w:sz="4" w:space="0" w:color="A6A6A6" w:themeColor="background1" w:themeShade="A6"/>
            </w:tcBorders>
          </w:tcPr>
          <w:p w14:paraId="294607BA" w14:textId="77777777" w:rsidR="00671783" w:rsidRPr="009F188F" w:rsidRDefault="00671783" w:rsidP="003232AE">
            <w:pPr>
              <w:spacing w:before="40" w:after="40"/>
              <w:cnfStyle w:val="000000000000" w:firstRow="0" w:lastRow="0" w:firstColumn="0" w:lastColumn="0" w:oddVBand="0" w:evenVBand="0" w:oddHBand="0" w:evenHBand="0" w:firstRowFirstColumn="0" w:firstRowLastColumn="0" w:lastRowFirstColumn="0" w:lastRowLastColumn="0"/>
              <w:rPr>
                <w:lang w:val="es-ES"/>
              </w:rPr>
            </w:pPr>
            <w:r w:rsidRPr="009F188F">
              <w:rPr>
                <w:lang w:val="es-ES"/>
              </w:rPr>
              <w:t>COI/UNESCO</w:t>
            </w:r>
          </w:p>
          <w:p w14:paraId="12B469D0" w14:textId="77777777" w:rsidR="00671783" w:rsidRPr="009F188F" w:rsidRDefault="00671783" w:rsidP="003232AE">
            <w:pPr>
              <w:spacing w:before="40" w:after="40"/>
              <w:cnfStyle w:val="000000000000" w:firstRow="0" w:lastRow="0" w:firstColumn="0" w:lastColumn="0" w:oddVBand="0" w:evenVBand="0" w:oddHBand="0" w:evenHBand="0" w:firstRowFirstColumn="0" w:firstRowLastColumn="0" w:lastRowFirstColumn="0" w:lastRowLastColumn="0"/>
              <w:rPr>
                <w:lang w:val="es-ES"/>
              </w:rPr>
            </w:pPr>
            <w:r w:rsidRPr="009F188F">
              <w:rPr>
                <w:lang w:val="es-ES"/>
              </w:rPr>
              <w:t xml:space="preserve">Bernardo Aliaga </w:t>
            </w:r>
          </w:p>
          <w:p w14:paraId="661DC39F" w14:textId="579F3BD2" w:rsidR="004B2099" w:rsidRPr="009F188F" w:rsidRDefault="00671783" w:rsidP="003232AE">
            <w:pPr>
              <w:spacing w:before="40" w:after="40"/>
              <w:cnfStyle w:val="000000000000" w:firstRow="0" w:lastRow="0" w:firstColumn="0" w:lastColumn="0" w:oddVBand="0" w:evenVBand="0" w:oddHBand="0" w:evenHBand="0" w:firstRowFirstColumn="0" w:firstRowLastColumn="0" w:lastRowFirstColumn="0" w:lastRowLastColumn="0"/>
              <w:rPr>
                <w:lang w:val="es-ES"/>
              </w:rPr>
            </w:pPr>
            <w:r w:rsidRPr="009F188F">
              <w:rPr>
                <w:lang w:val="es-ES"/>
              </w:rPr>
              <w:t>Celine Tiffay</w:t>
            </w:r>
          </w:p>
        </w:tc>
      </w:tr>
      <w:tr w:rsidR="004B2099" w:rsidRPr="00A5166F" w14:paraId="32ED7CE7" w14:textId="1EE68EF1" w:rsidTr="001917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9" w:type="dxa"/>
          </w:tcPr>
          <w:p w14:paraId="130CEDB4" w14:textId="2A22DC84" w:rsidR="004B2099" w:rsidRDefault="00671783" w:rsidP="00F076E2">
            <w:pPr>
              <w:spacing w:before="40" w:after="40"/>
            </w:pPr>
            <w:r>
              <w:t>10</w:t>
            </w:r>
            <w:r w:rsidR="004B2099">
              <w:t>:</w:t>
            </w:r>
            <w:r>
              <w:t>1</w:t>
            </w:r>
            <w:r w:rsidR="004B2099">
              <w:t>0</w:t>
            </w:r>
          </w:p>
        </w:tc>
        <w:tc>
          <w:tcPr>
            <w:tcW w:w="6465" w:type="dxa"/>
            <w:tcBorders>
              <w:right w:val="single" w:sz="4" w:space="0" w:color="A6A6A6" w:themeColor="background1" w:themeShade="A6"/>
            </w:tcBorders>
          </w:tcPr>
          <w:p w14:paraId="7207DE71" w14:textId="01757BE9" w:rsidR="004B2099" w:rsidRPr="00EC1B2E" w:rsidRDefault="00EC1B2E" w:rsidP="007E1543">
            <w:pPr>
              <w:spacing w:before="40" w:after="40"/>
              <w:cnfStyle w:val="000000100000" w:firstRow="0" w:lastRow="0" w:firstColumn="0" w:lastColumn="0" w:oddVBand="0" w:evenVBand="0" w:oddHBand="1" w:evenHBand="0" w:firstRowFirstColumn="0" w:firstRowLastColumn="0" w:lastRowFirstColumn="0" w:lastRowLastColumn="0"/>
              <w:rPr>
                <w:lang w:val="fr-FR"/>
              </w:rPr>
            </w:pPr>
            <w:r w:rsidRPr="00EC1B2E">
              <w:rPr>
                <w:lang w:val="fr-FR"/>
              </w:rPr>
              <w:t>Session de questions et réponses</w:t>
            </w:r>
          </w:p>
        </w:tc>
        <w:tc>
          <w:tcPr>
            <w:tcW w:w="2066" w:type="dxa"/>
            <w:tcBorders>
              <w:left w:val="single" w:sz="4" w:space="0" w:color="A6A6A6" w:themeColor="background1" w:themeShade="A6"/>
            </w:tcBorders>
          </w:tcPr>
          <w:p w14:paraId="0E0687C6" w14:textId="0F92B6CE" w:rsidR="004B2099" w:rsidRPr="00CC20B4" w:rsidRDefault="00EC1B2E" w:rsidP="007E1543">
            <w:pPr>
              <w:spacing w:before="40" w:after="40"/>
              <w:cnfStyle w:val="000000100000" w:firstRow="0" w:lastRow="0" w:firstColumn="0" w:lastColumn="0" w:oddVBand="0" w:evenVBand="0" w:oddHBand="1" w:evenHBand="0" w:firstRowFirstColumn="0" w:firstRowLastColumn="0" w:lastRowFirstColumn="0" w:lastRowLastColumn="0"/>
              <w:rPr>
                <w:lang w:val="fr-FR"/>
              </w:rPr>
            </w:pPr>
            <w:r w:rsidRPr="00CC20B4">
              <w:rPr>
                <w:lang w:val="fr-FR"/>
              </w:rPr>
              <w:t>Animateur</w:t>
            </w:r>
            <w:r w:rsidR="00B15E9E">
              <w:rPr>
                <w:lang w:val="fr-FR"/>
              </w:rPr>
              <w:t xml:space="preserve"> </w:t>
            </w:r>
            <w:r w:rsidR="0073285D" w:rsidRPr="00CC20B4">
              <w:rPr>
                <w:lang w:val="fr-FR"/>
              </w:rPr>
              <w:t xml:space="preserve">: </w:t>
            </w:r>
            <w:r w:rsidR="00D849ED" w:rsidRPr="00CC20B4">
              <w:rPr>
                <w:lang w:val="fr-FR"/>
              </w:rPr>
              <w:t xml:space="preserve">Bureau </w:t>
            </w:r>
            <w:r w:rsidR="0073285D" w:rsidRPr="00CC20B4">
              <w:rPr>
                <w:lang w:val="fr-FR"/>
              </w:rPr>
              <w:t xml:space="preserve">UNESCO </w:t>
            </w:r>
            <w:r w:rsidR="00BF1404" w:rsidRPr="00C5036A">
              <w:rPr>
                <w:lang w:val="fr-FR"/>
              </w:rPr>
              <w:t>rég</w:t>
            </w:r>
            <w:r w:rsidR="00BF1404">
              <w:rPr>
                <w:lang w:val="fr-FR"/>
              </w:rPr>
              <w:t>ional Dakar</w:t>
            </w:r>
          </w:p>
        </w:tc>
      </w:tr>
      <w:tr w:rsidR="0073285D" w:rsidRPr="00A5166F" w14:paraId="7CC76718" w14:textId="2B9370B3" w:rsidTr="0073285D">
        <w:trPr>
          <w:jc w:val="center"/>
        </w:trPr>
        <w:tc>
          <w:tcPr>
            <w:cnfStyle w:val="001000000000" w:firstRow="0" w:lastRow="0" w:firstColumn="1" w:lastColumn="0" w:oddVBand="0" w:evenVBand="0" w:oddHBand="0" w:evenHBand="0" w:firstRowFirstColumn="0" w:firstRowLastColumn="0" w:lastRowFirstColumn="0" w:lastRowLastColumn="0"/>
            <w:tcW w:w="9360" w:type="dxa"/>
            <w:gridSpan w:val="3"/>
            <w:shd w:val="clear" w:color="auto" w:fill="9CC2E5" w:themeFill="accent5" w:themeFillTint="99"/>
          </w:tcPr>
          <w:p w14:paraId="52575E97" w14:textId="30B9A005" w:rsidR="0073285D" w:rsidRPr="00FC60D1" w:rsidRDefault="0073285D" w:rsidP="007E1543">
            <w:pPr>
              <w:spacing w:before="40" w:after="40"/>
              <w:rPr>
                <w:lang w:val="fr-FR"/>
              </w:rPr>
            </w:pPr>
            <w:r w:rsidRPr="00FC60D1">
              <w:rPr>
                <w:lang w:val="fr-FR"/>
              </w:rPr>
              <w:t>PART</w:t>
            </w:r>
            <w:r w:rsidR="00FC60D1" w:rsidRPr="00FC60D1">
              <w:rPr>
                <w:lang w:val="fr-FR"/>
              </w:rPr>
              <w:t>i</w:t>
            </w:r>
            <w:r w:rsidR="00FC60D1">
              <w:rPr>
                <w:lang w:val="fr-FR"/>
              </w:rPr>
              <w:t>e</w:t>
            </w:r>
            <w:r w:rsidRPr="00FC60D1">
              <w:rPr>
                <w:lang w:val="fr-FR"/>
              </w:rPr>
              <w:t xml:space="preserve"> 2</w:t>
            </w:r>
            <w:r w:rsidR="00D849ED">
              <w:rPr>
                <w:lang w:val="fr-FR"/>
              </w:rPr>
              <w:t xml:space="preserve"> </w:t>
            </w:r>
            <w:r w:rsidRPr="00FC60D1">
              <w:rPr>
                <w:lang w:val="fr-FR"/>
              </w:rPr>
              <w:t xml:space="preserve">: </w:t>
            </w:r>
            <w:r w:rsidR="00FC60D1" w:rsidRPr="00FC60D1">
              <w:rPr>
                <w:lang w:val="fr-FR"/>
              </w:rPr>
              <w:t>s</w:t>
            </w:r>
            <w:r w:rsidR="00212B22" w:rsidRPr="009A49C8">
              <w:rPr>
                <w:lang w:val="fr-FR"/>
              </w:rPr>
              <w:t>É</w:t>
            </w:r>
            <w:r w:rsidR="00FC60D1" w:rsidRPr="00FC60D1">
              <w:rPr>
                <w:lang w:val="fr-FR"/>
              </w:rPr>
              <w:t>ance de travail</w:t>
            </w:r>
            <w:r w:rsidR="003201DD">
              <w:rPr>
                <w:lang w:val="fr-FR"/>
              </w:rPr>
              <w:t xml:space="preserve"> </w:t>
            </w:r>
            <w:r w:rsidRPr="00FC60D1">
              <w:rPr>
                <w:lang w:val="fr-FR"/>
              </w:rPr>
              <w:t>: CONTEXT</w:t>
            </w:r>
            <w:r w:rsidR="00D849ED">
              <w:rPr>
                <w:lang w:val="fr-FR"/>
              </w:rPr>
              <w:t>E</w:t>
            </w:r>
            <w:r w:rsidRPr="00FC60D1">
              <w:rPr>
                <w:lang w:val="fr-FR"/>
              </w:rPr>
              <w:t xml:space="preserve"> </w:t>
            </w:r>
            <w:r w:rsidR="00D849ED">
              <w:rPr>
                <w:lang w:val="fr-FR"/>
              </w:rPr>
              <w:t>Des sites de</w:t>
            </w:r>
            <w:r w:rsidRPr="00FC60D1">
              <w:rPr>
                <w:lang w:val="fr-FR"/>
              </w:rPr>
              <w:t xml:space="preserve"> R</w:t>
            </w:r>
            <w:r w:rsidR="00D849ED" w:rsidRPr="00D849ED">
              <w:rPr>
                <w:lang w:val="fr-FR"/>
              </w:rPr>
              <w:t>É</w:t>
            </w:r>
            <w:r w:rsidRPr="00FC60D1">
              <w:rPr>
                <w:lang w:val="fr-FR"/>
              </w:rPr>
              <w:t xml:space="preserve">SERVE </w:t>
            </w:r>
            <w:r w:rsidR="00D849ED">
              <w:rPr>
                <w:lang w:val="fr-FR"/>
              </w:rPr>
              <w:t>de biosph</w:t>
            </w:r>
            <w:r w:rsidR="00D849ED">
              <w:rPr>
                <w:rFonts w:cstheme="minorHAnsi"/>
                <w:lang w:val="fr-FR"/>
              </w:rPr>
              <w:t>È</w:t>
            </w:r>
            <w:r w:rsidR="00D849ED">
              <w:rPr>
                <w:lang w:val="fr-FR"/>
              </w:rPr>
              <w:t>re</w:t>
            </w:r>
          </w:p>
        </w:tc>
      </w:tr>
      <w:tr w:rsidR="004B2099" w:rsidRPr="00A5166F" w14:paraId="4F10E481" w14:textId="7CD49F58" w:rsidTr="001917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9" w:type="dxa"/>
          </w:tcPr>
          <w:p w14:paraId="40C3832E" w14:textId="2B72BD71" w:rsidR="004B2099" w:rsidRDefault="00671783" w:rsidP="00F076E2">
            <w:pPr>
              <w:spacing w:before="40" w:after="40"/>
            </w:pPr>
            <w:r>
              <w:t>10</w:t>
            </w:r>
            <w:r w:rsidR="004B2099">
              <w:t>:</w:t>
            </w:r>
            <w:r>
              <w:t>2</w:t>
            </w:r>
            <w:r w:rsidR="004B2099">
              <w:t>0</w:t>
            </w:r>
          </w:p>
        </w:tc>
        <w:tc>
          <w:tcPr>
            <w:tcW w:w="6465" w:type="dxa"/>
            <w:tcBorders>
              <w:right w:val="single" w:sz="4" w:space="0" w:color="A6A6A6" w:themeColor="background1" w:themeShade="A6"/>
            </w:tcBorders>
          </w:tcPr>
          <w:p w14:paraId="278C5E78" w14:textId="3D6AA8A5" w:rsidR="004B2099" w:rsidRPr="00C57345" w:rsidRDefault="00C57345" w:rsidP="007E1543">
            <w:pPr>
              <w:spacing w:before="40" w:after="40"/>
              <w:cnfStyle w:val="000000100000" w:firstRow="0" w:lastRow="0" w:firstColumn="0" w:lastColumn="0" w:oddVBand="0" w:evenVBand="0" w:oddHBand="1" w:evenHBand="0" w:firstRowFirstColumn="0" w:firstRowLastColumn="0" w:lastRowFirstColumn="0" w:lastRowLastColumn="0"/>
              <w:rPr>
                <w:lang w:val="fr-FR"/>
              </w:rPr>
            </w:pPr>
            <w:r w:rsidRPr="00C57345">
              <w:rPr>
                <w:lang w:val="fr-FR"/>
              </w:rPr>
              <w:t>Présentation du réseau national de réserves de biosphère</w:t>
            </w:r>
          </w:p>
        </w:tc>
        <w:tc>
          <w:tcPr>
            <w:tcW w:w="2066" w:type="dxa"/>
            <w:tcBorders>
              <w:left w:val="single" w:sz="4" w:space="0" w:color="A6A6A6" w:themeColor="background1" w:themeShade="A6"/>
            </w:tcBorders>
          </w:tcPr>
          <w:p w14:paraId="4A88F9F6" w14:textId="58C7B601" w:rsidR="00153845" w:rsidRPr="00671783" w:rsidRDefault="00153845" w:rsidP="007E1543">
            <w:pPr>
              <w:spacing w:before="40" w:after="40"/>
              <w:cnfStyle w:val="000000100000" w:firstRow="0" w:lastRow="0" w:firstColumn="0" w:lastColumn="0" w:oddVBand="0" w:evenVBand="0" w:oddHBand="1" w:evenHBand="0" w:firstRowFirstColumn="0" w:firstRowLastColumn="0" w:lastRowFirstColumn="0" w:lastRowLastColumn="0"/>
              <w:rPr>
                <w:b/>
                <w:bCs/>
                <w:sz w:val="18"/>
                <w:szCs w:val="18"/>
                <w:lang w:val="fr-FR"/>
              </w:rPr>
            </w:pPr>
            <w:r w:rsidRPr="00671783">
              <w:rPr>
                <w:b/>
                <w:bCs/>
                <w:lang w:val="fr-FR"/>
              </w:rPr>
              <w:t>Mme DIOP Aminata SALL</w:t>
            </w:r>
            <w:r w:rsidRPr="00671783">
              <w:rPr>
                <w:b/>
                <w:bCs/>
                <w:sz w:val="18"/>
                <w:szCs w:val="18"/>
                <w:lang w:val="fr-FR"/>
              </w:rPr>
              <w:t xml:space="preserve"> </w:t>
            </w:r>
          </w:p>
          <w:p w14:paraId="03F1E0AB" w14:textId="05735196" w:rsidR="00153845" w:rsidRPr="00EC1B2E" w:rsidRDefault="00153845" w:rsidP="007E1543">
            <w:pPr>
              <w:spacing w:before="40" w:after="40"/>
              <w:cnfStyle w:val="000000100000" w:firstRow="0" w:lastRow="0" w:firstColumn="0" w:lastColumn="0" w:oddVBand="0" w:evenVBand="0" w:oddHBand="1" w:evenHBand="0" w:firstRowFirstColumn="0" w:firstRowLastColumn="0" w:lastRowFirstColumn="0" w:lastRowLastColumn="0"/>
              <w:rPr>
                <w:lang w:val="fr-FR"/>
              </w:rPr>
            </w:pPr>
            <w:r>
              <w:rPr>
                <w:lang w:val="fr-FR"/>
              </w:rPr>
              <w:t>Direction des Parcs Nationaux.</w:t>
            </w:r>
          </w:p>
        </w:tc>
      </w:tr>
      <w:tr w:rsidR="004B2099" w:rsidRPr="00A5166F" w14:paraId="2535FEB9" w14:textId="7144B099" w:rsidTr="001917D1">
        <w:trPr>
          <w:jc w:val="center"/>
        </w:trPr>
        <w:tc>
          <w:tcPr>
            <w:cnfStyle w:val="001000000000" w:firstRow="0" w:lastRow="0" w:firstColumn="1" w:lastColumn="0" w:oddVBand="0" w:evenVBand="0" w:oddHBand="0" w:evenHBand="0" w:firstRowFirstColumn="0" w:firstRowLastColumn="0" w:lastRowFirstColumn="0" w:lastRowLastColumn="0"/>
            <w:tcW w:w="829" w:type="dxa"/>
          </w:tcPr>
          <w:p w14:paraId="561B0A92" w14:textId="342D2FE6" w:rsidR="004B2099" w:rsidRDefault="004B2099" w:rsidP="00F076E2">
            <w:pPr>
              <w:spacing w:before="40" w:after="40"/>
            </w:pPr>
            <w:r>
              <w:t>10:</w:t>
            </w:r>
            <w:r w:rsidR="00671783">
              <w:t>3</w:t>
            </w:r>
            <w:r>
              <w:t>0</w:t>
            </w:r>
          </w:p>
        </w:tc>
        <w:tc>
          <w:tcPr>
            <w:tcW w:w="6465" w:type="dxa"/>
            <w:tcBorders>
              <w:right w:val="single" w:sz="4" w:space="0" w:color="A6A6A6" w:themeColor="background1" w:themeShade="A6"/>
            </w:tcBorders>
          </w:tcPr>
          <w:p w14:paraId="563E16C7" w14:textId="77777777" w:rsidR="00671783" w:rsidRDefault="00C57345" w:rsidP="00C57345">
            <w:pPr>
              <w:spacing w:before="40" w:after="40"/>
              <w:cnfStyle w:val="000000000000" w:firstRow="0" w:lastRow="0" w:firstColumn="0" w:lastColumn="0" w:oddVBand="0" w:evenVBand="0" w:oddHBand="0" w:evenHBand="0" w:firstRowFirstColumn="0" w:firstRowLastColumn="0" w:lastRowFirstColumn="0" w:lastRowLastColumn="0"/>
              <w:rPr>
                <w:lang w:val="fr-FR"/>
              </w:rPr>
            </w:pPr>
            <w:r w:rsidRPr="00C57345">
              <w:rPr>
                <w:lang w:val="fr-FR"/>
              </w:rPr>
              <w:t xml:space="preserve">Présentation </w:t>
            </w:r>
            <w:r w:rsidR="00671783" w:rsidRPr="00671783">
              <w:rPr>
                <w:lang w:val="fr-FR"/>
              </w:rPr>
              <w:t xml:space="preserve">de la réserve de biosphère transfrontière du Delta du Fleuve Sénégal </w:t>
            </w:r>
          </w:p>
          <w:p w14:paraId="6671577B" w14:textId="1C6F3102" w:rsidR="00EF674D" w:rsidRPr="00C57345" w:rsidRDefault="00C57345" w:rsidP="009F188F">
            <w:pPr>
              <w:spacing w:before="40" w:after="40"/>
              <w:cnfStyle w:val="000000000000" w:firstRow="0" w:lastRow="0" w:firstColumn="0" w:lastColumn="0" w:oddVBand="0" w:evenVBand="0" w:oddHBand="0" w:evenHBand="0" w:firstRowFirstColumn="0" w:firstRowLastColumn="0" w:lastRowFirstColumn="0" w:lastRowLastColumn="0"/>
              <w:rPr>
                <w:i/>
                <w:iCs/>
                <w:lang w:val="fr-FR"/>
              </w:rPr>
            </w:pPr>
            <w:r w:rsidRPr="00C57345">
              <w:rPr>
                <w:i/>
                <w:iCs/>
                <w:lang w:val="fr-FR"/>
              </w:rPr>
              <w:t>(Contenu : contexte socio-économique et populations vulnérables, contexte naturel, changement climatique et impacts, projets pertinents passés/en cours/prévus)</w:t>
            </w:r>
          </w:p>
        </w:tc>
        <w:tc>
          <w:tcPr>
            <w:tcW w:w="2066" w:type="dxa"/>
            <w:tcBorders>
              <w:left w:val="single" w:sz="4" w:space="0" w:color="A6A6A6" w:themeColor="background1" w:themeShade="A6"/>
            </w:tcBorders>
          </w:tcPr>
          <w:p w14:paraId="7693689A" w14:textId="77777777" w:rsidR="00153845" w:rsidRDefault="00783E7E" w:rsidP="002F137E">
            <w:pPr>
              <w:spacing w:before="40" w:after="40"/>
              <w:cnfStyle w:val="000000000000" w:firstRow="0" w:lastRow="0" w:firstColumn="0" w:lastColumn="0" w:oddVBand="0" w:evenVBand="0" w:oddHBand="0" w:evenHBand="0" w:firstRowFirstColumn="0" w:firstRowLastColumn="0" w:lastRowFirstColumn="0" w:lastRowLastColumn="0"/>
              <w:rPr>
                <w:lang w:val="fr-FR"/>
              </w:rPr>
            </w:pPr>
            <w:proofErr w:type="spellStart"/>
            <w:r w:rsidRPr="00153845">
              <w:rPr>
                <w:b/>
                <w:bCs/>
                <w:lang w:val="fr-FR"/>
              </w:rPr>
              <w:t>C</w:t>
            </w:r>
            <w:r w:rsidR="00153845" w:rsidRPr="00153845">
              <w:rPr>
                <w:b/>
                <w:bCs/>
                <w:lang w:val="fr-FR"/>
              </w:rPr>
              <w:t>mdt</w:t>
            </w:r>
            <w:proofErr w:type="spellEnd"/>
            <w:r w:rsidRPr="00153845">
              <w:rPr>
                <w:b/>
                <w:bCs/>
                <w:lang w:val="fr-FR"/>
              </w:rPr>
              <w:t xml:space="preserve"> Mame Abdou Faye</w:t>
            </w:r>
            <w:r w:rsidRPr="00783E7E">
              <w:rPr>
                <w:lang w:val="fr-FR"/>
              </w:rPr>
              <w:t xml:space="preserve"> </w:t>
            </w:r>
          </w:p>
          <w:p w14:paraId="7337CB6D" w14:textId="563D6B64" w:rsidR="00783E7E" w:rsidRPr="00411366" w:rsidRDefault="00783E7E" w:rsidP="00671783">
            <w:pPr>
              <w:spacing w:before="40" w:after="40"/>
              <w:cnfStyle w:val="000000000000" w:firstRow="0" w:lastRow="0" w:firstColumn="0" w:lastColumn="0" w:oddVBand="0" w:evenVBand="0" w:oddHBand="0" w:evenHBand="0" w:firstRowFirstColumn="0" w:firstRowLastColumn="0" w:lastRowFirstColumn="0" w:lastRowLastColumn="0"/>
              <w:rPr>
                <w:lang w:val="fr-FR"/>
              </w:rPr>
            </w:pPr>
            <w:r w:rsidRPr="00783E7E">
              <w:rPr>
                <w:lang w:val="fr-FR"/>
              </w:rPr>
              <w:t xml:space="preserve">Conservateur de la réserve de biosphère transfrontière du </w:t>
            </w:r>
            <w:r w:rsidRPr="00783E7E">
              <w:rPr>
                <w:lang w:val="fr-FR"/>
              </w:rPr>
              <w:lastRenderedPageBreak/>
              <w:t>Delta du Fleuve Sénégal</w:t>
            </w:r>
          </w:p>
        </w:tc>
      </w:tr>
      <w:tr w:rsidR="00671783" w:rsidRPr="00A5166F" w14:paraId="3BB10DC1" w14:textId="77777777" w:rsidTr="001917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9" w:type="dxa"/>
          </w:tcPr>
          <w:p w14:paraId="7ED9B902" w14:textId="1C14E240" w:rsidR="00671783" w:rsidRDefault="00671783" w:rsidP="00F076E2">
            <w:pPr>
              <w:spacing w:before="40" w:after="40"/>
            </w:pPr>
            <w:r>
              <w:lastRenderedPageBreak/>
              <w:t>10:40</w:t>
            </w:r>
          </w:p>
        </w:tc>
        <w:tc>
          <w:tcPr>
            <w:tcW w:w="6465" w:type="dxa"/>
            <w:tcBorders>
              <w:right w:val="single" w:sz="4" w:space="0" w:color="A6A6A6" w:themeColor="background1" w:themeShade="A6"/>
            </w:tcBorders>
          </w:tcPr>
          <w:p w14:paraId="01AAF54B" w14:textId="77777777" w:rsidR="00671783" w:rsidRDefault="00671783" w:rsidP="00671783">
            <w:pPr>
              <w:spacing w:before="40" w:after="40"/>
              <w:cnfStyle w:val="000000100000" w:firstRow="0" w:lastRow="0" w:firstColumn="0" w:lastColumn="0" w:oddVBand="0" w:evenVBand="0" w:oddHBand="1" w:evenHBand="0" w:firstRowFirstColumn="0" w:firstRowLastColumn="0" w:lastRowFirstColumn="0" w:lastRowLastColumn="0"/>
              <w:rPr>
                <w:lang w:val="fr-FR"/>
              </w:rPr>
            </w:pPr>
            <w:r w:rsidRPr="00C57345">
              <w:rPr>
                <w:lang w:val="fr-FR"/>
              </w:rPr>
              <w:t xml:space="preserve">Présentation </w:t>
            </w:r>
            <w:r w:rsidRPr="00671783">
              <w:rPr>
                <w:lang w:val="fr-FR"/>
              </w:rPr>
              <w:t xml:space="preserve">de la </w:t>
            </w:r>
            <w:r w:rsidRPr="00783E7E">
              <w:rPr>
                <w:lang w:val="fr-FR"/>
              </w:rPr>
              <w:t>réserve de biosphère du Delta du Saloum (RBDS)</w:t>
            </w:r>
          </w:p>
          <w:p w14:paraId="019B7904" w14:textId="3C89636C" w:rsidR="00671783" w:rsidRPr="00671783" w:rsidRDefault="00671783" w:rsidP="009F188F">
            <w:pPr>
              <w:spacing w:before="40" w:after="40"/>
              <w:cnfStyle w:val="000000100000" w:firstRow="0" w:lastRow="0" w:firstColumn="0" w:lastColumn="0" w:oddVBand="0" w:evenVBand="0" w:oddHBand="1" w:evenHBand="0" w:firstRowFirstColumn="0" w:firstRowLastColumn="0" w:lastRowFirstColumn="0" w:lastRowLastColumn="0"/>
              <w:rPr>
                <w:i/>
                <w:iCs/>
                <w:lang w:val="fr-FR"/>
              </w:rPr>
            </w:pPr>
            <w:r w:rsidRPr="00C57345">
              <w:rPr>
                <w:i/>
                <w:iCs/>
                <w:lang w:val="fr-FR"/>
              </w:rPr>
              <w:t>(Contenu : contexte socio-économique et populations vulnérables, contexte naturel, changement climatique et impacts, projets pertinents passés/en cours/prévus)</w:t>
            </w:r>
          </w:p>
        </w:tc>
        <w:tc>
          <w:tcPr>
            <w:tcW w:w="2066" w:type="dxa"/>
            <w:tcBorders>
              <w:left w:val="single" w:sz="4" w:space="0" w:color="A6A6A6" w:themeColor="background1" w:themeShade="A6"/>
            </w:tcBorders>
          </w:tcPr>
          <w:p w14:paraId="447E4886" w14:textId="0D4DC8A7" w:rsidR="00671783" w:rsidRPr="00153845" w:rsidRDefault="00671783" w:rsidP="002F137E">
            <w:pPr>
              <w:spacing w:before="40" w:after="40"/>
              <w:cnfStyle w:val="000000100000" w:firstRow="0" w:lastRow="0" w:firstColumn="0" w:lastColumn="0" w:oddVBand="0" w:evenVBand="0" w:oddHBand="1" w:evenHBand="0" w:firstRowFirstColumn="0" w:firstRowLastColumn="0" w:lastRowFirstColumn="0" w:lastRowLastColumn="0"/>
              <w:rPr>
                <w:b/>
                <w:bCs/>
                <w:lang w:val="fr-FR"/>
              </w:rPr>
            </w:pPr>
            <w:proofErr w:type="spellStart"/>
            <w:r w:rsidRPr="00153845">
              <w:rPr>
                <w:b/>
                <w:bCs/>
                <w:lang w:val="fr-FR"/>
              </w:rPr>
              <w:t>Cmdt</w:t>
            </w:r>
            <w:proofErr w:type="spellEnd"/>
            <w:r w:rsidRPr="00153845">
              <w:rPr>
                <w:b/>
                <w:bCs/>
                <w:lang w:val="fr-FR"/>
              </w:rPr>
              <w:t xml:space="preserve"> Diagne</w:t>
            </w:r>
            <w:r w:rsidRPr="00783E7E">
              <w:rPr>
                <w:lang w:val="fr-FR"/>
              </w:rPr>
              <w:t xml:space="preserve"> Conservateur de la réserve de biosphère du Delta du Saloum (RBDS)</w:t>
            </w:r>
          </w:p>
        </w:tc>
      </w:tr>
      <w:tr w:rsidR="004B2099" w14:paraId="12CE620B" w14:textId="3E83F987" w:rsidTr="001917D1">
        <w:trPr>
          <w:jc w:val="center"/>
        </w:trPr>
        <w:tc>
          <w:tcPr>
            <w:cnfStyle w:val="001000000000" w:firstRow="0" w:lastRow="0" w:firstColumn="1" w:lastColumn="0" w:oddVBand="0" w:evenVBand="0" w:oddHBand="0" w:evenHBand="0" w:firstRowFirstColumn="0" w:firstRowLastColumn="0" w:lastRowFirstColumn="0" w:lastRowLastColumn="0"/>
            <w:tcW w:w="829" w:type="dxa"/>
            <w:shd w:val="clear" w:color="auto" w:fill="FFE599" w:themeFill="accent4" w:themeFillTint="66"/>
          </w:tcPr>
          <w:p w14:paraId="1406EA7E" w14:textId="56B96286" w:rsidR="004B2099" w:rsidRDefault="004B2099" w:rsidP="00F076E2">
            <w:pPr>
              <w:spacing w:before="40" w:after="40"/>
            </w:pPr>
            <w:r>
              <w:t>10:</w:t>
            </w:r>
            <w:r w:rsidR="00671783">
              <w:t>5</w:t>
            </w:r>
            <w:r>
              <w:t>0</w:t>
            </w:r>
          </w:p>
        </w:tc>
        <w:tc>
          <w:tcPr>
            <w:tcW w:w="6465" w:type="dxa"/>
            <w:tcBorders>
              <w:right w:val="single" w:sz="4" w:space="0" w:color="A6A6A6" w:themeColor="background1" w:themeShade="A6"/>
            </w:tcBorders>
            <w:shd w:val="clear" w:color="auto" w:fill="FFE599" w:themeFill="accent4" w:themeFillTint="66"/>
          </w:tcPr>
          <w:p w14:paraId="685EAAE1" w14:textId="256B72DC" w:rsidR="004B2099" w:rsidRDefault="00C57345" w:rsidP="007E1543">
            <w:pPr>
              <w:spacing w:before="40" w:after="40"/>
              <w:cnfStyle w:val="000000000000" w:firstRow="0" w:lastRow="0" w:firstColumn="0" w:lastColumn="0" w:oddVBand="0" w:evenVBand="0" w:oddHBand="0" w:evenHBand="0" w:firstRowFirstColumn="0" w:firstRowLastColumn="0" w:lastRowFirstColumn="0" w:lastRowLastColumn="0"/>
            </w:pPr>
            <w:r>
              <w:t>PAUSE</w:t>
            </w:r>
          </w:p>
        </w:tc>
        <w:tc>
          <w:tcPr>
            <w:tcW w:w="2066" w:type="dxa"/>
            <w:tcBorders>
              <w:left w:val="single" w:sz="4" w:space="0" w:color="A6A6A6" w:themeColor="background1" w:themeShade="A6"/>
            </w:tcBorders>
            <w:shd w:val="clear" w:color="auto" w:fill="FFE599" w:themeFill="accent4" w:themeFillTint="66"/>
          </w:tcPr>
          <w:p w14:paraId="68087D4B" w14:textId="77777777" w:rsidR="004B2099" w:rsidRDefault="004B2099" w:rsidP="007E1543">
            <w:pPr>
              <w:spacing w:before="40" w:after="40"/>
              <w:cnfStyle w:val="000000000000" w:firstRow="0" w:lastRow="0" w:firstColumn="0" w:lastColumn="0" w:oddVBand="0" w:evenVBand="0" w:oddHBand="0" w:evenHBand="0" w:firstRowFirstColumn="0" w:firstRowLastColumn="0" w:lastRowFirstColumn="0" w:lastRowLastColumn="0"/>
            </w:pPr>
          </w:p>
        </w:tc>
      </w:tr>
      <w:tr w:rsidR="00434449" w:rsidRPr="00A5166F" w14:paraId="66EBD432" w14:textId="77777777" w:rsidTr="001917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9" w:type="dxa"/>
          </w:tcPr>
          <w:p w14:paraId="528A3A38" w14:textId="1CEF060D" w:rsidR="00434449" w:rsidRDefault="00434449" w:rsidP="00F076E2">
            <w:pPr>
              <w:spacing w:before="40" w:after="40"/>
            </w:pPr>
            <w:r>
              <w:t>1</w:t>
            </w:r>
            <w:r w:rsidR="00671783">
              <w:t>1</w:t>
            </w:r>
            <w:r>
              <w:t>:</w:t>
            </w:r>
            <w:r w:rsidR="00671783">
              <w:t>00</w:t>
            </w:r>
          </w:p>
        </w:tc>
        <w:tc>
          <w:tcPr>
            <w:tcW w:w="6465" w:type="dxa"/>
            <w:tcBorders>
              <w:right w:val="single" w:sz="4" w:space="0" w:color="A6A6A6" w:themeColor="background1" w:themeShade="A6"/>
            </w:tcBorders>
          </w:tcPr>
          <w:p w14:paraId="5BA6DEAE" w14:textId="77777777" w:rsidR="00434449" w:rsidRDefault="00296E9B" w:rsidP="007E1543">
            <w:pPr>
              <w:spacing w:before="40" w:after="40"/>
              <w:cnfStyle w:val="000000100000" w:firstRow="0" w:lastRow="0" w:firstColumn="0" w:lastColumn="0" w:oddVBand="0" w:evenVBand="0" w:oddHBand="1" w:evenHBand="0" w:firstRowFirstColumn="0" w:firstRowLastColumn="0" w:lastRowFirstColumn="0" w:lastRowLastColumn="0"/>
              <w:rPr>
                <w:lang w:val="fr-FR"/>
              </w:rPr>
            </w:pPr>
            <w:r w:rsidRPr="00296E9B">
              <w:rPr>
                <w:lang w:val="fr-FR"/>
              </w:rPr>
              <w:t>Présentation des principales priorités, politiques ou projets nationaux ou régionaux pertinents.</w:t>
            </w:r>
          </w:p>
          <w:p w14:paraId="1BE84F36" w14:textId="18C7E728" w:rsidR="00EF674D" w:rsidRPr="00296E9B" w:rsidRDefault="00EF674D" w:rsidP="007E1543">
            <w:pPr>
              <w:spacing w:before="40" w:after="40"/>
              <w:cnfStyle w:val="000000100000" w:firstRow="0" w:lastRow="0" w:firstColumn="0" w:lastColumn="0" w:oddVBand="0" w:evenVBand="0" w:oddHBand="1" w:evenHBand="0" w:firstRowFirstColumn="0" w:firstRowLastColumn="0" w:lastRowFirstColumn="0" w:lastRowLastColumn="0"/>
              <w:rPr>
                <w:lang w:val="fr-FR"/>
              </w:rPr>
            </w:pPr>
          </w:p>
        </w:tc>
        <w:tc>
          <w:tcPr>
            <w:tcW w:w="2066" w:type="dxa"/>
            <w:tcBorders>
              <w:left w:val="single" w:sz="4" w:space="0" w:color="A6A6A6" w:themeColor="background1" w:themeShade="A6"/>
            </w:tcBorders>
          </w:tcPr>
          <w:p w14:paraId="6FE81669" w14:textId="47FBB97B" w:rsidR="00153845" w:rsidRDefault="00783E7E" w:rsidP="00671783">
            <w:pPr>
              <w:spacing w:before="40" w:after="40"/>
              <w:cnfStyle w:val="000000100000" w:firstRow="0" w:lastRow="0" w:firstColumn="0" w:lastColumn="0" w:oddVBand="0" w:evenVBand="0" w:oddHBand="1" w:evenHBand="0" w:firstRowFirstColumn="0" w:firstRowLastColumn="0" w:lastRowFirstColumn="0" w:lastRowLastColumn="0"/>
              <w:rPr>
                <w:b/>
                <w:bCs/>
                <w:i/>
                <w:iCs/>
                <w:lang w:val="fr-FR"/>
              </w:rPr>
            </w:pPr>
            <w:r w:rsidRPr="00153845">
              <w:rPr>
                <w:b/>
                <w:bCs/>
                <w:i/>
                <w:iCs/>
                <w:lang w:val="fr-FR"/>
              </w:rPr>
              <w:t>Daouda NGOM</w:t>
            </w:r>
          </w:p>
          <w:p w14:paraId="3A338E6E" w14:textId="487A7DEC" w:rsidR="00153845" w:rsidRPr="00153845" w:rsidRDefault="00153845" w:rsidP="007E1543">
            <w:pPr>
              <w:spacing w:before="40" w:after="40"/>
              <w:cnfStyle w:val="000000100000" w:firstRow="0" w:lastRow="0" w:firstColumn="0" w:lastColumn="0" w:oddVBand="0" w:evenVBand="0" w:oddHBand="1" w:evenHBand="0" w:firstRowFirstColumn="0" w:firstRowLastColumn="0" w:lastRowFirstColumn="0" w:lastRowLastColumn="0"/>
              <w:rPr>
                <w:b/>
                <w:bCs/>
                <w:lang w:val="fr-FR"/>
              </w:rPr>
            </w:pPr>
            <w:r w:rsidRPr="00153845">
              <w:rPr>
                <w:lang w:val="fr-FR"/>
              </w:rPr>
              <w:t>Consultant international du Programme MAB de l'UNESCO</w:t>
            </w:r>
          </w:p>
        </w:tc>
      </w:tr>
      <w:tr w:rsidR="004B2099" w:rsidRPr="00A5166F" w14:paraId="7E67A667" w14:textId="28BB8A80" w:rsidTr="001917D1">
        <w:trPr>
          <w:jc w:val="center"/>
        </w:trPr>
        <w:tc>
          <w:tcPr>
            <w:cnfStyle w:val="001000000000" w:firstRow="0" w:lastRow="0" w:firstColumn="1" w:lastColumn="0" w:oddVBand="0" w:evenVBand="0" w:oddHBand="0" w:evenHBand="0" w:firstRowFirstColumn="0" w:firstRowLastColumn="0" w:lastRowFirstColumn="0" w:lastRowLastColumn="0"/>
            <w:tcW w:w="829" w:type="dxa"/>
          </w:tcPr>
          <w:p w14:paraId="2D8A37D7" w14:textId="48EAFB8C" w:rsidR="004B2099" w:rsidRDefault="004B2099" w:rsidP="00F076E2">
            <w:pPr>
              <w:spacing w:before="40" w:after="40"/>
            </w:pPr>
            <w:r>
              <w:t>1</w:t>
            </w:r>
            <w:r w:rsidR="00434449">
              <w:t>1:</w:t>
            </w:r>
            <w:r w:rsidR="00671783">
              <w:t>15</w:t>
            </w:r>
          </w:p>
        </w:tc>
        <w:tc>
          <w:tcPr>
            <w:tcW w:w="6465" w:type="dxa"/>
            <w:tcBorders>
              <w:right w:val="single" w:sz="4" w:space="0" w:color="A6A6A6" w:themeColor="background1" w:themeShade="A6"/>
            </w:tcBorders>
          </w:tcPr>
          <w:p w14:paraId="47E1578D" w14:textId="5646FD20" w:rsidR="003201DD" w:rsidRPr="003201DD" w:rsidRDefault="003201DD" w:rsidP="003201DD">
            <w:pPr>
              <w:spacing w:before="40" w:after="40"/>
              <w:cnfStyle w:val="000000000000" w:firstRow="0" w:lastRow="0" w:firstColumn="0" w:lastColumn="0" w:oddVBand="0" w:evenVBand="0" w:oddHBand="0" w:evenHBand="0" w:firstRowFirstColumn="0" w:firstRowLastColumn="0" w:lastRowFirstColumn="0" w:lastRowLastColumn="0"/>
              <w:rPr>
                <w:lang w:val="fr-FR"/>
              </w:rPr>
            </w:pPr>
            <w:r w:rsidRPr="003201DD">
              <w:rPr>
                <w:lang w:val="fr-FR"/>
              </w:rPr>
              <w:t xml:space="preserve">Discussion en </w:t>
            </w:r>
            <w:r w:rsidR="00671783">
              <w:rPr>
                <w:lang w:val="fr-FR"/>
              </w:rPr>
              <w:t>groupe</w:t>
            </w:r>
            <w:r w:rsidR="003B6FC5">
              <w:rPr>
                <w:lang w:val="fr-FR"/>
              </w:rPr>
              <w:t>s</w:t>
            </w:r>
            <w:r w:rsidR="00671783">
              <w:rPr>
                <w:lang w:val="fr-FR"/>
              </w:rPr>
              <w:t xml:space="preserve"> et ensuite en </w:t>
            </w:r>
            <w:r w:rsidRPr="003201DD">
              <w:rPr>
                <w:lang w:val="fr-FR"/>
              </w:rPr>
              <w:t>plénière sur le contexte des sites nationaux des réserves de biosphère de l'UNESCO.</w:t>
            </w:r>
          </w:p>
          <w:p w14:paraId="2A8D00E2" w14:textId="2AE884D4" w:rsidR="004B2099" w:rsidRPr="003201DD" w:rsidRDefault="003201DD" w:rsidP="003201DD">
            <w:pPr>
              <w:spacing w:before="40" w:after="40"/>
              <w:cnfStyle w:val="000000000000" w:firstRow="0" w:lastRow="0" w:firstColumn="0" w:lastColumn="0" w:oddVBand="0" w:evenVBand="0" w:oddHBand="0" w:evenHBand="0" w:firstRowFirstColumn="0" w:firstRowLastColumn="0" w:lastRowFirstColumn="0" w:lastRowLastColumn="0"/>
              <w:rPr>
                <w:i/>
                <w:iCs/>
                <w:color w:val="4472C4" w:themeColor="accent1"/>
                <w:lang w:val="fr-FR"/>
              </w:rPr>
            </w:pPr>
            <w:r w:rsidRPr="003201DD">
              <w:rPr>
                <w:i/>
                <w:iCs/>
                <w:color w:val="4472C4" w:themeColor="accent1"/>
                <w:lang w:val="fr-FR"/>
              </w:rPr>
              <w:t>Le livrable 1 sera rédigé au cours de cette session par l'UNESCO reg/</w:t>
            </w:r>
            <w:proofErr w:type="spellStart"/>
            <w:r w:rsidRPr="003201DD">
              <w:rPr>
                <w:i/>
                <w:iCs/>
                <w:color w:val="4472C4" w:themeColor="accent1"/>
                <w:lang w:val="fr-FR"/>
              </w:rPr>
              <w:t>nat</w:t>
            </w:r>
            <w:proofErr w:type="spellEnd"/>
            <w:r w:rsidRPr="003201DD">
              <w:rPr>
                <w:i/>
                <w:iCs/>
                <w:color w:val="4472C4" w:themeColor="accent1"/>
                <w:lang w:val="fr-FR"/>
              </w:rPr>
              <w:t>, sur la base des discussions.</w:t>
            </w:r>
          </w:p>
        </w:tc>
        <w:tc>
          <w:tcPr>
            <w:tcW w:w="2066" w:type="dxa"/>
            <w:tcBorders>
              <w:left w:val="single" w:sz="4" w:space="0" w:color="A6A6A6" w:themeColor="background1" w:themeShade="A6"/>
            </w:tcBorders>
          </w:tcPr>
          <w:p w14:paraId="3DBD2BB0" w14:textId="60716B4F" w:rsidR="004B2099" w:rsidRPr="00CC20B4" w:rsidRDefault="00EC1B2E" w:rsidP="007E1543">
            <w:pPr>
              <w:spacing w:before="40" w:after="40"/>
              <w:cnfStyle w:val="000000000000" w:firstRow="0" w:lastRow="0" w:firstColumn="0" w:lastColumn="0" w:oddVBand="0" w:evenVBand="0" w:oddHBand="0" w:evenHBand="0" w:firstRowFirstColumn="0" w:firstRowLastColumn="0" w:lastRowFirstColumn="0" w:lastRowLastColumn="0"/>
              <w:rPr>
                <w:lang w:val="fr-FR"/>
              </w:rPr>
            </w:pPr>
            <w:r w:rsidRPr="00CC20B4">
              <w:rPr>
                <w:lang w:val="fr-FR"/>
              </w:rPr>
              <w:t>Animateur</w:t>
            </w:r>
            <w:r w:rsidR="00B15E9E">
              <w:rPr>
                <w:lang w:val="fr-FR"/>
              </w:rPr>
              <w:t xml:space="preserve"> </w:t>
            </w:r>
            <w:r w:rsidR="00434449" w:rsidRPr="00CC20B4">
              <w:rPr>
                <w:lang w:val="fr-FR"/>
              </w:rPr>
              <w:t>:</w:t>
            </w:r>
            <w:r w:rsidRPr="00CC20B4">
              <w:rPr>
                <w:lang w:val="fr-FR"/>
              </w:rPr>
              <w:t xml:space="preserve"> </w:t>
            </w:r>
            <w:r w:rsidRPr="00EC1B2E">
              <w:rPr>
                <w:lang w:val="fr-FR"/>
              </w:rPr>
              <w:t>Bureau</w:t>
            </w:r>
            <w:r w:rsidR="00434449" w:rsidRPr="00CC20B4">
              <w:rPr>
                <w:lang w:val="fr-FR"/>
              </w:rPr>
              <w:t xml:space="preserve"> UNESCO </w:t>
            </w:r>
            <w:r w:rsidR="00153845" w:rsidRPr="00C5036A">
              <w:rPr>
                <w:lang w:val="fr-FR"/>
              </w:rPr>
              <w:t>rég</w:t>
            </w:r>
            <w:r w:rsidR="00153845">
              <w:rPr>
                <w:lang w:val="fr-FR"/>
              </w:rPr>
              <w:t>ional Dakar</w:t>
            </w:r>
          </w:p>
        </w:tc>
      </w:tr>
      <w:tr w:rsidR="00434449" w:rsidRPr="00A5166F" w14:paraId="62ED7D5B" w14:textId="1D41DAF4" w:rsidTr="004344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60" w:type="dxa"/>
            <w:gridSpan w:val="3"/>
            <w:shd w:val="clear" w:color="auto" w:fill="9CC2E5" w:themeFill="accent5" w:themeFillTint="99"/>
          </w:tcPr>
          <w:p w14:paraId="02797838" w14:textId="7FCE3822" w:rsidR="00434449" w:rsidRPr="009A49C8" w:rsidRDefault="00434449" w:rsidP="007E1543">
            <w:pPr>
              <w:spacing w:before="40" w:after="40"/>
              <w:rPr>
                <w:lang w:val="fr-FR"/>
              </w:rPr>
            </w:pPr>
            <w:r w:rsidRPr="00671783">
              <w:rPr>
                <w:lang w:val="fr-FR"/>
              </w:rPr>
              <w:t>PART</w:t>
            </w:r>
            <w:r w:rsidR="00671783" w:rsidRPr="00671783">
              <w:rPr>
                <w:lang w:val="fr-FR"/>
              </w:rPr>
              <w:t>IE</w:t>
            </w:r>
            <w:r w:rsidRPr="00671783">
              <w:rPr>
                <w:lang w:val="fr-FR"/>
              </w:rPr>
              <w:t xml:space="preserve"> 2</w:t>
            </w:r>
            <w:r w:rsidR="009A49C8" w:rsidRPr="00671783">
              <w:rPr>
                <w:lang w:val="fr-FR"/>
              </w:rPr>
              <w:t xml:space="preserve"> </w:t>
            </w:r>
            <w:r w:rsidRPr="00671783">
              <w:rPr>
                <w:lang w:val="fr-FR"/>
              </w:rPr>
              <w:t xml:space="preserve">: </w:t>
            </w:r>
            <w:r w:rsidR="003201DD" w:rsidRPr="00671783">
              <w:rPr>
                <w:lang w:val="fr-FR"/>
              </w:rPr>
              <w:t>s</w:t>
            </w:r>
            <w:r w:rsidR="00212B22" w:rsidRPr="00671783">
              <w:rPr>
                <w:lang w:val="fr-FR"/>
              </w:rPr>
              <w:t>É</w:t>
            </w:r>
            <w:r w:rsidR="003201DD" w:rsidRPr="00671783">
              <w:rPr>
                <w:lang w:val="fr-FR"/>
              </w:rPr>
              <w:t>ance de travail</w:t>
            </w:r>
            <w:r w:rsidR="003201DD">
              <w:rPr>
                <w:lang w:val="fr-FR"/>
              </w:rPr>
              <w:t xml:space="preserve"> </w:t>
            </w:r>
            <w:r w:rsidRPr="009A49C8">
              <w:rPr>
                <w:lang w:val="fr-FR"/>
              </w:rPr>
              <w:t xml:space="preserve">: </w:t>
            </w:r>
            <w:r w:rsidR="009A49C8" w:rsidRPr="009A49C8">
              <w:rPr>
                <w:lang w:val="fr-FR"/>
              </w:rPr>
              <w:t>CADRE DES RÉSULTATS DU PROJET</w:t>
            </w:r>
          </w:p>
        </w:tc>
      </w:tr>
      <w:tr w:rsidR="004B2099" w14:paraId="39C9CBDC" w14:textId="0905AAF4" w:rsidTr="001917D1">
        <w:trPr>
          <w:jc w:val="center"/>
        </w:trPr>
        <w:tc>
          <w:tcPr>
            <w:cnfStyle w:val="001000000000" w:firstRow="0" w:lastRow="0" w:firstColumn="1" w:lastColumn="0" w:oddVBand="0" w:evenVBand="0" w:oddHBand="0" w:evenHBand="0" w:firstRowFirstColumn="0" w:firstRowLastColumn="0" w:lastRowFirstColumn="0" w:lastRowLastColumn="0"/>
            <w:tcW w:w="829" w:type="dxa"/>
          </w:tcPr>
          <w:p w14:paraId="6967C87C" w14:textId="440873F0" w:rsidR="004B2099" w:rsidRDefault="004B2099" w:rsidP="00F076E2">
            <w:pPr>
              <w:spacing w:before="40" w:after="40"/>
            </w:pPr>
            <w:r>
              <w:t>1</w:t>
            </w:r>
            <w:r w:rsidR="00671783">
              <w:t>2</w:t>
            </w:r>
            <w:r>
              <w:t>:</w:t>
            </w:r>
            <w:r w:rsidR="00671783">
              <w:t>00</w:t>
            </w:r>
          </w:p>
        </w:tc>
        <w:tc>
          <w:tcPr>
            <w:tcW w:w="6465" w:type="dxa"/>
            <w:tcBorders>
              <w:right w:val="single" w:sz="4" w:space="0" w:color="A6A6A6" w:themeColor="background1" w:themeShade="A6"/>
            </w:tcBorders>
          </w:tcPr>
          <w:p w14:paraId="4D831BAE" w14:textId="1A205B2D" w:rsidR="004B2099" w:rsidRPr="009A49C8" w:rsidRDefault="009A49C8" w:rsidP="007E1543">
            <w:pPr>
              <w:spacing w:before="40" w:after="40"/>
              <w:cnfStyle w:val="000000000000" w:firstRow="0" w:lastRow="0" w:firstColumn="0" w:lastColumn="0" w:oddVBand="0" w:evenVBand="0" w:oddHBand="0" w:evenHBand="0" w:firstRowFirstColumn="0" w:firstRowLastColumn="0" w:lastRowFirstColumn="0" w:lastRowLastColumn="0"/>
              <w:rPr>
                <w:lang w:val="fr-FR"/>
              </w:rPr>
            </w:pPr>
            <w:r w:rsidRPr="009A49C8">
              <w:rPr>
                <w:lang w:val="fr-FR"/>
              </w:rPr>
              <w:t>Présentation du cadre de résultats du projet (allant des composantes aux activités)</w:t>
            </w:r>
          </w:p>
        </w:tc>
        <w:tc>
          <w:tcPr>
            <w:tcW w:w="2066" w:type="dxa"/>
            <w:tcBorders>
              <w:left w:val="single" w:sz="4" w:space="0" w:color="A6A6A6" w:themeColor="background1" w:themeShade="A6"/>
            </w:tcBorders>
          </w:tcPr>
          <w:p w14:paraId="4DA677BB" w14:textId="77777777" w:rsidR="003B6FC5" w:rsidRDefault="003B6FC5" w:rsidP="007E1543">
            <w:pPr>
              <w:spacing w:before="40" w:after="40"/>
              <w:cnfStyle w:val="000000000000" w:firstRow="0" w:lastRow="0" w:firstColumn="0" w:lastColumn="0" w:oddVBand="0" w:evenVBand="0" w:oddHBand="0" w:evenHBand="0" w:firstRowFirstColumn="0" w:firstRowLastColumn="0" w:lastRowFirstColumn="0" w:lastRowLastColumn="0"/>
            </w:pPr>
            <w:r>
              <w:t>COI/UNESCO</w:t>
            </w:r>
          </w:p>
          <w:p w14:paraId="397C055F" w14:textId="49C212F5" w:rsidR="004B2099" w:rsidRDefault="003B6FC5" w:rsidP="007E1543">
            <w:pPr>
              <w:spacing w:before="40" w:after="40"/>
              <w:cnfStyle w:val="000000000000" w:firstRow="0" w:lastRow="0" w:firstColumn="0" w:lastColumn="0" w:oddVBand="0" w:evenVBand="0" w:oddHBand="0" w:evenHBand="0" w:firstRowFirstColumn="0" w:firstRowLastColumn="0" w:lastRowFirstColumn="0" w:lastRowLastColumn="0"/>
            </w:pPr>
            <w:r>
              <w:t>Celine Tiffay</w:t>
            </w:r>
          </w:p>
        </w:tc>
      </w:tr>
      <w:tr w:rsidR="004B2099" w:rsidRPr="00A5166F" w14:paraId="119A24FD" w14:textId="65E6D6DB" w:rsidTr="001917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9" w:type="dxa"/>
          </w:tcPr>
          <w:p w14:paraId="63BC676E" w14:textId="2E845FC9" w:rsidR="004B2099" w:rsidRDefault="004B2099" w:rsidP="00F076E2">
            <w:pPr>
              <w:spacing w:before="40" w:after="40"/>
            </w:pPr>
            <w:r>
              <w:t>1</w:t>
            </w:r>
            <w:r w:rsidR="009E6282">
              <w:t>2</w:t>
            </w:r>
            <w:r>
              <w:t>:</w:t>
            </w:r>
            <w:r w:rsidR="00671783">
              <w:t>2</w:t>
            </w:r>
            <w:r w:rsidR="009E6282">
              <w:t>0</w:t>
            </w:r>
          </w:p>
        </w:tc>
        <w:tc>
          <w:tcPr>
            <w:tcW w:w="6465" w:type="dxa"/>
            <w:tcBorders>
              <w:right w:val="single" w:sz="4" w:space="0" w:color="A6A6A6" w:themeColor="background1" w:themeShade="A6"/>
            </w:tcBorders>
          </w:tcPr>
          <w:p w14:paraId="0BC43882" w14:textId="77777777" w:rsidR="00090E87" w:rsidRPr="00090E87" w:rsidRDefault="00090E87" w:rsidP="00090E87">
            <w:pPr>
              <w:spacing w:before="40" w:after="40"/>
              <w:cnfStyle w:val="000000100000" w:firstRow="0" w:lastRow="0" w:firstColumn="0" w:lastColumn="0" w:oddVBand="0" w:evenVBand="0" w:oddHBand="1" w:evenHBand="0" w:firstRowFirstColumn="0" w:firstRowLastColumn="0" w:lastRowFirstColumn="0" w:lastRowLastColumn="0"/>
              <w:rPr>
                <w:lang w:val="fr-FR"/>
              </w:rPr>
            </w:pPr>
            <w:r w:rsidRPr="00090E87">
              <w:rPr>
                <w:lang w:val="fr-FR"/>
              </w:rPr>
              <w:t>Activité de groupe sur le cadre de résultats du projet</w:t>
            </w:r>
          </w:p>
          <w:p w14:paraId="01B887FB" w14:textId="77777777" w:rsidR="00090E87" w:rsidRPr="00090E87" w:rsidRDefault="00090E87" w:rsidP="00090E87">
            <w:pPr>
              <w:spacing w:before="40" w:after="40"/>
              <w:cnfStyle w:val="000000100000" w:firstRow="0" w:lastRow="0" w:firstColumn="0" w:lastColumn="0" w:oddVBand="0" w:evenVBand="0" w:oddHBand="1" w:evenHBand="0" w:firstRowFirstColumn="0" w:firstRowLastColumn="0" w:lastRowFirstColumn="0" w:lastRowLastColumn="0"/>
              <w:rPr>
                <w:lang w:val="fr-FR"/>
              </w:rPr>
            </w:pPr>
          </w:p>
          <w:p w14:paraId="13E9F64A" w14:textId="1F4556DE" w:rsidR="004B2099" w:rsidRPr="00090E87" w:rsidRDefault="00090E87" w:rsidP="00090E87">
            <w:pPr>
              <w:spacing w:before="40" w:after="40"/>
              <w:cnfStyle w:val="000000100000" w:firstRow="0" w:lastRow="0" w:firstColumn="0" w:lastColumn="0" w:oddVBand="0" w:evenVBand="0" w:oddHBand="1" w:evenHBand="0" w:firstRowFirstColumn="0" w:firstRowLastColumn="0" w:lastRowFirstColumn="0" w:lastRowLastColumn="0"/>
              <w:rPr>
                <w:i/>
                <w:iCs/>
                <w:lang w:val="fr-FR"/>
              </w:rPr>
            </w:pPr>
            <w:r w:rsidRPr="00090E87">
              <w:rPr>
                <w:i/>
                <w:iCs/>
                <w:lang w:val="fr-FR"/>
              </w:rPr>
              <w:t>Les participants se divisent en deux groupes, chacun ayant des parties prenantes similaires. Chaque groupe a 2 ou 3 composantes (et les résultats et activités associés). Les groupes discutent de l'application de leurs composantes dans le contexte local/national spécifique, en identifiant les lacunes et les opportunités. - Chaque groupe désigne un rapporteur.</w:t>
            </w:r>
          </w:p>
        </w:tc>
        <w:tc>
          <w:tcPr>
            <w:tcW w:w="2066" w:type="dxa"/>
            <w:tcBorders>
              <w:left w:val="single" w:sz="4" w:space="0" w:color="A6A6A6" w:themeColor="background1" w:themeShade="A6"/>
            </w:tcBorders>
          </w:tcPr>
          <w:p w14:paraId="63CD79CE" w14:textId="483F2D8A" w:rsidR="004B2099" w:rsidRPr="00CC20B4" w:rsidRDefault="00EC1B2E" w:rsidP="007E1543">
            <w:pPr>
              <w:spacing w:before="40" w:after="40"/>
              <w:cnfStyle w:val="000000100000" w:firstRow="0" w:lastRow="0" w:firstColumn="0" w:lastColumn="0" w:oddVBand="0" w:evenVBand="0" w:oddHBand="1" w:evenHBand="0" w:firstRowFirstColumn="0" w:firstRowLastColumn="0" w:lastRowFirstColumn="0" w:lastRowLastColumn="0"/>
              <w:rPr>
                <w:lang w:val="fr-FR"/>
              </w:rPr>
            </w:pPr>
            <w:r w:rsidRPr="00CC20B4">
              <w:rPr>
                <w:lang w:val="fr-FR"/>
              </w:rPr>
              <w:t>Animateur</w:t>
            </w:r>
            <w:r w:rsidR="00B15E9E">
              <w:rPr>
                <w:lang w:val="fr-FR"/>
              </w:rPr>
              <w:t xml:space="preserve"> </w:t>
            </w:r>
            <w:r w:rsidR="009E6282" w:rsidRPr="00CC20B4">
              <w:rPr>
                <w:lang w:val="fr-FR"/>
              </w:rPr>
              <w:t xml:space="preserve">: </w:t>
            </w:r>
            <w:r w:rsidRPr="00EC1B2E">
              <w:rPr>
                <w:lang w:val="fr-FR"/>
              </w:rPr>
              <w:t xml:space="preserve">Bureau </w:t>
            </w:r>
            <w:r w:rsidR="009E6282" w:rsidRPr="00CC20B4">
              <w:rPr>
                <w:lang w:val="fr-FR"/>
              </w:rPr>
              <w:t xml:space="preserve">UNESCO </w:t>
            </w:r>
            <w:r w:rsidR="00153845" w:rsidRPr="00C5036A">
              <w:rPr>
                <w:lang w:val="fr-FR"/>
              </w:rPr>
              <w:t>rég</w:t>
            </w:r>
            <w:r w:rsidR="00153845">
              <w:rPr>
                <w:lang w:val="fr-FR"/>
              </w:rPr>
              <w:t>ional Dakar</w:t>
            </w:r>
          </w:p>
        </w:tc>
      </w:tr>
      <w:tr w:rsidR="009E6282" w14:paraId="698AE1CD" w14:textId="5CC6C367" w:rsidTr="001917D1">
        <w:trPr>
          <w:jc w:val="center"/>
        </w:trPr>
        <w:tc>
          <w:tcPr>
            <w:cnfStyle w:val="001000000000" w:firstRow="0" w:lastRow="0" w:firstColumn="1" w:lastColumn="0" w:oddVBand="0" w:evenVBand="0" w:oddHBand="0" w:evenHBand="0" w:firstRowFirstColumn="0" w:firstRowLastColumn="0" w:lastRowFirstColumn="0" w:lastRowLastColumn="0"/>
            <w:tcW w:w="829" w:type="dxa"/>
            <w:shd w:val="clear" w:color="auto" w:fill="FFE599" w:themeFill="accent4" w:themeFillTint="66"/>
          </w:tcPr>
          <w:p w14:paraId="20347444" w14:textId="75BB8CDA" w:rsidR="004B2099" w:rsidRDefault="004B2099" w:rsidP="00F076E2">
            <w:pPr>
              <w:spacing w:before="40" w:after="40"/>
            </w:pPr>
            <w:r>
              <w:t>1</w:t>
            </w:r>
            <w:r w:rsidR="003B6FC5">
              <w:t>2</w:t>
            </w:r>
            <w:r>
              <w:t>:</w:t>
            </w:r>
            <w:r w:rsidR="003B6FC5">
              <w:t>45</w:t>
            </w:r>
          </w:p>
        </w:tc>
        <w:tc>
          <w:tcPr>
            <w:tcW w:w="6465" w:type="dxa"/>
            <w:tcBorders>
              <w:right w:val="single" w:sz="4" w:space="0" w:color="A6A6A6" w:themeColor="background1" w:themeShade="A6"/>
            </w:tcBorders>
            <w:shd w:val="clear" w:color="auto" w:fill="FFE599" w:themeFill="accent4" w:themeFillTint="66"/>
          </w:tcPr>
          <w:p w14:paraId="175D18BE" w14:textId="0BAD8CD0" w:rsidR="004B2099" w:rsidRDefault="00CC20B4" w:rsidP="00F076E2">
            <w:pPr>
              <w:spacing w:before="40" w:after="40"/>
              <w:cnfStyle w:val="000000000000" w:firstRow="0" w:lastRow="0" w:firstColumn="0" w:lastColumn="0" w:oddVBand="0" w:evenVBand="0" w:oddHBand="0" w:evenHBand="0" w:firstRowFirstColumn="0" w:firstRowLastColumn="0" w:lastRowFirstColumn="0" w:lastRowLastColumn="0"/>
            </w:pPr>
            <w:r>
              <w:t>PAUSE D</w:t>
            </w:r>
            <w:r w:rsidRPr="009A49C8">
              <w:rPr>
                <w:lang w:val="fr-FR"/>
              </w:rPr>
              <w:t>É</w:t>
            </w:r>
            <w:r>
              <w:rPr>
                <w:lang w:val="fr-FR"/>
              </w:rPr>
              <w:t>JEUNER</w:t>
            </w:r>
          </w:p>
        </w:tc>
        <w:tc>
          <w:tcPr>
            <w:tcW w:w="2066" w:type="dxa"/>
            <w:tcBorders>
              <w:left w:val="single" w:sz="4" w:space="0" w:color="A6A6A6" w:themeColor="background1" w:themeShade="A6"/>
            </w:tcBorders>
            <w:shd w:val="clear" w:color="auto" w:fill="FFE599" w:themeFill="accent4" w:themeFillTint="66"/>
          </w:tcPr>
          <w:p w14:paraId="50433204" w14:textId="77777777" w:rsidR="004B2099" w:rsidRDefault="004B2099" w:rsidP="00F076E2">
            <w:pPr>
              <w:spacing w:before="40" w:after="40"/>
              <w:cnfStyle w:val="000000000000" w:firstRow="0" w:lastRow="0" w:firstColumn="0" w:lastColumn="0" w:oddVBand="0" w:evenVBand="0" w:oddHBand="0" w:evenHBand="0" w:firstRowFirstColumn="0" w:firstRowLastColumn="0" w:lastRowFirstColumn="0" w:lastRowLastColumn="0"/>
            </w:pPr>
          </w:p>
        </w:tc>
      </w:tr>
      <w:tr w:rsidR="003B6FC5" w:rsidRPr="00A5166F" w14:paraId="459091E4" w14:textId="77777777" w:rsidTr="001917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9" w:type="dxa"/>
          </w:tcPr>
          <w:p w14:paraId="4748556F" w14:textId="09FF34CC" w:rsidR="003B6FC5" w:rsidRDefault="003B6FC5" w:rsidP="003B6FC5">
            <w:pPr>
              <w:spacing w:before="40" w:after="40"/>
            </w:pPr>
            <w:r>
              <w:t>13:45</w:t>
            </w:r>
          </w:p>
        </w:tc>
        <w:tc>
          <w:tcPr>
            <w:tcW w:w="6465" w:type="dxa"/>
            <w:tcBorders>
              <w:right w:val="single" w:sz="4" w:space="0" w:color="A6A6A6" w:themeColor="background1" w:themeShade="A6"/>
            </w:tcBorders>
          </w:tcPr>
          <w:p w14:paraId="3D026CE6" w14:textId="40F42D41" w:rsidR="003B6FC5" w:rsidRPr="00212B22" w:rsidRDefault="003B6FC5" w:rsidP="003B6FC5">
            <w:pPr>
              <w:spacing w:before="40" w:after="40"/>
              <w:cnfStyle w:val="000000100000" w:firstRow="0" w:lastRow="0" w:firstColumn="0" w:lastColumn="0" w:oddVBand="0" w:evenVBand="0" w:oddHBand="1" w:evenHBand="0" w:firstRowFirstColumn="0" w:firstRowLastColumn="0" w:lastRowFirstColumn="0" w:lastRowLastColumn="0"/>
              <w:rPr>
                <w:lang w:val="fr-FR"/>
              </w:rPr>
            </w:pPr>
            <w:r w:rsidRPr="00B15E9E">
              <w:rPr>
                <w:lang w:val="fr-FR"/>
              </w:rPr>
              <w:t xml:space="preserve">Activité </w:t>
            </w:r>
            <w:r>
              <w:rPr>
                <w:lang w:val="fr-FR"/>
              </w:rPr>
              <w:t>« </w:t>
            </w:r>
            <w:proofErr w:type="spellStart"/>
            <w:r w:rsidRPr="00B15E9E">
              <w:rPr>
                <w:lang w:val="fr-FR"/>
              </w:rPr>
              <w:t>ice</w:t>
            </w:r>
            <w:proofErr w:type="spellEnd"/>
            <w:r w:rsidRPr="00B15E9E">
              <w:rPr>
                <w:lang w:val="fr-FR"/>
              </w:rPr>
              <w:t>-breaker</w:t>
            </w:r>
            <w:r>
              <w:rPr>
                <w:lang w:val="fr-FR"/>
              </w:rPr>
              <w:t xml:space="preserve"> » </w:t>
            </w:r>
            <w:r w:rsidRPr="00B15E9E">
              <w:rPr>
                <w:lang w:val="fr-FR"/>
              </w:rPr>
              <w:t>en groupe (si possible)</w:t>
            </w:r>
          </w:p>
        </w:tc>
        <w:tc>
          <w:tcPr>
            <w:tcW w:w="2066" w:type="dxa"/>
            <w:tcBorders>
              <w:left w:val="single" w:sz="4" w:space="0" w:color="A6A6A6" w:themeColor="background1" w:themeShade="A6"/>
            </w:tcBorders>
          </w:tcPr>
          <w:p w14:paraId="21188AC6" w14:textId="7278E80F" w:rsidR="003B6FC5" w:rsidRPr="00CC20B4" w:rsidRDefault="003B6FC5" w:rsidP="003B6FC5">
            <w:pPr>
              <w:spacing w:before="40" w:after="40"/>
              <w:cnfStyle w:val="000000100000" w:firstRow="0" w:lastRow="0" w:firstColumn="0" w:lastColumn="0" w:oddVBand="0" w:evenVBand="0" w:oddHBand="1" w:evenHBand="0" w:firstRowFirstColumn="0" w:firstRowLastColumn="0" w:lastRowFirstColumn="0" w:lastRowLastColumn="0"/>
              <w:rPr>
                <w:lang w:val="fr-FR"/>
              </w:rPr>
            </w:pPr>
            <w:r w:rsidRPr="00CC20B4">
              <w:rPr>
                <w:lang w:val="fr-FR"/>
              </w:rPr>
              <w:t>Animateur</w:t>
            </w:r>
            <w:r>
              <w:rPr>
                <w:lang w:val="fr-FR"/>
              </w:rPr>
              <w:t xml:space="preserve"> </w:t>
            </w:r>
            <w:r w:rsidRPr="00CC20B4">
              <w:rPr>
                <w:lang w:val="fr-FR"/>
              </w:rPr>
              <w:t xml:space="preserve">: </w:t>
            </w:r>
            <w:r w:rsidRPr="00EC1B2E">
              <w:rPr>
                <w:lang w:val="fr-FR"/>
              </w:rPr>
              <w:t>Bureau</w:t>
            </w:r>
            <w:r w:rsidRPr="00CC20B4">
              <w:rPr>
                <w:lang w:val="fr-FR"/>
              </w:rPr>
              <w:t xml:space="preserve"> UNESCO </w:t>
            </w:r>
            <w:r w:rsidRPr="00C5036A">
              <w:rPr>
                <w:lang w:val="fr-FR"/>
              </w:rPr>
              <w:t>rég</w:t>
            </w:r>
            <w:r>
              <w:rPr>
                <w:lang w:val="fr-FR"/>
              </w:rPr>
              <w:t>ional Dakar</w:t>
            </w:r>
            <w:r w:rsidRPr="00CC20B4">
              <w:rPr>
                <w:lang w:val="fr-FR"/>
              </w:rPr>
              <w:t xml:space="preserve"> </w:t>
            </w:r>
          </w:p>
        </w:tc>
      </w:tr>
      <w:tr w:rsidR="004B2099" w:rsidRPr="00A5166F" w14:paraId="1D21CC46" w14:textId="14BCACF3" w:rsidTr="001917D1">
        <w:trPr>
          <w:jc w:val="center"/>
        </w:trPr>
        <w:tc>
          <w:tcPr>
            <w:cnfStyle w:val="001000000000" w:firstRow="0" w:lastRow="0" w:firstColumn="1" w:lastColumn="0" w:oddVBand="0" w:evenVBand="0" w:oddHBand="0" w:evenHBand="0" w:firstRowFirstColumn="0" w:firstRowLastColumn="0" w:lastRowFirstColumn="0" w:lastRowLastColumn="0"/>
            <w:tcW w:w="829" w:type="dxa"/>
          </w:tcPr>
          <w:p w14:paraId="6189C8E9" w14:textId="35BCED75" w:rsidR="004B2099" w:rsidRDefault="004B2099" w:rsidP="00F076E2">
            <w:pPr>
              <w:spacing w:before="40" w:after="40"/>
            </w:pPr>
            <w:r>
              <w:t>1</w:t>
            </w:r>
            <w:r w:rsidR="003B6FC5">
              <w:t>4</w:t>
            </w:r>
            <w:r w:rsidR="00C24048">
              <w:t>:</w:t>
            </w:r>
            <w:r w:rsidR="003B6FC5">
              <w:t>00</w:t>
            </w:r>
          </w:p>
        </w:tc>
        <w:tc>
          <w:tcPr>
            <w:tcW w:w="6465" w:type="dxa"/>
            <w:tcBorders>
              <w:right w:val="single" w:sz="4" w:space="0" w:color="A6A6A6" w:themeColor="background1" w:themeShade="A6"/>
            </w:tcBorders>
          </w:tcPr>
          <w:p w14:paraId="2E886247" w14:textId="78B18507" w:rsidR="00212B22" w:rsidRPr="00212B22" w:rsidRDefault="00212B22" w:rsidP="00212B22">
            <w:pPr>
              <w:spacing w:before="40" w:after="40"/>
              <w:cnfStyle w:val="000000000000" w:firstRow="0" w:lastRow="0" w:firstColumn="0" w:lastColumn="0" w:oddVBand="0" w:evenVBand="0" w:oddHBand="0" w:evenHBand="0" w:firstRowFirstColumn="0" w:firstRowLastColumn="0" w:lastRowFirstColumn="0" w:lastRowLastColumn="0"/>
              <w:rPr>
                <w:lang w:val="fr-FR"/>
              </w:rPr>
            </w:pPr>
            <w:r w:rsidRPr="00212B22">
              <w:rPr>
                <w:lang w:val="fr-FR"/>
              </w:rPr>
              <w:t xml:space="preserve">Discussion </w:t>
            </w:r>
            <w:r w:rsidR="00CD612A">
              <w:rPr>
                <w:lang w:val="fr-FR"/>
              </w:rPr>
              <w:t xml:space="preserve">en </w:t>
            </w:r>
            <w:r w:rsidRPr="00212B22">
              <w:rPr>
                <w:lang w:val="fr-FR"/>
              </w:rPr>
              <w:t xml:space="preserve">plénière sur le cadre de résultats du projet, en commençant par les présentations des rapporteurs des groupes. Cette présentation est suivie d'une discussion générale en plénière. </w:t>
            </w:r>
          </w:p>
          <w:p w14:paraId="7DED8C06" w14:textId="412F093F" w:rsidR="004B2099" w:rsidRPr="00212B22" w:rsidRDefault="00212B22" w:rsidP="00212B22">
            <w:pPr>
              <w:spacing w:before="40" w:after="40"/>
              <w:cnfStyle w:val="000000000000" w:firstRow="0" w:lastRow="0" w:firstColumn="0" w:lastColumn="0" w:oddVBand="0" w:evenVBand="0" w:oddHBand="0" w:evenHBand="0" w:firstRowFirstColumn="0" w:firstRowLastColumn="0" w:lastRowFirstColumn="0" w:lastRowLastColumn="0"/>
              <w:rPr>
                <w:i/>
                <w:iCs/>
                <w:lang w:val="fr-FR"/>
              </w:rPr>
            </w:pPr>
            <w:r w:rsidRPr="00212B22">
              <w:rPr>
                <w:i/>
                <w:iCs/>
                <w:color w:val="4472C4" w:themeColor="accent1"/>
                <w:lang w:val="fr-FR"/>
              </w:rPr>
              <w:t>Le livrable 2 sera rédigé au cours de cette session par l'UNESCO reg/</w:t>
            </w:r>
            <w:proofErr w:type="spellStart"/>
            <w:r w:rsidRPr="00212B22">
              <w:rPr>
                <w:i/>
                <w:iCs/>
                <w:color w:val="4472C4" w:themeColor="accent1"/>
                <w:lang w:val="fr-FR"/>
              </w:rPr>
              <w:t>nat</w:t>
            </w:r>
            <w:proofErr w:type="spellEnd"/>
            <w:r w:rsidRPr="00212B22">
              <w:rPr>
                <w:i/>
                <w:iCs/>
                <w:color w:val="4472C4" w:themeColor="accent1"/>
                <w:lang w:val="fr-FR"/>
              </w:rPr>
              <w:t>, sur la base de la discussion (ceci est la partie 1 du livrable 2).</w:t>
            </w:r>
          </w:p>
        </w:tc>
        <w:tc>
          <w:tcPr>
            <w:tcW w:w="2066" w:type="dxa"/>
            <w:tcBorders>
              <w:left w:val="single" w:sz="4" w:space="0" w:color="A6A6A6" w:themeColor="background1" w:themeShade="A6"/>
            </w:tcBorders>
          </w:tcPr>
          <w:p w14:paraId="25439509" w14:textId="583CFFDC" w:rsidR="004B2099" w:rsidRPr="00CC20B4" w:rsidRDefault="00EC1B2E" w:rsidP="00F076E2">
            <w:pPr>
              <w:spacing w:before="40" w:after="40"/>
              <w:cnfStyle w:val="000000000000" w:firstRow="0" w:lastRow="0" w:firstColumn="0" w:lastColumn="0" w:oddVBand="0" w:evenVBand="0" w:oddHBand="0" w:evenHBand="0" w:firstRowFirstColumn="0" w:firstRowLastColumn="0" w:lastRowFirstColumn="0" w:lastRowLastColumn="0"/>
              <w:rPr>
                <w:lang w:val="fr-FR"/>
              </w:rPr>
            </w:pPr>
            <w:r w:rsidRPr="00CC20B4">
              <w:rPr>
                <w:lang w:val="fr-FR"/>
              </w:rPr>
              <w:t>Animateur</w:t>
            </w:r>
            <w:r w:rsidR="00B15E9E">
              <w:rPr>
                <w:lang w:val="fr-FR"/>
              </w:rPr>
              <w:t xml:space="preserve"> </w:t>
            </w:r>
            <w:r w:rsidR="00C24048" w:rsidRPr="00CC20B4">
              <w:rPr>
                <w:lang w:val="fr-FR"/>
              </w:rPr>
              <w:t xml:space="preserve">: </w:t>
            </w:r>
            <w:r w:rsidRPr="00EC1B2E">
              <w:rPr>
                <w:lang w:val="fr-FR"/>
              </w:rPr>
              <w:t xml:space="preserve">Bureau </w:t>
            </w:r>
            <w:r w:rsidR="00C24048" w:rsidRPr="00CC20B4">
              <w:rPr>
                <w:lang w:val="fr-FR"/>
              </w:rPr>
              <w:t xml:space="preserve">UNESCO </w:t>
            </w:r>
            <w:r w:rsidR="00153845" w:rsidRPr="00CC20B4">
              <w:rPr>
                <w:lang w:val="fr-FR"/>
              </w:rPr>
              <w:t>rég</w:t>
            </w:r>
            <w:r w:rsidR="00153845">
              <w:rPr>
                <w:lang w:val="fr-FR"/>
              </w:rPr>
              <w:t>ional Dakar</w:t>
            </w:r>
            <w:r w:rsidR="00C24048" w:rsidRPr="00CC20B4">
              <w:rPr>
                <w:lang w:val="fr-FR"/>
              </w:rPr>
              <w:t xml:space="preserve"> </w:t>
            </w:r>
          </w:p>
        </w:tc>
      </w:tr>
      <w:tr w:rsidR="00C24048" w:rsidRPr="00A5166F" w14:paraId="5D628B42" w14:textId="2CB93AEF" w:rsidTr="00C240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60" w:type="dxa"/>
            <w:gridSpan w:val="3"/>
            <w:shd w:val="clear" w:color="auto" w:fill="9CC2E5" w:themeFill="accent5" w:themeFillTint="99"/>
          </w:tcPr>
          <w:p w14:paraId="5916B34C" w14:textId="77EDF1B4" w:rsidR="00C24048" w:rsidRPr="00212B22" w:rsidRDefault="00C24048" w:rsidP="00B658F6">
            <w:pPr>
              <w:spacing w:before="40" w:after="40"/>
              <w:rPr>
                <w:lang w:val="fr-FR"/>
              </w:rPr>
            </w:pPr>
            <w:r w:rsidRPr="00212B22">
              <w:rPr>
                <w:lang w:val="fr-FR"/>
              </w:rPr>
              <w:t>PART</w:t>
            </w:r>
            <w:r w:rsidR="00212B22" w:rsidRPr="00212B22">
              <w:rPr>
                <w:lang w:val="fr-FR"/>
              </w:rPr>
              <w:t>IE</w:t>
            </w:r>
            <w:r w:rsidRPr="00212B22">
              <w:rPr>
                <w:lang w:val="fr-FR"/>
              </w:rPr>
              <w:t xml:space="preserve"> 3</w:t>
            </w:r>
            <w:r w:rsidR="00212B22" w:rsidRPr="00212B22">
              <w:rPr>
                <w:lang w:val="fr-FR"/>
              </w:rPr>
              <w:t xml:space="preserve"> </w:t>
            </w:r>
            <w:r w:rsidRPr="00212B22">
              <w:rPr>
                <w:lang w:val="fr-FR"/>
              </w:rPr>
              <w:t xml:space="preserve">: </w:t>
            </w:r>
            <w:r w:rsidR="00212B22" w:rsidRPr="00FC60D1">
              <w:rPr>
                <w:lang w:val="fr-FR"/>
              </w:rPr>
              <w:t>s</w:t>
            </w:r>
            <w:r w:rsidR="00212B22" w:rsidRPr="009A49C8">
              <w:rPr>
                <w:lang w:val="fr-FR"/>
              </w:rPr>
              <w:t>É</w:t>
            </w:r>
            <w:r w:rsidR="00212B22" w:rsidRPr="00FC60D1">
              <w:rPr>
                <w:lang w:val="fr-FR"/>
              </w:rPr>
              <w:t>ance de travail</w:t>
            </w:r>
            <w:r w:rsidR="00212B22">
              <w:rPr>
                <w:lang w:val="fr-FR"/>
              </w:rPr>
              <w:t xml:space="preserve"> </w:t>
            </w:r>
            <w:r w:rsidRPr="00212B22">
              <w:rPr>
                <w:lang w:val="fr-FR"/>
              </w:rPr>
              <w:t xml:space="preserve">: </w:t>
            </w:r>
            <w:r w:rsidR="00A971D7" w:rsidRPr="00A971D7">
              <w:rPr>
                <w:lang w:val="fr-FR"/>
              </w:rPr>
              <w:t>STRATÉGIE DE MISE EN ŒUVRE DU PROJET</w:t>
            </w:r>
          </w:p>
        </w:tc>
      </w:tr>
      <w:tr w:rsidR="004B2099" w14:paraId="38185C2C" w14:textId="56E94798" w:rsidTr="001917D1">
        <w:trPr>
          <w:jc w:val="center"/>
        </w:trPr>
        <w:tc>
          <w:tcPr>
            <w:cnfStyle w:val="001000000000" w:firstRow="0" w:lastRow="0" w:firstColumn="1" w:lastColumn="0" w:oddVBand="0" w:evenVBand="0" w:oddHBand="0" w:evenHBand="0" w:firstRowFirstColumn="0" w:firstRowLastColumn="0" w:lastRowFirstColumn="0" w:lastRowLastColumn="0"/>
            <w:tcW w:w="829" w:type="dxa"/>
          </w:tcPr>
          <w:p w14:paraId="34A66A47" w14:textId="7D528AC7" w:rsidR="004B2099" w:rsidRDefault="004B2099" w:rsidP="00F076E2">
            <w:pPr>
              <w:spacing w:before="40" w:after="40"/>
            </w:pPr>
            <w:r>
              <w:t>14:</w:t>
            </w:r>
            <w:r w:rsidR="00C24048">
              <w:t>4</w:t>
            </w:r>
            <w:r>
              <w:t>5</w:t>
            </w:r>
          </w:p>
        </w:tc>
        <w:tc>
          <w:tcPr>
            <w:tcW w:w="6465" w:type="dxa"/>
            <w:tcBorders>
              <w:right w:val="single" w:sz="4" w:space="0" w:color="A6A6A6" w:themeColor="background1" w:themeShade="A6"/>
            </w:tcBorders>
          </w:tcPr>
          <w:p w14:paraId="5DE3624A" w14:textId="77777777" w:rsidR="00A971D7" w:rsidRPr="00A971D7" w:rsidRDefault="00A971D7" w:rsidP="00A971D7">
            <w:pPr>
              <w:spacing w:before="40" w:after="40"/>
              <w:cnfStyle w:val="000000000000" w:firstRow="0" w:lastRow="0" w:firstColumn="0" w:lastColumn="0" w:oddVBand="0" w:evenVBand="0" w:oddHBand="0" w:evenHBand="0" w:firstRowFirstColumn="0" w:firstRowLastColumn="0" w:lastRowFirstColumn="0" w:lastRowLastColumn="0"/>
              <w:rPr>
                <w:lang w:val="fr-FR"/>
              </w:rPr>
            </w:pPr>
            <w:r w:rsidRPr="00A971D7">
              <w:rPr>
                <w:lang w:val="fr-FR"/>
              </w:rPr>
              <w:t>Présentation de la stratégie de mise en œuvre du projet</w:t>
            </w:r>
          </w:p>
          <w:p w14:paraId="6F47FF41" w14:textId="581AE2F2" w:rsidR="004B2099" w:rsidRPr="00A971D7" w:rsidRDefault="00946B8F" w:rsidP="00A971D7">
            <w:pPr>
              <w:spacing w:before="40" w:after="40"/>
              <w:cnfStyle w:val="000000000000" w:firstRow="0" w:lastRow="0" w:firstColumn="0" w:lastColumn="0" w:oddVBand="0" w:evenVBand="0" w:oddHBand="0" w:evenHBand="0" w:firstRowFirstColumn="0" w:firstRowLastColumn="0" w:lastRowFirstColumn="0" w:lastRowLastColumn="0"/>
              <w:rPr>
                <w:i/>
                <w:iCs/>
                <w:lang w:val="fr-FR"/>
              </w:rPr>
            </w:pPr>
            <w:r w:rsidRPr="00946B8F">
              <w:rPr>
                <w:i/>
                <w:iCs/>
                <w:lang w:val="fr-FR"/>
              </w:rPr>
              <w:t>Le contenu comprend la cartographie des parties prenantes, l'approche de mise en œuvre et le plan de mise en œuvre.</w:t>
            </w:r>
          </w:p>
        </w:tc>
        <w:tc>
          <w:tcPr>
            <w:tcW w:w="2066" w:type="dxa"/>
            <w:tcBorders>
              <w:left w:val="single" w:sz="4" w:space="0" w:color="A6A6A6" w:themeColor="background1" w:themeShade="A6"/>
            </w:tcBorders>
          </w:tcPr>
          <w:p w14:paraId="4E008D41" w14:textId="77777777" w:rsidR="003B6FC5" w:rsidRDefault="003B6FC5" w:rsidP="003B6FC5">
            <w:pPr>
              <w:spacing w:before="40" w:after="40"/>
              <w:cnfStyle w:val="000000000000" w:firstRow="0" w:lastRow="0" w:firstColumn="0" w:lastColumn="0" w:oddVBand="0" w:evenVBand="0" w:oddHBand="0" w:evenHBand="0" w:firstRowFirstColumn="0" w:firstRowLastColumn="0" w:lastRowFirstColumn="0" w:lastRowLastColumn="0"/>
            </w:pPr>
            <w:r>
              <w:t>COI/UNESCO</w:t>
            </w:r>
          </w:p>
          <w:p w14:paraId="4E6C7C04" w14:textId="5641CB9D" w:rsidR="004B2099" w:rsidRDefault="003B6FC5" w:rsidP="003B6FC5">
            <w:pPr>
              <w:spacing w:before="40" w:after="40"/>
              <w:cnfStyle w:val="000000000000" w:firstRow="0" w:lastRow="0" w:firstColumn="0" w:lastColumn="0" w:oddVBand="0" w:evenVBand="0" w:oddHBand="0" w:evenHBand="0" w:firstRowFirstColumn="0" w:firstRowLastColumn="0" w:lastRowFirstColumn="0" w:lastRowLastColumn="0"/>
            </w:pPr>
            <w:r>
              <w:t>Celine Tiffay</w:t>
            </w:r>
          </w:p>
        </w:tc>
      </w:tr>
      <w:tr w:rsidR="004B2099" w:rsidRPr="00A5166F" w14:paraId="3E2797BA" w14:textId="32DE9193" w:rsidTr="001917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9" w:type="dxa"/>
          </w:tcPr>
          <w:p w14:paraId="1994CBB2" w14:textId="2E737AEE" w:rsidR="004B2099" w:rsidRDefault="004B2099" w:rsidP="00F076E2">
            <w:pPr>
              <w:spacing w:before="40" w:after="40"/>
            </w:pPr>
            <w:r>
              <w:lastRenderedPageBreak/>
              <w:t>1</w:t>
            </w:r>
            <w:r w:rsidR="00C24048">
              <w:t>5</w:t>
            </w:r>
            <w:r>
              <w:t>:</w:t>
            </w:r>
            <w:r w:rsidR="003B6FC5">
              <w:t>00</w:t>
            </w:r>
          </w:p>
        </w:tc>
        <w:tc>
          <w:tcPr>
            <w:tcW w:w="6465" w:type="dxa"/>
            <w:tcBorders>
              <w:right w:val="single" w:sz="4" w:space="0" w:color="A6A6A6" w:themeColor="background1" w:themeShade="A6"/>
            </w:tcBorders>
          </w:tcPr>
          <w:p w14:paraId="34586501" w14:textId="79769BE1" w:rsidR="004B2099" w:rsidRPr="00CD612A" w:rsidRDefault="00CD612A" w:rsidP="00424064">
            <w:pPr>
              <w:spacing w:before="40" w:after="40"/>
              <w:cnfStyle w:val="000000100000" w:firstRow="0" w:lastRow="0" w:firstColumn="0" w:lastColumn="0" w:oddVBand="0" w:evenVBand="0" w:oddHBand="1" w:evenHBand="0" w:firstRowFirstColumn="0" w:firstRowLastColumn="0" w:lastRowFirstColumn="0" w:lastRowLastColumn="0"/>
              <w:rPr>
                <w:i/>
                <w:iCs/>
                <w:lang w:val="fr-FR"/>
              </w:rPr>
            </w:pPr>
            <w:r w:rsidRPr="00CD612A">
              <w:rPr>
                <w:lang w:val="fr-FR"/>
              </w:rPr>
              <w:t xml:space="preserve">Discussion </w:t>
            </w:r>
            <w:r>
              <w:rPr>
                <w:lang w:val="fr-FR"/>
              </w:rPr>
              <w:t xml:space="preserve">en </w:t>
            </w:r>
            <w:r w:rsidR="003B6FC5">
              <w:rPr>
                <w:lang w:val="fr-FR"/>
              </w:rPr>
              <w:t xml:space="preserve">groupes et ensuite en </w:t>
            </w:r>
            <w:r w:rsidRPr="00CD612A">
              <w:rPr>
                <w:lang w:val="fr-FR"/>
              </w:rPr>
              <w:t>plénière sur la cartographie des parties prenantes</w:t>
            </w:r>
          </w:p>
        </w:tc>
        <w:tc>
          <w:tcPr>
            <w:tcW w:w="2066" w:type="dxa"/>
            <w:tcBorders>
              <w:left w:val="single" w:sz="4" w:space="0" w:color="A6A6A6" w:themeColor="background1" w:themeShade="A6"/>
            </w:tcBorders>
          </w:tcPr>
          <w:p w14:paraId="1F83925D" w14:textId="5E5BD2A2" w:rsidR="004B2099" w:rsidRPr="00EC1B2E" w:rsidRDefault="00EC1B2E" w:rsidP="00424064">
            <w:pPr>
              <w:spacing w:before="40" w:after="40"/>
              <w:cnfStyle w:val="000000100000" w:firstRow="0" w:lastRow="0" w:firstColumn="0" w:lastColumn="0" w:oddVBand="0" w:evenVBand="0" w:oddHBand="1" w:evenHBand="0" w:firstRowFirstColumn="0" w:firstRowLastColumn="0" w:lastRowFirstColumn="0" w:lastRowLastColumn="0"/>
              <w:rPr>
                <w:lang w:val="fr-FR"/>
              </w:rPr>
            </w:pPr>
            <w:r w:rsidRPr="00EC1B2E">
              <w:rPr>
                <w:lang w:val="fr-FR"/>
              </w:rPr>
              <w:t>Animateur</w:t>
            </w:r>
            <w:r w:rsidR="00B15E9E">
              <w:rPr>
                <w:lang w:val="fr-FR"/>
              </w:rPr>
              <w:t xml:space="preserve"> </w:t>
            </w:r>
            <w:r w:rsidR="00C24048" w:rsidRPr="00EC1B2E">
              <w:rPr>
                <w:lang w:val="fr-FR"/>
              </w:rPr>
              <w:t xml:space="preserve">: </w:t>
            </w:r>
            <w:r w:rsidRPr="00EC1B2E">
              <w:rPr>
                <w:lang w:val="fr-FR"/>
              </w:rPr>
              <w:t xml:space="preserve">Bureau </w:t>
            </w:r>
            <w:r w:rsidR="00C24048" w:rsidRPr="00EC1B2E">
              <w:rPr>
                <w:lang w:val="fr-FR"/>
              </w:rPr>
              <w:t xml:space="preserve">UNESCO </w:t>
            </w:r>
            <w:r w:rsidR="00153845">
              <w:rPr>
                <w:lang w:val="fr-FR"/>
              </w:rPr>
              <w:t>régional Dakar</w:t>
            </w:r>
            <w:r w:rsidR="00C24048" w:rsidRPr="00EC1B2E">
              <w:rPr>
                <w:lang w:val="fr-FR"/>
              </w:rPr>
              <w:t xml:space="preserve"> </w:t>
            </w:r>
          </w:p>
        </w:tc>
      </w:tr>
      <w:tr w:rsidR="00C24048" w14:paraId="3AC3FF30" w14:textId="77777777" w:rsidTr="001917D1">
        <w:trPr>
          <w:jc w:val="center"/>
        </w:trPr>
        <w:tc>
          <w:tcPr>
            <w:cnfStyle w:val="001000000000" w:firstRow="0" w:lastRow="0" w:firstColumn="1" w:lastColumn="0" w:oddVBand="0" w:evenVBand="0" w:oddHBand="0" w:evenHBand="0" w:firstRowFirstColumn="0" w:firstRowLastColumn="0" w:lastRowFirstColumn="0" w:lastRowLastColumn="0"/>
            <w:tcW w:w="829" w:type="dxa"/>
            <w:shd w:val="clear" w:color="auto" w:fill="FFE599" w:themeFill="accent4" w:themeFillTint="66"/>
          </w:tcPr>
          <w:p w14:paraId="562C7F62" w14:textId="5D4DBDDE" w:rsidR="00C24048" w:rsidRDefault="00C24048" w:rsidP="00C24048">
            <w:pPr>
              <w:spacing w:before="40" w:after="40"/>
            </w:pPr>
            <w:r>
              <w:t>15:30</w:t>
            </w:r>
          </w:p>
        </w:tc>
        <w:tc>
          <w:tcPr>
            <w:tcW w:w="6465" w:type="dxa"/>
            <w:tcBorders>
              <w:right w:val="single" w:sz="4" w:space="0" w:color="A6A6A6" w:themeColor="background1" w:themeShade="A6"/>
            </w:tcBorders>
            <w:shd w:val="clear" w:color="auto" w:fill="FFE599" w:themeFill="accent4" w:themeFillTint="66"/>
          </w:tcPr>
          <w:p w14:paraId="041FA94C" w14:textId="30B5AFCF" w:rsidR="00C24048" w:rsidRDefault="00CD612A" w:rsidP="00C24048">
            <w:pPr>
              <w:spacing w:before="40" w:after="40"/>
              <w:cnfStyle w:val="000000000000" w:firstRow="0" w:lastRow="0" w:firstColumn="0" w:lastColumn="0" w:oddVBand="0" w:evenVBand="0" w:oddHBand="0" w:evenHBand="0" w:firstRowFirstColumn="0" w:firstRowLastColumn="0" w:lastRowFirstColumn="0" w:lastRowLastColumn="0"/>
            </w:pPr>
            <w:r>
              <w:t>PAUSE</w:t>
            </w:r>
          </w:p>
        </w:tc>
        <w:tc>
          <w:tcPr>
            <w:tcW w:w="2066" w:type="dxa"/>
            <w:tcBorders>
              <w:left w:val="single" w:sz="4" w:space="0" w:color="A6A6A6" w:themeColor="background1" w:themeShade="A6"/>
            </w:tcBorders>
            <w:shd w:val="clear" w:color="auto" w:fill="FFE599" w:themeFill="accent4" w:themeFillTint="66"/>
          </w:tcPr>
          <w:p w14:paraId="4DAE8227" w14:textId="77777777" w:rsidR="00C24048" w:rsidRPr="0073285D" w:rsidRDefault="00C24048" w:rsidP="00C24048">
            <w:pPr>
              <w:spacing w:before="40" w:after="40"/>
              <w:cnfStyle w:val="000000000000" w:firstRow="0" w:lastRow="0" w:firstColumn="0" w:lastColumn="0" w:oddVBand="0" w:evenVBand="0" w:oddHBand="0" w:evenHBand="0" w:firstRowFirstColumn="0" w:firstRowLastColumn="0" w:lastRowFirstColumn="0" w:lastRowLastColumn="0"/>
            </w:pPr>
          </w:p>
        </w:tc>
      </w:tr>
      <w:tr w:rsidR="00C24048" w:rsidRPr="00A5166F" w14:paraId="60A92BE6" w14:textId="1592CB16" w:rsidTr="001917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9" w:type="dxa"/>
          </w:tcPr>
          <w:p w14:paraId="0DC18AAE" w14:textId="52711D65" w:rsidR="004B2099" w:rsidRDefault="004B2099" w:rsidP="00F076E2">
            <w:pPr>
              <w:spacing w:before="40" w:after="40"/>
            </w:pPr>
            <w:r>
              <w:t>15:</w:t>
            </w:r>
            <w:r w:rsidR="00C24048">
              <w:t>45</w:t>
            </w:r>
          </w:p>
        </w:tc>
        <w:tc>
          <w:tcPr>
            <w:tcW w:w="6465" w:type="dxa"/>
            <w:tcBorders>
              <w:right w:val="single" w:sz="4" w:space="0" w:color="A6A6A6" w:themeColor="background1" w:themeShade="A6"/>
            </w:tcBorders>
          </w:tcPr>
          <w:p w14:paraId="719FE485" w14:textId="08EFE55A" w:rsidR="00277602" w:rsidRPr="00277602" w:rsidRDefault="00277602" w:rsidP="00277602">
            <w:pPr>
              <w:spacing w:before="40" w:after="40"/>
              <w:cnfStyle w:val="000000100000" w:firstRow="0" w:lastRow="0" w:firstColumn="0" w:lastColumn="0" w:oddVBand="0" w:evenVBand="0" w:oddHBand="1" w:evenHBand="0" w:firstRowFirstColumn="0" w:firstRowLastColumn="0" w:lastRowFirstColumn="0" w:lastRowLastColumn="0"/>
              <w:rPr>
                <w:lang w:val="fr-FR"/>
              </w:rPr>
            </w:pPr>
            <w:r w:rsidRPr="00277602">
              <w:rPr>
                <w:lang w:val="fr-FR"/>
              </w:rPr>
              <w:t xml:space="preserve">Discussion en </w:t>
            </w:r>
            <w:r w:rsidR="003B6FC5">
              <w:rPr>
                <w:lang w:val="fr-FR"/>
              </w:rPr>
              <w:t xml:space="preserve">groupes et ensuite en </w:t>
            </w:r>
            <w:r w:rsidRPr="00277602">
              <w:rPr>
                <w:lang w:val="fr-FR"/>
              </w:rPr>
              <w:t>plénière sur l'approche et le plan de mise en œuvre</w:t>
            </w:r>
          </w:p>
          <w:p w14:paraId="54F1F0A1" w14:textId="1E0EA8D2" w:rsidR="004B2099" w:rsidRPr="00277602" w:rsidRDefault="00277602" w:rsidP="00277602">
            <w:pPr>
              <w:spacing w:before="40" w:after="40"/>
              <w:cnfStyle w:val="000000100000" w:firstRow="0" w:lastRow="0" w:firstColumn="0" w:lastColumn="0" w:oddVBand="0" w:evenVBand="0" w:oddHBand="1" w:evenHBand="0" w:firstRowFirstColumn="0" w:firstRowLastColumn="0" w:lastRowFirstColumn="0" w:lastRowLastColumn="0"/>
              <w:rPr>
                <w:i/>
                <w:iCs/>
                <w:lang w:val="fr-FR"/>
              </w:rPr>
            </w:pPr>
            <w:r w:rsidRPr="00277602">
              <w:rPr>
                <w:i/>
                <w:iCs/>
                <w:color w:val="4472C4" w:themeColor="accent1"/>
                <w:lang w:val="fr-FR"/>
              </w:rPr>
              <w:t>Le livrable 2 sera rédigé pendant cette session par l'UNESCO reg/</w:t>
            </w:r>
            <w:proofErr w:type="spellStart"/>
            <w:r w:rsidRPr="00277602">
              <w:rPr>
                <w:i/>
                <w:iCs/>
                <w:color w:val="4472C4" w:themeColor="accent1"/>
                <w:lang w:val="fr-FR"/>
              </w:rPr>
              <w:t>nat</w:t>
            </w:r>
            <w:proofErr w:type="spellEnd"/>
            <w:r w:rsidRPr="00277602">
              <w:rPr>
                <w:i/>
                <w:iCs/>
                <w:color w:val="4472C4" w:themeColor="accent1"/>
                <w:lang w:val="fr-FR"/>
              </w:rPr>
              <w:t>, sur la base de la discussion (il s'agit de la partie 2 du livrable 2).</w:t>
            </w:r>
          </w:p>
        </w:tc>
        <w:tc>
          <w:tcPr>
            <w:tcW w:w="2066" w:type="dxa"/>
            <w:tcBorders>
              <w:left w:val="single" w:sz="4" w:space="0" w:color="A6A6A6" w:themeColor="background1" w:themeShade="A6"/>
            </w:tcBorders>
          </w:tcPr>
          <w:p w14:paraId="3B85C18A" w14:textId="43BFD034" w:rsidR="004B2099" w:rsidRPr="00C5036A" w:rsidRDefault="00EC1B2E" w:rsidP="007E1543">
            <w:pPr>
              <w:spacing w:before="40" w:after="40"/>
              <w:cnfStyle w:val="000000100000" w:firstRow="0" w:lastRow="0" w:firstColumn="0" w:lastColumn="0" w:oddVBand="0" w:evenVBand="0" w:oddHBand="1" w:evenHBand="0" w:firstRowFirstColumn="0" w:firstRowLastColumn="0" w:lastRowFirstColumn="0" w:lastRowLastColumn="0"/>
              <w:rPr>
                <w:lang w:val="fr-FR"/>
              </w:rPr>
            </w:pPr>
            <w:r w:rsidRPr="00C5036A">
              <w:rPr>
                <w:lang w:val="fr-FR"/>
              </w:rPr>
              <w:t>Animateur</w:t>
            </w:r>
            <w:r w:rsidR="00C72F35" w:rsidRPr="00C5036A">
              <w:rPr>
                <w:lang w:val="fr-FR"/>
              </w:rPr>
              <w:t xml:space="preserve"> </w:t>
            </w:r>
            <w:r w:rsidR="00C24048" w:rsidRPr="00C5036A">
              <w:rPr>
                <w:lang w:val="fr-FR"/>
              </w:rPr>
              <w:t xml:space="preserve">: </w:t>
            </w:r>
            <w:r w:rsidR="00C72F35" w:rsidRPr="00C5036A">
              <w:rPr>
                <w:lang w:val="fr-FR"/>
              </w:rPr>
              <w:t xml:space="preserve">Bureau </w:t>
            </w:r>
            <w:r w:rsidR="00C24048" w:rsidRPr="00C5036A">
              <w:rPr>
                <w:lang w:val="fr-FR"/>
              </w:rPr>
              <w:t xml:space="preserve">UNESCO </w:t>
            </w:r>
            <w:r w:rsidR="00153845" w:rsidRPr="00C5036A">
              <w:rPr>
                <w:lang w:val="fr-FR"/>
              </w:rPr>
              <w:t>rég</w:t>
            </w:r>
            <w:r w:rsidR="00153845">
              <w:rPr>
                <w:lang w:val="fr-FR"/>
              </w:rPr>
              <w:t>ional Dakar</w:t>
            </w:r>
          </w:p>
        </w:tc>
      </w:tr>
      <w:tr w:rsidR="00C24048" w:rsidRPr="00A5166F" w14:paraId="7A7AF098" w14:textId="20B88C42" w:rsidTr="00C24048">
        <w:trPr>
          <w:jc w:val="center"/>
        </w:trPr>
        <w:tc>
          <w:tcPr>
            <w:cnfStyle w:val="001000000000" w:firstRow="0" w:lastRow="0" w:firstColumn="1" w:lastColumn="0" w:oddVBand="0" w:evenVBand="0" w:oddHBand="0" w:evenHBand="0" w:firstRowFirstColumn="0" w:firstRowLastColumn="0" w:lastRowFirstColumn="0" w:lastRowLastColumn="0"/>
            <w:tcW w:w="9360" w:type="dxa"/>
            <w:gridSpan w:val="3"/>
            <w:shd w:val="clear" w:color="auto" w:fill="9CC2E5" w:themeFill="accent5" w:themeFillTint="99"/>
          </w:tcPr>
          <w:p w14:paraId="62E994DE" w14:textId="79859FC4" w:rsidR="00C24048" w:rsidRPr="00C72F35" w:rsidRDefault="00C24048" w:rsidP="007E1543">
            <w:pPr>
              <w:spacing w:before="40" w:after="40"/>
              <w:rPr>
                <w:lang w:val="fr-FR"/>
              </w:rPr>
            </w:pPr>
            <w:r w:rsidRPr="00C72F35">
              <w:rPr>
                <w:lang w:val="fr-FR"/>
              </w:rPr>
              <w:t>PART</w:t>
            </w:r>
            <w:r w:rsidR="00DE009B">
              <w:rPr>
                <w:lang w:val="fr-FR"/>
              </w:rPr>
              <w:t>IE</w:t>
            </w:r>
            <w:r w:rsidRPr="00C72F35">
              <w:rPr>
                <w:lang w:val="fr-FR"/>
              </w:rPr>
              <w:t xml:space="preserve"> 4</w:t>
            </w:r>
            <w:r w:rsidR="00DE009B">
              <w:rPr>
                <w:lang w:val="fr-FR"/>
              </w:rPr>
              <w:t xml:space="preserve"> </w:t>
            </w:r>
            <w:r w:rsidRPr="00C72F35">
              <w:rPr>
                <w:lang w:val="fr-FR"/>
              </w:rPr>
              <w:t xml:space="preserve">: </w:t>
            </w:r>
            <w:r w:rsidR="00277602" w:rsidRPr="00FC60D1">
              <w:rPr>
                <w:lang w:val="fr-FR"/>
              </w:rPr>
              <w:t>s</w:t>
            </w:r>
            <w:r w:rsidR="00277602" w:rsidRPr="009A49C8">
              <w:rPr>
                <w:lang w:val="fr-FR"/>
              </w:rPr>
              <w:t>É</w:t>
            </w:r>
            <w:r w:rsidR="00277602" w:rsidRPr="00FC60D1">
              <w:rPr>
                <w:lang w:val="fr-FR"/>
              </w:rPr>
              <w:t>ance de travail</w:t>
            </w:r>
            <w:r w:rsidR="00277602">
              <w:rPr>
                <w:lang w:val="fr-FR"/>
              </w:rPr>
              <w:t xml:space="preserve"> </w:t>
            </w:r>
            <w:r w:rsidRPr="00C72F35">
              <w:rPr>
                <w:lang w:val="fr-FR"/>
              </w:rPr>
              <w:t xml:space="preserve">: </w:t>
            </w:r>
            <w:r w:rsidR="00C72F35" w:rsidRPr="00C72F35">
              <w:rPr>
                <w:lang w:val="fr-FR"/>
              </w:rPr>
              <w:t>PROCHAINES ÉTAPES</w:t>
            </w:r>
          </w:p>
        </w:tc>
      </w:tr>
      <w:tr w:rsidR="00C24048" w14:paraId="18C2C76D" w14:textId="36010122" w:rsidTr="001917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9" w:type="dxa"/>
          </w:tcPr>
          <w:p w14:paraId="39667CC9" w14:textId="39E3DBB6" w:rsidR="004B2099" w:rsidRDefault="004B2099" w:rsidP="00F076E2">
            <w:pPr>
              <w:spacing w:before="40" w:after="40"/>
            </w:pPr>
            <w:r>
              <w:t>1</w:t>
            </w:r>
            <w:r w:rsidR="00C24048">
              <w:t>6</w:t>
            </w:r>
            <w:r>
              <w:t>:</w:t>
            </w:r>
            <w:r w:rsidR="003B6FC5">
              <w:t>20</w:t>
            </w:r>
          </w:p>
        </w:tc>
        <w:tc>
          <w:tcPr>
            <w:tcW w:w="6465" w:type="dxa"/>
            <w:tcBorders>
              <w:right w:val="single" w:sz="4" w:space="0" w:color="A6A6A6" w:themeColor="background1" w:themeShade="A6"/>
            </w:tcBorders>
          </w:tcPr>
          <w:p w14:paraId="771207E7" w14:textId="77777777" w:rsidR="00392DFF" w:rsidRPr="00392DFF" w:rsidRDefault="00392DFF" w:rsidP="00392DFF">
            <w:pPr>
              <w:spacing w:before="40" w:after="40"/>
              <w:cnfStyle w:val="000000100000" w:firstRow="0" w:lastRow="0" w:firstColumn="0" w:lastColumn="0" w:oddVBand="0" w:evenVBand="0" w:oddHBand="1" w:evenHBand="0" w:firstRowFirstColumn="0" w:firstRowLastColumn="0" w:lastRowFirstColumn="0" w:lastRowLastColumn="0"/>
              <w:rPr>
                <w:lang w:val="fr-FR"/>
              </w:rPr>
            </w:pPr>
            <w:r w:rsidRPr="00392DFF">
              <w:rPr>
                <w:lang w:val="fr-FR"/>
              </w:rPr>
              <w:t xml:space="preserve">Présentation des prochaines étapes de la note de </w:t>
            </w:r>
            <w:proofErr w:type="spellStart"/>
            <w:r w:rsidRPr="00392DFF">
              <w:rPr>
                <w:lang w:val="fr-FR"/>
              </w:rPr>
              <w:t>pré-concept</w:t>
            </w:r>
            <w:proofErr w:type="spellEnd"/>
            <w:r w:rsidRPr="00392DFF">
              <w:rPr>
                <w:lang w:val="fr-FR"/>
              </w:rPr>
              <w:t xml:space="preserve"> du Fonds d'adaptation et du processus de consultation national/régional</w:t>
            </w:r>
          </w:p>
          <w:p w14:paraId="2BCDFF2A" w14:textId="09C6214B" w:rsidR="004B2099" w:rsidRPr="00392DFF" w:rsidRDefault="00392DFF" w:rsidP="00392DFF">
            <w:pPr>
              <w:spacing w:before="40" w:after="40"/>
              <w:cnfStyle w:val="000000100000" w:firstRow="0" w:lastRow="0" w:firstColumn="0" w:lastColumn="0" w:oddVBand="0" w:evenVBand="0" w:oddHBand="1" w:evenHBand="0" w:firstRowFirstColumn="0" w:firstRowLastColumn="0" w:lastRowFirstColumn="0" w:lastRowLastColumn="0"/>
              <w:rPr>
                <w:i/>
                <w:iCs/>
                <w:lang w:val="fr-FR"/>
              </w:rPr>
            </w:pPr>
            <w:r w:rsidRPr="00392DFF">
              <w:rPr>
                <w:i/>
                <w:iCs/>
                <w:lang w:val="fr-FR"/>
              </w:rPr>
              <w:t xml:space="preserve">Contenu : Lettre de soutien et contributions écrites à la note </w:t>
            </w:r>
            <w:proofErr w:type="spellStart"/>
            <w:r w:rsidRPr="00392DFF">
              <w:rPr>
                <w:i/>
                <w:iCs/>
                <w:lang w:val="fr-FR"/>
              </w:rPr>
              <w:t>pré-concept</w:t>
            </w:r>
            <w:proofErr w:type="spellEnd"/>
            <w:r w:rsidRPr="00392DFF">
              <w:rPr>
                <w:i/>
                <w:iCs/>
                <w:lang w:val="fr-FR"/>
              </w:rPr>
              <w:t>.</w:t>
            </w:r>
          </w:p>
        </w:tc>
        <w:tc>
          <w:tcPr>
            <w:tcW w:w="2066" w:type="dxa"/>
            <w:tcBorders>
              <w:left w:val="single" w:sz="4" w:space="0" w:color="A6A6A6" w:themeColor="background1" w:themeShade="A6"/>
            </w:tcBorders>
          </w:tcPr>
          <w:p w14:paraId="2220A409" w14:textId="77777777" w:rsidR="003B6FC5" w:rsidRDefault="003B6FC5" w:rsidP="003B6FC5">
            <w:pPr>
              <w:spacing w:before="40" w:after="40"/>
              <w:cnfStyle w:val="000000100000" w:firstRow="0" w:lastRow="0" w:firstColumn="0" w:lastColumn="0" w:oddVBand="0" w:evenVBand="0" w:oddHBand="1" w:evenHBand="0" w:firstRowFirstColumn="0" w:firstRowLastColumn="0" w:lastRowFirstColumn="0" w:lastRowLastColumn="0"/>
            </w:pPr>
            <w:r>
              <w:t>COI/UNESCO</w:t>
            </w:r>
          </w:p>
          <w:p w14:paraId="5F955230" w14:textId="6D3BB69E" w:rsidR="004B2099" w:rsidRDefault="003B6FC5" w:rsidP="003B6FC5">
            <w:pPr>
              <w:spacing w:before="40" w:after="40"/>
              <w:cnfStyle w:val="000000100000" w:firstRow="0" w:lastRow="0" w:firstColumn="0" w:lastColumn="0" w:oddVBand="0" w:evenVBand="0" w:oddHBand="1" w:evenHBand="0" w:firstRowFirstColumn="0" w:firstRowLastColumn="0" w:lastRowFirstColumn="0" w:lastRowLastColumn="0"/>
            </w:pPr>
            <w:r>
              <w:t>Celine Tiffay</w:t>
            </w:r>
          </w:p>
        </w:tc>
      </w:tr>
      <w:tr w:rsidR="00C24048" w:rsidRPr="00A5166F" w14:paraId="0E37E2DE" w14:textId="7E7ED74C" w:rsidTr="001917D1">
        <w:trPr>
          <w:jc w:val="center"/>
        </w:trPr>
        <w:tc>
          <w:tcPr>
            <w:cnfStyle w:val="001000000000" w:firstRow="0" w:lastRow="0" w:firstColumn="1" w:lastColumn="0" w:oddVBand="0" w:evenVBand="0" w:oddHBand="0" w:evenHBand="0" w:firstRowFirstColumn="0" w:firstRowLastColumn="0" w:lastRowFirstColumn="0" w:lastRowLastColumn="0"/>
            <w:tcW w:w="829" w:type="dxa"/>
          </w:tcPr>
          <w:p w14:paraId="0BC455F5" w14:textId="22285C14" w:rsidR="004B2099" w:rsidRDefault="004B2099" w:rsidP="00F076E2">
            <w:pPr>
              <w:spacing w:before="40" w:after="40"/>
            </w:pPr>
            <w:r>
              <w:t>1</w:t>
            </w:r>
            <w:r w:rsidR="00C24048">
              <w:t>6</w:t>
            </w:r>
            <w:r>
              <w:t>:</w:t>
            </w:r>
            <w:r w:rsidR="00C24048">
              <w:t>30</w:t>
            </w:r>
          </w:p>
        </w:tc>
        <w:tc>
          <w:tcPr>
            <w:tcW w:w="6465" w:type="dxa"/>
            <w:tcBorders>
              <w:right w:val="single" w:sz="4" w:space="0" w:color="A6A6A6" w:themeColor="background1" w:themeShade="A6"/>
            </w:tcBorders>
          </w:tcPr>
          <w:p w14:paraId="700F18D0" w14:textId="48477B1A" w:rsidR="004B2099" w:rsidRPr="00392DFF" w:rsidRDefault="00392DFF" w:rsidP="007E1543">
            <w:pPr>
              <w:spacing w:before="40" w:after="40"/>
              <w:cnfStyle w:val="000000000000" w:firstRow="0" w:lastRow="0" w:firstColumn="0" w:lastColumn="0" w:oddVBand="0" w:evenVBand="0" w:oddHBand="0" w:evenHBand="0" w:firstRowFirstColumn="0" w:firstRowLastColumn="0" w:lastRowFirstColumn="0" w:lastRowLastColumn="0"/>
              <w:rPr>
                <w:lang w:val="fr-FR"/>
              </w:rPr>
            </w:pPr>
            <w:r w:rsidRPr="00EC1B2E">
              <w:rPr>
                <w:lang w:val="fr-FR"/>
              </w:rPr>
              <w:t>Session de questions et réponses</w:t>
            </w:r>
          </w:p>
        </w:tc>
        <w:tc>
          <w:tcPr>
            <w:tcW w:w="2066" w:type="dxa"/>
            <w:tcBorders>
              <w:left w:val="single" w:sz="4" w:space="0" w:color="A6A6A6" w:themeColor="background1" w:themeShade="A6"/>
            </w:tcBorders>
          </w:tcPr>
          <w:p w14:paraId="631672F9" w14:textId="0514D946" w:rsidR="004B2099" w:rsidRPr="00C5036A" w:rsidRDefault="00EC1B2E" w:rsidP="007E1543">
            <w:pPr>
              <w:spacing w:before="40" w:after="40"/>
              <w:cnfStyle w:val="000000000000" w:firstRow="0" w:lastRow="0" w:firstColumn="0" w:lastColumn="0" w:oddVBand="0" w:evenVBand="0" w:oddHBand="0" w:evenHBand="0" w:firstRowFirstColumn="0" w:firstRowLastColumn="0" w:lastRowFirstColumn="0" w:lastRowLastColumn="0"/>
              <w:rPr>
                <w:lang w:val="fr-FR"/>
              </w:rPr>
            </w:pPr>
            <w:r w:rsidRPr="00C5036A">
              <w:rPr>
                <w:lang w:val="fr-FR"/>
              </w:rPr>
              <w:t>Animateur</w:t>
            </w:r>
            <w:r w:rsidR="00C72F35" w:rsidRPr="00C5036A">
              <w:rPr>
                <w:lang w:val="fr-FR"/>
              </w:rPr>
              <w:t xml:space="preserve"> </w:t>
            </w:r>
            <w:r w:rsidR="000548B2" w:rsidRPr="00C5036A">
              <w:rPr>
                <w:lang w:val="fr-FR"/>
              </w:rPr>
              <w:t xml:space="preserve">: </w:t>
            </w:r>
            <w:r w:rsidR="00C72F35" w:rsidRPr="00C5036A">
              <w:rPr>
                <w:lang w:val="fr-FR"/>
              </w:rPr>
              <w:t xml:space="preserve">Bureau </w:t>
            </w:r>
            <w:r w:rsidR="000548B2" w:rsidRPr="00C5036A">
              <w:rPr>
                <w:lang w:val="fr-FR"/>
              </w:rPr>
              <w:t xml:space="preserve">UNESCO </w:t>
            </w:r>
            <w:r w:rsidR="00153845" w:rsidRPr="00C5036A">
              <w:rPr>
                <w:lang w:val="fr-FR"/>
              </w:rPr>
              <w:t>rég</w:t>
            </w:r>
            <w:r w:rsidR="00153845">
              <w:rPr>
                <w:lang w:val="fr-FR"/>
              </w:rPr>
              <w:t>ional Dakar</w:t>
            </w:r>
          </w:p>
        </w:tc>
      </w:tr>
      <w:tr w:rsidR="00C24048" w:rsidRPr="00A5166F" w14:paraId="540E8B1E" w14:textId="6F4597BD" w:rsidTr="001917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9" w:type="dxa"/>
          </w:tcPr>
          <w:p w14:paraId="2106F733" w14:textId="29D71FA3" w:rsidR="004B2099" w:rsidRDefault="004B2099" w:rsidP="00F076E2">
            <w:pPr>
              <w:spacing w:before="40" w:after="40"/>
            </w:pPr>
            <w:r>
              <w:t>16:</w:t>
            </w:r>
            <w:r w:rsidR="000548B2">
              <w:t>45</w:t>
            </w:r>
          </w:p>
        </w:tc>
        <w:tc>
          <w:tcPr>
            <w:tcW w:w="6465" w:type="dxa"/>
            <w:tcBorders>
              <w:right w:val="single" w:sz="4" w:space="0" w:color="A6A6A6" w:themeColor="background1" w:themeShade="A6"/>
            </w:tcBorders>
          </w:tcPr>
          <w:p w14:paraId="23461E8B" w14:textId="754BFD31" w:rsidR="004B2099" w:rsidRPr="00DE009B" w:rsidRDefault="003B6FC5" w:rsidP="00F076E2">
            <w:pPr>
              <w:spacing w:before="40" w:after="40"/>
              <w:cnfStyle w:val="000000100000" w:firstRow="0" w:lastRow="0" w:firstColumn="0" w:lastColumn="0" w:oddVBand="0" w:evenVBand="0" w:oddHBand="1" w:evenHBand="0" w:firstRowFirstColumn="0" w:firstRowLastColumn="0" w:lastRowFirstColumn="0" w:lastRowLastColumn="0"/>
              <w:rPr>
                <w:lang w:val="fr-FR"/>
              </w:rPr>
            </w:pPr>
            <w:r>
              <w:rPr>
                <w:lang w:val="fr-FR"/>
              </w:rPr>
              <w:t>F</w:t>
            </w:r>
            <w:r w:rsidR="00DE009B" w:rsidRPr="00DE009B">
              <w:rPr>
                <w:lang w:val="fr-FR"/>
              </w:rPr>
              <w:t>inaliser les contributions au livrable 1 et au livrable 2</w:t>
            </w:r>
          </w:p>
        </w:tc>
        <w:tc>
          <w:tcPr>
            <w:tcW w:w="2066" w:type="dxa"/>
            <w:tcBorders>
              <w:left w:val="single" w:sz="4" w:space="0" w:color="A6A6A6" w:themeColor="background1" w:themeShade="A6"/>
            </w:tcBorders>
          </w:tcPr>
          <w:p w14:paraId="5BDB3355" w14:textId="3227074A" w:rsidR="004B2099" w:rsidRPr="00C5036A" w:rsidRDefault="00EC1B2E" w:rsidP="00F076E2">
            <w:pPr>
              <w:spacing w:before="40" w:after="40"/>
              <w:cnfStyle w:val="000000100000" w:firstRow="0" w:lastRow="0" w:firstColumn="0" w:lastColumn="0" w:oddVBand="0" w:evenVBand="0" w:oddHBand="1" w:evenHBand="0" w:firstRowFirstColumn="0" w:firstRowLastColumn="0" w:lastRowFirstColumn="0" w:lastRowLastColumn="0"/>
              <w:rPr>
                <w:lang w:val="fr-FR"/>
              </w:rPr>
            </w:pPr>
            <w:r w:rsidRPr="00C5036A">
              <w:rPr>
                <w:lang w:val="fr-FR"/>
              </w:rPr>
              <w:t>Animateur</w:t>
            </w:r>
            <w:r w:rsidR="00C72F35" w:rsidRPr="00C5036A">
              <w:rPr>
                <w:lang w:val="fr-FR"/>
              </w:rPr>
              <w:t xml:space="preserve"> </w:t>
            </w:r>
            <w:r w:rsidR="000548B2" w:rsidRPr="00C5036A">
              <w:rPr>
                <w:lang w:val="fr-FR"/>
              </w:rPr>
              <w:t xml:space="preserve">: </w:t>
            </w:r>
            <w:r w:rsidR="00C72F35" w:rsidRPr="00C5036A">
              <w:rPr>
                <w:lang w:val="fr-FR"/>
              </w:rPr>
              <w:t xml:space="preserve">Bureau </w:t>
            </w:r>
            <w:r w:rsidR="000548B2" w:rsidRPr="00C5036A">
              <w:rPr>
                <w:lang w:val="fr-FR"/>
              </w:rPr>
              <w:t xml:space="preserve">UNESCO </w:t>
            </w:r>
            <w:r w:rsidR="00153845" w:rsidRPr="00C5036A">
              <w:rPr>
                <w:lang w:val="fr-FR"/>
              </w:rPr>
              <w:t>rég</w:t>
            </w:r>
            <w:r w:rsidR="00153845">
              <w:rPr>
                <w:lang w:val="fr-FR"/>
              </w:rPr>
              <w:t>ional Dakar</w:t>
            </w:r>
          </w:p>
        </w:tc>
      </w:tr>
      <w:tr w:rsidR="00C24048" w14:paraId="787475E2" w14:textId="034D1F85" w:rsidTr="001917D1">
        <w:trPr>
          <w:jc w:val="center"/>
        </w:trPr>
        <w:tc>
          <w:tcPr>
            <w:cnfStyle w:val="001000000000" w:firstRow="0" w:lastRow="0" w:firstColumn="1" w:lastColumn="0" w:oddVBand="0" w:evenVBand="0" w:oddHBand="0" w:evenHBand="0" w:firstRowFirstColumn="0" w:firstRowLastColumn="0" w:lastRowFirstColumn="0" w:lastRowLastColumn="0"/>
            <w:tcW w:w="829" w:type="dxa"/>
          </w:tcPr>
          <w:p w14:paraId="11072981" w14:textId="082AFA9D" w:rsidR="004B2099" w:rsidRPr="000548B2" w:rsidRDefault="004B2099" w:rsidP="00F076E2">
            <w:pPr>
              <w:spacing w:before="40" w:after="40"/>
            </w:pPr>
            <w:r w:rsidRPr="000548B2">
              <w:t>17:00</w:t>
            </w:r>
          </w:p>
        </w:tc>
        <w:tc>
          <w:tcPr>
            <w:tcW w:w="6465" w:type="dxa"/>
            <w:tcBorders>
              <w:right w:val="single" w:sz="4" w:space="0" w:color="A6A6A6" w:themeColor="background1" w:themeShade="A6"/>
            </w:tcBorders>
          </w:tcPr>
          <w:p w14:paraId="5ACFFEF2" w14:textId="6399BFC7" w:rsidR="004B2099" w:rsidRDefault="00DE009B" w:rsidP="00F076E2">
            <w:pPr>
              <w:spacing w:before="40" w:after="40"/>
              <w:cnfStyle w:val="000000000000" w:firstRow="0" w:lastRow="0" w:firstColumn="0" w:lastColumn="0" w:oddVBand="0" w:evenVBand="0" w:oddHBand="0" w:evenHBand="0" w:firstRowFirstColumn="0" w:firstRowLastColumn="0" w:lastRowFirstColumn="0" w:lastRowLastColumn="0"/>
            </w:pPr>
            <w:proofErr w:type="spellStart"/>
            <w:r w:rsidRPr="00DE009B">
              <w:t>Clôture</w:t>
            </w:r>
            <w:proofErr w:type="spellEnd"/>
            <w:r w:rsidRPr="00DE009B">
              <w:t xml:space="preserve"> de </w:t>
            </w:r>
            <w:proofErr w:type="spellStart"/>
            <w:r w:rsidRPr="00DE009B">
              <w:t>l'atelier</w:t>
            </w:r>
            <w:proofErr w:type="spellEnd"/>
          </w:p>
        </w:tc>
        <w:tc>
          <w:tcPr>
            <w:tcW w:w="2066" w:type="dxa"/>
            <w:tcBorders>
              <w:left w:val="single" w:sz="4" w:space="0" w:color="A6A6A6" w:themeColor="background1" w:themeShade="A6"/>
            </w:tcBorders>
          </w:tcPr>
          <w:p w14:paraId="40BEEA69" w14:textId="77777777" w:rsidR="004B2099" w:rsidRDefault="004B2099" w:rsidP="00F076E2">
            <w:pPr>
              <w:spacing w:before="40" w:after="40"/>
              <w:cnfStyle w:val="000000000000" w:firstRow="0" w:lastRow="0" w:firstColumn="0" w:lastColumn="0" w:oddVBand="0" w:evenVBand="0" w:oddHBand="0" w:evenHBand="0" w:firstRowFirstColumn="0" w:firstRowLastColumn="0" w:lastRowFirstColumn="0" w:lastRowLastColumn="0"/>
            </w:pPr>
          </w:p>
        </w:tc>
      </w:tr>
    </w:tbl>
    <w:p w14:paraId="323FB69E" w14:textId="77777777" w:rsidR="005375C6" w:rsidRDefault="005375C6" w:rsidP="0035497C">
      <w:pPr>
        <w:pStyle w:val="Heading2"/>
      </w:pPr>
    </w:p>
    <w:sectPr w:rsidR="005375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51F08" w14:textId="77777777" w:rsidR="00995B8F" w:rsidRDefault="00995B8F" w:rsidP="00463232">
      <w:pPr>
        <w:spacing w:after="0" w:line="240" w:lineRule="auto"/>
      </w:pPr>
      <w:r>
        <w:separator/>
      </w:r>
    </w:p>
  </w:endnote>
  <w:endnote w:type="continuationSeparator" w:id="0">
    <w:p w14:paraId="45BE0D5F" w14:textId="77777777" w:rsidR="00995B8F" w:rsidRDefault="00995B8F" w:rsidP="00463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2DE8C" w14:textId="77777777" w:rsidR="00995B8F" w:rsidRDefault="00995B8F" w:rsidP="00463232">
      <w:pPr>
        <w:spacing w:after="0" w:line="240" w:lineRule="auto"/>
      </w:pPr>
      <w:r>
        <w:separator/>
      </w:r>
    </w:p>
  </w:footnote>
  <w:footnote w:type="continuationSeparator" w:id="0">
    <w:p w14:paraId="6DBC5E62" w14:textId="77777777" w:rsidR="00995B8F" w:rsidRDefault="00995B8F" w:rsidP="00463232">
      <w:pPr>
        <w:spacing w:after="0" w:line="240" w:lineRule="auto"/>
      </w:pPr>
      <w:r>
        <w:continuationSeparator/>
      </w:r>
    </w:p>
  </w:footnote>
  <w:footnote w:id="1">
    <w:p w14:paraId="0ABDEA9C" w14:textId="045C2B10" w:rsidR="006F4E9D" w:rsidRPr="006F4E9D" w:rsidRDefault="006F4E9D" w:rsidP="006F4E9D">
      <w:pPr>
        <w:pStyle w:val="FootnoteText"/>
      </w:pPr>
      <w:r>
        <w:rPr>
          <w:rStyle w:val="FootnoteReference"/>
        </w:rPr>
        <w:footnoteRef/>
      </w:r>
      <w:r w:rsidRPr="006F4E9D">
        <w:t xml:space="preserve"> </w:t>
      </w:r>
      <w:proofErr w:type="spellStart"/>
      <w:r w:rsidRPr="006F4E9D">
        <w:t>Marzeion</w:t>
      </w:r>
      <w:proofErr w:type="spellEnd"/>
      <w:r w:rsidRPr="006F4E9D">
        <w:t xml:space="preserve">, B. and </w:t>
      </w:r>
      <w:proofErr w:type="spellStart"/>
      <w:r w:rsidRPr="006F4E9D">
        <w:t>Lervermann</w:t>
      </w:r>
      <w:proofErr w:type="spellEnd"/>
      <w:r w:rsidRPr="006F4E9D">
        <w:t>, A</w:t>
      </w:r>
      <w:r>
        <w:t xml:space="preserve">. (2014) ‘Loss of cultural world heritage and currently inhabited places to sea-level rise’, </w:t>
      </w:r>
      <w:r w:rsidRPr="00152D52">
        <w:rPr>
          <w:i/>
          <w:iCs/>
        </w:rPr>
        <w:t>Environmental Research Letters</w:t>
      </w:r>
      <w:r>
        <w:t xml:space="preserve">, 9, </w:t>
      </w:r>
      <w:r w:rsidRPr="006F4E9D">
        <w:t>034001</w:t>
      </w:r>
      <w:r>
        <w:t>.</w:t>
      </w:r>
    </w:p>
  </w:footnote>
  <w:footnote w:id="2">
    <w:p w14:paraId="083D86DB" w14:textId="65760385" w:rsidR="006F4E9D" w:rsidRDefault="006F4E9D">
      <w:pPr>
        <w:pStyle w:val="FootnoteText"/>
      </w:pPr>
      <w:r>
        <w:rPr>
          <w:rStyle w:val="FootnoteReference"/>
        </w:rPr>
        <w:footnoteRef/>
      </w:r>
      <w:r w:rsidRPr="00C85568">
        <w:t xml:space="preserve"> Reimann, L., Vafeidis, A.T., Brown, S. et al. </w:t>
      </w:r>
      <w:r w:rsidR="00152D52" w:rsidRPr="00152D52">
        <w:t>(</w:t>
      </w:r>
      <w:r w:rsidR="00152D52">
        <w:t xml:space="preserve">2018) </w:t>
      </w:r>
      <w:r w:rsidR="00152D52" w:rsidRPr="00152D52">
        <w:t>‘</w:t>
      </w:r>
      <w:r w:rsidRPr="006F4E9D">
        <w:t>Mediterranean UNESCO World Heritage at risk from coastal flooding and erosion due to sea-level rise</w:t>
      </w:r>
      <w:r w:rsidR="00152D52">
        <w:t>’,</w:t>
      </w:r>
      <w:r w:rsidRPr="006F4E9D">
        <w:t xml:space="preserve"> </w:t>
      </w:r>
      <w:r w:rsidRPr="00152D52">
        <w:rPr>
          <w:i/>
          <w:iCs/>
        </w:rPr>
        <w:t xml:space="preserve">Nat </w:t>
      </w:r>
      <w:proofErr w:type="spellStart"/>
      <w:r w:rsidRPr="00152D52">
        <w:rPr>
          <w:i/>
          <w:iCs/>
        </w:rPr>
        <w:t>Commun</w:t>
      </w:r>
      <w:proofErr w:type="spellEnd"/>
      <w:r w:rsidR="00152D52">
        <w:t>,</w:t>
      </w:r>
      <w:r w:rsidRPr="006F4E9D">
        <w:t xml:space="preserve"> 9, 4161.</w:t>
      </w:r>
    </w:p>
  </w:footnote>
  <w:footnote w:id="3">
    <w:p w14:paraId="5C50A476" w14:textId="36610B9A" w:rsidR="006F4E9D" w:rsidRDefault="006F4E9D">
      <w:pPr>
        <w:pStyle w:val="FootnoteText"/>
      </w:pPr>
      <w:r>
        <w:rPr>
          <w:rStyle w:val="FootnoteReference"/>
        </w:rPr>
        <w:footnoteRef/>
      </w:r>
      <w:r>
        <w:t xml:space="preserve"> </w:t>
      </w:r>
      <w:r w:rsidR="00152D52">
        <w:t>U</w:t>
      </w:r>
      <w:r w:rsidR="00152D52" w:rsidRPr="00152D52">
        <w:t>NESCO, IUCN</w:t>
      </w:r>
      <w:r w:rsidR="00152D52">
        <w:t xml:space="preserve"> (</w:t>
      </w:r>
      <w:r w:rsidR="00152D52" w:rsidRPr="00152D52">
        <w:t>2022</w:t>
      </w:r>
      <w:r w:rsidR="00152D52">
        <w:t>)</w:t>
      </w:r>
      <w:r w:rsidR="00152D52" w:rsidRPr="00152D52">
        <w:t xml:space="preserve"> </w:t>
      </w:r>
      <w:r w:rsidR="00152D52" w:rsidRPr="00152D52">
        <w:rPr>
          <w:i/>
          <w:iCs/>
        </w:rPr>
        <w:t>World Heritage Glaciers: Sentinels of climate chang</w:t>
      </w:r>
      <w:r w:rsidR="00152D52">
        <w:rPr>
          <w:i/>
          <w:iCs/>
        </w:rPr>
        <w:t>e.</w:t>
      </w:r>
      <w:r w:rsidR="00152D52" w:rsidRPr="00152D52">
        <w:t xml:space="preserve"> Pari</w:t>
      </w:r>
      <w:r w:rsidR="00152D52">
        <w:t xml:space="preserve">s: </w:t>
      </w:r>
      <w:r w:rsidR="00152D52" w:rsidRPr="00152D52">
        <w:t>UNESCO; Gland</w:t>
      </w:r>
      <w:r w:rsidR="00152D52">
        <w:t xml:space="preserve">: </w:t>
      </w:r>
      <w:r w:rsidR="00152D52" w:rsidRPr="00152D52">
        <w:t>IUCN</w:t>
      </w:r>
      <w:r w:rsidR="00152D52">
        <w:t>.</w:t>
      </w:r>
    </w:p>
  </w:footnote>
  <w:footnote w:id="4">
    <w:p w14:paraId="2EDD6AF3" w14:textId="7C075740" w:rsidR="006F4E9D" w:rsidRDefault="006F4E9D">
      <w:pPr>
        <w:pStyle w:val="FootnoteText"/>
      </w:pPr>
      <w:r>
        <w:rPr>
          <w:rStyle w:val="FootnoteReference"/>
        </w:rPr>
        <w:footnoteRef/>
      </w:r>
      <w:r>
        <w:t xml:space="preserve"> </w:t>
      </w:r>
      <w:proofErr w:type="spellStart"/>
      <w:r>
        <w:t>Vousdoukas</w:t>
      </w:r>
      <w:proofErr w:type="spellEnd"/>
      <w:r>
        <w:t xml:space="preserve">, </w:t>
      </w:r>
      <w:r w:rsidR="00152D52">
        <w:t xml:space="preserve">M.I., </w:t>
      </w:r>
      <w:r>
        <w:t xml:space="preserve">Clarke, </w:t>
      </w:r>
      <w:r w:rsidR="00152D52">
        <w:t xml:space="preserve">J., </w:t>
      </w:r>
      <w:r>
        <w:t>Ranasinghe,</w:t>
      </w:r>
      <w:r w:rsidR="00152D52">
        <w:t xml:space="preserve"> R.,</w:t>
      </w:r>
      <w:r>
        <w:t xml:space="preserve"> Reimann, </w:t>
      </w:r>
      <w:r w:rsidR="00152D52">
        <w:t xml:space="preserve">L., </w:t>
      </w:r>
      <w:r>
        <w:t>Khalaf,</w:t>
      </w:r>
      <w:r w:rsidR="00152D52">
        <w:t xml:space="preserve"> N.,</w:t>
      </w:r>
      <w:r>
        <w:t xml:space="preserve"> et al.</w:t>
      </w:r>
      <w:r w:rsidR="00152D52">
        <w:t xml:space="preserve"> (2022)</w:t>
      </w:r>
      <w:r>
        <w:t xml:space="preserve"> </w:t>
      </w:r>
      <w:r w:rsidR="00152D52">
        <w:t>‘</w:t>
      </w:r>
      <w:r>
        <w:t>African heritage sites threatened as sea-level rise accelerates</w:t>
      </w:r>
      <w:r w:rsidR="00152D52">
        <w:t>’,</w:t>
      </w:r>
      <w:r>
        <w:t xml:space="preserve"> </w:t>
      </w:r>
      <w:r w:rsidRPr="00152D52">
        <w:rPr>
          <w:i/>
          <w:iCs/>
        </w:rPr>
        <w:t>Nature Climate Change</w:t>
      </w:r>
      <w:r>
        <w:t>, 12, pp.256-262</w:t>
      </w:r>
      <w:r w:rsidR="00152D5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B28FA"/>
    <w:multiLevelType w:val="hybridMultilevel"/>
    <w:tmpl w:val="5EF20540"/>
    <w:lvl w:ilvl="0" w:tplc="0082D6F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20DC3"/>
    <w:multiLevelType w:val="hybridMultilevel"/>
    <w:tmpl w:val="4EC0B3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5806B7"/>
    <w:multiLevelType w:val="hybridMultilevel"/>
    <w:tmpl w:val="954ACE8E"/>
    <w:lvl w:ilvl="0" w:tplc="FFFFFFFF">
      <w:numFmt w:val="bullet"/>
      <w:lvlText w:val="-"/>
      <w:lvlJc w:val="left"/>
      <w:pPr>
        <w:ind w:left="720" w:hanging="360"/>
      </w:pPr>
      <w:rPr>
        <w:rFonts w:ascii="Calibri" w:eastAsiaTheme="minorEastAsia" w:hAnsi="Calibri" w:cs="Calibri"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F557CA3"/>
    <w:multiLevelType w:val="hybridMultilevel"/>
    <w:tmpl w:val="C28AC4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5B77F7"/>
    <w:multiLevelType w:val="hybridMultilevel"/>
    <w:tmpl w:val="3A820730"/>
    <w:lvl w:ilvl="0" w:tplc="FFFFFFFF">
      <w:numFmt w:val="bullet"/>
      <w:lvlText w:val="-"/>
      <w:lvlJc w:val="left"/>
      <w:pPr>
        <w:ind w:left="720" w:hanging="360"/>
      </w:pPr>
      <w:rPr>
        <w:rFonts w:ascii="Calibri" w:eastAsiaTheme="minorEastAsia" w:hAnsi="Calibri" w:cs="Calibri"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B402533"/>
    <w:multiLevelType w:val="hybridMultilevel"/>
    <w:tmpl w:val="BDE20FE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0F76444"/>
    <w:multiLevelType w:val="hybridMultilevel"/>
    <w:tmpl w:val="934E88E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58641A5"/>
    <w:multiLevelType w:val="hybridMultilevel"/>
    <w:tmpl w:val="0FF466A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EC00815"/>
    <w:multiLevelType w:val="hybridMultilevel"/>
    <w:tmpl w:val="A3323E52"/>
    <w:lvl w:ilvl="0" w:tplc="98E86CF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5"/>
  </w:num>
  <w:num w:numId="5">
    <w:abstractNumId w:val="6"/>
  </w:num>
  <w:num w:numId="6">
    <w:abstractNumId w:val="4"/>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7C"/>
    <w:rsid w:val="0000475F"/>
    <w:rsid w:val="00021419"/>
    <w:rsid w:val="00021AB7"/>
    <w:rsid w:val="00022C9C"/>
    <w:rsid w:val="000376A0"/>
    <w:rsid w:val="00041155"/>
    <w:rsid w:val="000441A8"/>
    <w:rsid w:val="000548B2"/>
    <w:rsid w:val="0006412E"/>
    <w:rsid w:val="00071E60"/>
    <w:rsid w:val="00090E87"/>
    <w:rsid w:val="00092FC5"/>
    <w:rsid w:val="000C34E0"/>
    <w:rsid w:val="000F7F88"/>
    <w:rsid w:val="0010584E"/>
    <w:rsid w:val="001161A5"/>
    <w:rsid w:val="001212D2"/>
    <w:rsid w:val="0013748C"/>
    <w:rsid w:val="00143793"/>
    <w:rsid w:val="001515C0"/>
    <w:rsid w:val="00152D52"/>
    <w:rsid w:val="00153845"/>
    <w:rsid w:val="00180731"/>
    <w:rsid w:val="001917D1"/>
    <w:rsid w:val="001A0D90"/>
    <w:rsid w:val="001B7D5E"/>
    <w:rsid w:val="001C4BBC"/>
    <w:rsid w:val="001E6712"/>
    <w:rsid w:val="002105D8"/>
    <w:rsid w:val="00212B22"/>
    <w:rsid w:val="00226CC4"/>
    <w:rsid w:val="00256A39"/>
    <w:rsid w:val="002644AE"/>
    <w:rsid w:val="00277602"/>
    <w:rsid w:val="002861D9"/>
    <w:rsid w:val="0029079E"/>
    <w:rsid w:val="00291FC1"/>
    <w:rsid w:val="00296E9B"/>
    <w:rsid w:val="002A739B"/>
    <w:rsid w:val="002F137E"/>
    <w:rsid w:val="002F3C18"/>
    <w:rsid w:val="003058EC"/>
    <w:rsid w:val="003201DD"/>
    <w:rsid w:val="003232AE"/>
    <w:rsid w:val="003237F2"/>
    <w:rsid w:val="0035497C"/>
    <w:rsid w:val="00392DFF"/>
    <w:rsid w:val="003B6FC5"/>
    <w:rsid w:val="003D74EA"/>
    <w:rsid w:val="003E7B44"/>
    <w:rsid w:val="00411366"/>
    <w:rsid w:val="00424064"/>
    <w:rsid w:val="00434449"/>
    <w:rsid w:val="00463232"/>
    <w:rsid w:val="004651F7"/>
    <w:rsid w:val="00467900"/>
    <w:rsid w:val="00475206"/>
    <w:rsid w:val="00481D38"/>
    <w:rsid w:val="0048612A"/>
    <w:rsid w:val="004B2099"/>
    <w:rsid w:val="004B57A0"/>
    <w:rsid w:val="004E180C"/>
    <w:rsid w:val="004E50B1"/>
    <w:rsid w:val="00507709"/>
    <w:rsid w:val="00516C71"/>
    <w:rsid w:val="0052145E"/>
    <w:rsid w:val="005375C6"/>
    <w:rsid w:val="005427CB"/>
    <w:rsid w:val="00550C77"/>
    <w:rsid w:val="00556E86"/>
    <w:rsid w:val="00581C4E"/>
    <w:rsid w:val="00593373"/>
    <w:rsid w:val="00593FAB"/>
    <w:rsid w:val="005A6805"/>
    <w:rsid w:val="005B09BA"/>
    <w:rsid w:val="005B23E6"/>
    <w:rsid w:val="005B41FC"/>
    <w:rsid w:val="005B4EA7"/>
    <w:rsid w:val="005B5CE6"/>
    <w:rsid w:val="005C41DE"/>
    <w:rsid w:val="005D6AE9"/>
    <w:rsid w:val="00671783"/>
    <w:rsid w:val="006A04F8"/>
    <w:rsid w:val="006A74FB"/>
    <w:rsid w:val="006C0547"/>
    <w:rsid w:val="006F4E9D"/>
    <w:rsid w:val="00715DFB"/>
    <w:rsid w:val="0073285D"/>
    <w:rsid w:val="00735E5C"/>
    <w:rsid w:val="00750BF1"/>
    <w:rsid w:val="00783E7E"/>
    <w:rsid w:val="007B163C"/>
    <w:rsid w:val="007E1543"/>
    <w:rsid w:val="00832E8B"/>
    <w:rsid w:val="008429A9"/>
    <w:rsid w:val="00855939"/>
    <w:rsid w:val="008A3F75"/>
    <w:rsid w:val="008A7E8B"/>
    <w:rsid w:val="008F2935"/>
    <w:rsid w:val="008F627C"/>
    <w:rsid w:val="009022EC"/>
    <w:rsid w:val="00923F12"/>
    <w:rsid w:val="00933F74"/>
    <w:rsid w:val="009419F0"/>
    <w:rsid w:val="00946B8F"/>
    <w:rsid w:val="00962976"/>
    <w:rsid w:val="00985F77"/>
    <w:rsid w:val="00987A20"/>
    <w:rsid w:val="00995B8F"/>
    <w:rsid w:val="009A49C8"/>
    <w:rsid w:val="009A5453"/>
    <w:rsid w:val="009A7C7E"/>
    <w:rsid w:val="009E6282"/>
    <w:rsid w:val="009F188F"/>
    <w:rsid w:val="00A158A7"/>
    <w:rsid w:val="00A34E95"/>
    <w:rsid w:val="00A37058"/>
    <w:rsid w:val="00A5166F"/>
    <w:rsid w:val="00A52762"/>
    <w:rsid w:val="00A971D7"/>
    <w:rsid w:val="00AA0C78"/>
    <w:rsid w:val="00AB17DF"/>
    <w:rsid w:val="00AB1818"/>
    <w:rsid w:val="00AD1BC9"/>
    <w:rsid w:val="00AE2FB3"/>
    <w:rsid w:val="00AF6788"/>
    <w:rsid w:val="00B14765"/>
    <w:rsid w:val="00B15E9E"/>
    <w:rsid w:val="00B33F33"/>
    <w:rsid w:val="00B46A93"/>
    <w:rsid w:val="00B55F75"/>
    <w:rsid w:val="00B654A0"/>
    <w:rsid w:val="00B658F6"/>
    <w:rsid w:val="00B96F18"/>
    <w:rsid w:val="00BA5EA6"/>
    <w:rsid w:val="00BB2362"/>
    <w:rsid w:val="00BC5E39"/>
    <w:rsid w:val="00BF1404"/>
    <w:rsid w:val="00BF6613"/>
    <w:rsid w:val="00C055D8"/>
    <w:rsid w:val="00C16842"/>
    <w:rsid w:val="00C24048"/>
    <w:rsid w:val="00C35350"/>
    <w:rsid w:val="00C4160B"/>
    <w:rsid w:val="00C46CF1"/>
    <w:rsid w:val="00C5036A"/>
    <w:rsid w:val="00C53D07"/>
    <w:rsid w:val="00C57345"/>
    <w:rsid w:val="00C64C93"/>
    <w:rsid w:val="00C72F35"/>
    <w:rsid w:val="00C85568"/>
    <w:rsid w:val="00CA34EB"/>
    <w:rsid w:val="00CC20B4"/>
    <w:rsid w:val="00CD5E3D"/>
    <w:rsid w:val="00CD612A"/>
    <w:rsid w:val="00CF7C25"/>
    <w:rsid w:val="00D077B1"/>
    <w:rsid w:val="00D13351"/>
    <w:rsid w:val="00D1773B"/>
    <w:rsid w:val="00D41ADC"/>
    <w:rsid w:val="00D432D3"/>
    <w:rsid w:val="00D5041B"/>
    <w:rsid w:val="00D57F6F"/>
    <w:rsid w:val="00D74F61"/>
    <w:rsid w:val="00D849ED"/>
    <w:rsid w:val="00D8725F"/>
    <w:rsid w:val="00D9112F"/>
    <w:rsid w:val="00DA0D4D"/>
    <w:rsid w:val="00DB05F9"/>
    <w:rsid w:val="00DB335D"/>
    <w:rsid w:val="00DC0453"/>
    <w:rsid w:val="00DD549F"/>
    <w:rsid w:val="00DE009B"/>
    <w:rsid w:val="00DE3E72"/>
    <w:rsid w:val="00DE50D1"/>
    <w:rsid w:val="00DF29D2"/>
    <w:rsid w:val="00E02F6F"/>
    <w:rsid w:val="00E161C7"/>
    <w:rsid w:val="00E2378B"/>
    <w:rsid w:val="00E25E9D"/>
    <w:rsid w:val="00E271EE"/>
    <w:rsid w:val="00E32859"/>
    <w:rsid w:val="00E43412"/>
    <w:rsid w:val="00E553F7"/>
    <w:rsid w:val="00E86E63"/>
    <w:rsid w:val="00E9639A"/>
    <w:rsid w:val="00EC1B2E"/>
    <w:rsid w:val="00EE31B8"/>
    <w:rsid w:val="00EE6741"/>
    <w:rsid w:val="00EF674D"/>
    <w:rsid w:val="00F2425B"/>
    <w:rsid w:val="00F32CAC"/>
    <w:rsid w:val="00F634AA"/>
    <w:rsid w:val="00FB165B"/>
    <w:rsid w:val="00FB3DAC"/>
    <w:rsid w:val="00FC45D0"/>
    <w:rsid w:val="00FC60D1"/>
    <w:rsid w:val="00FE4B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F810B"/>
  <w15:chartTrackingRefBased/>
  <w15:docId w15:val="{F67E0286-4796-4BA8-B6DF-DAACFA08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97C"/>
  </w:style>
  <w:style w:type="paragraph" w:styleId="Heading1">
    <w:name w:val="heading 1"/>
    <w:basedOn w:val="Normal"/>
    <w:next w:val="Normal"/>
    <w:link w:val="Heading1Char"/>
    <w:uiPriority w:val="9"/>
    <w:qFormat/>
    <w:rsid w:val="0035497C"/>
    <w:pPr>
      <w:keepNext/>
      <w:keepLines/>
      <w:spacing w:before="240" w:after="240"/>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497C"/>
    <w:pPr>
      <w:keepNext/>
      <w:keepLines/>
      <w:spacing w:before="4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549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97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5497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5497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35497C"/>
    <w:pPr>
      <w:ind w:left="720"/>
      <w:contextualSpacing/>
    </w:pPr>
  </w:style>
  <w:style w:type="table" w:styleId="PlainTable3">
    <w:name w:val="Plain Table 3"/>
    <w:basedOn w:val="TableNormal"/>
    <w:uiPriority w:val="43"/>
    <w:rsid w:val="0035497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Quote">
    <w:name w:val="Quote"/>
    <w:basedOn w:val="Normal"/>
    <w:next w:val="Normal"/>
    <w:link w:val="QuoteChar"/>
    <w:uiPriority w:val="29"/>
    <w:qFormat/>
    <w:rsid w:val="0035497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5497C"/>
    <w:rPr>
      <w:i/>
      <w:iCs/>
      <w:color w:val="404040" w:themeColor="text1" w:themeTint="BF"/>
    </w:rPr>
  </w:style>
  <w:style w:type="paragraph" w:styleId="Header">
    <w:name w:val="header"/>
    <w:basedOn w:val="Normal"/>
    <w:link w:val="HeaderChar"/>
    <w:uiPriority w:val="99"/>
    <w:unhideWhenUsed/>
    <w:rsid w:val="004632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232"/>
  </w:style>
  <w:style w:type="paragraph" w:styleId="Footer">
    <w:name w:val="footer"/>
    <w:basedOn w:val="Normal"/>
    <w:link w:val="FooterChar"/>
    <w:uiPriority w:val="99"/>
    <w:unhideWhenUsed/>
    <w:rsid w:val="004632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232"/>
  </w:style>
  <w:style w:type="paragraph" w:styleId="FootnoteText">
    <w:name w:val="footnote text"/>
    <w:basedOn w:val="Normal"/>
    <w:link w:val="FootnoteTextChar"/>
    <w:uiPriority w:val="99"/>
    <w:semiHidden/>
    <w:unhideWhenUsed/>
    <w:rsid w:val="006F4E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E9D"/>
    <w:rPr>
      <w:sz w:val="20"/>
      <w:szCs w:val="20"/>
    </w:rPr>
  </w:style>
  <w:style w:type="character" w:styleId="FootnoteReference">
    <w:name w:val="footnote reference"/>
    <w:basedOn w:val="DefaultParagraphFont"/>
    <w:uiPriority w:val="99"/>
    <w:semiHidden/>
    <w:unhideWhenUsed/>
    <w:rsid w:val="006F4E9D"/>
    <w:rPr>
      <w:vertAlign w:val="superscript"/>
    </w:rPr>
  </w:style>
  <w:style w:type="table" w:styleId="TableGrid">
    <w:name w:val="Table Grid"/>
    <w:basedOn w:val="TableNormal"/>
    <w:uiPriority w:val="39"/>
    <w:rsid w:val="00FE4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50B1"/>
    <w:rPr>
      <w:color w:val="0563C1" w:themeColor="hyperlink"/>
      <w:u w:val="single"/>
    </w:rPr>
  </w:style>
  <w:style w:type="character" w:styleId="UnresolvedMention">
    <w:name w:val="Unresolved Mention"/>
    <w:basedOn w:val="DefaultParagraphFont"/>
    <w:uiPriority w:val="99"/>
    <w:semiHidden/>
    <w:unhideWhenUsed/>
    <w:rsid w:val="004E5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158707">
      <w:bodyDiv w:val="1"/>
      <w:marLeft w:val="0"/>
      <w:marRight w:val="0"/>
      <w:marTop w:val="0"/>
      <w:marBottom w:val="0"/>
      <w:divBdr>
        <w:top w:val="none" w:sz="0" w:space="0" w:color="auto"/>
        <w:left w:val="none" w:sz="0" w:space="0" w:color="auto"/>
        <w:bottom w:val="none" w:sz="0" w:space="0" w:color="auto"/>
        <w:right w:val="none" w:sz="0" w:space="0" w:color="auto"/>
      </w:divBdr>
    </w:div>
    <w:div w:id="190900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co-org.zoom.us/j/8132217970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B86BE-F906-43BB-AFA6-E9FE0CCAA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2262</Words>
  <Characters>12896</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Tiffay, Celine</dc:creator>
  <cp:keywords/>
  <dc:description/>
  <cp:lastModifiedBy>Tiffay, Celine</cp:lastModifiedBy>
  <cp:revision>12</cp:revision>
  <dcterms:created xsi:type="dcterms:W3CDTF">2022-11-29T18:30:00Z</dcterms:created>
  <dcterms:modified xsi:type="dcterms:W3CDTF">2022-12-02T07:50:00Z</dcterms:modified>
</cp:coreProperties>
</file>