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3E0D" w14:textId="64E2C454" w:rsidR="00E46FEC" w:rsidRPr="00E84152" w:rsidRDefault="00E46FEC" w:rsidP="00E46FEC">
      <w:pPr>
        <w:tabs>
          <w:tab w:val="clear" w:pos="567"/>
          <w:tab w:val="left" w:pos="1"/>
          <w:tab w:val="right" w:pos="9638"/>
        </w:tabs>
        <w:spacing w:before="120"/>
        <w:jc w:val="both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Restricted distribution</w:t>
      </w:r>
      <w:r w:rsidRPr="00E84152">
        <w:rPr>
          <w:rFonts w:cs="Arial"/>
          <w:szCs w:val="22"/>
          <w:lang w:val="en-GB"/>
        </w:rPr>
        <w:tab/>
      </w:r>
      <w:r w:rsidRPr="00D6077C">
        <w:rPr>
          <w:rFonts w:cs="Arial"/>
          <w:szCs w:val="22"/>
          <w:lang w:val="en-GB"/>
        </w:rPr>
        <w:t>IOC</w:t>
      </w:r>
      <w:r w:rsidR="007B6EC2" w:rsidRPr="00D6077C">
        <w:rPr>
          <w:rFonts w:cs="Arial"/>
          <w:szCs w:val="22"/>
          <w:lang w:val="en-GB"/>
        </w:rPr>
        <w:t>-FAO</w:t>
      </w:r>
      <w:r w:rsidRPr="00D6077C">
        <w:rPr>
          <w:rFonts w:cs="Arial"/>
          <w:szCs w:val="22"/>
          <w:lang w:val="en-GB"/>
        </w:rPr>
        <w:t>/IPHAB</w:t>
      </w:r>
      <w:r w:rsidRPr="00E84152">
        <w:rPr>
          <w:rFonts w:cs="Arial"/>
          <w:szCs w:val="22"/>
          <w:lang w:val="en-GB"/>
        </w:rPr>
        <w:t>-XV</w:t>
      </w:r>
      <w:r>
        <w:rPr>
          <w:rFonts w:cs="Arial"/>
          <w:szCs w:val="22"/>
          <w:lang w:val="en-GB"/>
        </w:rPr>
        <w:t>I</w:t>
      </w:r>
      <w:r w:rsidRPr="00E84152">
        <w:rPr>
          <w:rFonts w:cs="Arial"/>
          <w:szCs w:val="22"/>
          <w:lang w:val="en-GB"/>
        </w:rPr>
        <w:t xml:space="preserve">/1 Prov. </w:t>
      </w:r>
    </w:p>
    <w:p w14:paraId="5052400E" w14:textId="3C36BBBB" w:rsidR="00E46FEC" w:rsidRPr="00E84152" w:rsidRDefault="00E46FEC" w:rsidP="00E46FEC">
      <w:pPr>
        <w:tabs>
          <w:tab w:val="clear" w:pos="567"/>
          <w:tab w:val="left" w:pos="1"/>
          <w:tab w:val="right" w:pos="9638"/>
        </w:tabs>
        <w:jc w:val="both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ab/>
      </w:r>
      <w:r w:rsidRPr="00E84152">
        <w:rPr>
          <w:rFonts w:cs="Arial"/>
          <w:szCs w:val="22"/>
          <w:lang w:val="en-GB"/>
        </w:rPr>
        <w:tab/>
        <w:t xml:space="preserve">Paris, </w:t>
      </w:r>
      <w:r w:rsidR="00802D16">
        <w:rPr>
          <w:rFonts w:cs="Arial"/>
          <w:szCs w:val="22"/>
          <w:lang w:val="en-GB"/>
        </w:rPr>
        <w:t>26 March</w:t>
      </w:r>
      <w:r w:rsidRPr="00E84152">
        <w:rPr>
          <w:rFonts w:cs="Arial"/>
          <w:szCs w:val="22"/>
          <w:lang w:val="en-GB"/>
        </w:rPr>
        <w:t xml:space="preserve"> 202</w:t>
      </w:r>
      <w:r w:rsidR="004108D0">
        <w:rPr>
          <w:rFonts w:cs="Arial"/>
          <w:szCs w:val="22"/>
          <w:lang w:val="en-GB"/>
        </w:rPr>
        <w:t>3</w:t>
      </w:r>
    </w:p>
    <w:p w14:paraId="7E702FED" w14:textId="77777777" w:rsidR="00E46FEC" w:rsidRPr="00E84152" w:rsidRDefault="00E46FEC" w:rsidP="00E46FEC">
      <w:pPr>
        <w:tabs>
          <w:tab w:val="clear" w:pos="567"/>
          <w:tab w:val="left" w:pos="1"/>
          <w:tab w:val="right" w:pos="9638"/>
        </w:tabs>
        <w:jc w:val="both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ab/>
      </w:r>
      <w:r w:rsidRPr="00E84152">
        <w:rPr>
          <w:rFonts w:cs="Arial"/>
          <w:szCs w:val="22"/>
          <w:lang w:val="en-GB"/>
        </w:rPr>
        <w:tab/>
        <w:t>English only</w:t>
      </w:r>
    </w:p>
    <w:p w14:paraId="30EB84F2" w14:textId="77777777" w:rsidR="00E46FEC" w:rsidRPr="00E84152" w:rsidRDefault="00E46FEC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both"/>
        <w:rPr>
          <w:rFonts w:cs="Arial"/>
          <w:szCs w:val="22"/>
          <w:lang w:val="en-GB"/>
        </w:rPr>
      </w:pPr>
    </w:p>
    <w:p w14:paraId="77F5436D" w14:textId="77777777" w:rsidR="002C4391" w:rsidRDefault="002C4391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b/>
          <w:szCs w:val="22"/>
          <w:lang w:val="en-GB"/>
        </w:rPr>
      </w:pPr>
    </w:p>
    <w:p w14:paraId="0EA5245C" w14:textId="77777777" w:rsidR="002C4391" w:rsidRDefault="002C4391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b/>
          <w:szCs w:val="22"/>
          <w:lang w:val="en-GB"/>
        </w:rPr>
      </w:pPr>
    </w:p>
    <w:p w14:paraId="27F54A6E" w14:textId="77777777" w:rsidR="002C4391" w:rsidRDefault="002C4391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b/>
          <w:szCs w:val="22"/>
          <w:lang w:val="en-GB"/>
        </w:rPr>
      </w:pPr>
    </w:p>
    <w:p w14:paraId="51555290" w14:textId="2658D799" w:rsidR="00E46FEC" w:rsidRPr="00DF5F9B" w:rsidRDefault="00E46FEC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pacing w:after="120"/>
        <w:jc w:val="center"/>
        <w:rPr>
          <w:rFonts w:cs="Arial"/>
          <w:b/>
          <w:sz w:val="25"/>
          <w:szCs w:val="25"/>
          <w:lang w:val="en-GB"/>
        </w:rPr>
      </w:pPr>
      <w:r w:rsidRPr="00DF5F9B">
        <w:rPr>
          <w:rFonts w:cs="Arial"/>
          <w:b/>
          <w:sz w:val="25"/>
          <w:szCs w:val="25"/>
          <w:lang w:val="en-GB"/>
        </w:rPr>
        <w:t>Sixteenth Session of the Intergovernmental Panel on Harmful Algal Blooms</w:t>
      </w:r>
    </w:p>
    <w:p w14:paraId="25F3E0CE" w14:textId="31333E02" w:rsidR="00D500A5" w:rsidRDefault="00E46FEC" w:rsidP="00D500A5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2</w:t>
      </w:r>
      <w:r>
        <w:rPr>
          <w:rFonts w:cs="Arial"/>
          <w:szCs w:val="22"/>
          <w:lang w:val="en-GB"/>
        </w:rPr>
        <w:t>7</w:t>
      </w:r>
      <w:r w:rsidRPr="00E84152">
        <w:rPr>
          <w:rFonts w:cs="Arial"/>
          <w:szCs w:val="22"/>
          <w:lang w:val="en-GB"/>
        </w:rPr>
        <w:t>–2</w:t>
      </w:r>
      <w:r>
        <w:rPr>
          <w:rFonts w:cs="Arial"/>
          <w:szCs w:val="22"/>
          <w:lang w:val="en-GB"/>
        </w:rPr>
        <w:t>9</w:t>
      </w:r>
      <w:r w:rsidRPr="00E84152">
        <w:rPr>
          <w:rFonts w:cs="Arial"/>
          <w:szCs w:val="22"/>
          <w:lang w:val="en-GB"/>
        </w:rPr>
        <w:t xml:space="preserve"> March 202</w:t>
      </w:r>
      <w:r>
        <w:rPr>
          <w:rFonts w:cs="Arial"/>
          <w:szCs w:val="22"/>
          <w:lang w:val="en-GB"/>
        </w:rPr>
        <w:t>3</w:t>
      </w:r>
    </w:p>
    <w:p w14:paraId="15DEA11B" w14:textId="77777777" w:rsidR="001D46CC" w:rsidRDefault="001D46CC" w:rsidP="00D500A5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szCs w:val="22"/>
          <w:lang w:val="en-GB"/>
        </w:rPr>
      </w:pPr>
    </w:p>
    <w:p w14:paraId="5168974F" w14:textId="49A04E97" w:rsidR="00D500A5" w:rsidRDefault="00D500A5" w:rsidP="00D500A5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 </w:t>
      </w:r>
      <w:r w:rsidRPr="00D6077C">
        <w:rPr>
          <w:rFonts w:cs="Arial"/>
          <w:szCs w:val="22"/>
          <w:lang w:val="en-GB"/>
        </w:rPr>
        <w:t>Sponsored by IOC-UNESCO and FAO</w:t>
      </w:r>
    </w:p>
    <w:p w14:paraId="1791673D" w14:textId="34818E63" w:rsidR="00D500A5" w:rsidRDefault="00D500A5" w:rsidP="00D500A5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szCs w:val="22"/>
          <w:lang w:val="en-GB"/>
        </w:rPr>
      </w:pPr>
    </w:p>
    <w:p w14:paraId="34A5FEAF" w14:textId="43CF31B8" w:rsidR="00D500A5" w:rsidRDefault="00D500A5" w:rsidP="007544DB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rPr>
          <w:rFonts w:cs="Arial"/>
          <w:szCs w:val="22"/>
          <w:lang w:val="en-GB"/>
        </w:rPr>
      </w:pPr>
    </w:p>
    <w:p w14:paraId="7EB33988" w14:textId="77777777" w:rsidR="00DE2A23" w:rsidRPr="00D500A5" w:rsidRDefault="00DE2A23" w:rsidP="007544DB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rPr>
          <w:rFonts w:cs="Arial"/>
          <w:szCs w:val="22"/>
          <w:lang w:val="en-GB"/>
        </w:rPr>
      </w:pPr>
    </w:p>
    <w:p w14:paraId="1AB4FEBD" w14:textId="77777777" w:rsidR="00E46FEC" w:rsidRPr="00E84152" w:rsidRDefault="00E46FEC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both"/>
        <w:rPr>
          <w:rFonts w:cs="Arial"/>
          <w:b/>
          <w:szCs w:val="22"/>
          <w:lang w:val="en-GB"/>
        </w:rPr>
      </w:pPr>
    </w:p>
    <w:p w14:paraId="2C9D5BDF" w14:textId="77777777" w:rsidR="00E46FEC" w:rsidRPr="00E84152" w:rsidRDefault="00E46FEC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center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DRAFT PROVISIONAL AGENDA</w:t>
      </w:r>
    </w:p>
    <w:p w14:paraId="2BDA513B" w14:textId="77777777" w:rsidR="00E46FEC" w:rsidRPr="00E84152" w:rsidRDefault="00E46FEC" w:rsidP="00E46FEC">
      <w:pPr>
        <w:tabs>
          <w:tab w:val="left" w:pos="1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jc w:val="both"/>
        <w:rPr>
          <w:rFonts w:cs="Arial"/>
          <w:b/>
          <w:szCs w:val="22"/>
          <w:lang w:val="en-GB"/>
        </w:rPr>
      </w:pPr>
    </w:p>
    <w:p w14:paraId="716B0864" w14:textId="77777777" w:rsidR="00E46FEC" w:rsidRPr="00E84152" w:rsidRDefault="00E46FEC" w:rsidP="00E46FEC">
      <w:pPr>
        <w:widowControl w:val="0"/>
        <w:numPr>
          <w:ilvl w:val="0"/>
          <w:numId w:val="1"/>
        </w:numPr>
        <w:tabs>
          <w:tab w:val="clear" w:pos="567"/>
          <w:tab w:val="left" w:pos="1"/>
          <w:tab w:val="left" w:pos="709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spacing w:after="120"/>
        <w:ind w:hanging="1215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OPENING</w:t>
      </w:r>
    </w:p>
    <w:p w14:paraId="2488B9D5" w14:textId="77777777" w:rsidR="00CB6BE4" w:rsidRDefault="00CB6BE4" w:rsidP="00E46FEC">
      <w:pPr>
        <w:widowControl w:val="0"/>
        <w:numPr>
          <w:ilvl w:val="1"/>
          <w:numId w:val="2"/>
        </w:numPr>
        <w:tabs>
          <w:tab w:val="clear" w:pos="567"/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contextualSpacing/>
        <w:rPr>
          <w:rFonts w:cs="Arial"/>
          <w:szCs w:val="22"/>
          <w:lang w:val="en-GB"/>
        </w:rPr>
      </w:pPr>
      <w:r w:rsidRPr="00CB6BE4">
        <w:rPr>
          <w:rFonts w:cs="Arial"/>
          <w:szCs w:val="22"/>
          <w:lang w:val="en-GB"/>
        </w:rPr>
        <w:t>Objectives of the Intergovernmental Panel on Harmful Algal Blooms</w:t>
      </w:r>
    </w:p>
    <w:p w14:paraId="243237EA" w14:textId="4E88AB56" w:rsidR="00E46FEC" w:rsidRPr="00E84152" w:rsidRDefault="00A25C66" w:rsidP="00E46FEC">
      <w:pPr>
        <w:widowControl w:val="0"/>
        <w:numPr>
          <w:ilvl w:val="1"/>
          <w:numId w:val="2"/>
        </w:numPr>
        <w:tabs>
          <w:tab w:val="clear" w:pos="567"/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contextualSpacing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 xml:space="preserve">Decisions </w:t>
      </w:r>
      <w:r>
        <w:rPr>
          <w:rFonts w:cs="Arial"/>
          <w:szCs w:val="22"/>
          <w:lang w:val="en-GB"/>
        </w:rPr>
        <w:t>t</w:t>
      </w:r>
      <w:r w:rsidRPr="00E84152">
        <w:rPr>
          <w:rFonts w:cs="Arial"/>
          <w:szCs w:val="22"/>
          <w:lang w:val="en-GB"/>
        </w:rPr>
        <w:t xml:space="preserve">aken </w:t>
      </w:r>
      <w:r>
        <w:rPr>
          <w:rFonts w:cs="Arial"/>
          <w:szCs w:val="22"/>
          <w:lang w:val="en-GB"/>
        </w:rPr>
        <w:t>b</w:t>
      </w:r>
      <w:r w:rsidRPr="00E84152">
        <w:rPr>
          <w:rFonts w:cs="Arial"/>
          <w:szCs w:val="22"/>
          <w:lang w:val="en-GB"/>
        </w:rPr>
        <w:t xml:space="preserve">y </w:t>
      </w:r>
      <w:r>
        <w:rPr>
          <w:rFonts w:cs="Arial"/>
          <w:szCs w:val="22"/>
          <w:lang w:val="en-GB"/>
        </w:rPr>
        <w:t>t</w:t>
      </w:r>
      <w:r w:rsidRPr="00E84152">
        <w:rPr>
          <w:rFonts w:cs="Arial"/>
          <w:szCs w:val="22"/>
          <w:lang w:val="en-GB"/>
        </w:rPr>
        <w:t xml:space="preserve">he </w:t>
      </w:r>
      <w:r w:rsidR="00E46FEC" w:rsidRPr="00E84152">
        <w:rPr>
          <w:rFonts w:cs="Arial"/>
          <w:szCs w:val="22"/>
          <w:lang w:val="en-GB"/>
        </w:rPr>
        <w:t xml:space="preserve">IOC </w:t>
      </w:r>
      <w:r w:rsidRPr="00E84152">
        <w:rPr>
          <w:rFonts w:cs="Arial"/>
          <w:szCs w:val="22"/>
          <w:lang w:val="en-GB"/>
        </w:rPr>
        <w:t>Assembly</w:t>
      </w:r>
      <w:r>
        <w:rPr>
          <w:rFonts w:cs="Arial"/>
          <w:szCs w:val="22"/>
          <w:lang w:val="en-GB"/>
        </w:rPr>
        <w:t xml:space="preserve"> </w:t>
      </w:r>
    </w:p>
    <w:p w14:paraId="3597C780" w14:textId="4ECA7477" w:rsidR="00E46FEC" w:rsidRPr="0096476A" w:rsidRDefault="00E46FEC" w:rsidP="00E46FEC">
      <w:pPr>
        <w:tabs>
          <w:tab w:val="left" w:pos="1"/>
          <w:tab w:val="left" w:pos="709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rPr>
          <w:rFonts w:cs="Arial"/>
          <w:szCs w:val="22"/>
          <w:lang w:val="en-US"/>
        </w:rPr>
      </w:pPr>
    </w:p>
    <w:p w14:paraId="1ACD5BE2" w14:textId="77777777" w:rsidR="00E46FEC" w:rsidRPr="00E84152" w:rsidRDefault="00E46FEC" w:rsidP="00E46FEC">
      <w:pPr>
        <w:widowControl w:val="0"/>
        <w:numPr>
          <w:ilvl w:val="0"/>
          <w:numId w:val="1"/>
        </w:numPr>
        <w:tabs>
          <w:tab w:val="clear" w:pos="567"/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spacing w:after="120"/>
        <w:ind w:hanging="1215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ADMINISTRATIVE ARRANGEMENTS</w:t>
      </w:r>
    </w:p>
    <w:p w14:paraId="534AB389" w14:textId="6AD895E0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2.1</w:t>
      </w:r>
      <w:r w:rsidRPr="00E84152">
        <w:rPr>
          <w:rFonts w:cs="Arial"/>
          <w:szCs w:val="22"/>
          <w:lang w:val="en-GB"/>
        </w:rPr>
        <w:tab/>
      </w:r>
      <w:r w:rsidR="00AB1783" w:rsidRPr="00E84152">
        <w:rPr>
          <w:rFonts w:cs="Arial"/>
          <w:szCs w:val="22"/>
          <w:lang w:val="en-GB"/>
        </w:rPr>
        <w:t xml:space="preserve">Adoption </w:t>
      </w:r>
      <w:r w:rsidR="00AB1783">
        <w:rPr>
          <w:rFonts w:cs="Arial"/>
          <w:szCs w:val="22"/>
          <w:lang w:val="en-GB"/>
        </w:rPr>
        <w:t>o</w:t>
      </w:r>
      <w:r w:rsidR="00AB1783" w:rsidRPr="00E84152">
        <w:rPr>
          <w:rFonts w:cs="Arial"/>
          <w:szCs w:val="22"/>
          <w:lang w:val="en-GB"/>
        </w:rPr>
        <w:t xml:space="preserve">f </w:t>
      </w:r>
      <w:r w:rsidR="00AB1783">
        <w:rPr>
          <w:rFonts w:cs="Arial"/>
          <w:szCs w:val="22"/>
          <w:lang w:val="en-GB"/>
        </w:rPr>
        <w:t>t</w:t>
      </w:r>
      <w:r w:rsidR="00AB1783" w:rsidRPr="00E84152">
        <w:rPr>
          <w:rFonts w:cs="Arial"/>
          <w:szCs w:val="22"/>
          <w:lang w:val="en-GB"/>
        </w:rPr>
        <w:t>he Agenda</w:t>
      </w:r>
    </w:p>
    <w:p w14:paraId="73D65EB7" w14:textId="28B7280D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2.2</w:t>
      </w:r>
      <w:r w:rsidRPr="00E84152">
        <w:rPr>
          <w:rFonts w:cs="Arial"/>
          <w:szCs w:val="22"/>
          <w:lang w:val="en-GB"/>
        </w:rPr>
        <w:tab/>
      </w:r>
      <w:r w:rsidR="00777933" w:rsidRPr="00777933">
        <w:rPr>
          <w:rFonts w:cs="Arial"/>
          <w:szCs w:val="22"/>
          <w:lang w:val="en-GB"/>
        </w:rPr>
        <w:t>Designation of Rapporteur</w:t>
      </w:r>
    </w:p>
    <w:p w14:paraId="01FC8B6B" w14:textId="77777777" w:rsidR="00E46FEC" w:rsidRPr="00E84152" w:rsidRDefault="00E46FEC" w:rsidP="00E46FEC">
      <w:pPr>
        <w:tabs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rPr>
          <w:rFonts w:cs="Arial"/>
          <w:szCs w:val="22"/>
          <w:lang w:val="en-GB"/>
        </w:rPr>
      </w:pPr>
    </w:p>
    <w:p w14:paraId="507D41F1" w14:textId="037F63A8" w:rsidR="00E46FEC" w:rsidRDefault="00E46FEC" w:rsidP="00E46FEC">
      <w:pPr>
        <w:widowControl w:val="0"/>
        <w:numPr>
          <w:ilvl w:val="0"/>
          <w:numId w:val="1"/>
        </w:numPr>
        <w:tabs>
          <w:tab w:val="clear" w:pos="567"/>
          <w:tab w:val="clear" w:pos="1215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ind w:left="709" w:hanging="709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SUMMARY DESCRIPTION OF THE IOC HARMFUL ALGAL BLOOM PROGRAMME</w:t>
      </w:r>
      <w:r>
        <w:rPr>
          <w:rFonts w:cs="Arial"/>
          <w:b/>
          <w:szCs w:val="22"/>
          <w:lang w:val="en-GB"/>
        </w:rPr>
        <w:t xml:space="preserve">, </w:t>
      </w:r>
      <w:r w:rsidRPr="00E84152">
        <w:rPr>
          <w:rFonts w:cs="Arial"/>
          <w:b/>
          <w:szCs w:val="22"/>
          <w:lang w:val="en-GB"/>
        </w:rPr>
        <w:t>THE IPHAB STRATEGY</w:t>
      </w:r>
      <w:r w:rsidR="00802D16" w:rsidRPr="00802D16">
        <w:rPr>
          <w:rFonts w:cs="Arial"/>
          <w:b/>
          <w:szCs w:val="22"/>
          <w:lang w:val="en-GB"/>
        </w:rPr>
        <w:t xml:space="preserve"> </w:t>
      </w:r>
      <w:r w:rsidR="00802D16">
        <w:rPr>
          <w:rFonts w:cs="Arial"/>
          <w:b/>
          <w:szCs w:val="22"/>
          <w:lang w:val="en-GB"/>
        </w:rPr>
        <w:t xml:space="preserve">AND </w:t>
      </w:r>
      <w:r w:rsidR="00802D16" w:rsidRPr="00670C72">
        <w:rPr>
          <w:rFonts w:cs="Arial"/>
          <w:b/>
          <w:szCs w:val="22"/>
          <w:lang w:val="en-GB"/>
        </w:rPr>
        <w:t>FAO HAB ACTIVITIES</w:t>
      </w:r>
    </w:p>
    <w:p w14:paraId="3AC13AA9" w14:textId="21F4295B" w:rsidR="00802D16" w:rsidRDefault="00802D16" w:rsidP="00802D16">
      <w:pPr>
        <w:widowControl w:val="0"/>
        <w:tabs>
          <w:tab w:val="clear" w:pos="567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</w:p>
    <w:p w14:paraId="2EE3583C" w14:textId="5D7A37AB" w:rsidR="00802D16" w:rsidRDefault="00802D16" w:rsidP="00802D16">
      <w:pPr>
        <w:widowControl w:val="0"/>
        <w:tabs>
          <w:tab w:val="clear" w:pos="567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  <w:r w:rsidRPr="00802D16">
        <w:rPr>
          <w:rFonts w:cs="Arial"/>
          <w:szCs w:val="22"/>
          <w:lang w:val="en-GB"/>
        </w:rPr>
        <w:t>3.1</w:t>
      </w:r>
      <w:r>
        <w:rPr>
          <w:rFonts w:cs="Arial"/>
          <w:szCs w:val="22"/>
          <w:lang w:val="en-GB"/>
        </w:rPr>
        <w:tab/>
        <w:t>Summary description of the IOC HAB Programme and IPHAB Strategy</w:t>
      </w:r>
    </w:p>
    <w:p w14:paraId="34B6885E" w14:textId="41377FEA" w:rsidR="00802D16" w:rsidRPr="00802D16" w:rsidRDefault="00802D16" w:rsidP="00802D16">
      <w:pPr>
        <w:widowControl w:val="0"/>
        <w:tabs>
          <w:tab w:val="clear" w:pos="567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3.2</w:t>
      </w:r>
      <w:r>
        <w:rPr>
          <w:rFonts w:cs="Arial"/>
          <w:szCs w:val="22"/>
          <w:lang w:val="en-GB"/>
        </w:rPr>
        <w:tab/>
        <w:t>FAO HAB Activities</w:t>
      </w:r>
    </w:p>
    <w:p w14:paraId="70578B9F" w14:textId="77777777" w:rsidR="00E46FEC" w:rsidRPr="00E84152" w:rsidRDefault="00E46FEC" w:rsidP="00E46FEC">
      <w:pPr>
        <w:tabs>
          <w:tab w:val="left" w:pos="1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ind w:hanging="1215"/>
        <w:rPr>
          <w:rFonts w:cs="Arial"/>
          <w:szCs w:val="22"/>
          <w:lang w:val="en-GB"/>
        </w:rPr>
      </w:pPr>
    </w:p>
    <w:p w14:paraId="69945822" w14:textId="77777777" w:rsidR="00E46FEC" w:rsidRPr="00E84152" w:rsidRDefault="00E46FEC" w:rsidP="00E46FEC">
      <w:pPr>
        <w:widowControl w:val="0"/>
        <w:numPr>
          <w:ilvl w:val="0"/>
          <w:numId w:val="1"/>
        </w:numPr>
        <w:tabs>
          <w:tab w:val="clear" w:pos="567"/>
          <w:tab w:val="left" w:pos="709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autoSpaceDE w:val="0"/>
        <w:autoSpaceDN w:val="0"/>
        <w:adjustRightInd w:val="0"/>
        <w:snapToGrid/>
        <w:spacing w:after="120"/>
        <w:ind w:hanging="1215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DEVELOPMENTS IN THE INTERSESSIONAL PERIOD</w:t>
      </w:r>
    </w:p>
    <w:p w14:paraId="7B05F67A" w14:textId="2306591C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caps/>
          <w:szCs w:val="22"/>
          <w:lang w:val="en-GB"/>
        </w:rPr>
      </w:pPr>
      <w:r w:rsidRPr="00E84152">
        <w:rPr>
          <w:rFonts w:cs="Arial"/>
          <w:caps/>
          <w:szCs w:val="22"/>
          <w:lang w:val="en-GB"/>
        </w:rPr>
        <w:t>4.1</w:t>
      </w:r>
      <w:r w:rsidRPr="00E84152">
        <w:rPr>
          <w:rFonts w:cs="Arial"/>
          <w:caps/>
          <w:szCs w:val="22"/>
          <w:lang w:val="en-GB"/>
        </w:rPr>
        <w:tab/>
      </w:r>
      <w:r w:rsidR="00D22850" w:rsidRPr="00D22850">
        <w:rPr>
          <w:rFonts w:cs="Arial"/>
          <w:szCs w:val="22"/>
          <w:lang w:val="en-GB"/>
        </w:rPr>
        <w:t xml:space="preserve">Chair </w:t>
      </w:r>
      <w:r w:rsidR="00D22850">
        <w:rPr>
          <w:rFonts w:cs="Arial"/>
          <w:szCs w:val="22"/>
          <w:lang w:val="en-GB"/>
        </w:rPr>
        <w:t>IPHAB</w:t>
      </w:r>
      <w:r w:rsidR="00D22850" w:rsidRPr="00D22850">
        <w:rPr>
          <w:rFonts w:cs="Arial"/>
          <w:szCs w:val="22"/>
          <w:lang w:val="en-GB"/>
        </w:rPr>
        <w:t xml:space="preserve"> </w:t>
      </w:r>
      <w:r w:rsidR="00D22850">
        <w:rPr>
          <w:rFonts w:cs="Arial"/>
          <w:szCs w:val="22"/>
          <w:lang w:val="en-GB"/>
        </w:rPr>
        <w:t>a</w:t>
      </w:r>
      <w:r w:rsidR="00D22850" w:rsidRPr="00D22850">
        <w:rPr>
          <w:rFonts w:cs="Arial"/>
          <w:szCs w:val="22"/>
          <w:lang w:val="en-GB"/>
        </w:rPr>
        <w:t>nd Technical Secretary's Summary Report</w:t>
      </w:r>
    </w:p>
    <w:p w14:paraId="200A7091" w14:textId="66B513D0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4.2</w:t>
      </w:r>
      <w:r>
        <w:rPr>
          <w:rFonts w:cs="Arial"/>
          <w:szCs w:val="22"/>
          <w:lang w:val="en-GB"/>
        </w:rPr>
        <w:tab/>
      </w:r>
      <w:r w:rsidR="00DE7A5F">
        <w:rPr>
          <w:rFonts w:cs="Arial"/>
          <w:szCs w:val="22"/>
          <w:lang w:val="en-GB"/>
        </w:rPr>
        <w:t xml:space="preserve">HAB </w:t>
      </w:r>
      <w:r w:rsidR="00AE5CAA">
        <w:rPr>
          <w:rFonts w:cs="Arial"/>
          <w:szCs w:val="22"/>
          <w:lang w:val="en-GB"/>
        </w:rPr>
        <w:t>Capacity Building</w:t>
      </w:r>
    </w:p>
    <w:p w14:paraId="17775E85" w14:textId="29081831" w:rsidR="000E0921" w:rsidRPr="00DC3564" w:rsidRDefault="000E0921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DC3564">
        <w:rPr>
          <w:rFonts w:cs="Arial"/>
          <w:szCs w:val="22"/>
          <w:lang w:val="en-GB"/>
        </w:rPr>
        <w:t>4.3       ICES-IOC WGHABD</w:t>
      </w:r>
    </w:p>
    <w:p w14:paraId="3694CE5E" w14:textId="1E148C16" w:rsidR="00BE3A98" w:rsidRPr="00DC3564" w:rsidRDefault="00BE3A98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DC3564">
        <w:rPr>
          <w:rFonts w:cs="Arial"/>
          <w:szCs w:val="22"/>
          <w:lang w:val="en-GB"/>
        </w:rPr>
        <w:t>4.4       ICES-IOC-IMO WGBOSV</w:t>
      </w:r>
    </w:p>
    <w:p w14:paraId="4B8D378D" w14:textId="46E2185E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4.</w:t>
      </w:r>
      <w:r w:rsidR="007263E8">
        <w:rPr>
          <w:rFonts w:cs="Arial"/>
          <w:szCs w:val="22"/>
          <w:lang w:val="en-GB"/>
        </w:rPr>
        <w:t>5</w:t>
      </w:r>
      <w:r w:rsidRPr="00E84152">
        <w:rPr>
          <w:rFonts w:cs="Arial"/>
          <w:szCs w:val="22"/>
          <w:lang w:val="en-GB"/>
        </w:rPr>
        <w:tab/>
      </w:r>
      <w:r w:rsidR="00A00EDA" w:rsidRPr="00E84152">
        <w:rPr>
          <w:rFonts w:cs="Arial"/>
          <w:szCs w:val="22"/>
          <w:lang w:val="en-GB"/>
        </w:rPr>
        <w:t>Regional H</w:t>
      </w:r>
      <w:r w:rsidR="00A00EDA">
        <w:rPr>
          <w:rFonts w:cs="Arial"/>
          <w:szCs w:val="22"/>
          <w:lang w:val="en-GB"/>
        </w:rPr>
        <w:t>AB</w:t>
      </w:r>
      <w:r w:rsidR="00A00EDA" w:rsidRPr="00E84152">
        <w:rPr>
          <w:rFonts w:cs="Arial"/>
          <w:szCs w:val="22"/>
          <w:lang w:val="en-GB"/>
        </w:rPr>
        <w:t xml:space="preserve"> Working Groups</w:t>
      </w:r>
    </w:p>
    <w:p w14:paraId="38992144" w14:textId="77777777" w:rsidR="005D1E9C" w:rsidRDefault="00E46FEC" w:rsidP="005D1E9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ab/>
      </w:r>
      <w:r w:rsidR="005D1E9C" w:rsidRPr="00C01FCD">
        <w:rPr>
          <w:rFonts w:cs="Arial"/>
          <w:szCs w:val="22"/>
          <w:lang w:val="en-US"/>
        </w:rPr>
        <w:tab/>
      </w:r>
      <w:r w:rsidR="005D1E9C" w:rsidRPr="008C714D">
        <w:rPr>
          <w:rFonts w:cs="Arial"/>
          <w:szCs w:val="22"/>
          <w:lang w:val="en-GB"/>
        </w:rPr>
        <w:t>4.</w:t>
      </w:r>
      <w:r w:rsidR="005D1E9C">
        <w:rPr>
          <w:rFonts w:cs="Arial"/>
          <w:szCs w:val="22"/>
          <w:lang w:val="en-GB"/>
        </w:rPr>
        <w:t>5</w:t>
      </w:r>
      <w:r w:rsidR="005D1E9C" w:rsidRPr="008C714D">
        <w:rPr>
          <w:rFonts w:cs="Arial"/>
          <w:szCs w:val="22"/>
          <w:lang w:val="en-GB"/>
        </w:rPr>
        <w:t>.</w:t>
      </w:r>
      <w:r w:rsidR="005D1E9C">
        <w:rPr>
          <w:rFonts w:cs="Arial"/>
          <w:szCs w:val="22"/>
          <w:lang w:val="en-GB"/>
        </w:rPr>
        <w:t>1</w:t>
      </w:r>
      <w:r w:rsidR="005D1E9C">
        <w:rPr>
          <w:rFonts w:cs="Arial"/>
          <w:szCs w:val="22"/>
          <w:lang w:val="en-GB"/>
        </w:rPr>
        <w:t xml:space="preserve">. </w:t>
      </w:r>
      <w:r w:rsidR="005D1E9C" w:rsidRPr="008C714D">
        <w:rPr>
          <w:rFonts w:cs="Arial"/>
          <w:szCs w:val="22"/>
          <w:lang w:val="en-GB"/>
        </w:rPr>
        <w:t>IOC/WESTPAC-Toxic Marine Organism</w:t>
      </w:r>
    </w:p>
    <w:p w14:paraId="03990401" w14:textId="68DF5ADF" w:rsidR="00E46FEC" w:rsidRPr="005D1E9C" w:rsidRDefault="00E46FEC" w:rsidP="005D1E9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ind w:left="720"/>
        <w:rPr>
          <w:rFonts w:cs="Arial"/>
          <w:szCs w:val="22"/>
          <w:lang w:val="en-GB"/>
        </w:rPr>
      </w:pPr>
      <w:r w:rsidRPr="00C01FCD">
        <w:rPr>
          <w:rFonts w:cs="Arial"/>
          <w:szCs w:val="22"/>
          <w:lang w:val="en-US"/>
        </w:rPr>
        <w:t>4.</w:t>
      </w:r>
      <w:r w:rsidR="009C36B5">
        <w:rPr>
          <w:rFonts w:cs="Arial"/>
          <w:szCs w:val="22"/>
          <w:lang w:val="en-US"/>
        </w:rPr>
        <w:t>5</w:t>
      </w:r>
      <w:r w:rsidRPr="00C01FCD">
        <w:rPr>
          <w:rFonts w:cs="Arial"/>
          <w:szCs w:val="22"/>
          <w:lang w:val="en-US"/>
        </w:rPr>
        <w:t>.</w:t>
      </w:r>
      <w:r w:rsidR="009C36B5">
        <w:rPr>
          <w:rFonts w:cs="Arial"/>
          <w:szCs w:val="22"/>
          <w:lang w:val="en-US"/>
        </w:rPr>
        <w:t>2</w:t>
      </w:r>
      <w:r w:rsidRPr="00C01FCD">
        <w:rPr>
          <w:rFonts w:cs="Arial"/>
          <w:szCs w:val="22"/>
          <w:lang w:val="en-US"/>
        </w:rPr>
        <w:t>. IOC/IOCARIBE-ANCA</w:t>
      </w:r>
    </w:p>
    <w:p w14:paraId="203B3D6F" w14:textId="4882ED5C" w:rsidR="00E46FEC" w:rsidRPr="00C01FCD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US"/>
        </w:rPr>
      </w:pPr>
      <w:r w:rsidRPr="00C01FCD">
        <w:rPr>
          <w:rFonts w:cs="Arial"/>
          <w:szCs w:val="22"/>
          <w:lang w:val="en-US"/>
        </w:rPr>
        <w:tab/>
        <w:t>4.</w:t>
      </w:r>
      <w:r w:rsidR="009C36B5">
        <w:rPr>
          <w:rFonts w:cs="Arial"/>
          <w:szCs w:val="22"/>
          <w:lang w:val="en-US"/>
        </w:rPr>
        <w:t>5</w:t>
      </w:r>
      <w:r w:rsidRPr="00C01FCD">
        <w:rPr>
          <w:rFonts w:cs="Arial"/>
          <w:szCs w:val="22"/>
          <w:lang w:val="en-US"/>
        </w:rPr>
        <w:t>.</w:t>
      </w:r>
      <w:r w:rsidR="009C36B5">
        <w:rPr>
          <w:rFonts w:cs="Arial"/>
          <w:szCs w:val="22"/>
          <w:lang w:val="en-US"/>
        </w:rPr>
        <w:t>3</w:t>
      </w:r>
      <w:r w:rsidRPr="00C01FCD">
        <w:rPr>
          <w:rFonts w:cs="Arial"/>
          <w:szCs w:val="22"/>
          <w:lang w:val="en-US"/>
        </w:rPr>
        <w:t>. IOC/WESTPAC-HAB</w:t>
      </w:r>
    </w:p>
    <w:p w14:paraId="5D08CFA0" w14:textId="5502ADC2" w:rsidR="00E46FEC" w:rsidRPr="007E5C8E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it-IT"/>
        </w:rPr>
      </w:pPr>
      <w:r>
        <w:rPr>
          <w:rFonts w:cs="Arial"/>
          <w:szCs w:val="22"/>
          <w:lang w:val="en-GB"/>
        </w:rPr>
        <w:tab/>
      </w:r>
      <w:r w:rsidRPr="007E5C8E">
        <w:rPr>
          <w:rFonts w:cs="Arial"/>
          <w:szCs w:val="22"/>
          <w:lang w:val="it-IT"/>
        </w:rPr>
        <w:t>4.</w:t>
      </w:r>
      <w:r w:rsidR="009C36B5">
        <w:rPr>
          <w:rFonts w:cs="Arial"/>
          <w:szCs w:val="22"/>
          <w:lang w:val="it-IT"/>
        </w:rPr>
        <w:t>5</w:t>
      </w:r>
      <w:r w:rsidRPr="007E5C8E">
        <w:rPr>
          <w:rFonts w:cs="Arial"/>
          <w:szCs w:val="22"/>
          <w:lang w:val="it-IT"/>
        </w:rPr>
        <w:t>.4. FANSA</w:t>
      </w:r>
    </w:p>
    <w:p w14:paraId="6FD81E6A" w14:textId="7F39DA11" w:rsidR="00E46FEC" w:rsidRPr="00AF2412" w:rsidRDefault="00E46FEC" w:rsidP="005D1E9C">
      <w:pPr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US"/>
        </w:rPr>
      </w:pPr>
      <w:r w:rsidRPr="007E5C8E">
        <w:rPr>
          <w:rFonts w:cs="Arial"/>
          <w:szCs w:val="22"/>
          <w:lang w:val="it-IT"/>
        </w:rPr>
        <w:tab/>
      </w:r>
      <w:r w:rsidRPr="00AF2412">
        <w:rPr>
          <w:rFonts w:cs="Arial"/>
          <w:szCs w:val="22"/>
          <w:lang w:val="en-US"/>
        </w:rPr>
        <w:t>4.</w:t>
      </w:r>
      <w:r w:rsidR="009C36B5">
        <w:rPr>
          <w:rFonts w:cs="Arial"/>
          <w:szCs w:val="22"/>
          <w:lang w:val="en-US"/>
        </w:rPr>
        <w:t>5</w:t>
      </w:r>
      <w:r w:rsidRPr="00AF2412">
        <w:rPr>
          <w:rFonts w:cs="Arial"/>
          <w:szCs w:val="22"/>
          <w:lang w:val="en-US"/>
        </w:rPr>
        <w:t>.5. HANA</w:t>
      </w:r>
    </w:p>
    <w:p w14:paraId="6ACDA716" w14:textId="21C944FC" w:rsidR="007263E8" w:rsidRPr="00E84152" w:rsidRDefault="007263E8" w:rsidP="007263E8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DC3564">
        <w:rPr>
          <w:rFonts w:cs="Arial"/>
          <w:szCs w:val="22"/>
          <w:lang w:val="en-GB"/>
        </w:rPr>
        <w:t>4.</w:t>
      </w:r>
      <w:r>
        <w:rPr>
          <w:rFonts w:cs="Arial"/>
          <w:szCs w:val="22"/>
          <w:lang w:val="en-GB"/>
        </w:rPr>
        <w:t>6</w:t>
      </w:r>
      <w:r w:rsidRPr="00DC3564">
        <w:rPr>
          <w:rFonts w:cs="Arial"/>
          <w:szCs w:val="22"/>
          <w:lang w:val="en-GB"/>
        </w:rPr>
        <w:t xml:space="preserve">       Harmful Algae News</w:t>
      </w:r>
    </w:p>
    <w:p w14:paraId="5113AC89" w14:textId="77777777" w:rsidR="00E46FEC" w:rsidRPr="00AF241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rPr>
          <w:rFonts w:cs="Arial"/>
          <w:szCs w:val="22"/>
          <w:lang w:val="en-US"/>
        </w:rPr>
      </w:pPr>
    </w:p>
    <w:p w14:paraId="7ACEF07D" w14:textId="1C6F62B5" w:rsidR="00E46FEC" w:rsidRPr="00AF241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US"/>
        </w:rPr>
      </w:pPr>
      <w:r w:rsidRPr="00AF2412">
        <w:rPr>
          <w:rFonts w:cs="Arial"/>
          <w:szCs w:val="22"/>
          <w:lang w:val="en-US"/>
        </w:rPr>
        <w:t>4.</w:t>
      </w:r>
      <w:r w:rsidR="00254CA3">
        <w:rPr>
          <w:rFonts w:cs="Arial"/>
          <w:szCs w:val="22"/>
          <w:lang w:val="en-US"/>
        </w:rPr>
        <w:t>7</w:t>
      </w:r>
      <w:r w:rsidRPr="00AF2412">
        <w:rPr>
          <w:rFonts w:cs="Arial"/>
          <w:szCs w:val="22"/>
          <w:lang w:val="en-US"/>
        </w:rPr>
        <w:t xml:space="preserve"> </w:t>
      </w:r>
      <w:r w:rsidRPr="00AF2412">
        <w:rPr>
          <w:rFonts w:cs="Arial"/>
          <w:szCs w:val="22"/>
          <w:lang w:val="en-US"/>
        </w:rPr>
        <w:tab/>
        <w:t xml:space="preserve">IPHAB XV </w:t>
      </w:r>
      <w:r w:rsidR="00B76162" w:rsidRPr="00AF2412">
        <w:rPr>
          <w:rFonts w:cs="Arial"/>
          <w:szCs w:val="22"/>
          <w:lang w:val="en-US"/>
        </w:rPr>
        <w:t>Task Teams</w:t>
      </w:r>
    </w:p>
    <w:p w14:paraId="6FECDAC0" w14:textId="60531E92" w:rsidR="00E46FEC" w:rsidRPr="008C714D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 w:rsidRPr="00AF2412">
        <w:rPr>
          <w:rFonts w:cs="Arial"/>
          <w:szCs w:val="22"/>
          <w:lang w:val="en-US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 xml:space="preserve">.1. Task Team on the early detection, warning and forecasting of harmful algal events </w:t>
      </w:r>
    </w:p>
    <w:p w14:paraId="6C90F4F4" w14:textId="7F29C566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ind w:left="709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 xml:space="preserve">.2. </w:t>
      </w:r>
      <w:r w:rsidRPr="00635BE3">
        <w:rPr>
          <w:rFonts w:cs="Arial"/>
          <w:szCs w:val="22"/>
          <w:lang w:val="en-IE"/>
        </w:rPr>
        <w:t>Task Team on the development of the Harmful Algal Information System (HAIS) and the Global HAB Status Report (GHSR).</w:t>
      </w:r>
    </w:p>
    <w:p w14:paraId="10122290" w14:textId="4E7BBE3A" w:rsidR="00E46FEC" w:rsidRPr="008C714D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ind w:left="709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>.3. Task Team on a Global Inter-Agency Ciguatera Strategy for Improved Research and Management</w:t>
      </w:r>
    </w:p>
    <w:p w14:paraId="22C4B3C6" w14:textId="602100F6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>.4. Task Team on Harmful Algae and Desalination of Seawater</w:t>
      </w:r>
    </w:p>
    <w:p w14:paraId="6F317504" w14:textId="368D2307" w:rsidR="00E46FEC" w:rsidRPr="008C714D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 xml:space="preserve">.5. Task Team on Biotoxin Monitoring, Management and Regulations </w:t>
      </w:r>
    </w:p>
    <w:p w14:paraId="5762FC3C" w14:textId="21EE218E" w:rsidR="00E46FEC" w:rsidRPr="008C714D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>.6. Task Team on Algal Taxonomy</w:t>
      </w:r>
    </w:p>
    <w:p w14:paraId="0B73654A" w14:textId="14DB7A05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</w:r>
      <w:r w:rsidRPr="008C714D">
        <w:rPr>
          <w:rFonts w:cs="Arial"/>
          <w:szCs w:val="22"/>
          <w:lang w:val="en-IE"/>
        </w:rPr>
        <w:t>4.</w:t>
      </w:r>
      <w:r w:rsidR="00CA068B">
        <w:rPr>
          <w:rFonts w:cs="Arial"/>
          <w:szCs w:val="22"/>
          <w:lang w:val="en-IE"/>
        </w:rPr>
        <w:t>7</w:t>
      </w:r>
      <w:r w:rsidRPr="008C714D">
        <w:rPr>
          <w:rFonts w:cs="Arial"/>
          <w:szCs w:val="22"/>
          <w:lang w:val="en-IE"/>
        </w:rPr>
        <w:t xml:space="preserve">.7. </w:t>
      </w:r>
      <w:r w:rsidRPr="00635BE3">
        <w:rPr>
          <w:rFonts w:cs="Arial"/>
          <w:szCs w:val="22"/>
          <w:lang w:val="en-IE"/>
        </w:rPr>
        <w:t xml:space="preserve">Task Team on Fish Killing Microalgae and Ecosystem Effects </w:t>
      </w:r>
    </w:p>
    <w:p w14:paraId="6501730A" w14:textId="77777777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</w:p>
    <w:p w14:paraId="03A73874" w14:textId="07201855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4.</w:t>
      </w:r>
      <w:r w:rsidR="00E90CFC">
        <w:rPr>
          <w:rFonts w:cs="Arial"/>
          <w:szCs w:val="22"/>
          <w:lang w:val="en-GB"/>
        </w:rPr>
        <w:t>8</w:t>
      </w:r>
      <w:r w:rsidRPr="00E84152">
        <w:rPr>
          <w:rFonts w:cs="Arial"/>
          <w:szCs w:val="22"/>
          <w:lang w:val="en-GB"/>
        </w:rPr>
        <w:t xml:space="preserve"> </w:t>
      </w:r>
      <w:r w:rsidRPr="00E84152"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>GlobalHAB</w:t>
      </w:r>
    </w:p>
    <w:p w14:paraId="412D6A3F" w14:textId="6E3EA192" w:rsidR="00E46FEC" w:rsidRPr="00E635E6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  <w:t>4.</w:t>
      </w:r>
      <w:r w:rsidR="00E90CFC">
        <w:rPr>
          <w:rFonts w:cs="Arial"/>
          <w:szCs w:val="22"/>
          <w:lang w:val="en-IE"/>
        </w:rPr>
        <w:t>8</w:t>
      </w:r>
      <w:r>
        <w:rPr>
          <w:rFonts w:cs="Arial"/>
          <w:szCs w:val="22"/>
          <w:lang w:val="en-IE"/>
        </w:rPr>
        <w:t xml:space="preserve">.1. </w:t>
      </w:r>
      <w:r w:rsidRPr="00E635E6">
        <w:rPr>
          <w:rFonts w:cs="Arial"/>
          <w:szCs w:val="22"/>
          <w:lang w:val="en-IE"/>
        </w:rPr>
        <w:t>GlobalHAB Guidelines for the study of climate change effects on HABs</w:t>
      </w:r>
    </w:p>
    <w:p w14:paraId="0651BDE5" w14:textId="0BE9E809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 xml:space="preserve">            4.</w:t>
      </w:r>
      <w:r w:rsidR="00E90CFC">
        <w:rPr>
          <w:rFonts w:cs="Arial"/>
          <w:szCs w:val="22"/>
          <w:lang w:val="en-IE"/>
        </w:rPr>
        <w:t>8</w:t>
      </w:r>
      <w:r>
        <w:rPr>
          <w:rFonts w:cs="Arial"/>
          <w:szCs w:val="22"/>
          <w:lang w:val="en-IE"/>
        </w:rPr>
        <w:t xml:space="preserve">.2. </w:t>
      </w:r>
      <w:r w:rsidRPr="00E635E6">
        <w:rPr>
          <w:rFonts w:cs="Arial"/>
          <w:szCs w:val="22"/>
          <w:lang w:val="en-IE"/>
        </w:rPr>
        <w:t>GlobalH</w:t>
      </w:r>
      <w:r>
        <w:rPr>
          <w:rFonts w:cs="Arial"/>
          <w:szCs w:val="22"/>
          <w:lang w:val="en-IE"/>
        </w:rPr>
        <w:t>AB</w:t>
      </w:r>
      <w:r w:rsidRPr="00E635E6">
        <w:rPr>
          <w:rFonts w:cs="Arial"/>
          <w:szCs w:val="22"/>
          <w:lang w:val="en-IE"/>
        </w:rPr>
        <w:t>/Euromarine workshop on modelling and prediction of HAB</w:t>
      </w:r>
      <w:r>
        <w:rPr>
          <w:rFonts w:cs="Arial"/>
          <w:szCs w:val="22"/>
          <w:lang w:val="en-IE"/>
        </w:rPr>
        <w:t>S</w:t>
      </w:r>
    </w:p>
    <w:p w14:paraId="08EEA6DA" w14:textId="2B14515E" w:rsidR="00E46FEC" w:rsidRPr="00E635E6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IE"/>
        </w:rPr>
      </w:pPr>
      <w:r>
        <w:rPr>
          <w:rFonts w:cs="Arial"/>
          <w:szCs w:val="22"/>
          <w:lang w:val="en-IE"/>
        </w:rPr>
        <w:tab/>
        <w:t>4.</w:t>
      </w:r>
      <w:r w:rsidR="00E90CFC">
        <w:rPr>
          <w:rFonts w:cs="Arial"/>
          <w:szCs w:val="22"/>
          <w:lang w:val="en-IE"/>
        </w:rPr>
        <w:t>8</w:t>
      </w:r>
      <w:r>
        <w:rPr>
          <w:rFonts w:cs="Arial"/>
          <w:szCs w:val="22"/>
          <w:lang w:val="en-IE"/>
        </w:rPr>
        <w:t xml:space="preserve">.3. </w:t>
      </w:r>
      <w:r w:rsidRPr="00E635E6">
        <w:rPr>
          <w:rFonts w:cs="Arial"/>
          <w:szCs w:val="22"/>
          <w:lang w:val="en-IE"/>
        </w:rPr>
        <w:t>Global Advances in Molecular Approaches to HAB Studies</w:t>
      </w:r>
    </w:p>
    <w:p w14:paraId="4683B690" w14:textId="1ED20AAF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ind w:left="705" w:hanging="705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4.</w:t>
      </w:r>
      <w:r w:rsidR="00E90CFC">
        <w:rPr>
          <w:rFonts w:cs="Arial"/>
          <w:szCs w:val="22"/>
          <w:lang w:val="en-GB"/>
        </w:rPr>
        <w:t>9</w:t>
      </w:r>
      <w:r>
        <w:rPr>
          <w:rFonts w:cs="Arial"/>
          <w:szCs w:val="22"/>
          <w:lang w:val="en-GB"/>
        </w:rPr>
        <w:tab/>
      </w:r>
      <w:r w:rsidRPr="003B47B1">
        <w:rPr>
          <w:rFonts w:cs="Arial"/>
          <w:szCs w:val="22"/>
          <w:lang w:val="en-GB"/>
        </w:rPr>
        <w:t xml:space="preserve">IPHAB </w:t>
      </w:r>
      <w:r w:rsidR="00D760AD">
        <w:rPr>
          <w:rFonts w:cs="Arial"/>
          <w:szCs w:val="22"/>
          <w:lang w:val="en-GB"/>
        </w:rPr>
        <w:t xml:space="preserve">and the </w:t>
      </w:r>
      <w:r w:rsidR="00D760AD" w:rsidRPr="003B47B1">
        <w:rPr>
          <w:rFonts w:cs="Arial"/>
          <w:szCs w:val="22"/>
          <w:lang w:val="en-GB"/>
        </w:rPr>
        <w:t>U</w:t>
      </w:r>
      <w:r w:rsidR="00041AC7">
        <w:rPr>
          <w:rFonts w:cs="Arial"/>
          <w:szCs w:val="22"/>
          <w:lang w:val="en-GB"/>
        </w:rPr>
        <w:t>N</w:t>
      </w:r>
      <w:r w:rsidR="00D760AD" w:rsidRPr="003B47B1">
        <w:rPr>
          <w:rFonts w:cs="Arial"/>
          <w:szCs w:val="22"/>
          <w:lang w:val="en-GB"/>
        </w:rPr>
        <w:t xml:space="preserve"> D</w:t>
      </w:r>
      <w:r w:rsidR="00D760AD">
        <w:rPr>
          <w:rFonts w:cs="Arial"/>
          <w:szCs w:val="22"/>
          <w:lang w:val="en-GB"/>
        </w:rPr>
        <w:t xml:space="preserve">ecade </w:t>
      </w:r>
      <w:r w:rsidR="00056B35">
        <w:rPr>
          <w:rFonts w:cs="Arial"/>
          <w:szCs w:val="22"/>
          <w:lang w:val="en-GB"/>
        </w:rPr>
        <w:t>o</w:t>
      </w:r>
      <w:r w:rsidR="00D760AD">
        <w:rPr>
          <w:rFonts w:cs="Arial"/>
          <w:szCs w:val="22"/>
          <w:lang w:val="en-GB"/>
        </w:rPr>
        <w:t>f Ocean Science for Sustainable Development</w:t>
      </w:r>
    </w:p>
    <w:p w14:paraId="45FF8316" w14:textId="1F6FE0EC" w:rsidR="00E46FEC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120"/>
        <w:rPr>
          <w:rFonts w:cs="Arial"/>
          <w:szCs w:val="22"/>
          <w:lang w:val="en-GB"/>
        </w:rPr>
      </w:pPr>
      <w:r w:rsidRPr="00E84152">
        <w:rPr>
          <w:rFonts w:cs="Arial"/>
          <w:szCs w:val="22"/>
          <w:lang w:val="en-GB"/>
        </w:rPr>
        <w:t>4.</w:t>
      </w:r>
      <w:r w:rsidR="00E90CFC">
        <w:rPr>
          <w:rFonts w:cs="Arial"/>
          <w:szCs w:val="22"/>
          <w:lang w:val="en-GB"/>
        </w:rPr>
        <w:t>10</w:t>
      </w:r>
      <w:r w:rsidRPr="00E84152">
        <w:rPr>
          <w:rFonts w:cs="Arial"/>
          <w:szCs w:val="22"/>
          <w:lang w:val="en-GB"/>
        </w:rPr>
        <w:t xml:space="preserve"> </w:t>
      </w:r>
      <w:r w:rsidRPr="00E84152">
        <w:rPr>
          <w:rFonts w:cs="Arial"/>
          <w:szCs w:val="22"/>
          <w:lang w:val="en-GB"/>
        </w:rPr>
        <w:tab/>
      </w:r>
      <w:r w:rsidR="00B319AC" w:rsidRPr="00E84152">
        <w:rPr>
          <w:rFonts w:cs="Arial"/>
          <w:szCs w:val="22"/>
          <w:lang w:val="en-GB"/>
        </w:rPr>
        <w:t>Oth</w:t>
      </w:r>
      <w:r w:rsidR="00B319AC">
        <w:rPr>
          <w:rFonts w:cs="Arial"/>
          <w:szCs w:val="22"/>
          <w:lang w:val="en-GB"/>
        </w:rPr>
        <w:t>e</w:t>
      </w:r>
      <w:r w:rsidR="00B319AC" w:rsidRPr="00E84152">
        <w:rPr>
          <w:rFonts w:cs="Arial"/>
          <w:szCs w:val="22"/>
          <w:lang w:val="en-GB"/>
        </w:rPr>
        <w:t>r Activities</w:t>
      </w:r>
    </w:p>
    <w:p w14:paraId="7654B57C" w14:textId="3121912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ab/>
        <w:t>4.</w:t>
      </w:r>
      <w:r w:rsidR="00E90CFC">
        <w:rPr>
          <w:rFonts w:cs="Arial"/>
          <w:szCs w:val="22"/>
          <w:lang w:val="en-GB"/>
        </w:rPr>
        <w:t>10</w:t>
      </w:r>
      <w:r>
        <w:rPr>
          <w:rFonts w:cs="Arial"/>
          <w:szCs w:val="22"/>
          <w:lang w:val="en-GB"/>
        </w:rPr>
        <w:t>.1. ISSHA and the ICHA</w:t>
      </w:r>
    </w:p>
    <w:p w14:paraId="2AC355BA" w14:textId="77777777" w:rsidR="00E46FEC" w:rsidRPr="00E84152" w:rsidRDefault="00E46FEC" w:rsidP="00E46FEC">
      <w:pPr>
        <w:tabs>
          <w:tab w:val="clear" w:pos="567"/>
          <w:tab w:val="left" w:pos="709"/>
        </w:tabs>
        <w:rPr>
          <w:rFonts w:cs="Arial"/>
          <w:szCs w:val="22"/>
          <w:lang w:val="en-GB"/>
        </w:rPr>
      </w:pPr>
    </w:p>
    <w:p w14:paraId="22BC87D4" w14:textId="7777777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ind w:left="705" w:hanging="705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5</w:t>
      </w:r>
      <w:r w:rsidRPr="00E84152">
        <w:rPr>
          <w:rFonts w:cs="Arial"/>
          <w:b/>
          <w:szCs w:val="22"/>
          <w:lang w:val="en-GB"/>
        </w:rPr>
        <w:t xml:space="preserve">. </w:t>
      </w:r>
      <w:r w:rsidRPr="00E84152">
        <w:rPr>
          <w:rFonts w:cs="Arial"/>
          <w:b/>
          <w:szCs w:val="22"/>
          <w:lang w:val="en-GB"/>
        </w:rPr>
        <w:tab/>
        <w:t xml:space="preserve">REVIEW AND FINALIZATION OF DRAFT RECOMMENDATIONS </w:t>
      </w:r>
      <w:r>
        <w:rPr>
          <w:rFonts w:cs="Arial"/>
          <w:b/>
          <w:szCs w:val="22"/>
          <w:lang w:val="en-GB"/>
        </w:rPr>
        <w:br/>
      </w:r>
      <w:r w:rsidRPr="00E84152">
        <w:rPr>
          <w:rFonts w:cs="Arial"/>
          <w:b/>
          <w:szCs w:val="22"/>
          <w:lang w:val="en-GB"/>
        </w:rPr>
        <w:t>AND DECISIONS OF IPHAB-XV</w:t>
      </w:r>
      <w:r>
        <w:rPr>
          <w:rFonts w:cs="Arial"/>
          <w:b/>
          <w:szCs w:val="22"/>
          <w:lang w:val="en-GB"/>
        </w:rPr>
        <w:t>I</w:t>
      </w:r>
    </w:p>
    <w:p w14:paraId="35B39FE4" w14:textId="77777777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</w:p>
    <w:p w14:paraId="4709B96E" w14:textId="77777777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 xml:space="preserve">6. </w:t>
      </w:r>
      <w:r>
        <w:rPr>
          <w:rFonts w:cs="Arial"/>
          <w:b/>
          <w:szCs w:val="22"/>
          <w:lang w:val="en-GB"/>
        </w:rPr>
        <w:tab/>
        <w:t>WORKPLAN 2024</w:t>
      </w:r>
      <w:r w:rsidRPr="00E84152">
        <w:rPr>
          <w:rFonts w:cs="Arial"/>
          <w:b/>
          <w:szCs w:val="22"/>
          <w:lang w:val="en-GB"/>
        </w:rPr>
        <w:t>–202</w:t>
      </w:r>
      <w:r>
        <w:rPr>
          <w:rFonts w:cs="Arial"/>
          <w:b/>
          <w:szCs w:val="22"/>
          <w:lang w:val="en-GB"/>
        </w:rPr>
        <w:t>5</w:t>
      </w:r>
      <w:r w:rsidRPr="00E84152">
        <w:rPr>
          <w:rFonts w:cs="Arial"/>
          <w:b/>
          <w:szCs w:val="22"/>
          <w:lang w:val="en-GB"/>
        </w:rPr>
        <w:t xml:space="preserve"> INCLUDING OVERVIEW OF RESOURCES AND NEEDS </w:t>
      </w:r>
    </w:p>
    <w:p w14:paraId="5B1B955D" w14:textId="77777777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</w:p>
    <w:p w14:paraId="4C3DF9E9" w14:textId="77777777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7</w:t>
      </w:r>
      <w:r w:rsidRPr="00E84152">
        <w:rPr>
          <w:rFonts w:cs="Arial"/>
          <w:b/>
          <w:szCs w:val="22"/>
          <w:lang w:val="en-GB"/>
        </w:rPr>
        <w:t xml:space="preserve">. </w:t>
      </w:r>
      <w:r w:rsidRPr="00E84152">
        <w:rPr>
          <w:rFonts w:cs="Arial"/>
          <w:b/>
          <w:szCs w:val="22"/>
          <w:lang w:val="en-GB"/>
        </w:rPr>
        <w:tab/>
        <w:t>OPERATION OF THE IPHAB</w:t>
      </w:r>
    </w:p>
    <w:p w14:paraId="00A9336B" w14:textId="77777777" w:rsidR="00E46FEC" w:rsidRPr="00E84152" w:rsidRDefault="00E46FEC" w:rsidP="00E46FEC">
      <w:pPr>
        <w:widowControl w:val="0"/>
        <w:tabs>
          <w:tab w:val="clear" w:pos="567"/>
          <w:tab w:val="left" w:pos="1"/>
          <w:tab w:val="left" w:pos="709"/>
        </w:tabs>
        <w:autoSpaceDE w:val="0"/>
        <w:autoSpaceDN w:val="0"/>
        <w:adjustRightInd w:val="0"/>
        <w:snapToGrid/>
        <w:rPr>
          <w:rFonts w:cs="Arial"/>
          <w:b/>
          <w:szCs w:val="22"/>
          <w:lang w:val="en-GB"/>
        </w:rPr>
      </w:pPr>
    </w:p>
    <w:p w14:paraId="76264631" w14:textId="7777777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240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8</w:t>
      </w:r>
      <w:r w:rsidRPr="00E84152">
        <w:rPr>
          <w:rFonts w:cs="Arial"/>
          <w:b/>
          <w:szCs w:val="22"/>
          <w:lang w:val="en-GB"/>
        </w:rPr>
        <w:t>.</w:t>
      </w:r>
      <w:r w:rsidRPr="00E84152">
        <w:rPr>
          <w:rFonts w:cs="Arial"/>
          <w:b/>
          <w:szCs w:val="22"/>
          <w:lang w:val="en-GB"/>
        </w:rPr>
        <w:tab/>
        <w:t xml:space="preserve">ELECTION OF CHAIR AND VICE-CHAIR </w:t>
      </w:r>
    </w:p>
    <w:p w14:paraId="355FBA17" w14:textId="7777777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240"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t>9</w:t>
      </w:r>
      <w:r w:rsidRPr="00E84152">
        <w:rPr>
          <w:rFonts w:cs="Arial"/>
          <w:b/>
          <w:szCs w:val="22"/>
          <w:lang w:val="en-GB"/>
        </w:rPr>
        <w:t xml:space="preserve">. </w:t>
      </w:r>
      <w:r w:rsidRPr="00E84152">
        <w:rPr>
          <w:rFonts w:cs="Arial"/>
          <w:b/>
          <w:szCs w:val="22"/>
          <w:lang w:val="en-GB"/>
        </w:rPr>
        <w:tab/>
        <w:t>ANY OTHER BUSINESS</w:t>
      </w:r>
    </w:p>
    <w:p w14:paraId="3472E623" w14:textId="7777777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240"/>
        <w:ind w:left="709" w:hanging="709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1</w:t>
      </w:r>
      <w:r>
        <w:rPr>
          <w:rFonts w:cs="Arial"/>
          <w:b/>
          <w:szCs w:val="22"/>
          <w:lang w:val="en-GB"/>
        </w:rPr>
        <w:t>0</w:t>
      </w:r>
      <w:r w:rsidRPr="00E84152">
        <w:rPr>
          <w:rFonts w:cs="Arial"/>
          <w:b/>
          <w:szCs w:val="22"/>
          <w:lang w:val="en-GB"/>
        </w:rPr>
        <w:t>.</w:t>
      </w:r>
      <w:r w:rsidRPr="00E84152">
        <w:rPr>
          <w:rFonts w:cs="Arial"/>
          <w:b/>
          <w:szCs w:val="22"/>
          <w:lang w:val="en-GB"/>
        </w:rPr>
        <w:tab/>
        <w:t>ADOPTION OF EXECUTIVE SUMMARY AND DECISIONS AND RECOMMENDATIONS</w:t>
      </w:r>
    </w:p>
    <w:p w14:paraId="36F3A821" w14:textId="77777777" w:rsidR="00E46FEC" w:rsidRPr="00E84152" w:rsidRDefault="00E46FEC" w:rsidP="00E46FEC">
      <w:pPr>
        <w:widowControl w:val="0"/>
        <w:tabs>
          <w:tab w:val="clear" w:pos="567"/>
          <w:tab w:val="left" w:pos="709"/>
        </w:tabs>
        <w:autoSpaceDE w:val="0"/>
        <w:autoSpaceDN w:val="0"/>
        <w:adjustRightInd w:val="0"/>
        <w:snapToGrid/>
        <w:spacing w:after="240"/>
        <w:rPr>
          <w:rFonts w:cs="Arial"/>
          <w:b/>
          <w:szCs w:val="22"/>
          <w:lang w:val="en-GB"/>
        </w:rPr>
      </w:pPr>
      <w:r w:rsidRPr="00E84152">
        <w:rPr>
          <w:rFonts w:cs="Arial"/>
          <w:b/>
          <w:szCs w:val="22"/>
          <w:lang w:val="en-GB"/>
        </w:rPr>
        <w:t>1</w:t>
      </w:r>
      <w:r>
        <w:rPr>
          <w:rFonts w:cs="Arial"/>
          <w:b/>
          <w:szCs w:val="22"/>
          <w:lang w:val="en-GB"/>
        </w:rPr>
        <w:t>1</w:t>
      </w:r>
      <w:r w:rsidRPr="00E84152">
        <w:rPr>
          <w:rFonts w:cs="Arial"/>
          <w:b/>
          <w:szCs w:val="22"/>
          <w:lang w:val="en-GB"/>
        </w:rPr>
        <w:t>.</w:t>
      </w:r>
      <w:r w:rsidRPr="00E84152">
        <w:rPr>
          <w:rFonts w:cs="Arial"/>
          <w:b/>
          <w:szCs w:val="22"/>
          <w:lang w:val="en-GB"/>
        </w:rPr>
        <w:tab/>
        <w:t>CLOSURE</w:t>
      </w:r>
    </w:p>
    <w:p w14:paraId="071F76E5" w14:textId="77777777" w:rsidR="00D4658B" w:rsidRDefault="00D4658B"/>
    <w:sectPr w:rsidR="00D4658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17F1" w14:textId="77777777" w:rsidR="004F0E46" w:rsidRDefault="004F0E46" w:rsidP="00E46FEC">
      <w:r>
        <w:separator/>
      </w:r>
    </w:p>
  </w:endnote>
  <w:endnote w:type="continuationSeparator" w:id="0">
    <w:p w14:paraId="0E3D39A1" w14:textId="77777777" w:rsidR="004F0E46" w:rsidRDefault="004F0E46" w:rsidP="00E4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A4D1" w14:textId="77777777" w:rsidR="004F0E46" w:rsidRDefault="004F0E46" w:rsidP="00E46FEC">
      <w:r>
        <w:separator/>
      </w:r>
    </w:p>
  </w:footnote>
  <w:footnote w:type="continuationSeparator" w:id="0">
    <w:p w14:paraId="6D15D413" w14:textId="77777777" w:rsidR="004F0E46" w:rsidRDefault="004F0E46" w:rsidP="00E4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0DD"/>
    <w:multiLevelType w:val="hybridMultilevel"/>
    <w:tmpl w:val="48149EB8"/>
    <w:lvl w:ilvl="0" w:tplc="FFFFFFFF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A530F3C"/>
    <w:multiLevelType w:val="multilevel"/>
    <w:tmpl w:val="F8B6F2FE"/>
    <w:lvl w:ilvl="0">
      <w:start w:val="1"/>
      <w:numFmt w:val="decimal"/>
      <w:lvlText w:val="%1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852" w:hanging="852"/>
      </w:pPr>
      <w:rPr>
        <w:rFonts w:hint="default"/>
        <w:lang w:val="fr-FR"/>
      </w:rPr>
    </w:lvl>
    <w:lvl w:ilvl="3">
      <w:start w:val="1"/>
      <w:numFmt w:val="decimal"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1192779">
    <w:abstractNumId w:val="0"/>
  </w:num>
  <w:num w:numId="2" w16cid:durableId="107998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8D"/>
    <w:rsid w:val="00025D1E"/>
    <w:rsid w:val="00041AC7"/>
    <w:rsid w:val="00056B35"/>
    <w:rsid w:val="000B5C66"/>
    <w:rsid w:val="000E0921"/>
    <w:rsid w:val="000F0A05"/>
    <w:rsid w:val="00105564"/>
    <w:rsid w:val="00107690"/>
    <w:rsid w:val="00110771"/>
    <w:rsid w:val="0018362F"/>
    <w:rsid w:val="001D46CC"/>
    <w:rsid w:val="0020508D"/>
    <w:rsid w:val="00254CA3"/>
    <w:rsid w:val="002932BE"/>
    <w:rsid w:val="002C4391"/>
    <w:rsid w:val="00316DE4"/>
    <w:rsid w:val="0032434D"/>
    <w:rsid w:val="00344338"/>
    <w:rsid w:val="003C7781"/>
    <w:rsid w:val="0040167B"/>
    <w:rsid w:val="004108D0"/>
    <w:rsid w:val="004114A5"/>
    <w:rsid w:val="004421F9"/>
    <w:rsid w:val="004C763C"/>
    <w:rsid w:val="004F0E46"/>
    <w:rsid w:val="0055759D"/>
    <w:rsid w:val="00567365"/>
    <w:rsid w:val="005D1E9C"/>
    <w:rsid w:val="005D74FF"/>
    <w:rsid w:val="00620277"/>
    <w:rsid w:val="00657B6D"/>
    <w:rsid w:val="006636EE"/>
    <w:rsid w:val="006A74A4"/>
    <w:rsid w:val="006C1A6D"/>
    <w:rsid w:val="00710EF0"/>
    <w:rsid w:val="007263E8"/>
    <w:rsid w:val="007544DB"/>
    <w:rsid w:val="007624ED"/>
    <w:rsid w:val="00777933"/>
    <w:rsid w:val="007B6EC2"/>
    <w:rsid w:val="007F3534"/>
    <w:rsid w:val="007F7D26"/>
    <w:rsid w:val="00802D16"/>
    <w:rsid w:val="00821C47"/>
    <w:rsid w:val="00860827"/>
    <w:rsid w:val="008B12CF"/>
    <w:rsid w:val="008F77C7"/>
    <w:rsid w:val="00931865"/>
    <w:rsid w:val="0096476A"/>
    <w:rsid w:val="009707EE"/>
    <w:rsid w:val="0099478F"/>
    <w:rsid w:val="009B19B4"/>
    <w:rsid w:val="009C36B5"/>
    <w:rsid w:val="009D0FF8"/>
    <w:rsid w:val="009D4AB4"/>
    <w:rsid w:val="00A00EDA"/>
    <w:rsid w:val="00A25C66"/>
    <w:rsid w:val="00A578E6"/>
    <w:rsid w:val="00AA6C7F"/>
    <w:rsid w:val="00AB1783"/>
    <w:rsid w:val="00AB38F6"/>
    <w:rsid w:val="00AC6B04"/>
    <w:rsid w:val="00AE5CAA"/>
    <w:rsid w:val="00B319AC"/>
    <w:rsid w:val="00B36711"/>
    <w:rsid w:val="00B545FA"/>
    <w:rsid w:val="00B76162"/>
    <w:rsid w:val="00BB5CEC"/>
    <w:rsid w:val="00BE3A98"/>
    <w:rsid w:val="00BE4CD5"/>
    <w:rsid w:val="00C01FCD"/>
    <w:rsid w:val="00C22930"/>
    <w:rsid w:val="00C577D8"/>
    <w:rsid w:val="00C865AD"/>
    <w:rsid w:val="00CA068B"/>
    <w:rsid w:val="00CB6BE4"/>
    <w:rsid w:val="00CC7F7B"/>
    <w:rsid w:val="00CE1E34"/>
    <w:rsid w:val="00D22850"/>
    <w:rsid w:val="00D4658B"/>
    <w:rsid w:val="00D500A5"/>
    <w:rsid w:val="00D6077C"/>
    <w:rsid w:val="00D66D92"/>
    <w:rsid w:val="00D760AD"/>
    <w:rsid w:val="00DC3564"/>
    <w:rsid w:val="00DE2A23"/>
    <w:rsid w:val="00DE7A5F"/>
    <w:rsid w:val="00DF5F9B"/>
    <w:rsid w:val="00E421D4"/>
    <w:rsid w:val="00E46FEC"/>
    <w:rsid w:val="00E7668E"/>
    <w:rsid w:val="00E90CFC"/>
    <w:rsid w:val="00ED6174"/>
    <w:rsid w:val="00F221E8"/>
    <w:rsid w:val="00F2484E"/>
    <w:rsid w:val="00F354A7"/>
    <w:rsid w:val="00FA4B6B"/>
    <w:rsid w:val="00FB3351"/>
    <w:rsid w:val="00FD2005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8E84"/>
  <w15:chartTrackingRefBased/>
  <w15:docId w15:val="{57CC1B5D-D08C-40C1-A8E3-E8A9104A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FEC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F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FEC"/>
  </w:style>
  <w:style w:type="paragraph" w:styleId="Footer">
    <w:name w:val="footer"/>
    <w:basedOn w:val="Normal"/>
    <w:link w:val="FooterChar"/>
    <w:uiPriority w:val="99"/>
    <w:unhideWhenUsed/>
    <w:rsid w:val="00E46F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FEC"/>
  </w:style>
  <w:style w:type="paragraph" w:styleId="ListParagraph">
    <w:name w:val="List Paragraph"/>
    <w:basedOn w:val="Normal"/>
    <w:uiPriority w:val="34"/>
    <w:qFormat/>
    <w:rsid w:val="009647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6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E4"/>
    <w:rPr>
      <w:rFonts w:ascii="Arial" w:eastAsia="SimSun" w:hAnsi="Arial" w:cs="Times New Roman"/>
      <w:snapToGrid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E4"/>
    <w:rPr>
      <w:rFonts w:ascii="Arial" w:eastAsia="SimSun" w:hAnsi="Arial" w:cs="Times New Roman"/>
      <w:b/>
      <w:bCs/>
      <w:snapToGrid w:val="0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E4"/>
    <w:rPr>
      <w:rFonts w:ascii="Segoe UI" w:eastAsia="SimSun" w:hAnsi="Segoe UI" w:cs="Segoe UI"/>
      <w:snapToGrid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Yun</dc:creator>
  <cp:keywords/>
  <dc:description/>
  <cp:lastModifiedBy>Sun, Yun</cp:lastModifiedBy>
  <cp:revision>9</cp:revision>
  <dcterms:created xsi:type="dcterms:W3CDTF">2023-03-26T09:53:00Z</dcterms:created>
  <dcterms:modified xsi:type="dcterms:W3CDTF">2023-03-26T20:31:00Z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