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183CB" w14:textId="4B2A07F8" w:rsidR="00FA68D9" w:rsidRDefault="00FA68D9"/>
    <w:tbl>
      <w:tblPr>
        <w:tblStyle w:val="TableGrid"/>
        <w:tblW w:w="8005" w:type="dxa"/>
        <w:jc w:val="center"/>
        <w:tblLook w:val="04A0" w:firstRow="1" w:lastRow="0" w:firstColumn="1" w:lastColumn="0" w:noHBand="0" w:noVBand="1"/>
      </w:tblPr>
      <w:tblGrid>
        <w:gridCol w:w="8005"/>
      </w:tblGrid>
      <w:tr w:rsidR="00FA68D9" w14:paraId="1709CCC6" w14:textId="77777777" w:rsidTr="00407EA7">
        <w:trPr>
          <w:trHeight w:val="4126"/>
          <w:jc w:val="center"/>
        </w:trPr>
        <w:tc>
          <w:tcPr>
            <w:tcW w:w="8005" w:type="dxa"/>
          </w:tcPr>
          <w:p w14:paraId="33D8523D" w14:textId="2EFF265F" w:rsidR="001B5075" w:rsidRPr="001B5075" w:rsidRDefault="001B5075" w:rsidP="005B0804">
            <w:pPr>
              <w:tabs>
                <w:tab w:val="clear" w:pos="567"/>
              </w:tabs>
              <w:snapToGrid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1B5075">
              <w:rPr>
                <w:rFonts w:ascii="Arial" w:hAnsi="Arial" w:cs="Arial"/>
                <w:bCs/>
                <w:sz w:val="22"/>
                <w:szCs w:val="22"/>
                <w:u w:val="single"/>
              </w:rPr>
              <w:t>Summary</w:t>
            </w:r>
          </w:p>
          <w:p w14:paraId="46FA4A19" w14:textId="77777777" w:rsidR="00FA68D9" w:rsidRDefault="00FA68D9">
            <w:pPr>
              <w:tabs>
                <w:tab w:val="clear" w:pos="567"/>
              </w:tabs>
              <w:snapToGrid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6382FE7" w14:textId="25E1A925" w:rsidR="002F2691" w:rsidRPr="002F2691" w:rsidRDefault="002F2691" w:rsidP="008D19E5">
            <w:pPr>
              <w:widowControl w:val="0"/>
              <w:shd w:val="clear" w:color="auto" w:fill="FFFFFF"/>
              <w:adjustRightInd w:val="0"/>
              <w:spacing w:after="240"/>
              <w:jc w:val="both"/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US"/>
              </w:rPr>
            </w:pP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This document presents </w:t>
            </w:r>
            <w:r w:rsidR="00D07D17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the proposal for the IOC Draft Programme and Budget for 2024</w:t>
            </w:r>
            <w:r w:rsidR="00407EA7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–</w:t>
            </w:r>
            <w:r w:rsidR="00D07D17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2025 (42</w:t>
            </w:r>
            <w:r w:rsidR="00407EA7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 </w:t>
            </w:r>
            <w:r w:rsidR="00D07D17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C/5)</w:t>
            </w:r>
            <w:r w:rsidR="00816B1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,</w:t>
            </w:r>
            <w:r w:rsidR="009976A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as submitted to the 216</w:t>
            </w:r>
            <w:r w:rsidR="009976A3" w:rsidRPr="009976A3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US"/>
              </w:rPr>
              <w:t>th</w:t>
            </w:r>
            <w:r w:rsidR="009976A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session of </w:t>
            </w:r>
            <w:r w:rsidR="00816B1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the</w:t>
            </w:r>
            <w:r w:rsidR="009976A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UNESCO </w:t>
            </w:r>
            <w:r w:rsidR="00816B1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Executive Board. </w:t>
            </w:r>
          </w:p>
          <w:p w14:paraId="6C050125" w14:textId="5D22C0FD" w:rsidR="00FA68D9" w:rsidRDefault="002F2691">
            <w:pPr>
              <w:tabs>
                <w:tab w:val="clear" w:pos="567"/>
              </w:tabs>
              <w:snapToGrid/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2691">
              <w:rPr>
                <w:rFonts w:ascii="Arial" w:eastAsia="Times New Roman" w:hAnsi="Arial" w:cs="Arial"/>
                <w:sz w:val="22"/>
                <w:szCs w:val="22"/>
                <w:u w:val="single"/>
                <w:lang w:eastAsia="en-US"/>
              </w:rPr>
              <w:t>Decision proposed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: After introduction and discussion in plenary under item </w:t>
            </w:r>
            <w:r w:rsidR="0058380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6.</w:t>
            </w:r>
            <w:r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1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, the </w:t>
            </w:r>
            <w:r w:rsidR="0058380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Assembly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is invited to take note of this report and consider the draft decision referenced as </w:t>
            </w:r>
            <w:r w:rsidRPr="002F2691">
              <w:rPr>
                <w:rFonts w:ascii="Arial" w:eastAsia="Calibri" w:hAnsi="Arial" w:cs="Arial"/>
                <w:bCs/>
                <w:sz w:val="22"/>
              </w:rPr>
              <w:t xml:space="preserve">Dec. </w:t>
            </w:r>
            <w:r w:rsidR="00583803">
              <w:rPr>
                <w:rFonts w:ascii="Arial" w:eastAsia="Calibri" w:hAnsi="Arial" w:cs="Arial"/>
                <w:bCs/>
                <w:sz w:val="22"/>
              </w:rPr>
              <w:t>IOC</w:t>
            </w:r>
            <w:r w:rsidRPr="002F2691">
              <w:rPr>
                <w:rFonts w:ascii="Arial" w:eastAsia="Calibri" w:hAnsi="Arial" w:cs="Arial"/>
                <w:bCs/>
                <w:sz w:val="22"/>
              </w:rPr>
              <w:t>-</w:t>
            </w:r>
            <w:r w:rsidR="00583803">
              <w:rPr>
                <w:rFonts w:ascii="Arial" w:eastAsia="Calibri" w:hAnsi="Arial" w:cs="Arial"/>
                <w:bCs/>
                <w:sz w:val="22"/>
              </w:rPr>
              <w:t>32</w:t>
            </w:r>
            <w:r w:rsidRPr="002F2691">
              <w:rPr>
                <w:rFonts w:ascii="Arial" w:eastAsia="Calibri" w:hAnsi="Arial" w:cs="Arial"/>
                <w:bCs/>
                <w:sz w:val="22"/>
              </w:rPr>
              <w:t>/</w:t>
            </w:r>
            <w:r w:rsidR="00583803">
              <w:rPr>
                <w:rFonts w:ascii="Arial" w:eastAsia="Calibri" w:hAnsi="Arial" w:cs="Arial"/>
                <w:bCs/>
                <w:sz w:val="22"/>
              </w:rPr>
              <w:t>6</w:t>
            </w:r>
            <w:r w:rsidRPr="002F2691">
              <w:rPr>
                <w:rFonts w:ascii="Arial" w:eastAsia="Calibri" w:hAnsi="Arial" w:cs="Arial"/>
                <w:bCs/>
                <w:sz w:val="22"/>
              </w:rPr>
              <w:t>.1</w:t>
            </w:r>
            <w:r w:rsidRPr="008D19E5">
              <w:rPr>
                <w:rFonts w:ascii="Arial" w:eastAsia="Calibri" w:hAnsi="Arial" w:cs="Arial"/>
                <w:bCs/>
                <w:sz w:val="22"/>
              </w:rPr>
              <w:t xml:space="preserve"> 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in the Provisional Action Paper (document IOC</w:t>
            </w:r>
            <w:r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-</w:t>
            </w:r>
            <w:r w:rsidR="00EB1FDB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32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/AP). T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 xml:space="preserve">he document will then be subject </w:t>
            </w:r>
            <w:r w:rsidR="000658DD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of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 xml:space="preserve"> an in-depth review by the sessional statutory open-ended Financial Committee and the decision reflected in the Draft Resolution that the Financial Committee will be submitting to the </w:t>
            </w:r>
            <w:r w:rsidR="00EB1FDB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Assembly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 xml:space="preserve"> for adoption under item </w:t>
            </w:r>
            <w:r w:rsidR="00EB1FDB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6</w:t>
            </w:r>
            <w:r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.</w:t>
            </w:r>
            <w:r w:rsidR="00EB1FDB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4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 xml:space="preserve"> in accordance with paragraph 15 of the Draft Revised Guidelines for the Preparation and Consideration of Draft Resolutions (</w:t>
            </w:r>
            <w:hyperlink r:id="rId8" w:history="1">
              <w:r w:rsidRPr="002F2691">
                <w:rPr>
                  <w:rFonts w:ascii="Arial" w:eastAsia="Times New Roman" w:hAnsi="Arial" w:cs="Arial"/>
                  <w:color w:val="0000FF"/>
                  <w:sz w:val="22"/>
                  <w:szCs w:val="22"/>
                  <w:u w:val="single"/>
                  <w:lang w:eastAsia="en-US" w:bidi="en-US"/>
                </w:rPr>
                <w:t>IOC/INF-1315</w:t>
              </w:r>
            </w:hyperlink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).</w:t>
            </w:r>
          </w:p>
        </w:tc>
      </w:tr>
    </w:tbl>
    <w:p w14:paraId="1E543DEA" w14:textId="4D9DF3BA" w:rsidR="00FA68D9" w:rsidRDefault="00FA68D9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F9BFCAA" w14:textId="242F8BB6" w:rsidR="00FA68D9" w:rsidRDefault="009D21BE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en-US"/>
        </w:rPr>
        <w:lastRenderedPageBreak/>
        <w:t xml:space="preserve">CONTEXT AND BACKGROUND </w:t>
      </w:r>
    </w:p>
    <w:p w14:paraId="6E0C8A6C" w14:textId="77777777" w:rsidR="00025A88" w:rsidRPr="00025A88" w:rsidRDefault="00025A88" w:rsidP="00025A88">
      <w:pPr>
        <w:widowControl w:val="0"/>
        <w:adjustRightInd w:val="0"/>
        <w:jc w:val="both"/>
        <w:textAlignment w:val="baseline"/>
        <w:rPr>
          <w:rFonts w:ascii="Arial" w:eastAsia="Times New Roman" w:hAnsi="Arial"/>
          <w:sz w:val="22"/>
          <w:lang w:eastAsia="en-US"/>
        </w:rPr>
      </w:pPr>
      <w:r w:rsidRPr="00025A88">
        <w:rPr>
          <w:rFonts w:ascii="Arial" w:eastAsia="Times New Roman" w:hAnsi="Arial"/>
          <w:noProof/>
          <w:snapToGrid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7533B" wp14:editId="69B10454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70BC6" id="Straight Connector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BLSJ4LcAAAABQEAAA8A&#10;AABkcnMvZG93bnJldi54bWxMj8FOwzAQRO9I/IO1SNyok4oCTeNUEVIugIQauPTmxEscGq+j2G3T&#10;v2c5wXFnRjNv8+3sBnHCKfSeFKSLBARS601PnYLPj+ruCUSImowePKGCCwbYFtdXuc6MP9MOT3Xs&#10;BJdQyLQCG+OYSRlai06HhR+R2Pvyk9ORz6mTZtJnLneDXCbJg3S6J16wesRni+2hPjoFVdPb19JX&#10;3dvFfWN9KPfl+8teqdubudyAiDjHvzD84jM6FMzU+COZIAYFS/4kspyCYHf9uFqBaBTcpyCLXP6n&#10;L34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EtIngtwAAAAFAQAADwAAAAAAAAAA&#10;AAAAAAAfBAAAZHJzL2Rvd25yZXYueG1sUEsFBgAAAAAEAAQA8wAAACgFAAAAAA==&#10;" strokecolor="#4a7ebb"/>
            </w:pict>
          </mc:Fallback>
        </mc:AlternateContent>
      </w:r>
    </w:p>
    <w:p w14:paraId="71CBA3B5" w14:textId="22C77D9D" w:rsidR="009258F7" w:rsidRDefault="004120B4" w:rsidP="008B0BBA">
      <w:pPr>
        <w:tabs>
          <w:tab w:val="clear" w:pos="567"/>
        </w:tabs>
        <w:snapToGrid/>
        <w:spacing w:after="240"/>
        <w:jc w:val="both"/>
        <w:rPr>
          <w:rFonts w:asciiTheme="minorBidi" w:eastAsia="Calibri" w:hAnsiTheme="minorBidi" w:cstheme="minorBidi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 integral part of the </w:t>
      </w:r>
      <w:r w:rsidRPr="00407EA7">
        <w:rPr>
          <w:rFonts w:ascii="Arial" w:hAnsi="Arial" w:cs="Arial"/>
          <w:sz w:val="22"/>
          <w:szCs w:val="22"/>
        </w:rPr>
        <w:t>UNE</w:t>
      </w:r>
      <w:r w:rsidR="00FD795F" w:rsidRPr="00407EA7">
        <w:rPr>
          <w:rFonts w:ascii="Arial" w:hAnsi="Arial" w:cs="Arial"/>
          <w:sz w:val="22"/>
          <w:szCs w:val="22"/>
        </w:rPr>
        <w:t>SCO</w:t>
      </w:r>
      <w:r w:rsidR="005A0B85" w:rsidRPr="00407EA7">
        <w:rPr>
          <w:rFonts w:ascii="Arial" w:hAnsi="Arial" w:cs="Arial"/>
          <w:sz w:val="22"/>
          <w:szCs w:val="22"/>
        </w:rPr>
        <w:t xml:space="preserve"> Draft Programme and </w:t>
      </w:r>
      <w:r w:rsidR="00D07D17" w:rsidRPr="00407EA7">
        <w:rPr>
          <w:rFonts w:ascii="Arial" w:hAnsi="Arial" w:cs="Arial"/>
          <w:sz w:val="22"/>
          <w:szCs w:val="22"/>
        </w:rPr>
        <w:t>B</w:t>
      </w:r>
      <w:r w:rsidR="005A0B85" w:rsidRPr="00407EA7">
        <w:rPr>
          <w:rFonts w:ascii="Arial" w:hAnsi="Arial" w:cs="Arial"/>
          <w:sz w:val="22"/>
          <w:szCs w:val="22"/>
        </w:rPr>
        <w:t>udget for 2024</w:t>
      </w:r>
      <w:r w:rsidR="00407EA7" w:rsidRPr="00407EA7">
        <w:rPr>
          <w:rFonts w:ascii="Arial" w:hAnsi="Arial" w:cs="Arial"/>
          <w:sz w:val="22"/>
          <w:szCs w:val="22"/>
        </w:rPr>
        <w:t>–</w:t>
      </w:r>
      <w:r w:rsidR="005A0B85" w:rsidRPr="00407EA7">
        <w:rPr>
          <w:rFonts w:ascii="Arial" w:hAnsi="Arial" w:cs="Arial"/>
          <w:sz w:val="22"/>
          <w:szCs w:val="22"/>
        </w:rPr>
        <w:t>2025</w:t>
      </w:r>
      <w:r w:rsidR="00274F23" w:rsidRPr="00407EA7">
        <w:rPr>
          <w:rFonts w:ascii="Arial" w:hAnsi="Arial" w:cs="Arial"/>
          <w:sz w:val="22"/>
          <w:szCs w:val="22"/>
        </w:rPr>
        <w:t xml:space="preserve"> </w:t>
      </w:r>
      <w:r w:rsidR="00FD795F" w:rsidRPr="00407EA7">
        <w:rPr>
          <w:rFonts w:ascii="Arial" w:hAnsi="Arial" w:cs="Arial"/>
          <w:sz w:val="22"/>
          <w:szCs w:val="22"/>
        </w:rPr>
        <w:t>(</w:t>
      </w:r>
      <w:hyperlink r:id="rId9" w:history="1">
        <w:r w:rsidR="00FD795F" w:rsidRPr="00407EA7">
          <w:rPr>
            <w:rStyle w:val="Hyperlink"/>
            <w:rFonts w:ascii="Arial" w:hAnsi="Arial" w:cs="Arial"/>
            <w:sz w:val="22"/>
            <w:szCs w:val="22"/>
          </w:rPr>
          <w:t>42</w:t>
        </w:r>
        <w:r w:rsidR="00407EA7" w:rsidRPr="00407EA7">
          <w:rPr>
            <w:rStyle w:val="Hyperlink"/>
            <w:rFonts w:ascii="Arial" w:hAnsi="Arial" w:cs="Arial"/>
            <w:sz w:val="22"/>
            <w:szCs w:val="22"/>
          </w:rPr>
          <w:t> </w:t>
        </w:r>
        <w:r w:rsidR="00FD795F" w:rsidRPr="00407EA7">
          <w:rPr>
            <w:rStyle w:val="Hyperlink"/>
            <w:rFonts w:ascii="Arial" w:hAnsi="Arial" w:cs="Arial"/>
            <w:sz w:val="22"/>
            <w:szCs w:val="22"/>
          </w:rPr>
          <w:t>C/</w:t>
        </w:r>
        <w:r w:rsidR="005547CD" w:rsidRPr="00407EA7">
          <w:rPr>
            <w:rStyle w:val="Hyperlink"/>
            <w:rFonts w:ascii="Arial" w:hAnsi="Arial" w:cs="Arial"/>
            <w:sz w:val="22"/>
            <w:szCs w:val="22"/>
          </w:rPr>
          <w:t>5</w:t>
        </w:r>
      </w:hyperlink>
      <w:r w:rsidR="005547CD" w:rsidRPr="00407EA7">
        <w:rPr>
          <w:rFonts w:ascii="Arial" w:hAnsi="Arial" w:cs="Arial"/>
          <w:sz w:val="22"/>
          <w:szCs w:val="22"/>
        </w:rPr>
        <w:t>)</w:t>
      </w:r>
      <w:r w:rsidR="006D4F4E">
        <w:rPr>
          <w:rFonts w:ascii="Arial" w:hAnsi="Arial" w:cs="Arial"/>
          <w:sz w:val="22"/>
          <w:szCs w:val="22"/>
        </w:rPr>
        <w:t>, submitted by the Director-General</w:t>
      </w:r>
      <w:r w:rsidR="000D60A0">
        <w:rPr>
          <w:rFonts w:ascii="Arial" w:hAnsi="Arial" w:cs="Arial"/>
          <w:sz w:val="22"/>
          <w:szCs w:val="22"/>
        </w:rPr>
        <w:t xml:space="preserve"> to the 216</w:t>
      </w:r>
      <w:r w:rsidR="000D60A0" w:rsidRPr="000D60A0">
        <w:rPr>
          <w:rFonts w:ascii="Arial" w:hAnsi="Arial" w:cs="Arial"/>
          <w:sz w:val="22"/>
          <w:szCs w:val="22"/>
          <w:vertAlign w:val="superscript"/>
        </w:rPr>
        <w:t>th</w:t>
      </w:r>
      <w:r w:rsidR="000D60A0">
        <w:rPr>
          <w:rFonts w:ascii="Arial" w:hAnsi="Arial" w:cs="Arial"/>
          <w:sz w:val="22"/>
          <w:szCs w:val="22"/>
        </w:rPr>
        <w:t xml:space="preserve"> session of the UNESCO Executive Board</w:t>
      </w:r>
      <w:r w:rsidR="005547CD">
        <w:rPr>
          <w:rFonts w:ascii="Arial" w:hAnsi="Arial" w:cs="Arial"/>
          <w:sz w:val="22"/>
          <w:szCs w:val="22"/>
        </w:rPr>
        <w:t xml:space="preserve">, </w:t>
      </w:r>
      <w:r w:rsidR="00FD795F">
        <w:rPr>
          <w:rFonts w:ascii="Arial" w:hAnsi="Arial" w:cs="Arial"/>
          <w:sz w:val="22"/>
          <w:szCs w:val="22"/>
        </w:rPr>
        <w:t xml:space="preserve">this document </w:t>
      </w:r>
      <w:r w:rsidR="00274F23">
        <w:rPr>
          <w:rFonts w:ascii="Arial" w:hAnsi="Arial" w:cs="Arial"/>
          <w:sz w:val="22"/>
          <w:szCs w:val="22"/>
        </w:rPr>
        <w:t>presents the strategic focus for the final two years of the Approved Programme and Budget for the 2022</w:t>
      </w:r>
      <w:r w:rsidR="00407EA7">
        <w:rPr>
          <w:rFonts w:ascii="Arial" w:hAnsi="Arial" w:cs="Arial"/>
          <w:sz w:val="22"/>
          <w:szCs w:val="22"/>
        </w:rPr>
        <w:t>–</w:t>
      </w:r>
      <w:r w:rsidR="00274F23">
        <w:rPr>
          <w:rFonts w:ascii="Arial" w:hAnsi="Arial" w:cs="Arial"/>
          <w:sz w:val="22"/>
          <w:szCs w:val="22"/>
        </w:rPr>
        <w:t>2025 quadrennium (41</w:t>
      </w:r>
      <w:r w:rsidR="00407EA7">
        <w:rPr>
          <w:rFonts w:ascii="Arial" w:hAnsi="Arial" w:cs="Arial"/>
          <w:sz w:val="22"/>
          <w:szCs w:val="22"/>
        </w:rPr>
        <w:t> </w:t>
      </w:r>
      <w:r w:rsidR="00274F23">
        <w:rPr>
          <w:rFonts w:ascii="Arial" w:hAnsi="Arial" w:cs="Arial"/>
          <w:sz w:val="22"/>
          <w:szCs w:val="22"/>
        </w:rPr>
        <w:t>C/5</w:t>
      </w:r>
      <w:r w:rsidR="00977176">
        <w:rPr>
          <w:rFonts w:ascii="Arial" w:hAnsi="Arial" w:cs="Arial"/>
          <w:sz w:val="22"/>
          <w:szCs w:val="22"/>
        </w:rPr>
        <w:t>), endorsed by IOC</w:t>
      </w:r>
      <w:r w:rsidR="00584620">
        <w:rPr>
          <w:rFonts w:ascii="Arial" w:hAnsi="Arial" w:cs="Arial"/>
          <w:sz w:val="22"/>
          <w:szCs w:val="22"/>
        </w:rPr>
        <w:t xml:space="preserve"> </w:t>
      </w:r>
      <w:r w:rsidR="00977176">
        <w:rPr>
          <w:rFonts w:ascii="Arial" w:hAnsi="Arial" w:cs="Arial"/>
          <w:sz w:val="22"/>
          <w:szCs w:val="22"/>
        </w:rPr>
        <w:t xml:space="preserve">Resolution </w:t>
      </w:r>
      <w:hyperlink r:id="rId10" w:history="1">
        <w:r w:rsidR="00584620" w:rsidRPr="00407EA7">
          <w:rPr>
            <w:rStyle w:val="Hyperlink"/>
            <w:rFonts w:ascii="Arial" w:hAnsi="Arial" w:cs="Arial"/>
            <w:sz w:val="22"/>
            <w:szCs w:val="22"/>
          </w:rPr>
          <w:t>A-31/</w:t>
        </w:r>
        <w:r w:rsidR="001B27CD" w:rsidRPr="00407EA7">
          <w:rPr>
            <w:rStyle w:val="Hyperlink"/>
            <w:rFonts w:ascii="Arial" w:hAnsi="Arial" w:cs="Arial"/>
            <w:sz w:val="22"/>
            <w:szCs w:val="22"/>
          </w:rPr>
          <w:t>2</w:t>
        </w:r>
      </w:hyperlink>
      <w:r w:rsidR="008F53DB">
        <w:rPr>
          <w:rFonts w:ascii="Arial" w:hAnsi="Arial" w:cs="Arial"/>
          <w:sz w:val="22"/>
          <w:szCs w:val="22"/>
        </w:rPr>
        <w:t xml:space="preserve"> as presented in document </w:t>
      </w:r>
      <w:hyperlink r:id="rId11" w:history="1">
        <w:r w:rsidR="008F53DB" w:rsidRPr="00407EA7">
          <w:rPr>
            <w:rStyle w:val="Hyperlink"/>
            <w:rFonts w:asciiTheme="minorBidi" w:eastAsia="Calibri" w:hAnsiTheme="minorBidi" w:cstheme="minorBidi"/>
            <w:sz w:val="22"/>
            <w:szCs w:val="22"/>
          </w:rPr>
          <w:t>IOC/A-31/4.2.Doc</w:t>
        </w:r>
      </w:hyperlink>
      <w:r w:rsidR="008F53DB">
        <w:rPr>
          <w:rFonts w:asciiTheme="minorBidi" w:eastAsia="Calibri" w:hAnsiTheme="minorBidi" w:cstheme="minorBidi"/>
          <w:sz w:val="22"/>
          <w:szCs w:val="22"/>
        </w:rPr>
        <w:t>.</w:t>
      </w:r>
      <w:r w:rsidR="007E0FE3">
        <w:rPr>
          <w:rFonts w:asciiTheme="minorBidi" w:eastAsia="Calibri" w:hAnsiTheme="minorBidi" w:cstheme="minorBidi"/>
          <w:sz w:val="22"/>
          <w:szCs w:val="22"/>
        </w:rPr>
        <w:t xml:space="preserve"> As such, it represents IOC’s ambition, focus and continuity, building on achievements made during the first biennium towards delivering on </w:t>
      </w:r>
      <w:r w:rsidR="000E7B02">
        <w:rPr>
          <w:rFonts w:asciiTheme="minorBidi" w:eastAsia="Calibri" w:hAnsiTheme="minorBidi" w:cstheme="minorBidi"/>
          <w:sz w:val="22"/>
          <w:szCs w:val="22"/>
        </w:rPr>
        <w:t xml:space="preserve">the Commission’s mandate. </w:t>
      </w:r>
    </w:p>
    <w:p w14:paraId="1C8A1A53" w14:textId="61724529" w:rsidR="006D4F4E" w:rsidRDefault="006D4F4E" w:rsidP="008B0BBA">
      <w:pPr>
        <w:tabs>
          <w:tab w:val="clear" w:pos="567"/>
        </w:tabs>
        <w:snapToGrid/>
        <w:spacing w:after="240"/>
        <w:rPr>
          <w:rFonts w:asciiTheme="minorBidi" w:eastAsia="Calibri" w:hAnsiTheme="minorBidi" w:cstheme="minorBidi"/>
          <w:sz w:val="22"/>
          <w:szCs w:val="22"/>
        </w:rPr>
      </w:pPr>
      <w:r>
        <w:rPr>
          <w:rFonts w:asciiTheme="minorBidi" w:eastAsia="Calibri" w:hAnsiTheme="minorBidi" w:cstheme="minorBidi"/>
          <w:sz w:val="22"/>
          <w:szCs w:val="22"/>
        </w:rPr>
        <w:t>In accor</w:t>
      </w:r>
      <w:r w:rsidR="005547CD">
        <w:rPr>
          <w:rFonts w:asciiTheme="minorBidi" w:eastAsia="Calibri" w:hAnsiTheme="minorBidi" w:cstheme="minorBidi"/>
          <w:sz w:val="22"/>
          <w:szCs w:val="22"/>
        </w:rPr>
        <w:t xml:space="preserve">dance with the </w:t>
      </w:r>
      <w:r w:rsidR="00D60260">
        <w:rPr>
          <w:rFonts w:asciiTheme="minorBidi" w:eastAsia="Calibri" w:hAnsiTheme="minorBidi" w:cstheme="minorBidi"/>
          <w:sz w:val="22"/>
          <w:szCs w:val="22"/>
        </w:rPr>
        <w:t>decision of the UNESCO Executive Board</w:t>
      </w:r>
      <w:r w:rsidR="00407EA7">
        <w:rPr>
          <w:rFonts w:asciiTheme="minorBidi" w:eastAsia="Calibri" w:hAnsiTheme="minorBidi" w:cstheme="minorBidi"/>
          <w:sz w:val="22"/>
          <w:szCs w:val="22"/>
        </w:rPr>
        <w:t xml:space="preserve"> at its 215</w:t>
      </w:r>
      <w:r w:rsidR="00407EA7" w:rsidRPr="00D60260">
        <w:rPr>
          <w:rFonts w:asciiTheme="minorBidi" w:eastAsia="Calibri" w:hAnsiTheme="minorBidi" w:cstheme="minorBidi"/>
          <w:sz w:val="22"/>
          <w:szCs w:val="22"/>
          <w:vertAlign w:val="superscript"/>
        </w:rPr>
        <w:t>th</w:t>
      </w:r>
      <w:r w:rsidR="00407EA7">
        <w:rPr>
          <w:rFonts w:asciiTheme="minorBidi" w:eastAsia="Calibri" w:hAnsiTheme="minorBidi" w:cstheme="minorBidi"/>
          <w:sz w:val="22"/>
          <w:szCs w:val="22"/>
        </w:rPr>
        <w:t xml:space="preserve"> session</w:t>
      </w:r>
      <w:r w:rsidR="00D60260">
        <w:rPr>
          <w:rFonts w:asciiTheme="minorBidi" w:eastAsia="Calibri" w:hAnsiTheme="minorBidi" w:cstheme="minorBidi"/>
          <w:sz w:val="22"/>
          <w:szCs w:val="22"/>
        </w:rPr>
        <w:t>, two budget scenarios are presented</w:t>
      </w:r>
      <w:r w:rsidR="00412919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="0075472B">
        <w:rPr>
          <w:rFonts w:asciiTheme="minorBidi" w:eastAsia="Calibri" w:hAnsiTheme="minorBidi" w:cstheme="minorBidi"/>
          <w:sz w:val="22"/>
          <w:szCs w:val="22"/>
        </w:rPr>
        <w:t>with respect to the regular budget:</w:t>
      </w:r>
    </w:p>
    <w:p w14:paraId="1184508A" w14:textId="1CF4CF93" w:rsidR="00B54E42" w:rsidRPr="00144412" w:rsidRDefault="00D60260" w:rsidP="008B0BBA">
      <w:pPr>
        <w:pStyle w:val="ListParagraph"/>
        <w:numPr>
          <w:ilvl w:val="0"/>
          <w:numId w:val="23"/>
        </w:numPr>
        <w:tabs>
          <w:tab w:val="clear" w:pos="567"/>
        </w:tabs>
        <w:snapToGrid/>
        <w:spacing w:after="240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en-US"/>
        </w:rPr>
      </w:pPr>
      <w:r w:rsidRPr="00225D4F">
        <w:rPr>
          <w:rFonts w:asciiTheme="minorBidi" w:eastAsia="Calibri" w:hAnsiTheme="minorBidi" w:cstheme="minorBidi"/>
          <w:b/>
          <w:bCs/>
          <w:sz w:val="22"/>
          <w:szCs w:val="22"/>
          <w:lang w:val="en-US"/>
        </w:rPr>
        <w:t>Base Case scenario</w:t>
      </w:r>
      <w:r w:rsidRPr="00412919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– a total </w:t>
      </w:r>
      <w:r w:rsidR="00412919">
        <w:rPr>
          <w:rFonts w:asciiTheme="minorBidi" w:eastAsia="Calibri" w:hAnsiTheme="minorBidi" w:cstheme="minorBidi"/>
          <w:sz w:val="22"/>
          <w:szCs w:val="22"/>
          <w:lang w:val="en-US"/>
        </w:rPr>
        <w:t xml:space="preserve">UNESCO </w:t>
      </w:r>
      <w:r w:rsidRPr="00412919">
        <w:rPr>
          <w:rFonts w:asciiTheme="minorBidi" w:eastAsia="Calibri" w:hAnsiTheme="minorBidi" w:cstheme="minorBidi"/>
          <w:sz w:val="22"/>
          <w:szCs w:val="22"/>
          <w:lang w:val="en-US"/>
        </w:rPr>
        <w:t xml:space="preserve">programme </w:t>
      </w:r>
      <w:r w:rsidR="00412919">
        <w:rPr>
          <w:rFonts w:asciiTheme="minorBidi" w:eastAsia="Calibri" w:hAnsiTheme="minorBidi" w:cstheme="minorBidi"/>
          <w:sz w:val="22"/>
          <w:szCs w:val="22"/>
          <w:lang w:val="en-US"/>
        </w:rPr>
        <w:t>budget of $</w:t>
      </w:r>
      <w:r w:rsidR="0075472B">
        <w:rPr>
          <w:rFonts w:asciiTheme="minorBidi" w:eastAsia="Calibri" w:hAnsiTheme="minorBidi" w:cstheme="minorBidi"/>
          <w:sz w:val="22"/>
          <w:szCs w:val="22"/>
          <w:lang w:val="en-US"/>
        </w:rPr>
        <w:t>564.6 million, which represents an increase of $30 mill</w:t>
      </w:r>
      <w:r w:rsidR="006D1C4D">
        <w:rPr>
          <w:rFonts w:asciiTheme="minorBidi" w:eastAsia="Calibri" w:hAnsiTheme="minorBidi" w:cstheme="minorBidi"/>
          <w:sz w:val="22"/>
          <w:szCs w:val="22"/>
          <w:lang w:val="en-US"/>
        </w:rPr>
        <w:t>ion in assessed contributions compared to $534.6 mission for the 41</w:t>
      </w:r>
      <w:r w:rsidR="00407EA7">
        <w:rPr>
          <w:rFonts w:asciiTheme="minorBidi" w:eastAsia="Calibri" w:hAnsiTheme="minorBidi" w:cstheme="minorBidi"/>
          <w:sz w:val="22"/>
          <w:szCs w:val="22"/>
          <w:lang w:val="en-US"/>
        </w:rPr>
        <w:t> </w:t>
      </w:r>
      <w:r w:rsidR="006D1C4D">
        <w:rPr>
          <w:rFonts w:asciiTheme="minorBidi" w:eastAsia="Calibri" w:hAnsiTheme="minorBidi" w:cstheme="minorBidi"/>
          <w:sz w:val="22"/>
          <w:szCs w:val="22"/>
          <w:lang w:val="en-US"/>
        </w:rPr>
        <w:t>C/5 Approved regular budget</w:t>
      </w:r>
      <w:r w:rsidR="007A0A96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(2022</w:t>
      </w:r>
      <w:r w:rsidR="00407EA7">
        <w:rPr>
          <w:rFonts w:asciiTheme="minorBidi" w:eastAsia="Calibri" w:hAnsiTheme="minorBidi" w:cstheme="minorBidi"/>
          <w:sz w:val="22"/>
          <w:szCs w:val="22"/>
          <w:lang w:val="en-US"/>
        </w:rPr>
        <w:t>–</w:t>
      </w:r>
      <w:r w:rsidR="007A0A96">
        <w:rPr>
          <w:rFonts w:asciiTheme="minorBidi" w:eastAsia="Calibri" w:hAnsiTheme="minorBidi" w:cstheme="minorBidi"/>
          <w:sz w:val="22"/>
          <w:szCs w:val="22"/>
          <w:lang w:val="en-US"/>
        </w:rPr>
        <w:t>2023). This scenario</w:t>
      </w:r>
      <w:r w:rsidR="00D3190E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responds to strategic priorities set by Member States, a</w:t>
      </w:r>
      <w:r w:rsidR="00D033BA">
        <w:rPr>
          <w:rFonts w:asciiTheme="minorBidi" w:eastAsia="Calibri" w:hAnsiTheme="minorBidi" w:cstheme="minorBidi"/>
          <w:sz w:val="22"/>
          <w:szCs w:val="22"/>
          <w:lang w:val="en-US"/>
        </w:rPr>
        <w:t xml:space="preserve">s well as projected increases in staff costs and the impact of inflation on non-staff costs. It </w:t>
      </w:r>
      <w:r w:rsidR="007A0A96">
        <w:rPr>
          <w:rFonts w:asciiTheme="minorBidi" w:eastAsia="Calibri" w:hAnsiTheme="minorBidi" w:cstheme="minorBidi"/>
          <w:sz w:val="22"/>
          <w:szCs w:val="22"/>
          <w:lang w:val="en-US"/>
        </w:rPr>
        <w:t xml:space="preserve">foresees </w:t>
      </w:r>
      <w:r w:rsidR="00C41E1B">
        <w:rPr>
          <w:rFonts w:asciiTheme="minorBidi" w:eastAsia="Calibri" w:hAnsiTheme="minorBidi" w:cstheme="minorBidi"/>
          <w:sz w:val="22"/>
          <w:szCs w:val="22"/>
          <w:lang w:val="en-US"/>
        </w:rPr>
        <w:t xml:space="preserve">a significant reinforcement of the IOC with </w:t>
      </w:r>
      <w:r w:rsidR="007A0A96">
        <w:rPr>
          <w:rFonts w:asciiTheme="minorBidi" w:eastAsia="Calibri" w:hAnsiTheme="minorBidi" w:cstheme="minorBidi"/>
          <w:sz w:val="22"/>
          <w:szCs w:val="22"/>
          <w:lang w:val="en-US"/>
        </w:rPr>
        <w:t xml:space="preserve">the allocation of </w:t>
      </w:r>
      <w:r w:rsidR="00C56218">
        <w:rPr>
          <w:rFonts w:asciiTheme="minorBidi" w:eastAsia="Calibri" w:hAnsiTheme="minorBidi" w:cstheme="minorBidi"/>
          <w:sz w:val="22"/>
          <w:szCs w:val="22"/>
          <w:lang w:val="en-US"/>
        </w:rPr>
        <w:t>$13,5</w:t>
      </w:r>
      <w:r w:rsidR="005D482B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million</w:t>
      </w:r>
      <w:r w:rsidR="00144412">
        <w:rPr>
          <w:rFonts w:asciiTheme="minorBidi" w:eastAsia="Calibri" w:hAnsiTheme="minorBidi" w:cstheme="minorBidi"/>
          <w:sz w:val="22"/>
          <w:szCs w:val="22"/>
          <w:lang w:val="en-US"/>
        </w:rPr>
        <w:t xml:space="preserve">, which represents a budget increase of </w:t>
      </w:r>
      <w:r w:rsidR="00E97239">
        <w:rPr>
          <w:rFonts w:asciiTheme="minorBidi" w:eastAsia="Calibri" w:hAnsiTheme="minorBidi" w:cstheme="minorBidi"/>
          <w:sz w:val="22"/>
          <w:szCs w:val="22"/>
          <w:lang w:val="en-US"/>
        </w:rPr>
        <w:t>$2.2</w:t>
      </w:r>
      <w:r w:rsidR="00144412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million (</w:t>
      </w:r>
      <w:r w:rsidR="00C24327">
        <w:rPr>
          <w:rFonts w:asciiTheme="minorBidi" w:eastAsia="Calibri" w:hAnsiTheme="minorBidi" w:cstheme="minorBidi"/>
          <w:sz w:val="22"/>
          <w:szCs w:val="22"/>
          <w:lang w:val="en-US"/>
        </w:rPr>
        <w:t>+</w:t>
      </w:r>
      <w:r w:rsidR="00292CF5">
        <w:rPr>
          <w:rFonts w:asciiTheme="minorBidi" w:eastAsia="Calibri" w:hAnsiTheme="minorBidi" w:cstheme="minorBidi"/>
          <w:sz w:val="22"/>
          <w:szCs w:val="22"/>
          <w:lang w:val="en-US"/>
        </w:rPr>
        <w:t>19.7% variation</w:t>
      </w:r>
      <w:r w:rsidR="003C4049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compared to 41</w:t>
      </w:r>
      <w:r w:rsidR="00407EA7">
        <w:rPr>
          <w:rFonts w:asciiTheme="minorBidi" w:eastAsia="Calibri" w:hAnsiTheme="minorBidi" w:cstheme="minorBidi"/>
          <w:sz w:val="22"/>
          <w:szCs w:val="22"/>
          <w:lang w:val="en-US"/>
        </w:rPr>
        <w:t> </w:t>
      </w:r>
      <w:r w:rsidR="003C4049">
        <w:rPr>
          <w:rFonts w:asciiTheme="minorBidi" w:eastAsia="Calibri" w:hAnsiTheme="minorBidi" w:cstheme="minorBidi"/>
          <w:sz w:val="22"/>
          <w:szCs w:val="22"/>
          <w:lang w:val="en-US"/>
        </w:rPr>
        <w:t>C/5</w:t>
      </w:r>
      <w:r w:rsidR="00C24327">
        <w:rPr>
          <w:rFonts w:asciiTheme="minorBidi" w:eastAsia="Calibri" w:hAnsiTheme="minorBidi" w:cstheme="minorBidi"/>
          <w:sz w:val="22"/>
          <w:szCs w:val="22"/>
          <w:lang w:val="en-US"/>
        </w:rPr>
        <w:t>)</w:t>
      </w:r>
      <w:r w:rsidR="00144412">
        <w:rPr>
          <w:rFonts w:asciiTheme="minorBidi" w:eastAsia="Calibri" w:hAnsiTheme="minorBidi" w:cstheme="minorBidi"/>
          <w:sz w:val="22"/>
          <w:szCs w:val="22"/>
          <w:lang w:val="en-US"/>
        </w:rPr>
        <w:t>, including $0.4</w:t>
      </w:r>
      <w:r w:rsidR="00D06555">
        <w:rPr>
          <w:rFonts w:asciiTheme="minorBidi" w:eastAsia="Calibri" w:hAnsiTheme="minorBidi" w:cstheme="minorBidi"/>
          <w:sz w:val="22"/>
          <w:szCs w:val="22"/>
          <w:lang w:val="en-US"/>
        </w:rPr>
        <w:t> million</w:t>
      </w:r>
      <w:r w:rsidR="00144412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to</w:t>
      </w:r>
      <w:r w:rsidR="00144412" w:rsidRPr="00144412">
        <w:rPr>
          <w:rFonts w:asciiTheme="minorBidi" w:hAnsiTheme="minorBidi" w:cstheme="minorBidi"/>
          <w:sz w:val="22"/>
          <w:szCs w:val="22"/>
          <w:lang w:val="en-US"/>
        </w:rPr>
        <w:t xml:space="preserve"> strengthen </w:t>
      </w:r>
      <w:r w:rsidR="00144412">
        <w:rPr>
          <w:rFonts w:asciiTheme="minorBidi" w:hAnsiTheme="minorBidi" w:cstheme="minorBidi"/>
          <w:sz w:val="22"/>
          <w:szCs w:val="22"/>
          <w:lang w:val="en-US"/>
        </w:rPr>
        <w:t>I</w:t>
      </w:r>
      <w:r w:rsidR="00144412" w:rsidRPr="00144412">
        <w:rPr>
          <w:rFonts w:asciiTheme="minorBidi" w:hAnsiTheme="minorBidi" w:cstheme="minorBidi"/>
          <w:sz w:val="22"/>
          <w:szCs w:val="22"/>
          <w:lang w:val="en-US"/>
        </w:rPr>
        <w:t xml:space="preserve">OC’s contribution to Intersectoral Programme 2 </w:t>
      </w:r>
      <w:r w:rsidR="007A75B1" w:rsidRPr="00144412">
        <w:rPr>
          <w:rFonts w:asciiTheme="minorBidi" w:hAnsiTheme="minorBidi" w:cstheme="minorBidi"/>
          <w:sz w:val="22"/>
          <w:szCs w:val="22"/>
          <w:lang w:val="en-US"/>
        </w:rPr>
        <w:t>in</w:t>
      </w:r>
      <w:r w:rsidR="00144412" w:rsidRPr="00144412">
        <w:rPr>
          <w:rFonts w:asciiTheme="minorBidi" w:hAnsiTheme="minorBidi" w:cstheme="minorBidi"/>
          <w:sz w:val="22"/>
          <w:szCs w:val="22"/>
          <w:lang w:val="en-US"/>
        </w:rPr>
        <w:t xml:space="preserve"> environmental and climate change education</w:t>
      </w:r>
    </w:p>
    <w:p w14:paraId="4ED8B7CF" w14:textId="0769A133" w:rsidR="00D60260" w:rsidRDefault="00B54E42" w:rsidP="008B0BBA">
      <w:pPr>
        <w:pStyle w:val="ListParagraph"/>
        <w:numPr>
          <w:ilvl w:val="0"/>
          <w:numId w:val="23"/>
        </w:numPr>
        <w:tabs>
          <w:tab w:val="clear" w:pos="567"/>
        </w:tabs>
        <w:snapToGrid/>
        <w:spacing w:after="240"/>
        <w:contextualSpacing w:val="0"/>
        <w:jc w:val="both"/>
        <w:rPr>
          <w:rFonts w:asciiTheme="minorBidi" w:eastAsia="Calibri" w:hAnsiTheme="minorBidi" w:cstheme="minorBidi"/>
          <w:sz w:val="22"/>
          <w:szCs w:val="22"/>
          <w:lang w:val="en-US"/>
        </w:rPr>
      </w:pPr>
      <w:r w:rsidRPr="00225D4F">
        <w:rPr>
          <w:rFonts w:asciiTheme="minorBidi" w:eastAsia="Calibri" w:hAnsiTheme="minorBidi" w:cstheme="minorBidi"/>
          <w:b/>
          <w:bCs/>
          <w:sz w:val="22"/>
          <w:szCs w:val="22"/>
          <w:lang w:val="en-US"/>
        </w:rPr>
        <w:t xml:space="preserve">Zero Nominal Growth </w:t>
      </w:r>
      <w:r w:rsidR="00D033BA" w:rsidRPr="00225D4F">
        <w:rPr>
          <w:rFonts w:asciiTheme="minorBidi" w:eastAsia="Calibri" w:hAnsiTheme="minorBidi" w:cstheme="minorBidi"/>
          <w:b/>
          <w:bCs/>
          <w:sz w:val="22"/>
          <w:szCs w:val="22"/>
          <w:lang w:val="en-US"/>
        </w:rPr>
        <w:t>(ZNG) scenario</w:t>
      </w:r>
      <w:r w:rsidR="00D033BA" w:rsidRPr="00BE123D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</w:t>
      </w:r>
      <w:r w:rsidR="00BE123D" w:rsidRPr="00BE123D">
        <w:rPr>
          <w:rFonts w:asciiTheme="minorBidi" w:eastAsia="Calibri" w:hAnsiTheme="minorBidi" w:cstheme="minorBidi"/>
          <w:sz w:val="22"/>
          <w:szCs w:val="22"/>
          <w:lang w:val="en-US"/>
        </w:rPr>
        <w:t>–</w:t>
      </w:r>
      <w:r w:rsidR="00D033BA" w:rsidRPr="00BE123D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</w:t>
      </w:r>
      <w:r w:rsidR="00BE123D" w:rsidRPr="00BE123D">
        <w:rPr>
          <w:rFonts w:asciiTheme="minorBidi" w:eastAsia="Calibri" w:hAnsiTheme="minorBidi" w:cstheme="minorBidi"/>
          <w:sz w:val="22"/>
          <w:szCs w:val="22"/>
          <w:lang w:val="en-US"/>
        </w:rPr>
        <w:t xml:space="preserve">a total UNESCO programme </w:t>
      </w:r>
      <w:r w:rsidR="00BE123D">
        <w:rPr>
          <w:rFonts w:asciiTheme="minorBidi" w:eastAsia="Calibri" w:hAnsiTheme="minorBidi" w:cstheme="minorBidi"/>
          <w:sz w:val="22"/>
          <w:szCs w:val="22"/>
          <w:lang w:val="en-US"/>
        </w:rPr>
        <w:t>b</w:t>
      </w:r>
      <w:r w:rsidR="00BE123D" w:rsidRPr="00BE123D">
        <w:rPr>
          <w:rFonts w:asciiTheme="minorBidi" w:eastAsia="Calibri" w:hAnsiTheme="minorBidi" w:cstheme="minorBidi"/>
          <w:sz w:val="22"/>
          <w:szCs w:val="22"/>
          <w:lang w:val="en-US"/>
        </w:rPr>
        <w:t xml:space="preserve">udget of </w:t>
      </w:r>
      <w:r w:rsidR="00D033BA" w:rsidRPr="00BE123D">
        <w:rPr>
          <w:rFonts w:asciiTheme="minorBidi" w:eastAsia="Calibri" w:hAnsiTheme="minorBidi" w:cstheme="minorBidi"/>
          <w:sz w:val="22"/>
          <w:szCs w:val="22"/>
          <w:lang w:val="en-US"/>
        </w:rPr>
        <w:t>$</w:t>
      </w:r>
      <w:r w:rsidR="00BE123D" w:rsidRPr="00BE123D">
        <w:rPr>
          <w:rFonts w:asciiTheme="minorBidi" w:eastAsia="Calibri" w:hAnsiTheme="minorBidi" w:cstheme="minorBidi"/>
          <w:sz w:val="22"/>
          <w:szCs w:val="22"/>
          <w:lang w:val="en-US"/>
        </w:rPr>
        <w:t>534.6</w:t>
      </w:r>
      <w:r w:rsidR="00D06555">
        <w:rPr>
          <w:rFonts w:asciiTheme="minorBidi" w:eastAsia="Calibri" w:hAnsiTheme="minorBidi" w:cstheme="minorBidi"/>
          <w:sz w:val="22"/>
          <w:szCs w:val="22"/>
          <w:lang w:val="en-US"/>
        </w:rPr>
        <w:t> million</w:t>
      </w:r>
      <w:r w:rsidR="00BE123D">
        <w:rPr>
          <w:rFonts w:asciiTheme="minorBidi" w:eastAsia="Calibri" w:hAnsiTheme="minorBidi" w:cstheme="minorBidi"/>
          <w:sz w:val="22"/>
          <w:szCs w:val="22"/>
          <w:lang w:val="en-US"/>
        </w:rPr>
        <w:t xml:space="preserve">, requiring </w:t>
      </w:r>
      <w:r w:rsidR="00657D84">
        <w:rPr>
          <w:rFonts w:asciiTheme="minorBidi" w:eastAsia="Calibri" w:hAnsiTheme="minorBidi" w:cstheme="minorBidi"/>
          <w:sz w:val="22"/>
          <w:szCs w:val="22"/>
          <w:lang w:val="en-US"/>
        </w:rPr>
        <w:t>programmatic and budget adjustments to absorb programme and staff statutory increases in inflation, significantly impacting UNESCO’s capacity to deliver on the approved Programme for 2022</w:t>
      </w:r>
      <w:r w:rsidR="00D06555">
        <w:rPr>
          <w:rFonts w:asciiTheme="minorBidi" w:eastAsia="Calibri" w:hAnsiTheme="minorBidi" w:cstheme="minorBidi"/>
          <w:sz w:val="22"/>
          <w:szCs w:val="22"/>
          <w:lang w:val="en-US"/>
        </w:rPr>
        <w:t>–</w:t>
      </w:r>
      <w:r w:rsidR="00657D84">
        <w:rPr>
          <w:rFonts w:asciiTheme="minorBidi" w:eastAsia="Calibri" w:hAnsiTheme="minorBidi" w:cstheme="minorBidi"/>
          <w:sz w:val="22"/>
          <w:szCs w:val="22"/>
          <w:lang w:val="en-US"/>
        </w:rPr>
        <w:t>2025. It foresees the allocation of $</w:t>
      </w:r>
      <w:r w:rsidR="00AC030D">
        <w:rPr>
          <w:rFonts w:asciiTheme="minorBidi" w:eastAsia="Calibri" w:hAnsiTheme="minorBidi" w:cstheme="minorBidi"/>
          <w:sz w:val="22"/>
          <w:szCs w:val="22"/>
          <w:lang w:val="en-US"/>
        </w:rPr>
        <w:t xml:space="preserve">11.7 million to the </w:t>
      </w:r>
      <w:r w:rsidR="00A50E60">
        <w:rPr>
          <w:rFonts w:asciiTheme="minorBidi" w:eastAsia="Calibri" w:hAnsiTheme="minorBidi" w:cstheme="minorBidi"/>
          <w:sz w:val="22"/>
          <w:szCs w:val="22"/>
          <w:lang w:val="en-US"/>
        </w:rPr>
        <w:t>IOC</w:t>
      </w:r>
      <w:r w:rsidR="00C24327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(+</w:t>
      </w:r>
      <w:r w:rsidR="003C4049">
        <w:rPr>
          <w:rFonts w:asciiTheme="minorBidi" w:eastAsia="Calibri" w:hAnsiTheme="minorBidi" w:cstheme="minorBidi"/>
          <w:sz w:val="22"/>
          <w:szCs w:val="22"/>
          <w:lang w:val="en-US"/>
        </w:rPr>
        <w:t>0.4</w:t>
      </w:r>
      <w:r w:rsidR="00D06555">
        <w:rPr>
          <w:rFonts w:asciiTheme="minorBidi" w:eastAsia="Calibri" w:hAnsiTheme="minorBidi" w:cstheme="minorBidi"/>
          <w:sz w:val="22"/>
          <w:szCs w:val="22"/>
          <w:lang w:val="en-US"/>
        </w:rPr>
        <w:t> million</w:t>
      </w:r>
      <w:r w:rsidR="00DD4219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or +</w:t>
      </w:r>
      <w:r w:rsidR="007013EA">
        <w:rPr>
          <w:rFonts w:asciiTheme="minorBidi" w:eastAsia="Calibri" w:hAnsiTheme="minorBidi" w:cstheme="minorBidi"/>
          <w:sz w:val="22"/>
          <w:szCs w:val="22"/>
          <w:lang w:val="en-US"/>
        </w:rPr>
        <w:t>3.1%</w:t>
      </w:r>
      <w:r w:rsidR="003C4049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compared to 41 C/5</w:t>
      </w:r>
      <w:r w:rsidR="00225D4F">
        <w:rPr>
          <w:rFonts w:asciiTheme="minorBidi" w:eastAsia="Calibri" w:hAnsiTheme="minorBidi" w:cstheme="minorBidi"/>
          <w:sz w:val="22"/>
          <w:szCs w:val="22"/>
          <w:lang w:val="en-US"/>
        </w:rPr>
        <w:t xml:space="preserve">). </w:t>
      </w:r>
    </w:p>
    <w:p w14:paraId="13C6E671" w14:textId="537FD5F7" w:rsidR="0030311F" w:rsidRPr="0030311F" w:rsidRDefault="0030311F" w:rsidP="0030311F">
      <w:pPr>
        <w:tabs>
          <w:tab w:val="clear" w:pos="567"/>
        </w:tabs>
        <w:snapToGrid/>
        <w:spacing w:after="240"/>
        <w:ind w:left="360"/>
        <w:jc w:val="both"/>
        <w:rPr>
          <w:rFonts w:asciiTheme="minorBidi" w:eastAsia="Calibri" w:hAnsiTheme="minorBidi" w:cstheme="minorBidi"/>
          <w:sz w:val="22"/>
          <w:szCs w:val="22"/>
          <w:lang w:val="en-US"/>
        </w:rPr>
      </w:pPr>
      <w:r>
        <w:rPr>
          <w:rFonts w:asciiTheme="minorBidi" w:eastAsia="Calibri" w:hAnsiTheme="minorBidi" w:cstheme="minorBidi"/>
          <w:sz w:val="22"/>
          <w:szCs w:val="22"/>
          <w:lang w:val="en-US"/>
        </w:rPr>
        <w:t>The chart below shows the comparison between integrated budgetary frameworks of the 41 C/5</w:t>
      </w:r>
      <w:r>
        <w:rPr>
          <w:rStyle w:val="FootnoteReference"/>
          <w:rFonts w:asciiTheme="minorBidi" w:eastAsia="Calibri" w:hAnsiTheme="minorBidi" w:cstheme="minorBidi"/>
          <w:sz w:val="22"/>
          <w:szCs w:val="22"/>
          <w:lang w:val="en-US"/>
        </w:rPr>
        <w:footnoteReference w:id="1"/>
      </w:r>
      <w:r>
        <w:rPr>
          <w:rFonts w:asciiTheme="minorBidi" w:eastAsia="Calibri" w:hAnsiTheme="minorBidi" w:cstheme="minorBidi"/>
          <w:sz w:val="22"/>
          <w:szCs w:val="22"/>
          <w:lang w:val="en-US"/>
        </w:rPr>
        <w:t xml:space="preserve"> and the two scenarios of the Draft 42 C/5.</w:t>
      </w:r>
    </w:p>
    <w:p w14:paraId="46B52CA0" w14:textId="182FFD65" w:rsidR="00A958C6" w:rsidRDefault="0003478C" w:rsidP="00A958C6">
      <w:pPr>
        <w:tabs>
          <w:tab w:val="clear" w:pos="567"/>
        </w:tabs>
        <w:snapToGrid/>
        <w:spacing w:after="240"/>
        <w:jc w:val="center"/>
        <w:rPr>
          <w:rFonts w:asciiTheme="minorBidi" w:eastAsia="Calibri" w:hAnsiTheme="minorBidi" w:cstheme="minorBidi"/>
          <w:sz w:val="22"/>
          <w:szCs w:val="22"/>
          <w:lang w:val="en-US"/>
        </w:rPr>
      </w:pPr>
      <w:r>
        <w:rPr>
          <w:noProof/>
          <w:snapToGrid/>
        </w:rPr>
        <w:drawing>
          <wp:inline distT="0" distB="0" distL="0" distR="0" wp14:anchorId="0418D221" wp14:editId="08895B62">
            <wp:extent cx="4819650" cy="255270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7FC2D563-0425-BBBB-A310-9529E58587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385BB45" w14:textId="2F7DC27A" w:rsidR="008F53DB" w:rsidRPr="00BE123D" w:rsidRDefault="00150A83" w:rsidP="008B0BBA">
      <w:pPr>
        <w:tabs>
          <w:tab w:val="clear" w:pos="567"/>
        </w:tabs>
        <w:snapToGrid/>
        <w:spacing w:after="240"/>
        <w:jc w:val="both"/>
        <w:rPr>
          <w:rFonts w:asciiTheme="minorBidi" w:eastAsia="Calibri" w:hAnsiTheme="minorBidi" w:cstheme="minorBidi"/>
          <w:sz w:val="22"/>
          <w:szCs w:val="22"/>
          <w:lang w:val="en-US"/>
        </w:rPr>
      </w:pPr>
      <w:r>
        <w:rPr>
          <w:rFonts w:asciiTheme="minorBidi" w:eastAsia="Calibri" w:hAnsiTheme="minorBidi" w:cstheme="minorBidi"/>
          <w:sz w:val="22"/>
          <w:szCs w:val="22"/>
          <w:lang w:val="en-US"/>
        </w:rPr>
        <w:t>The following section of this document presents the narratives and the table</w:t>
      </w:r>
      <w:r w:rsidR="00825875">
        <w:rPr>
          <w:rFonts w:asciiTheme="minorBidi" w:eastAsia="Calibri" w:hAnsiTheme="minorBidi" w:cstheme="minorBidi"/>
          <w:sz w:val="22"/>
          <w:szCs w:val="22"/>
          <w:lang w:val="en-US"/>
        </w:rPr>
        <w:t xml:space="preserve">s </w:t>
      </w:r>
      <w:r w:rsidR="00FE4539">
        <w:rPr>
          <w:rFonts w:asciiTheme="minorBidi" w:eastAsia="Calibri" w:hAnsiTheme="minorBidi" w:cstheme="minorBidi"/>
          <w:sz w:val="22"/>
          <w:szCs w:val="22"/>
          <w:lang w:val="en-US"/>
        </w:rPr>
        <w:t xml:space="preserve">with the detailed presentation of the IOC’s Draft 42 C/5 budget proposal in an Integrated Budget Framework (IBF), setting out the resources required for implementation </w:t>
      </w:r>
      <w:r w:rsidR="00056350">
        <w:rPr>
          <w:rFonts w:asciiTheme="minorBidi" w:eastAsia="Calibri" w:hAnsiTheme="minorBidi" w:cstheme="minorBidi"/>
          <w:sz w:val="22"/>
          <w:szCs w:val="22"/>
          <w:lang w:val="en-US"/>
        </w:rPr>
        <w:t xml:space="preserve">for all sources of funds. It </w:t>
      </w:r>
      <w:r w:rsidR="007C48CE">
        <w:rPr>
          <w:rFonts w:asciiTheme="minorBidi" w:eastAsia="Calibri" w:hAnsiTheme="minorBidi" w:cstheme="minorBidi"/>
          <w:sz w:val="22"/>
          <w:szCs w:val="22"/>
          <w:lang w:val="en-US"/>
        </w:rPr>
        <w:t xml:space="preserve">includes the proposed IBF budget </w:t>
      </w:r>
      <w:r w:rsidR="00E0336E">
        <w:rPr>
          <w:rFonts w:asciiTheme="minorBidi" w:eastAsia="Calibri" w:hAnsiTheme="minorBidi" w:cstheme="minorBidi"/>
          <w:sz w:val="22"/>
          <w:szCs w:val="22"/>
          <w:lang w:val="en-US"/>
        </w:rPr>
        <w:t>based on</w:t>
      </w:r>
      <w:r w:rsidR="007C48CE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the Base Case scenario, as well as the</w:t>
      </w:r>
      <w:r w:rsidR="00D64C15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impact of the ZNG scenario </w:t>
      </w:r>
      <w:r w:rsidR="00D64C15">
        <w:rPr>
          <w:rFonts w:asciiTheme="minorBidi" w:eastAsia="Calibri" w:hAnsiTheme="minorBidi" w:cstheme="minorBidi"/>
          <w:sz w:val="22"/>
          <w:szCs w:val="22"/>
          <w:lang w:val="en-US"/>
        </w:rPr>
        <w:lastRenderedPageBreak/>
        <w:t>with respect to all figures (</w:t>
      </w:r>
      <w:r w:rsidR="002F5B41">
        <w:rPr>
          <w:rFonts w:asciiTheme="minorBidi" w:eastAsia="Calibri" w:hAnsiTheme="minorBidi" w:cstheme="minorBidi"/>
          <w:sz w:val="22"/>
          <w:szCs w:val="22"/>
          <w:lang w:val="en-US"/>
        </w:rPr>
        <w:t>programmes,</w:t>
      </w:r>
      <w:r w:rsidR="00D64C15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global priorities, priority groups), as well as</w:t>
      </w:r>
      <w:r w:rsidR="002F5B41">
        <w:rPr>
          <w:rFonts w:asciiTheme="minorBidi" w:eastAsia="Calibri" w:hAnsiTheme="minorBidi" w:cstheme="minorBidi"/>
          <w:sz w:val="22"/>
          <w:szCs w:val="22"/>
          <w:lang w:val="en-US"/>
        </w:rPr>
        <w:t xml:space="preserve"> performance targets</w:t>
      </w:r>
      <w:r w:rsidR="00E0336E">
        <w:rPr>
          <w:rFonts w:asciiTheme="minorBidi" w:eastAsia="Calibri" w:hAnsiTheme="minorBidi" w:cstheme="minorBidi"/>
          <w:sz w:val="22"/>
          <w:szCs w:val="22"/>
          <w:lang w:val="en-US"/>
        </w:rPr>
        <w:t xml:space="preserve">. </w:t>
      </w:r>
    </w:p>
    <w:p w14:paraId="259AA060" w14:textId="1A426764" w:rsidR="00DC3208" w:rsidRPr="00033929" w:rsidRDefault="007372D8" w:rsidP="00E0336E">
      <w:pPr>
        <w:tabs>
          <w:tab w:val="clear" w:pos="567"/>
        </w:tabs>
        <w:snapToGrid/>
        <w:jc w:val="both"/>
        <w:rPr>
          <w:rFonts w:asciiTheme="minorBidi" w:eastAsia="Calibri" w:hAnsiTheme="minorBidi" w:cstheme="minorBidi"/>
          <w:b/>
          <w:bCs/>
          <w:sz w:val="22"/>
          <w:szCs w:val="22"/>
          <w:lang w:val="en-US"/>
        </w:rPr>
      </w:pPr>
      <w:r w:rsidRPr="00033929">
        <w:rPr>
          <w:rFonts w:asciiTheme="minorBidi" w:eastAsia="Calibri" w:hAnsiTheme="minorBidi" w:cstheme="minorBidi"/>
          <w:b/>
          <w:bCs/>
          <w:sz w:val="22"/>
          <w:szCs w:val="22"/>
          <w:lang w:val="en-US"/>
        </w:rPr>
        <w:t xml:space="preserve">DRAFT 42 C/5 </w:t>
      </w:r>
      <w:r w:rsidR="00033929">
        <w:rPr>
          <w:rFonts w:asciiTheme="minorBidi" w:eastAsia="Calibri" w:hAnsiTheme="minorBidi" w:cstheme="minorBidi"/>
          <w:b/>
          <w:bCs/>
          <w:sz w:val="22"/>
          <w:szCs w:val="22"/>
          <w:lang w:val="en-US"/>
        </w:rPr>
        <w:t>A</w:t>
      </w:r>
      <w:r w:rsidR="00583803">
        <w:rPr>
          <w:rFonts w:asciiTheme="minorBidi" w:eastAsia="Calibri" w:hAnsiTheme="minorBidi" w:cstheme="minorBidi"/>
          <w:b/>
          <w:bCs/>
          <w:sz w:val="22"/>
          <w:szCs w:val="22"/>
          <w:lang w:val="en-US"/>
        </w:rPr>
        <w:t>S SUBMITTED TO THE 216</w:t>
      </w:r>
      <w:r w:rsidR="00583803" w:rsidRPr="00583803">
        <w:rPr>
          <w:rFonts w:asciiTheme="minorBidi" w:eastAsia="Calibri" w:hAnsiTheme="minorBidi" w:cstheme="minorBidi"/>
          <w:b/>
          <w:bCs/>
          <w:sz w:val="22"/>
          <w:szCs w:val="22"/>
          <w:vertAlign w:val="superscript"/>
          <w:lang w:val="en-US"/>
        </w:rPr>
        <w:t>TH</w:t>
      </w:r>
      <w:r w:rsidR="00583803">
        <w:rPr>
          <w:rFonts w:asciiTheme="minorBidi" w:eastAsia="Calibri" w:hAnsiTheme="minorBidi" w:cstheme="minorBidi"/>
          <w:b/>
          <w:bCs/>
          <w:sz w:val="22"/>
          <w:szCs w:val="22"/>
          <w:lang w:val="en-US"/>
        </w:rPr>
        <w:t xml:space="preserve"> SESSION OF UNESCO EXECUTIVE BOARD</w:t>
      </w:r>
    </w:p>
    <w:p w14:paraId="271432EB" w14:textId="2F0336B3" w:rsidR="007C4C1D" w:rsidRPr="00025A88" w:rsidRDefault="00D63C77" w:rsidP="007C4C1D">
      <w:pPr>
        <w:widowControl w:val="0"/>
        <w:adjustRightInd w:val="0"/>
        <w:jc w:val="both"/>
        <w:textAlignment w:val="baseline"/>
        <w:rPr>
          <w:rFonts w:ascii="Arial" w:eastAsia="Times New Roman" w:hAnsi="Arial"/>
          <w:sz w:val="22"/>
          <w:lang w:eastAsia="en-US"/>
        </w:rPr>
      </w:pPr>
      <w:r>
        <w:rPr>
          <w:rFonts w:ascii="Arial" w:eastAsia="Times New Roman" w:hAnsi="Arial" w:cs="Arial"/>
          <w:b/>
          <w:bCs/>
          <w:caps/>
          <w:noProof/>
          <w:snapToGrid/>
          <w:sz w:val="22"/>
          <w:szCs w:val="22"/>
          <w:lang w:eastAsia="en-US"/>
        </w:rPr>
        <w:drawing>
          <wp:anchor distT="0" distB="0" distL="114300" distR="114300" simplePos="0" relativeHeight="251662336" behindDoc="0" locked="0" layoutInCell="1" allowOverlap="1" wp14:anchorId="04FB58FE" wp14:editId="536C5E3C">
            <wp:simplePos x="0" y="0"/>
            <wp:positionH relativeFrom="column">
              <wp:posOffset>-187657</wp:posOffset>
            </wp:positionH>
            <wp:positionV relativeFrom="paragraph">
              <wp:posOffset>158750</wp:posOffset>
            </wp:positionV>
            <wp:extent cx="6667200" cy="6710400"/>
            <wp:effectExtent l="0" t="0" r="635" b="0"/>
            <wp:wrapNone/>
            <wp:docPr id="11" name="Picture 11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document&#10;&#10;Description automatically generated with low confidenc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15297" b="17617"/>
                    <a:stretch/>
                  </pic:blipFill>
                  <pic:spPr bwMode="auto">
                    <a:xfrm>
                      <a:off x="0" y="0"/>
                      <a:ext cx="6667200" cy="67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C1D" w:rsidRPr="00025A88">
        <w:rPr>
          <w:rFonts w:ascii="Arial" w:eastAsia="Times New Roman" w:hAnsi="Arial"/>
          <w:noProof/>
          <w:snapToGrid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2336B" wp14:editId="02AB65BE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A61C4" id="Straight Connector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BLSJ4LcAAAABQEAAA8A&#10;AABkcnMvZG93bnJldi54bWxMj8FOwzAQRO9I/IO1SNyok4oCTeNUEVIugIQauPTmxEscGq+j2G3T&#10;v2c5wXFnRjNv8+3sBnHCKfSeFKSLBARS601PnYLPj+ruCUSImowePKGCCwbYFtdXuc6MP9MOT3Xs&#10;BJdQyLQCG+OYSRlai06HhR+R2Pvyk9ORz6mTZtJnLneDXCbJg3S6J16wesRni+2hPjoFVdPb19JX&#10;3dvFfWN9KPfl+8teqdubudyAiDjHvzD84jM6FMzU+COZIAYFS/4kspyCYHf9uFqBaBTcpyCLXP6n&#10;L34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EtIngtwAAAAFAQAADwAAAAAAAAAA&#10;AAAAAAAfBAAAZHJzL2Rvd25yZXYueG1sUEsFBgAAAAAEAAQA8wAAACgFAAAAAA==&#10;" strokecolor="#4a7ebb"/>
            </w:pict>
          </mc:Fallback>
        </mc:AlternateContent>
      </w:r>
    </w:p>
    <w:p w14:paraId="32E9930E" w14:textId="56810755" w:rsidR="00D63C77" w:rsidRDefault="00D63C77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3EA993F4" w14:textId="77777777" w:rsidR="00D63C77" w:rsidRDefault="00D63C77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16CB000F" w14:textId="572598B1" w:rsidR="00D63C77" w:rsidRDefault="00152D7C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br w:type="page"/>
      </w:r>
      <w:r w:rsidR="00D63C77">
        <w:rPr>
          <w:rFonts w:ascii="Arial" w:eastAsia="Times New Roman" w:hAnsi="Arial" w:cs="Arial"/>
          <w:b/>
          <w:bCs/>
          <w:caps/>
          <w:noProof/>
          <w:snapToGrid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5826CA24" wp14:editId="6082E30A">
            <wp:simplePos x="0" y="0"/>
            <wp:positionH relativeFrom="column">
              <wp:posOffset>-211372</wp:posOffset>
            </wp:positionH>
            <wp:positionV relativeFrom="paragraph">
              <wp:posOffset>69326</wp:posOffset>
            </wp:positionV>
            <wp:extent cx="6457315" cy="7704356"/>
            <wp:effectExtent l="0" t="0" r="635" b="0"/>
            <wp:wrapNone/>
            <wp:docPr id="12" name="Picture 12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document&#10;&#10;Description automatically generated with low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t="16508" r="2675" b="6753"/>
                    <a:stretch/>
                  </pic:blipFill>
                  <pic:spPr bwMode="auto">
                    <a:xfrm>
                      <a:off x="0" y="0"/>
                      <a:ext cx="6457315" cy="770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C77"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br w:type="page"/>
      </w:r>
    </w:p>
    <w:p w14:paraId="6D407082" w14:textId="5A89AE37" w:rsidR="00D63C77" w:rsidRDefault="00D63C77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aps/>
          <w:noProof/>
          <w:snapToGrid/>
          <w:sz w:val="22"/>
          <w:szCs w:val="22"/>
          <w:lang w:eastAsia="en-US"/>
        </w:rPr>
        <w:lastRenderedPageBreak/>
        <w:drawing>
          <wp:inline distT="0" distB="0" distL="0" distR="0" wp14:anchorId="6EED65B8" wp14:editId="4323F9D0">
            <wp:extent cx="5890443" cy="8412480"/>
            <wp:effectExtent l="0" t="0" r="0" b="7620"/>
            <wp:docPr id="13" name="Picture 13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document&#10;&#10;Description automatically generated with low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" t="5971" r="6314" b="6110"/>
                    <a:stretch/>
                  </pic:blipFill>
                  <pic:spPr bwMode="auto">
                    <a:xfrm>
                      <a:off x="0" y="0"/>
                      <a:ext cx="5895463" cy="84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br w:type="page"/>
      </w:r>
    </w:p>
    <w:p w14:paraId="107F1B5C" w14:textId="64A22F13" w:rsidR="00D63C77" w:rsidRDefault="00D63C77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aps/>
          <w:noProof/>
          <w:snapToGrid/>
          <w:sz w:val="22"/>
          <w:szCs w:val="22"/>
          <w:lang w:eastAsia="en-US"/>
        </w:rPr>
        <w:lastRenderedPageBreak/>
        <w:drawing>
          <wp:inline distT="0" distB="0" distL="0" distR="0" wp14:anchorId="3CF4E224" wp14:editId="665A8E98">
            <wp:extent cx="6109332" cy="7068710"/>
            <wp:effectExtent l="0" t="0" r="6350" b="0"/>
            <wp:docPr id="14" name="Picture 14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a document&#10;&#10;Description automatically generated with medium confidenc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 t="5880" r="5659" b="22463"/>
                    <a:stretch/>
                  </pic:blipFill>
                  <pic:spPr bwMode="auto">
                    <a:xfrm>
                      <a:off x="0" y="0"/>
                      <a:ext cx="6120030" cy="708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br w:type="page"/>
      </w:r>
    </w:p>
    <w:p w14:paraId="0E8FC2BE" w14:textId="05F7C5DA" w:rsidR="008B0BBA" w:rsidRDefault="008B0BBA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aps/>
          <w:noProof/>
          <w:snapToGrid/>
          <w:sz w:val="22"/>
          <w:szCs w:val="22"/>
          <w:lang w:eastAsia="en-US"/>
        </w:rPr>
        <w:lastRenderedPageBreak/>
        <w:drawing>
          <wp:inline distT="0" distB="0" distL="0" distR="0" wp14:anchorId="0D6DEA6E" wp14:editId="2B634C9D">
            <wp:extent cx="6385247" cy="8094427"/>
            <wp:effectExtent l="0" t="0" r="0" b="1905"/>
            <wp:docPr id="15" name="Picture 15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a document&#10;&#10;Description automatically generated with medium confidenc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" t="5971" r="5794" b="15755"/>
                    <a:stretch/>
                  </pic:blipFill>
                  <pic:spPr bwMode="auto">
                    <a:xfrm>
                      <a:off x="0" y="0"/>
                      <a:ext cx="6403457" cy="811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br w:type="page"/>
      </w:r>
    </w:p>
    <w:p w14:paraId="582B98F6" w14:textId="77777777" w:rsidR="00332042" w:rsidRDefault="00332042" w:rsidP="0033204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aps/>
          <w:noProof/>
          <w:snapToGrid/>
          <w:sz w:val="22"/>
          <w:szCs w:val="22"/>
          <w:lang w:eastAsia="en-US"/>
        </w:rPr>
        <w:lastRenderedPageBreak/>
        <w:drawing>
          <wp:inline distT="0" distB="0" distL="0" distR="0" wp14:anchorId="18DEBA89" wp14:editId="4BED288E">
            <wp:extent cx="6286132" cy="7434470"/>
            <wp:effectExtent l="0" t="0" r="635" b="0"/>
            <wp:docPr id="2" name="Picture 2" descr="A picture containing text, screenshot, software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creenshot, software, number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0" t="5689" r="7387" b="22304"/>
                    <a:stretch/>
                  </pic:blipFill>
                  <pic:spPr bwMode="auto">
                    <a:xfrm>
                      <a:off x="0" y="0"/>
                      <a:ext cx="6305928" cy="745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FEE0A" w14:textId="77777777" w:rsidR="000A2870" w:rsidRDefault="000A2870" w:rsidP="0033204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00E46C02" w14:textId="77777777" w:rsidR="000A2870" w:rsidRDefault="000A2870" w:rsidP="0033204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4816263C" w14:textId="77777777" w:rsidR="000A2870" w:rsidRDefault="000A2870" w:rsidP="0033204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7F78787A" w14:textId="77777777" w:rsidR="000A2870" w:rsidRDefault="000A2870" w:rsidP="0033204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673DE5C2" w14:textId="14C5B333" w:rsidR="000A2870" w:rsidRDefault="000A2870" w:rsidP="0033204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sectPr w:rsidR="000A2870" w:rsidSect="001E653E">
          <w:headerReference w:type="even" r:id="rId19"/>
          <w:headerReference w:type="default" r:id="rId20"/>
          <w:headerReference w:type="first" r:id="rId21"/>
          <w:type w:val="oddPage"/>
          <w:pgSz w:w="11906" w:h="16838" w:code="9"/>
          <w:pgMar w:top="1418" w:right="1134" w:bottom="1134" w:left="1134" w:header="680" w:footer="0" w:gutter="0"/>
          <w:pgNumType w:start="1"/>
          <w:cols w:space="708"/>
          <w:titlePg/>
          <w:docGrid w:linePitch="360"/>
        </w:sectPr>
      </w:pPr>
    </w:p>
    <w:p w14:paraId="4BB2CF10" w14:textId="26984ED5" w:rsidR="000A2870" w:rsidRDefault="001F050E" w:rsidP="000A2870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sectPr w:rsidR="000A2870" w:rsidSect="001F050E">
          <w:headerReference w:type="first" r:id="rId22"/>
          <w:pgSz w:w="16838" w:h="11906" w:orient="landscape" w:code="9"/>
          <w:pgMar w:top="1077" w:right="1440" w:bottom="1077" w:left="1440" w:header="851" w:footer="0" w:gutter="0"/>
          <w:cols w:space="708"/>
          <w:titlePg/>
          <w:docGrid w:linePitch="360"/>
        </w:sectPr>
      </w:pPr>
      <w:r w:rsidRPr="001F050E">
        <w:rPr>
          <w:rFonts w:ascii="Arial" w:eastAsia="Times New Roman" w:hAnsi="Arial" w:cs="Arial"/>
          <w:b/>
          <w:bCs/>
          <w:caps/>
          <w:noProof/>
          <w:sz w:val="22"/>
          <w:szCs w:val="22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E57EC73" wp14:editId="5596AB91">
                <wp:simplePos x="0" y="0"/>
                <wp:positionH relativeFrom="column">
                  <wp:posOffset>8748795</wp:posOffset>
                </wp:positionH>
                <wp:positionV relativeFrom="paragraph">
                  <wp:posOffset>4171827</wp:posOffset>
                </wp:positionV>
                <wp:extent cx="1518699" cy="1404620"/>
                <wp:effectExtent l="3493" t="0" r="9207" b="9208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1869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45F30" w14:textId="77777777" w:rsidR="00FF3204" w:rsidRPr="001E653E" w:rsidRDefault="00FF3204" w:rsidP="00FF3204">
                            <w:pPr>
                              <w:pStyle w:val="Head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F3102D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IOC-32/6.1.Doc(1)</w:t>
                            </w:r>
                          </w:p>
                          <w:p w14:paraId="3714941F" w14:textId="3FA58778" w:rsidR="00FF3204" w:rsidRPr="001E653E" w:rsidRDefault="00FF3204" w:rsidP="00FF3204">
                            <w:pPr>
                              <w:pStyle w:val="Header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page </w:t>
                            </w:r>
                            <w:r w:rsidRPr="001E653E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1E653E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Pr="001E653E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753C9C">
                              <w:rPr>
                                <w:rFonts w:asciiTheme="minorBidi" w:hAnsiTheme="minorBidi" w:cstheme="minorBidi"/>
                                <w:noProof/>
                                <w:sz w:val="22"/>
                                <w:szCs w:val="22"/>
                              </w:rPr>
                              <w:t>9</w:t>
                            </w:r>
                            <w:r w:rsidRPr="001E653E">
                              <w:rPr>
                                <w:rFonts w:asciiTheme="minorBidi" w:hAnsiTheme="minorBidi" w:cstheme="minorBidi"/>
                                <w:noProof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 w14:paraId="6E770140" w14:textId="77777777" w:rsidR="001F050E" w:rsidRDefault="001F050E" w:rsidP="001F050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7EC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8.9pt;margin-top:328.5pt;width:119.6pt;height:110.6pt;rotation: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aKFAIAAAUEAAAOAAAAZHJzL2Uyb0RvYy54bWysk8GO2yAQhu+V+g6Ie+M4ctKNFWe1zTZV&#10;pe220rYPgDGOUTFDgcROn77DJEqi7a0qBwTM8DPzzbC6H3vDDsoHDbbi+WTKmbISGm13Ff/xffvu&#10;jrMQhW2EAasqflSB36/fvlkNrlQz6MA0yjMUsaEcXMW7GF2ZZUF2qhdhAk5ZNLbgexFx63dZ48WA&#10;6r3JZtPpIhvAN86DVCHg6ePJyNek37ZKxq9tG1RkpuIYW6TZ01ynOVuvRLnzwnVansMQ/xBFL7TF&#10;Ry9SjyIKtvf6L6leSw8B2jiR0GfQtloqygGzyaevsnnphFOUC8IJ7oIp/D9Z+Xx4cd88i+MHGLGA&#10;lERwTyB/BmZh0wm7Uw/ew9Ap0eDDeUKWDS6U56sJdShDEqmHL9BgkcU+AgmNre+ZB6Q+L6Zp0Clm&#10;zfAtLMfxUgI1RiZTAPP8brFccibRlhfTYjGjImWiTGIJsfMhflLQs7SouMcak6w4PIWYgru6JPcA&#10;RjdbbQxt/K7eGM8OAvthS4PyeeVmLBsqvpzP5qRsId2nVul1xH41uq/43SkjOk5wPtqG1lFoc1pj&#10;JMaeaSVAJ1RxrEd0TNRqaI7IjQghDvxHmFAH/jdnA/ZkxcOvvfCKM/PZIvtlXhSpiWlTzN8jGuZv&#10;LfWtRViJUhWPnJ2Wm0iNTxzcA9Zoq4nXNZJzrNhrhPH8L1Iz3+7J6/p7138AAAD//wMAUEsDBBQA&#10;BgAIAAAAIQBJLXq24AAAAA0BAAAPAAAAZHJzL2Rvd25yZXYueG1sTI/NTsMwEITvSLyDtUjcqEOL&#10;jAlxKsTviUpNeQA33iYBe53Gbpu+Pc4Jbjva0cw3xXJ0lh1xCJ0nBbezDBhS7U1HjYKvzduNBBai&#10;JqOtJ1RwxgDL8vKi0LnxJ1rjsYoNSyEUcq2gjbHPOQ91i06Hme+R0m/nB6djkkPDzaBPKdxZPs8y&#10;wZ3uKDW0usfnFuuf6uAUvK/Wdr+Jq8q8vjx8nr93H3snFkpdX41Pj8AijvHPDBN+QocyMW39gUxg&#10;NumFFIk9KhB3Mq2aLCKbrq0CKe/nwMuC/19R/gIAAP//AwBQSwECLQAUAAYACAAAACEAtoM4kv4A&#10;AADhAQAAEwAAAAAAAAAAAAAAAAAAAAAAW0NvbnRlbnRfVHlwZXNdLnhtbFBLAQItABQABgAIAAAA&#10;IQA4/SH/1gAAAJQBAAALAAAAAAAAAAAAAAAAAC8BAABfcmVscy8ucmVsc1BLAQItABQABgAIAAAA&#10;IQDBOBaKFAIAAAUEAAAOAAAAAAAAAAAAAAAAAC4CAABkcnMvZTJvRG9jLnhtbFBLAQItABQABgAI&#10;AAAAIQBJLXq24AAAAA0BAAAPAAAAAAAAAAAAAAAAAG4EAABkcnMvZG93bnJldi54bWxQSwUGAAAA&#10;AAQABADzAAAAewUAAAAA&#10;" stroked="f">
                <v:textbox style="mso-fit-shape-to-text:t">
                  <w:txbxContent>
                    <w:p w14:paraId="60945F30" w14:textId="77777777" w:rsidR="00FF3204" w:rsidRPr="001E653E" w:rsidRDefault="00FF3204" w:rsidP="00FF3204">
                      <w:pPr>
                        <w:pStyle w:val="Head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F3102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IOC-32/6.1.Doc(1)</w:t>
                      </w:r>
                    </w:p>
                    <w:p w14:paraId="3714941F" w14:textId="3FA58778" w:rsidR="00FF3204" w:rsidRPr="001E653E" w:rsidRDefault="00FF3204" w:rsidP="00FF3204">
                      <w:pPr>
                        <w:pStyle w:val="Header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page </w:t>
                      </w:r>
                      <w:r w:rsidRPr="001E653E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fldChar w:fldCharType="begin"/>
                      </w:r>
                      <w:r w:rsidRPr="001E653E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Pr="001E653E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fldChar w:fldCharType="separate"/>
                      </w:r>
                      <w:r w:rsidR="00753C9C">
                        <w:rPr>
                          <w:rFonts w:asciiTheme="minorBidi" w:hAnsiTheme="minorBidi" w:cstheme="minorBidi"/>
                          <w:noProof/>
                          <w:sz w:val="22"/>
                          <w:szCs w:val="22"/>
                        </w:rPr>
                        <w:t>9</w:t>
                      </w:r>
                      <w:r w:rsidRPr="001E653E">
                        <w:rPr>
                          <w:rFonts w:asciiTheme="minorBidi" w:hAnsiTheme="minorBidi" w:cstheme="minorBidi"/>
                          <w:noProof/>
                          <w:sz w:val="22"/>
                          <w:szCs w:val="22"/>
                        </w:rPr>
                        <w:fldChar w:fldCharType="end"/>
                      </w:r>
                    </w:p>
                    <w:p w14:paraId="6E770140" w14:textId="77777777" w:rsidR="001F050E" w:rsidRDefault="001F050E" w:rsidP="001F050E"/>
                  </w:txbxContent>
                </v:textbox>
              </v:shape>
            </w:pict>
          </mc:Fallback>
        </mc:AlternateContent>
      </w:r>
      <w:r w:rsidR="000F6424">
        <w:rPr>
          <w:rFonts w:ascii="Arial" w:eastAsia="Times New Roman" w:hAnsi="Arial" w:cs="Arial"/>
          <w:b/>
          <w:bCs/>
          <w:caps/>
          <w:noProof/>
          <w:snapToGrid/>
          <w:sz w:val="22"/>
          <w:szCs w:val="22"/>
          <w:lang w:eastAsia="en-US"/>
        </w:rPr>
        <w:drawing>
          <wp:inline distT="0" distB="0" distL="0" distR="0" wp14:anchorId="3C14F9F3" wp14:editId="4DAD5CBD">
            <wp:extent cx="8912132" cy="5709037"/>
            <wp:effectExtent l="0" t="0" r="3810" b="6350"/>
            <wp:docPr id="5" name="Picture 5" descr="A picture containing text, screenshot, diagram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creenshot, diagram, display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8988" r="4378" b="9981"/>
                    <a:stretch/>
                  </pic:blipFill>
                  <pic:spPr bwMode="auto">
                    <a:xfrm>
                      <a:off x="0" y="0"/>
                      <a:ext cx="8935471" cy="572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050E">
        <w:rPr>
          <w:rFonts w:ascii="Arial" w:eastAsia="Times New Roman" w:hAnsi="Arial" w:cs="Arial"/>
          <w:b/>
          <w:bCs/>
          <w:caps/>
          <w:noProof/>
          <w:sz w:val="22"/>
          <w:szCs w:val="22"/>
          <w:lang w:eastAsia="en-US"/>
        </w:rPr>
        <w:t xml:space="preserve"> </w:t>
      </w:r>
    </w:p>
    <w:p w14:paraId="58C05107" w14:textId="77777777" w:rsidR="000A2870" w:rsidRDefault="000A2870" w:rsidP="000A2870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en-US"/>
        </w:rPr>
        <w:lastRenderedPageBreak/>
        <w:t>PROPOSED DISTRIBUTION OF RESOURCES TO IOC FUNCTIONS &amp; ACTIVITIES</w:t>
      </w:r>
    </w:p>
    <w:p w14:paraId="64F17074" w14:textId="77777777" w:rsidR="000A2870" w:rsidRPr="00025A88" w:rsidRDefault="000A2870" w:rsidP="000A2870">
      <w:pPr>
        <w:widowControl w:val="0"/>
        <w:adjustRightInd w:val="0"/>
        <w:jc w:val="both"/>
        <w:textAlignment w:val="baseline"/>
        <w:rPr>
          <w:rFonts w:ascii="Arial" w:eastAsia="Times New Roman" w:hAnsi="Arial"/>
          <w:sz w:val="22"/>
          <w:lang w:eastAsia="en-US"/>
        </w:rPr>
      </w:pPr>
      <w:r w:rsidRPr="00025A88">
        <w:rPr>
          <w:rFonts w:ascii="Arial" w:eastAsia="Times New Roman" w:hAnsi="Arial"/>
          <w:noProof/>
          <w:snapToGrid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471FE8" wp14:editId="17A00397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6A6D2" id="Straight Connector 9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BLSJ4LcAAAABQEAAA8A&#10;AABkcnMvZG93bnJldi54bWxMj8FOwzAQRO9I/IO1SNyok4oCTeNUEVIugIQauPTmxEscGq+j2G3T&#10;v2c5wXFnRjNv8+3sBnHCKfSeFKSLBARS601PnYLPj+ruCUSImowePKGCCwbYFtdXuc6MP9MOT3Xs&#10;BJdQyLQCG+OYSRlai06HhR+R2Pvyk9ORz6mTZtJnLneDXCbJg3S6J16wesRni+2hPjoFVdPb19JX&#10;3dvFfWN9KPfl+8teqdubudyAiDjHvzD84jM6FMzU+COZIAYFS/4kspyCYHf9uFqBaBTcpyCLXP6n&#10;L34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EtIngtwAAAAFAQAADwAAAAAAAAAA&#10;AAAAAAAfBAAAZHJzL2Rvd25yZXYueG1sUEsFBgAAAAAEAAQA8wAAACgFAAAAAA==&#10;" strokecolor="#4a7ebb"/>
            </w:pict>
          </mc:Fallback>
        </mc:AlternateContent>
      </w:r>
    </w:p>
    <w:tbl>
      <w:tblPr>
        <w:tblW w:w="10061" w:type="dxa"/>
        <w:tblLook w:val="04A0" w:firstRow="1" w:lastRow="0" w:firstColumn="1" w:lastColumn="0" w:noHBand="0" w:noVBand="1"/>
      </w:tblPr>
      <w:tblGrid>
        <w:gridCol w:w="3823"/>
        <w:gridCol w:w="877"/>
        <w:gridCol w:w="351"/>
        <w:gridCol w:w="310"/>
        <w:gridCol w:w="590"/>
        <w:gridCol w:w="310"/>
        <w:gridCol w:w="610"/>
        <w:gridCol w:w="310"/>
        <w:gridCol w:w="1350"/>
        <w:gridCol w:w="310"/>
        <w:gridCol w:w="1220"/>
      </w:tblGrid>
      <w:tr w:rsidR="000A2870" w:rsidRPr="00DE3FC8" w14:paraId="539B866E" w14:textId="77777777" w:rsidTr="00FF3204">
        <w:trPr>
          <w:trHeight w:val="270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F61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Function/Activity title</w:t>
            </w:r>
          </w:p>
        </w:tc>
        <w:tc>
          <w:tcPr>
            <w:tcW w:w="12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DC66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Scope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FB30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proofErr w:type="spellStart"/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Impl.unit</w:t>
            </w:r>
            <w:proofErr w:type="spellEnd"/>
          </w:p>
        </w:tc>
        <w:tc>
          <w:tcPr>
            <w:tcW w:w="41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3ADF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Regular Budget Allocations (in US$)</w:t>
            </w:r>
          </w:p>
        </w:tc>
      </w:tr>
      <w:tr w:rsidR="000A2870" w:rsidRPr="00DE3FC8" w14:paraId="4116CB6E" w14:textId="77777777" w:rsidTr="00FF3204">
        <w:trPr>
          <w:trHeight w:val="270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08E6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12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F185A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60266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9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E6C465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41 C/5*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1927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Draft 42 C/5</w:t>
            </w:r>
          </w:p>
        </w:tc>
      </w:tr>
      <w:tr w:rsidR="000A2870" w:rsidRPr="00DE3FC8" w14:paraId="57D4F908" w14:textId="77777777" w:rsidTr="00FF3204">
        <w:trPr>
          <w:trHeight w:val="240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701C5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12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BAEFF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52A9A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9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0381B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1556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Base Case scenario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608D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ZNG scenario</w:t>
            </w:r>
          </w:p>
        </w:tc>
      </w:tr>
      <w:tr w:rsidR="000A2870" w:rsidRPr="00DE3FC8" w14:paraId="0693903C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206292C2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 xml:space="preserve"> FUNCTION A - Ocean Research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00A4D0B5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DE75405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E8F1A5C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135,745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2F318DC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264,500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30D76CF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162,280</w:t>
            </w:r>
          </w:p>
        </w:tc>
      </w:tr>
      <w:tr w:rsidR="000A2870" w:rsidRPr="00DE3FC8" w14:paraId="320D3F1A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107A4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WCRP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F011C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A638A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899335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33,000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054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50,000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A1B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30,000</w:t>
            </w:r>
          </w:p>
        </w:tc>
      </w:tr>
      <w:tr w:rsidR="000A2870" w:rsidRPr="00DE3FC8" w14:paraId="797FAF5E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9CD1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Ocean Carbon Sources &amp; Sinks 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C5A3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AB2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83903A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49,745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CCD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107,250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E86A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66,140</w:t>
            </w:r>
          </w:p>
        </w:tc>
      </w:tr>
      <w:tr w:rsidR="000A2870" w:rsidRPr="00DE3FC8" w14:paraId="7F24E640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7A409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CC impact on ocean &amp; coastal ecosystems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CB3A1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3F078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8D024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53,000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8A6D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107,250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649E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66,140</w:t>
            </w:r>
          </w:p>
        </w:tc>
      </w:tr>
      <w:tr w:rsidR="000A2870" w:rsidRPr="00DE3FC8" w14:paraId="6D848B03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45A211D2" w14:textId="3BAF3AA2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FUNCTION B - Observing System</w:t>
            </w:r>
            <w:r w:rsidR="002312E9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s</w:t>
            </w: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 xml:space="preserve"> &amp; Data </w:t>
            </w:r>
            <w:r w:rsidR="001F050E"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Management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759286C5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1149197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3C62EBA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503,205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9F673ED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933,715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ECA2F47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591,220</w:t>
            </w:r>
          </w:p>
        </w:tc>
      </w:tr>
      <w:tr w:rsidR="000A2870" w:rsidRPr="00DE3FC8" w14:paraId="52DF0284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5D23A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GOOS design, development, engagement &amp; impact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EB057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FF6D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26E25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192,025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48F1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270,525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C27C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243,790</w:t>
            </w:r>
          </w:p>
        </w:tc>
      </w:tr>
      <w:tr w:rsidR="000A2870" w:rsidRPr="00DE3FC8" w14:paraId="086B1ED6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5A25" w14:textId="208BFF22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GOOS Projects thr</w:t>
            </w:r>
            <w:r w:rsidR="001F050E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ough</w:t>
            </w: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 IOCAFRICA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0F44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AFR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64AA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NAI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D7BA1C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33,715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75D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33,715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F015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20,000</w:t>
            </w:r>
          </w:p>
        </w:tc>
      </w:tr>
      <w:tr w:rsidR="000A2870" w:rsidRPr="00DE3FC8" w14:paraId="7AC92551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ABCFB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GOOS Regional Alliances 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965E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5BEF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7493C0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26,500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01DE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66,500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88AD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33,640</w:t>
            </w:r>
          </w:p>
        </w:tc>
      </w:tr>
      <w:tr w:rsidR="000A2870" w:rsidRPr="00DE3FC8" w14:paraId="2B98255D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97C7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Observing system integration &amp; delivery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70CE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5B91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197D27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52,975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12D7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117,975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9B80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59,000</w:t>
            </w:r>
          </w:p>
        </w:tc>
      </w:tr>
      <w:tr w:rsidR="000A2870" w:rsidRPr="00DE3FC8" w14:paraId="790E84C6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2C8B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Ocean forecast systems &amp; applications 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761D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2F10E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267A9A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43,040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61F3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45,000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C98C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46,270</w:t>
            </w:r>
          </w:p>
        </w:tc>
      </w:tr>
      <w:tr w:rsidR="000A2870" w:rsidRPr="00DE3FC8" w14:paraId="488F2324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8A8C0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IODE &amp; OBIS core systems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E9B4E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8B2BC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4DC75D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54,300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184C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133,270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E976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62,840</w:t>
            </w:r>
          </w:p>
        </w:tc>
      </w:tr>
      <w:tr w:rsidR="000A2870" w:rsidRPr="00DE3FC8" w14:paraId="59345DE0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3FCA9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IODE &amp; OBIS products &amp; services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0BE67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55B8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25D370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44,365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D57E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133,270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78E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62,840</w:t>
            </w:r>
          </w:p>
        </w:tc>
      </w:tr>
      <w:tr w:rsidR="000A2870" w:rsidRPr="00DE3FC8" w14:paraId="71625F5A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24A2B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IODE &amp; OBIS training &amp; education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42DC2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C5907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B0043C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56,285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4F74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133,460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174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62,840</w:t>
            </w:r>
          </w:p>
        </w:tc>
      </w:tr>
      <w:tr w:rsidR="000A2870" w:rsidRPr="00DE3FC8" w14:paraId="4BE9746F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F0E7FE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FUNCTION C - Early Warning &amp; Services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00F57B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DD65356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247FA6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261,045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5E64C4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541,146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C65C7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320,220</w:t>
            </w:r>
          </w:p>
        </w:tc>
      </w:tr>
      <w:tr w:rsidR="000A2870" w:rsidRPr="00DE3FC8" w14:paraId="276D15EF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4AACD" w14:textId="484EA234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Promote integrated &amp; sustained </w:t>
            </w:r>
            <w:r w:rsidR="00803AEA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warning systems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96A90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A0C5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F7A936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79,885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6D88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167,455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F06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104,300</w:t>
            </w:r>
          </w:p>
        </w:tc>
      </w:tr>
      <w:tr w:rsidR="000A2870" w:rsidRPr="00DE3FC8" w14:paraId="5B4AEC07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F3C3B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Tsunami-Ready - Educating communities at risk 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66512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041DF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ABFC27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38,345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52C7A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65,505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802AA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40,800</w:t>
            </w:r>
          </w:p>
        </w:tc>
      </w:tr>
      <w:tr w:rsidR="000A2870" w:rsidRPr="00DE3FC8" w14:paraId="725BE467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DB231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Tsunami-Ready - Caribbean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9DFFD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LAC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2ACBF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3A124D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22,655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D190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41,925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66FE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26,110</w:t>
            </w:r>
          </w:p>
        </w:tc>
      </w:tr>
      <w:tr w:rsidR="000A2870" w:rsidRPr="00DE3FC8" w14:paraId="7BD816E9" w14:textId="77777777" w:rsidTr="00FF3204">
        <w:trPr>
          <w:trHeight w:val="255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64438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Tsunami-Ready - Pacific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3FB79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APA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336B5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API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66B137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26,480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87A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43,676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41D4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26,480</w:t>
            </w:r>
          </w:p>
        </w:tc>
      </w:tr>
      <w:tr w:rsidR="000A2870" w:rsidRPr="00DE3FC8" w14:paraId="67225513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3F1FD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Building capacities for assessment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74ECD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6EAC8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59F277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39,730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AA28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83,280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7BBA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51,870</w:t>
            </w:r>
          </w:p>
        </w:tc>
      </w:tr>
      <w:tr w:rsidR="000A2870" w:rsidRPr="00DE3FC8" w14:paraId="4DAEDEDC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6B72F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Building capacities for assessment Indian Ocean 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E5487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INT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D7956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JAK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F4BE3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26,980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4C5A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56,555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E2A7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35,230</w:t>
            </w:r>
          </w:p>
        </w:tc>
      </w:tr>
      <w:tr w:rsidR="000A2870" w:rsidRPr="00DE3FC8" w14:paraId="0215E0B8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86E9F" w14:textId="57BD062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HAB &amp; NIS Research &amp; </w:t>
            </w:r>
            <w:r w:rsidR="001F050E"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Monitoring</w:t>
            </w: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8954B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41551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62B1AD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26,970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F258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82,750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F22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35,430</w:t>
            </w:r>
          </w:p>
        </w:tc>
      </w:tr>
      <w:tr w:rsidR="000A2870" w:rsidRPr="00DE3FC8" w14:paraId="55E90814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1C5AB3CF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FUNCTION D - Assessment &amp; Information for Policy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5EB0D22F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07C3894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89367FE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136,235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A09807F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282,750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993607A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158,300</w:t>
            </w:r>
          </w:p>
        </w:tc>
      </w:tr>
      <w:tr w:rsidR="000A2870" w:rsidRPr="00DE3FC8" w14:paraId="1D0E5EB2" w14:textId="77777777" w:rsidTr="00FF3204">
        <w:trPr>
          <w:trHeight w:val="255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7C659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Follow-up to SDGs, WOA &amp; StOR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1316E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20E6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B0075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49,265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B69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75,000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DA74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57,130</w:t>
            </w:r>
          </w:p>
        </w:tc>
      </w:tr>
      <w:tr w:rsidR="000A2870" w:rsidRPr="00DE3FC8" w14:paraId="7E584592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3A23D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GEBCO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3D440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29023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107658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20,000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C98A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40,000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761E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25,400</w:t>
            </w:r>
          </w:p>
        </w:tc>
      </w:tr>
      <w:tr w:rsidR="000A2870" w:rsidRPr="00DE3FC8" w14:paraId="28495D17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1E8BA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Reducing nutrient enrichment 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9F69E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6FD71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59D35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26,970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ED3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82,750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6311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33,070</w:t>
            </w:r>
          </w:p>
        </w:tc>
      </w:tr>
      <w:tr w:rsidR="000A2870" w:rsidRPr="00DE3FC8" w14:paraId="3CB8B7A8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513FF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CC adaptation in coastal zones Africa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CF2E9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AFR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F7CE1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NAI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C6B256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20,000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449E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30,000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1DC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20,000</w:t>
            </w:r>
          </w:p>
        </w:tc>
      </w:tr>
      <w:tr w:rsidR="000A2870" w:rsidRPr="00DE3FC8" w14:paraId="751CB73D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A89BE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CC adaptation in coastal zones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2EC1B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8967C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D1E23F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20,000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6480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55,000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965A0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22,700</w:t>
            </w:r>
          </w:p>
        </w:tc>
      </w:tr>
      <w:tr w:rsidR="000A2870" w:rsidRPr="00DE3FC8" w14:paraId="49755149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AE92C6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FUNCTION E - Sustainable Management &amp; Governance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419A42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C7B823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CEFC83E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448,760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5E1CED6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760,000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2C8B930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458,238</w:t>
            </w:r>
          </w:p>
        </w:tc>
      </w:tr>
      <w:tr w:rsidR="000A2870" w:rsidRPr="00DE3FC8" w14:paraId="20CD91A6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C381C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 Governing bodies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154CD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F1304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E9526C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240,000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EE7F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240,000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6251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240,000</w:t>
            </w:r>
          </w:p>
        </w:tc>
      </w:tr>
      <w:tr w:rsidR="000A2870" w:rsidRPr="00DE3FC8" w14:paraId="04E3E8C1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94714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IOCARIBE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87F77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LAC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ED0B8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6A108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26,970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54FA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30,000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DC24E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22,000</w:t>
            </w:r>
          </w:p>
        </w:tc>
      </w:tr>
      <w:tr w:rsidR="000A2870" w:rsidRPr="00DE3FC8" w14:paraId="19052E3E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4F35B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IOCAFRICA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8A939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AFR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0CE44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NAI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55E96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26,970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36E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30,000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2481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22,000</w:t>
            </w:r>
          </w:p>
        </w:tc>
      </w:tr>
      <w:tr w:rsidR="000A2870" w:rsidRPr="00DE3FC8" w14:paraId="6EA16A7D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BD2DE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WESTPAC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58065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APA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B4BFA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BGK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9E92E1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26,970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B28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30,000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E6F0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22,000</w:t>
            </w:r>
          </w:p>
        </w:tc>
      </w:tr>
      <w:tr w:rsidR="000A2870" w:rsidRPr="00DE3FC8" w14:paraId="00C4BE33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F2D6E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IOCINDIO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E9DB7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APA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55DA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15D5C2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20,000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5F5F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30,000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AEEF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22,000</w:t>
            </w:r>
          </w:p>
        </w:tc>
      </w:tr>
      <w:tr w:rsidR="000A2870" w:rsidRPr="00DE3FC8" w14:paraId="0AD4B0D0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166EC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 Communication &amp; Outreach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62EA6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85D26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6A5DE5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0FAF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85,000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58D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20,238</w:t>
            </w:r>
          </w:p>
        </w:tc>
      </w:tr>
      <w:tr w:rsidR="000A2870" w:rsidRPr="00DE3FC8" w14:paraId="56ED7851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FDABB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UN partnerships 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6F021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704A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7AF66D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47,400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996D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75,000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BEAB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50,000</w:t>
            </w:r>
          </w:p>
        </w:tc>
      </w:tr>
      <w:tr w:rsidR="000A2870" w:rsidRPr="00DE3FC8" w14:paraId="454A87CC" w14:textId="77777777" w:rsidTr="00FF3204">
        <w:trPr>
          <w:trHeight w:val="25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D9F3A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UN Decade preparation/coordination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2722D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2F6CC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62D0C5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20,000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D52E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155,000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27B8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</w:tr>
      <w:tr w:rsidR="000A2870" w:rsidRPr="00DE3FC8" w14:paraId="31ABB5D3" w14:textId="77777777" w:rsidTr="00FF3204">
        <w:trPr>
          <w:trHeight w:val="240"/>
        </w:trPr>
        <w:tc>
          <w:tcPr>
            <w:tcW w:w="4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881A9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ICAM &amp; MSP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32775" w14:textId="77777777" w:rsidR="000A2870" w:rsidRPr="00DE3FC8" w:rsidRDefault="000A2870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D7F07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6F3357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40,450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7DED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85,000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C789" w14:textId="77777777" w:rsidR="000A2870" w:rsidRPr="00DE3FC8" w:rsidRDefault="000A2870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E3FC8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60,000</w:t>
            </w:r>
          </w:p>
        </w:tc>
      </w:tr>
    </w:tbl>
    <w:p w14:paraId="3FD0E2BB" w14:textId="77777777" w:rsidR="001F050E" w:rsidRDefault="000A2870" w:rsidP="000A2870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br/>
      </w:r>
    </w:p>
    <w:p w14:paraId="7858255A" w14:textId="77777777" w:rsidR="001F050E" w:rsidRDefault="001F050E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br w:type="page"/>
      </w: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3964"/>
        <w:gridCol w:w="709"/>
        <w:gridCol w:w="992"/>
        <w:gridCol w:w="1134"/>
        <w:gridCol w:w="1701"/>
        <w:gridCol w:w="1276"/>
      </w:tblGrid>
      <w:tr w:rsidR="001F050E" w:rsidRPr="00894ADF" w14:paraId="070258BD" w14:textId="77777777" w:rsidTr="00FF3204">
        <w:trPr>
          <w:trHeight w:val="240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8304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lastRenderedPageBreak/>
              <w:t>Function/Activity title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24D1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Scope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4337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proofErr w:type="spellStart"/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Impl.unit</w:t>
            </w:r>
            <w:proofErr w:type="spellEnd"/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4DED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Regular Budget Allocations (in US$)</w:t>
            </w:r>
          </w:p>
        </w:tc>
      </w:tr>
      <w:tr w:rsidR="001F050E" w:rsidRPr="00894ADF" w14:paraId="78EEA545" w14:textId="77777777" w:rsidTr="00FF3204">
        <w:trPr>
          <w:trHeight w:val="240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303C2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3ECAF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BF329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4C1747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41 C/5*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DF26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Draft 42 C/5</w:t>
            </w:r>
          </w:p>
        </w:tc>
      </w:tr>
      <w:tr w:rsidR="00FF3204" w:rsidRPr="00894ADF" w14:paraId="3625A217" w14:textId="77777777" w:rsidTr="00FF3204">
        <w:trPr>
          <w:trHeight w:val="240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73A8E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E4868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C8A22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C17B6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8765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Base Case scenario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50536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ZNG scenario</w:t>
            </w:r>
          </w:p>
        </w:tc>
      </w:tr>
      <w:tr w:rsidR="00FF3204" w:rsidRPr="00894ADF" w14:paraId="5E4E7B81" w14:textId="77777777" w:rsidTr="00FF3204">
        <w:trPr>
          <w:trHeight w:val="24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C80C0B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FUNCTION F - Capacity Developm+A47:F62ent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82EAFA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67D184B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19B3D0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228,418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140B3D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600,180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0F0F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383,720</w:t>
            </w:r>
          </w:p>
        </w:tc>
      </w:tr>
      <w:tr w:rsidR="00FF3204" w:rsidRPr="00894ADF" w14:paraId="24F536B4" w14:textId="77777777" w:rsidTr="00FF3204">
        <w:trPr>
          <w:trHeight w:val="24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4E187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CD &amp; TMT&amp;GOSR &amp; Ocean Literacy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CAD77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79BA0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6A2A76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49,963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A279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180,000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B8DF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60,800</w:t>
            </w:r>
          </w:p>
        </w:tc>
      </w:tr>
      <w:tr w:rsidR="00FF3204" w:rsidRPr="00894ADF" w14:paraId="6EE15E6D" w14:textId="77777777" w:rsidTr="00FF3204">
        <w:trPr>
          <w:trHeight w:val="24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05C3F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Ocean Literacy contribution to IP2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FDA51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731F5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VNI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1490B8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C17A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4EF9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</w:tr>
      <w:tr w:rsidR="00FF3204" w:rsidRPr="00894ADF" w14:paraId="64265C35" w14:textId="77777777" w:rsidTr="00FF3204">
        <w:trPr>
          <w:trHeight w:val="24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06FBC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CD IOCAFRICA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B6E1D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AFR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C412D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NAI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1D31BD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57,315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0A0F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145,180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B898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105,900</w:t>
            </w:r>
          </w:p>
        </w:tc>
      </w:tr>
      <w:tr w:rsidR="00FF3204" w:rsidRPr="00894ADF" w14:paraId="7C638D1C" w14:textId="77777777" w:rsidTr="00FF3204">
        <w:trPr>
          <w:trHeight w:val="24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C57EA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CD IOCARIBE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56CBF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LAC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9B2D4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EE47E1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50,570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86CEA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85,000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0F51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72,340</w:t>
            </w:r>
          </w:p>
        </w:tc>
      </w:tr>
      <w:tr w:rsidR="00FF3204" w:rsidRPr="00894ADF" w14:paraId="6EB6B149" w14:textId="77777777" w:rsidTr="00FF3204">
        <w:trPr>
          <w:trHeight w:val="24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96096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CD WESTPAC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B263E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APA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70ADE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BGK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58A12B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50,570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C325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85,000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11B9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72,340</w:t>
            </w:r>
          </w:p>
        </w:tc>
      </w:tr>
      <w:tr w:rsidR="00FF3204" w:rsidRPr="00894ADF" w14:paraId="23A4D754" w14:textId="77777777" w:rsidTr="00FF3204">
        <w:trPr>
          <w:trHeight w:val="22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C2E82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CD INCINDIO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12E21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APA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3A066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0D3EED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20,000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3C3B8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85,000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3778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72,340</w:t>
            </w:r>
          </w:p>
        </w:tc>
      </w:tr>
      <w:tr w:rsidR="00FF3204" w:rsidRPr="00894ADF" w14:paraId="15FE6C98" w14:textId="77777777" w:rsidTr="00FF3204">
        <w:trPr>
          <w:trHeight w:val="24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5E5782D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IOC PROGRAMS NET OPERATIONAL BUDGET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F4014D6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86C4250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C38D879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1,713,408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BD55287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3,382,291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1CBE433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2,073,978</w:t>
            </w:r>
          </w:p>
        </w:tc>
      </w:tr>
      <w:tr w:rsidR="00FF3204" w:rsidRPr="00894ADF" w14:paraId="063EFC9D" w14:textId="77777777" w:rsidTr="00FF3204">
        <w:trPr>
          <w:trHeight w:val="25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C48E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Common country programming 1%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6469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EE68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BFD2BD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17,848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7706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33,823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FD44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20,740</w:t>
            </w:r>
          </w:p>
        </w:tc>
      </w:tr>
      <w:tr w:rsidR="00FF3204" w:rsidRPr="00894ADF" w14:paraId="4D2DA873" w14:textId="77777777" w:rsidTr="00FF3204">
        <w:trPr>
          <w:trHeight w:val="24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BD85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Evaluations 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70C8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7DD9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9BDBD3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53,544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205D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101,469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9395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62,219</w:t>
            </w:r>
          </w:p>
        </w:tc>
      </w:tr>
      <w:tr w:rsidR="00FF3204" w:rsidRPr="00894ADF" w14:paraId="36326547" w14:textId="77777777" w:rsidTr="00FF3204">
        <w:trPr>
          <w:trHeight w:val="24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1E23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 Training &amp; Development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272B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593D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D850FB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5C29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20,000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8CD3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</w:tr>
      <w:tr w:rsidR="00FF3204" w:rsidRPr="00894ADF" w14:paraId="6EDB4C84" w14:textId="77777777" w:rsidTr="00FF3204">
        <w:trPr>
          <w:trHeight w:val="24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41A7A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 Operating costs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89151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B7F7C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AE66E39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50,000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40B2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CB26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50,000</w:t>
            </w:r>
          </w:p>
        </w:tc>
      </w:tr>
      <w:tr w:rsidR="00FF3204" w:rsidRPr="00894ADF" w14:paraId="04518580" w14:textId="77777777" w:rsidTr="00FF3204">
        <w:trPr>
          <w:trHeight w:val="24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34A61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TOTAL NON STAFF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950C3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C4DD6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F82F478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1,834,800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5E63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3,587,583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B7AE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2,206,937</w:t>
            </w:r>
          </w:p>
        </w:tc>
      </w:tr>
      <w:tr w:rsidR="00FF3204" w:rsidRPr="00894ADF" w14:paraId="5F199B42" w14:textId="77777777" w:rsidTr="00FF3204">
        <w:trPr>
          <w:trHeight w:val="24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3992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TOTAL STAFF COSTS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671E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C8B8A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B21C54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9,401,200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99A8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9,959,017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A564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9,464,463</w:t>
            </w:r>
          </w:p>
        </w:tc>
      </w:tr>
      <w:tr w:rsidR="00FF3204" w:rsidRPr="00894ADF" w14:paraId="6A53A0F3" w14:textId="77777777" w:rsidTr="00FF3204">
        <w:trPr>
          <w:trHeight w:val="240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4661A13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TOTAL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C0348B6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50920B1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11,236,000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A381770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13,546,600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4E82EAE" w14:textId="77777777" w:rsidR="001F050E" w:rsidRPr="00894ADF" w:rsidRDefault="001F050E" w:rsidP="00DA01E3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894ADF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11,671,400</w:t>
            </w:r>
          </w:p>
        </w:tc>
      </w:tr>
      <w:tr w:rsidR="001F050E" w:rsidRPr="00894ADF" w14:paraId="68DF9624" w14:textId="77777777" w:rsidTr="00FF3204">
        <w:trPr>
          <w:trHeight w:val="210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27F04" w14:textId="77777777" w:rsidR="001F050E" w:rsidRPr="00894ADF" w:rsidRDefault="001F050E" w:rsidP="00DA01E3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6"/>
                <w:szCs w:val="16"/>
                <w:lang w:val="en-US"/>
              </w:rPr>
            </w:pPr>
            <w:r w:rsidRPr="00894ADF">
              <w:rPr>
                <w:rFonts w:ascii="Calibri" w:eastAsia="Times New Roman" w:hAnsi="Calibri" w:cs="Calibri"/>
                <w:snapToGrid/>
                <w:sz w:val="16"/>
                <w:szCs w:val="16"/>
                <w:lang w:val="en-US"/>
              </w:rPr>
              <w:t>*as approved by the IOC Assembly through IOC Resolution A-31/2 - ref. document IOC/A-31/4.2.Doc</w:t>
            </w:r>
          </w:p>
        </w:tc>
      </w:tr>
    </w:tbl>
    <w:p w14:paraId="2AB3A404" w14:textId="77777777" w:rsidR="001F050E" w:rsidRDefault="001F050E" w:rsidP="000A2870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6DF95EC6" w14:textId="77777777" w:rsidR="001F050E" w:rsidRDefault="001F050E" w:rsidP="000A2870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</w:p>
    <w:p w14:paraId="20585CC2" w14:textId="77777777" w:rsidR="001F050E" w:rsidRDefault="001F050E" w:rsidP="000A2870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noProof/>
          <w:snapToGrid/>
        </w:rPr>
        <w:drawing>
          <wp:inline distT="0" distB="0" distL="0" distR="0" wp14:anchorId="6485CE36" wp14:editId="7457BDD6">
            <wp:extent cx="5947576" cy="5080883"/>
            <wp:effectExtent l="0" t="0" r="15240" b="571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720E4461-C1D0-7BA1-E047-6E249C4CF2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EF5F38D" w14:textId="6C9F2F6D" w:rsidR="00A95F7C" w:rsidRDefault="00A95F7C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br w:type="page"/>
      </w:r>
    </w:p>
    <w:p w14:paraId="108CB6DD" w14:textId="0D54520A" w:rsidR="00A95F7C" w:rsidRDefault="00A95F7C" w:rsidP="00A95F7C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en-US"/>
        </w:rPr>
        <w:lastRenderedPageBreak/>
        <w:t>PROPOSED BUDGETARY ALLOCATION FOR THE IOC SPECIAL ACCOUNT – 2024-202</w:t>
      </w:r>
      <w:r w:rsidR="006A491C">
        <w:rPr>
          <w:rFonts w:ascii="Arial" w:eastAsia="Times New Roman" w:hAnsi="Arial" w:cs="Arial"/>
          <w:b/>
          <w:bCs/>
          <w:sz w:val="22"/>
          <w:szCs w:val="22"/>
          <w:lang w:eastAsia="en-US"/>
        </w:rPr>
        <w:t>5</w:t>
      </w:r>
    </w:p>
    <w:p w14:paraId="014FFED3" w14:textId="77777777" w:rsidR="00A95F7C" w:rsidRDefault="00A95F7C" w:rsidP="00A95F7C">
      <w:pPr>
        <w:widowControl w:val="0"/>
        <w:adjustRightInd w:val="0"/>
        <w:jc w:val="both"/>
        <w:textAlignment w:val="baseline"/>
        <w:rPr>
          <w:rFonts w:ascii="Arial" w:eastAsia="Times New Roman" w:hAnsi="Arial"/>
          <w:sz w:val="22"/>
          <w:lang w:eastAsia="en-US"/>
        </w:rPr>
      </w:pPr>
      <w:r w:rsidRPr="00025A88">
        <w:rPr>
          <w:rFonts w:ascii="Arial" w:eastAsia="Times New Roman" w:hAnsi="Arial"/>
          <w:noProof/>
          <w:snapToGrid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FA384" wp14:editId="2860E801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7572A" id="Straight Connector 7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BLSJ4LcAAAABQEAAA8A&#10;AABkcnMvZG93bnJldi54bWxMj8FOwzAQRO9I/IO1SNyok4oCTeNUEVIugIQauPTmxEscGq+j2G3T&#10;v2c5wXFnRjNv8+3sBnHCKfSeFKSLBARS601PnYLPj+ruCUSImowePKGCCwbYFtdXuc6MP9MOT3Xs&#10;BJdQyLQCG+OYSRlai06HhR+R2Pvyk9ORz6mTZtJnLneDXCbJg3S6J16wesRni+2hPjoFVdPb19JX&#10;3dvFfWN9KPfl+8teqdubudyAiDjHvzD84jM6FMzU+COZIAYFS/4kspyCYHf9uFqBaBTcpyCLXP6n&#10;L34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EtIngtwAAAAFAQAADwAAAAAAAAAA&#10;AAAAAAAfBAAAZHJzL2Rvd25yZXYueG1sUEsFBgAAAAAEAAQA8wAAACgFAAAAAA==&#10;" strokecolor="#4a7ebb"/>
            </w:pict>
          </mc:Fallback>
        </mc:AlternateContent>
      </w:r>
    </w:p>
    <w:tbl>
      <w:tblPr>
        <w:tblW w:w="8905" w:type="dxa"/>
        <w:tblLook w:val="04A0" w:firstRow="1" w:lastRow="0" w:firstColumn="1" w:lastColumn="0" w:noHBand="0" w:noVBand="1"/>
      </w:tblPr>
      <w:tblGrid>
        <w:gridCol w:w="5060"/>
        <w:gridCol w:w="1720"/>
        <w:gridCol w:w="2125"/>
      </w:tblGrid>
      <w:tr w:rsidR="00D95D41" w:rsidRPr="00D95D41" w14:paraId="66915F7C" w14:textId="77777777" w:rsidTr="00D95D41">
        <w:trPr>
          <w:trHeight w:val="480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DC7C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FUNCTION/ACTIVITY TITLE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06646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Budget code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0747A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Approved budget</w:t>
            </w:r>
          </w:p>
        </w:tc>
      </w:tr>
      <w:tr w:rsidR="00D95D41" w:rsidRPr="00D95D41" w14:paraId="42284FC3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7208F8DA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IOC Function A - Ocean Research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D3FB71C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0608702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450,000</w:t>
            </w:r>
          </w:p>
        </w:tc>
      </w:tr>
      <w:tr w:rsidR="00D95D41" w:rsidRPr="00D95D41" w14:paraId="5781C730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F88C562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D08F666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191ORS2042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3BE190EE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450,000</w:t>
            </w:r>
          </w:p>
        </w:tc>
      </w:tr>
      <w:tr w:rsidR="00D95D41" w:rsidRPr="00D95D41" w14:paraId="2DEA62FD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5647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WCRP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B376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191ORS2042.1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B59F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50,000</w:t>
            </w:r>
          </w:p>
        </w:tc>
      </w:tr>
      <w:tr w:rsidR="00D95D41" w:rsidRPr="00D95D41" w14:paraId="7C162A3A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4FAA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Ocean Carbon &amp; Acidification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F8BC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191ORS2042.2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252E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</w:tr>
      <w:tr w:rsidR="00D95D41" w:rsidRPr="00D95D41" w14:paraId="63606A5F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EF13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Impact of climate change on ocean and coastal ecosystems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9D6B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191ORS2042.3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F2E6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150,000</w:t>
            </w:r>
          </w:p>
        </w:tc>
      </w:tr>
      <w:tr w:rsidR="00D95D41" w:rsidRPr="00D95D41" w14:paraId="53728BEB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04DDB26E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IOC Function B - Observing Systems &amp; Data Management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812D95D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6298F7E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1,550,000</w:t>
            </w:r>
          </w:p>
        </w:tc>
      </w:tr>
      <w:tr w:rsidR="00D95D41" w:rsidRPr="00D95D41" w14:paraId="427643D8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C6EAA95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6C930BC4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191OSD2042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60373EEF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1,100,000</w:t>
            </w:r>
          </w:p>
        </w:tc>
      </w:tr>
      <w:tr w:rsidR="00D95D41" w:rsidRPr="00D95D41" w14:paraId="6B7DCDF3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9A52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GOOS design, development, engagement &amp; impact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285D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191OSD2042.1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32D4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300,000</w:t>
            </w:r>
          </w:p>
        </w:tc>
      </w:tr>
      <w:tr w:rsidR="00D95D41" w:rsidRPr="00D95D41" w14:paraId="2DFB6F5E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C26F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Observing system integration &amp; delivery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108B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191OSD2042.2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4D68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300,000</w:t>
            </w:r>
          </w:p>
        </w:tc>
      </w:tr>
      <w:tr w:rsidR="00D95D41" w:rsidRPr="00D95D41" w14:paraId="719868DD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21CC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Ocean forecast services &amp; applications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4EDF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191OSD2042.3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B0F3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200,000</w:t>
            </w:r>
          </w:p>
        </w:tc>
      </w:tr>
      <w:tr w:rsidR="00D95D41" w:rsidRPr="00D95D41" w14:paraId="2934CAEE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BD999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IODE &amp; OBIS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B167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191OSD2042.4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88C5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300,000</w:t>
            </w:r>
          </w:p>
        </w:tc>
      </w:tr>
      <w:tr w:rsidR="00D95D41" w:rsidRPr="00D95D41" w14:paraId="192D7CF3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6959CC5F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OceanOPS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35025664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193OPS2042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35B91A2A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450,000</w:t>
            </w:r>
          </w:p>
        </w:tc>
      </w:tr>
      <w:tr w:rsidR="00D95D41" w:rsidRPr="00D95D41" w14:paraId="44B228D4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011F38E5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IOC Function C - Early Warning &amp; Services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5D648AA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8AE6053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2,030,000</w:t>
            </w:r>
          </w:p>
        </w:tc>
      </w:tr>
      <w:tr w:rsidR="00D95D41" w:rsidRPr="00D95D41" w14:paraId="43D40ACB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1D538F4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6BF6A209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191EWS2042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6FB3125A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1,180,000</w:t>
            </w:r>
          </w:p>
        </w:tc>
      </w:tr>
      <w:tr w:rsidR="00D95D41" w:rsidRPr="00D95D41" w14:paraId="0AEC89DE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EF094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ICG NEAMTWS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27A6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191EWS2042.1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C286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D95D41" w:rsidRPr="00D95D41" w14:paraId="7A19857B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1AE71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ICG PTWS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DFA5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9986D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</w:tr>
      <w:tr w:rsidR="00D95D41" w:rsidRPr="00D95D41" w14:paraId="7DE795FD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B180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ICG CARIBE-EWS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520C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191EWS2042.3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41F8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</w:tr>
      <w:tr w:rsidR="00D95D41" w:rsidRPr="00D95D41" w14:paraId="51D406F2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1561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TOWs &amp; inter-regional coordination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F77E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191EWS2042.4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5AAA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D95D41" w:rsidRPr="00D95D41" w14:paraId="0B9C9441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4DED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IOTIC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590A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833E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80,000</w:t>
            </w:r>
          </w:p>
        </w:tc>
      </w:tr>
      <w:tr w:rsidR="00D95D41" w:rsidRPr="00D95D41" w14:paraId="78D48A01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33F8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GLOSS - tsunami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66F7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191EWS2042.6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90293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300,000</w:t>
            </w:r>
          </w:p>
        </w:tc>
      </w:tr>
      <w:tr w:rsidR="00D95D41" w:rsidRPr="00D95D41" w14:paraId="329B7F72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48F2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HAB &amp; NIS Research &amp; Monitoring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13B4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191EWS2042.7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A52D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D95D41" w:rsidRPr="00D95D41" w14:paraId="65D440EA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127518ED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ICG-IOTWMS Secretariat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3149EDC7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193EWS2042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7C33AF2D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850,000</w:t>
            </w:r>
          </w:p>
        </w:tc>
      </w:tr>
      <w:tr w:rsidR="00D95D41" w:rsidRPr="00D95D41" w14:paraId="236C2A1A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1ACB3CAF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IOC Function D - Assessment &amp; Information for Policy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1E3B9BA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858D83C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450,000</w:t>
            </w:r>
          </w:p>
        </w:tc>
      </w:tr>
      <w:tr w:rsidR="00D95D41" w:rsidRPr="00D95D41" w14:paraId="296A9A28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797E9B0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69ECA7ED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191AIP2042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36F328A2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450,000</w:t>
            </w:r>
          </w:p>
        </w:tc>
      </w:tr>
      <w:tr w:rsidR="00D95D41" w:rsidRPr="00D95D41" w14:paraId="5B06E87C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8B90F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Follow-up to SDGs, WOA &amp; State of the ocean reporting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6E0F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191AIP2042.1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07CB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150,000</w:t>
            </w:r>
          </w:p>
        </w:tc>
      </w:tr>
      <w:tr w:rsidR="00D95D41" w:rsidRPr="00D95D41" w14:paraId="5EFD51DE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1D2E9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GEBCO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03C5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191AIP2042.2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6F35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50,000</w:t>
            </w:r>
          </w:p>
        </w:tc>
      </w:tr>
      <w:tr w:rsidR="00D95D41" w:rsidRPr="00D95D41" w14:paraId="7DD37CAB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A972D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Science for reducing nutrient enrichment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77E8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191AIP2042.3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2E1F7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D95D41" w:rsidRPr="00D95D41" w14:paraId="621CFB8E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2B850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Climate change adaptation in coastal zones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A935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191AIP2042.4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2F6B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150,000</w:t>
            </w:r>
          </w:p>
        </w:tc>
      </w:tr>
      <w:tr w:rsidR="00D95D41" w:rsidRPr="00D95D41" w14:paraId="0796C112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CEB4EB4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IOC Function E - Sustainable Management &amp; Governance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A371A3F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EF6A7F8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4,000,000</w:t>
            </w:r>
          </w:p>
        </w:tc>
      </w:tr>
      <w:tr w:rsidR="00D95D41" w:rsidRPr="00D95D41" w14:paraId="77733064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D797946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782E52EF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2430993B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1,000,000</w:t>
            </w:r>
          </w:p>
        </w:tc>
      </w:tr>
      <w:tr w:rsidR="00D95D41" w:rsidRPr="00D95D41" w14:paraId="4F8E03E1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462DE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 Governance (representation &amp; intersessional coordination)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9FE9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191RCG2042.1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8F81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D95D41" w:rsidRPr="00D95D41" w14:paraId="655E69F0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7BB89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IOCARIBE (office support &amp; intersessional coordination)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46B7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FD36B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D95D41" w:rsidRPr="00D95D41" w14:paraId="134921B4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3139F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IOCAFRICA (office support &amp; intersessional coordination)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A921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191RCG2042.3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4642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D95D41" w:rsidRPr="00D95D41" w14:paraId="4B865841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EB40E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WESTPAC (office support &amp; intersessional coordination)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69BC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191RCG2042.4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1376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</w:tr>
      <w:tr w:rsidR="00D95D41" w:rsidRPr="00D95D41" w14:paraId="0E80020D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48CE7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IOCINDIO (intersessional coordination)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6B35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C2AB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D95D41" w:rsidRPr="00D95D41" w14:paraId="59D09DE7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B5DB9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UN partnerships, global governance, policy and outreach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7A77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191RCG2042.6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1587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150,000</w:t>
            </w:r>
          </w:p>
        </w:tc>
      </w:tr>
      <w:tr w:rsidR="00D95D41" w:rsidRPr="00D95D41" w14:paraId="01198422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69A29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ICAM &amp; Marine Spatial Planning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D84F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191RCG2042.7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1822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200,000</w:t>
            </w:r>
          </w:p>
        </w:tc>
      </w:tr>
      <w:tr w:rsidR="00D95D41" w:rsidRPr="00D95D41" w14:paraId="2AEE6477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4AEEAD2B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Un Decade of Ocean Science for Sustainable Development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417639E4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6F97BB03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3,000,000</w:t>
            </w:r>
          </w:p>
        </w:tc>
      </w:tr>
      <w:tr w:rsidR="00D95D41" w:rsidRPr="00D95D41" w14:paraId="4D9720A1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vAlign w:val="center"/>
            <w:hideMark/>
          </w:tcPr>
          <w:p w14:paraId="1691052C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IOC Function F - Capacity Development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4801797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115D4F2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1,440,000</w:t>
            </w:r>
          </w:p>
        </w:tc>
      </w:tr>
      <w:tr w:rsidR="00D95D41" w:rsidRPr="00D95D41" w14:paraId="147EE5BB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9CB9CBA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sz w:val="18"/>
                <w:szCs w:val="18"/>
                <w:lang w:val="en-US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348560C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191ICD2042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1919F955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1,440,000</w:t>
            </w:r>
          </w:p>
        </w:tc>
      </w:tr>
      <w:tr w:rsidR="00D95D41" w:rsidRPr="00D95D41" w14:paraId="6C395FD5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0515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CD coordination (incl. TMT)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E1C7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191ICD2042.1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5F64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350,000</w:t>
            </w:r>
          </w:p>
        </w:tc>
      </w:tr>
      <w:tr w:rsidR="00D95D41" w:rsidRPr="00D95D41" w14:paraId="0D1A9169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E6CC8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GOSR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1EFA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191ICD2042.2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536E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D95D41" w:rsidRPr="00D95D41" w14:paraId="52120789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91294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Ocean Literacy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A2C3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191ICD2042.3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FB5D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300,000</w:t>
            </w:r>
          </w:p>
        </w:tc>
      </w:tr>
      <w:tr w:rsidR="00D95D41" w:rsidRPr="00D95D41" w14:paraId="671013C0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EA10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IOCAFRICA Capacity development workplans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32BD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191ICD2042.4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66F13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200,000</w:t>
            </w:r>
          </w:p>
        </w:tc>
      </w:tr>
      <w:tr w:rsidR="00D95D41" w:rsidRPr="00D95D41" w14:paraId="7B9422F6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2A3A9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 xml:space="preserve">IOCARIBE Capacity development workplans 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6E5A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3229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120,000</w:t>
            </w:r>
          </w:p>
        </w:tc>
      </w:tr>
      <w:tr w:rsidR="00D95D41" w:rsidRPr="00D95D41" w14:paraId="2615B688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2FEC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WESTPAC Capacity development workplans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7AFB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191ICD2042.6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A79A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</w:tr>
      <w:tr w:rsidR="00D95D41" w:rsidRPr="00D95D41" w14:paraId="057CE74A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555A" w14:textId="77777777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sz w:val="18"/>
                <w:szCs w:val="18"/>
                <w:lang w:val="en-US"/>
              </w:rPr>
              <w:t>IOCINDIO Capacity development workplans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1E49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191ICD2042.7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A006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120,000</w:t>
            </w:r>
          </w:p>
        </w:tc>
      </w:tr>
      <w:tr w:rsidR="00D95D41" w:rsidRPr="00D95D41" w14:paraId="577AD092" w14:textId="77777777" w:rsidTr="00D95D41">
        <w:trPr>
          <w:trHeight w:val="240"/>
        </w:trPr>
        <w:tc>
          <w:tcPr>
            <w:tcW w:w="5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1C4F2" w14:textId="4C4AED52" w:rsidR="00D95D41" w:rsidRPr="00D95D41" w:rsidRDefault="00D95D41" w:rsidP="00D95D41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 xml:space="preserve">TOTAL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4131" w14:textId="77777777" w:rsidR="00D95D41" w:rsidRPr="00D95D41" w:rsidRDefault="00D95D41" w:rsidP="00D95D41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E75E" w14:textId="584D0081" w:rsidR="00D95D41" w:rsidRPr="00D95D41" w:rsidRDefault="00D95D41" w:rsidP="00D95D41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D95D41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9,920,000</w:t>
            </w:r>
          </w:p>
        </w:tc>
      </w:tr>
    </w:tbl>
    <w:p w14:paraId="0BC34101" w14:textId="77777777" w:rsidR="00B279C5" w:rsidRPr="00025A88" w:rsidRDefault="00B279C5" w:rsidP="00A95F7C">
      <w:pPr>
        <w:widowControl w:val="0"/>
        <w:adjustRightInd w:val="0"/>
        <w:jc w:val="both"/>
        <w:textAlignment w:val="baseline"/>
        <w:rPr>
          <w:rFonts w:ascii="Arial" w:eastAsia="Times New Roman" w:hAnsi="Arial"/>
          <w:sz w:val="22"/>
          <w:lang w:eastAsia="en-US"/>
        </w:rPr>
      </w:pPr>
    </w:p>
    <w:sectPr w:rsidR="00B279C5" w:rsidRPr="00025A88" w:rsidSect="000A2870">
      <w:headerReference w:type="first" r:id="rId25"/>
      <w:pgSz w:w="11906" w:h="16838" w:code="9"/>
      <w:pgMar w:top="1440" w:right="1077" w:bottom="1440" w:left="1077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2414D" w14:textId="77777777" w:rsidR="00673490" w:rsidRDefault="00673490">
      <w:r>
        <w:separator/>
      </w:r>
    </w:p>
  </w:endnote>
  <w:endnote w:type="continuationSeparator" w:id="0">
    <w:p w14:paraId="25B31728" w14:textId="77777777" w:rsidR="00673490" w:rsidRDefault="00673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1AA45" w14:textId="77777777" w:rsidR="00673490" w:rsidRDefault="00673490">
      <w:r>
        <w:separator/>
      </w:r>
    </w:p>
  </w:footnote>
  <w:footnote w:type="continuationSeparator" w:id="0">
    <w:p w14:paraId="183E62D1" w14:textId="77777777" w:rsidR="00673490" w:rsidRDefault="00673490">
      <w:r>
        <w:continuationSeparator/>
      </w:r>
    </w:p>
  </w:footnote>
  <w:footnote w:id="1">
    <w:p w14:paraId="630B3C02" w14:textId="77777777" w:rsidR="0030311F" w:rsidRPr="00EA5473" w:rsidRDefault="0030311F" w:rsidP="0030311F">
      <w:pPr>
        <w:pStyle w:val="FootnoteText"/>
        <w:ind w:left="0" w:firstLine="0"/>
        <w:rPr>
          <w:rFonts w:asciiTheme="minorBidi" w:hAnsiTheme="minorBidi" w:cstheme="minorBidi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EA5473">
        <w:rPr>
          <w:rFonts w:asciiTheme="minorBidi" w:hAnsiTheme="minorBidi" w:cstheme="minorBidi"/>
        </w:rPr>
        <w:t>41 C/5 as approved by the IOC Assembly through IOC Resolution A-31/2 – ref. document IOC/A-31/4.2.Doc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A0489" w14:textId="17DEA4D4" w:rsidR="00D91E2D" w:rsidRPr="001E653E" w:rsidRDefault="00F3102D" w:rsidP="00332042">
    <w:pPr>
      <w:pStyle w:val="Header"/>
      <w:rPr>
        <w:rFonts w:ascii="Arial" w:hAnsi="Arial" w:cs="Arial"/>
        <w:bCs/>
        <w:sz w:val="22"/>
        <w:szCs w:val="22"/>
      </w:rPr>
    </w:pPr>
    <w:r w:rsidRPr="00F3102D">
      <w:rPr>
        <w:rFonts w:ascii="Arial" w:hAnsi="Arial" w:cs="Arial"/>
        <w:bCs/>
        <w:sz w:val="22"/>
        <w:szCs w:val="22"/>
      </w:rPr>
      <w:t>IOC-32/6.1.Doc(1)</w:t>
    </w:r>
  </w:p>
  <w:p w14:paraId="447CEDCF" w14:textId="19885E31" w:rsidR="00D91E2D" w:rsidRDefault="001E653E">
    <w:pPr>
      <w:pStyle w:val="Header"/>
      <w:rPr>
        <w:rFonts w:asciiTheme="minorBidi" w:hAnsiTheme="minorBidi" w:cstheme="minorBidi"/>
        <w:noProof/>
        <w:sz w:val="22"/>
        <w:szCs w:val="22"/>
      </w:rPr>
    </w:pPr>
    <w:r>
      <w:rPr>
        <w:rFonts w:asciiTheme="minorBidi" w:hAnsiTheme="minorBidi" w:cstheme="minorBidi"/>
        <w:sz w:val="22"/>
        <w:szCs w:val="22"/>
      </w:rPr>
      <w:t xml:space="preserve">page </w:t>
    </w:r>
    <w:r w:rsidRPr="001E653E">
      <w:rPr>
        <w:rFonts w:asciiTheme="minorBidi" w:hAnsiTheme="minorBidi" w:cstheme="minorBidi"/>
        <w:sz w:val="22"/>
        <w:szCs w:val="22"/>
      </w:rPr>
      <w:fldChar w:fldCharType="begin"/>
    </w:r>
    <w:r w:rsidRPr="001E653E">
      <w:rPr>
        <w:rFonts w:asciiTheme="minorBidi" w:hAnsiTheme="minorBidi" w:cstheme="minorBidi"/>
        <w:sz w:val="22"/>
        <w:szCs w:val="22"/>
      </w:rPr>
      <w:instrText xml:space="preserve"> PAGE   \* MERGEFORMAT </w:instrText>
    </w:r>
    <w:r w:rsidRPr="001E653E">
      <w:rPr>
        <w:rFonts w:asciiTheme="minorBidi" w:hAnsiTheme="minorBidi" w:cstheme="minorBidi"/>
        <w:sz w:val="22"/>
        <w:szCs w:val="22"/>
      </w:rPr>
      <w:fldChar w:fldCharType="separate"/>
    </w:r>
    <w:r w:rsidR="00936308">
      <w:rPr>
        <w:rFonts w:asciiTheme="minorBidi" w:hAnsiTheme="minorBidi" w:cstheme="minorBidi"/>
        <w:noProof/>
        <w:sz w:val="22"/>
        <w:szCs w:val="22"/>
      </w:rPr>
      <w:t>6</w:t>
    </w:r>
    <w:r w:rsidRPr="001E653E">
      <w:rPr>
        <w:rFonts w:asciiTheme="minorBidi" w:hAnsiTheme="minorBidi" w:cstheme="minorBidi"/>
        <w:noProof/>
        <w:sz w:val="22"/>
        <w:szCs w:val="22"/>
      </w:rPr>
      <w:fldChar w:fldCharType="end"/>
    </w:r>
  </w:p>
  <w:p w14:paraId="1F92485B" w14:textId="77777777" w:rsidR="00EA5473" w:rsidRPr="001E653E" w:rsidRDefault="00EA5473">
    <w:pPr>
      <w:pStyle w:val="Header"/>
      <w:rPr>
        <w:rFonts w:asciiTheme="minorBidi" w:hAnsiTheme="minorBidi" w:cstheme="minorBidi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C78E0" w14:textId="77777777" w:rsidR="00F3102D" w:rsidRPr="001E653E" w:rsidRDefault="00F3102D" w:rsidP="00F3102D">
    <w:pPr>
      <w:pStyle w:val="Header"/>
      <w:ind w:left="7655"/>
      <w:rPr>
        <w:rFonts w:ascii="Arial" w:hAnsi="Arial" w:cs="Arial"/>
        <w:bCs/>
        <w:sz w:val="22"/>
        <w:szCs w:val="22"/>
      </w:rPr>
    </w:pPr>
    <w:r w:rsidRPr="00F3102D">
      <w:rPr>
        <w:rFonts w:ascii="Arial" w:hAnsi="Arial" w:cs="Arial"/>
        <w:bCs/>
        <w:sz w:val="22"/>
        <w:szCs w:val="22"/>
      </w:rPr>
      <w:t>IOC-32/6.1.Doc(1)</w:t>
    </w:r>
  </w:p>
  <w:p w14:paraId="058617AC" w14:textId="77777777" w:rsidR="00F3102D" w:rsidRPr="001E653E" w:rsidRDefault="00F3102D" w:rsidP="00F3102D">
    <w:pPr>
      <w:pStyle w:val="Header"/>
      <w:ind w:left="7655"/>
      <w:rPr>
        <w:rFonts w:asciiTheme="minorBidi" w:hAnsiTheme="minorBidi" w:cstheme="minorBidi"/>
        <w:sz w:val="22"/>
        <w:szCs w:val="22"/>
      </w:rPr>
    </w:pPr>
    <w:r>
      <w:rPr>
        <w:rFonts w:asciiTheme="minorBidi" w:hAnsiTheme="minorBidi" w:cstheme="minorBidi"/>
        <w:sz w:val="22"/>
        <w:szCs w:val="22"/>
      </w:rPr>
      <w:t xml:space="preserve">page </w:t>
    </w:r>
    <w:r w:rsidRPr="001E653E">
      <w:rPr>
        <w:rFonts w:asciiTheme="minorBidi" w:hAnsiTheme="minorBidi" w:cstheme="minorBidi"/>
        <w:sz w:val="22"/>
        <w:szCs w:val="22"/>
      </w:rPr>
      <w:fldChar w:fldCharType="begin"/>
    </w:r>
    <w:r w:rsidRPr="001E653E">
      <w:rPr>
        <w:rFonts w:asciiTheme="minorBidi" w:hAnsiTheme="minorBidi" w:cstheme="minorBidi"/>
        <w:sz w:val="22"/>
        <w:szCs w:val="22"/>
      </w:rPr>
      <w:instrText xml:space="preserve"> PAGE   \* MERGEFORMAT </w:instrText>
    </w:r>
    <w:r w:rsidRPr="001E653E">
      <w:rPr>
        <w:rFonts w:asciiTheme="minorBidi" w:hAnsiTheme="minorBidi" w:cstheme="minorBidi"/>
        <w:sz w:val="22"/>
        <w:szCs w:val="22"/>
      </w:rPr>
      <w:fldChar w:fldCharType="separate"/>
    </w:r>
    <w:r>
      <w:rPr>
        <w:rFonts w:asciiTheme="minorBidi" w:hAnsiTheme="minorBidi" w:cstheme="minorBidi"/>
        <w:sz w:val="22"/>
        <w:szCs w:val="22"/>
      </w:rPr>
      <w:t>2</w:t>
    </w:r>
    <w:r w:rsidRPr="001E653E">
      <w:rPr>
        <w:rFonts w:asciiTheme="minorBidi" w:hAnsiTheme="minorBidi" w:cstheme="minorBidi"/>
        <w:noProof/>
        <w:sz w:val="22"/>
        <w:szCs w:val="22"/>
      </w:rPr>
      <w:fldChar w:fldCharType="end"/>
    </w:r>
  </w:p>
  <w:p w14:paraId="048AC59F" w14:textId="77777777" w:rsidR="001E653E" w:rsidRPr="001E653E" w:rsidRDefault="001E653E" w:rsidP="00FF54F5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8FFE0" w14:textId="77777777" w:rsidR="00F3102D" w:rsidRPr="0042612F" w:rsidRDefault="00F3102D" w:rsidP="00F3102D">
    <w:pPr>
      <w:pStyle w:val="Marge"/>
      <w:tabs>
        <w:tab w:val="left" w:pos="6379"/>
      </w:tabs>
      <w:spacing w:after="0"/>
      <w:rPr>
        <w:rFonts w:ascii="Arial" w:hAnsi="Arial" w:cs="Arial"/>
        <w:b/>
        <w:sz w:val="36"/>
        <w:szCs w:val="36"/>
      </w:rPr>
    </w:pPr>
    <w:r w:rsidRPr="0042612F">
      <w:rPr>
        <w:rFonts w:ascii="Arial" w:hAnsi="Arial" w:cs="Arial"/>
        <w:sz w:val="22"/>
        <w:szCs w:val="22"/>
      </w:rPr>
      <w:t>Restricted distribution</w:t>
    </w:r>
    <w:r w:rsidRPr="0042612F">
      <w:rPr>
        <w:rFonts w:cs="Arial"/>
        <w:szCs w:val="22"/>
      </w:rPr>
      <w:tab/>
    </w:r>
    <w:bookmarkStart w:id="0" w:name="_Hlk54263549"/>
    <w:r w:rsidRPr="0042612F">
      <w:rPr>
        <w:rFonts w:ascii="Arial" w:hAnsi="Arial" w:cs="Arial"/>
        <w:b/>
        <w:sz w:val="36"/>
        <w:szCs w:val="36"/>
      </w:rPr>
      <w:t>IOC-</w:t>
    </w:r>
    <w:r>
      <w:rPr>
        <w:rFonts w:ascii="Arial" w:hAnsi="Arial" w:cs="Arial"/>
        <w:b/>
        <w:sz w:val="36"/>
        <w:szCs w:val="36"/>
      </w:rPr>
      <w:t>32</w:t>
    </w:r>
    <w:r w:rsidRPr="0042612F">
      <w:rPr>
        <w:rFonts w:ascii="Arial" w:hAnsi="Arial" w:cs="Arial"/>
        <w:b/>
        <w:sz w:val="36"/>
        <w:szCs w:val="36"/>
      </w:rPr>
      <w:t>/</w:t>
    </w:r>
    <w:r>
      <w:rPr>
        <w:rFonts w:ascii="Arial" w:hAnsi="Arial" w:cs="Arial"/>
        <w:b/>
        <w:sz w:val="36"/>
        <w:szCs w:val="36"/>
      </w:rPr>
      <w:t>6.</w:t>
    </w:r>
    <w:bookmarkEnd w:id="0"/>
    <w:r>
      <w:rPr>
        <w:rFonts w:ascii="Arial" w:hAnsi="Arial" w:cs="Arial"/>
        <w:b/>
        <w:sz w:val="36"/>
        <w:szCs w:val="36"/>
      </w:rPr>
      <w:t>1.Doc(1)</w:t>
    </w:r>
  </w:p>
  <w:p w14:paraId="7C8CE8AC" w14:textId="1AEA6D18" w:rsidR="00F3102D" w:rsidRDefault="00F3102D" w:rsidP="00896612">
    <w:pPr>
      <w:pStyle w:val="Marge"/>
      <w:tabs>
        <w:tab w:val="left" w:pos="6379"/>
      </w:tabs>
      <w:spacing w:after="0"/>
      <w:rPr>
        <w:rFonts w:ascii="Arial" w:hAnsi="Arial" w:cs="Arial"/>
        <w:sz w:val="22"/>
        <w:szCs w:val="22"/>
      </w:rPr>
    </w:pPr>
    <w:r>
      <w:rPr>
        <w:rFonts w:cs="Arial"/>
        <w:b/>
        <w:noProof/>
        <w:snapToGrid/>
        <w:szCs w:val="22"/>
        <w:lang w:val="fr-FR" w:eastAsia="fr-FR"/>
      </w:rPr>
      <w:drawing>
        <wp:anchor distT="0" distB="0" distL="114300" distR="114300" simplePos="0" relativeHeight="251659264" behindDoc="0" locked="0" layoutInCell="1" allowOverlap="1" wp14:anchorId="7C47FB5E" wp14:editId="70834160">
          <wp:simplePos x="0" y="0"/>
          <wp:positionH relativeFrom="column">
            <wp:posOffset>-88265</wp:posOffset>
          </wp:positionH>
          <wp:positionV relativeFrom="paragraph">
            <wp:posOffset>93345</wp:posOffset>
          </wp:positionV>
          <wp:extent cx="1578610" cy="1047115"/>
          <wp:effectExtent l="0" t="0" r="2540" b="635"/>
          <wp:wrapSquare wrapText="bothSides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612F">
      <w:rPr>
        <w:rFonts w:cs="Arial"/>
        <w:b/>
        <w:szCs w:val="22"/>
      </w:rPr>
      <w:tab/>
    </w:r>
    <w:r w:rsidRPr="00BF254D">
      <w:rPr>
        <w:rFonts w:ascii="Arial" w:hAnsi="Arial" w:cs="Arial"/>
        <w:sz w:val="22"/>
        <w:szCs w:val="22"/>
      </w:rPr>
      <w:t xml:space="preserve">Paris, </w:t>
    </w:r>
    <w:r w:rsidR="00896612">
      <w:rPr>
        <w:rFonts w:ascii="Arial" w:hAnsi="Arial" w:cs="Arial"/>
        <w:sz w:val="22"/>
        <w:szCs w:val="22"/>
      </w:rPr>
      <w:t>15</w:t>
    </w:r>
    <w:r>
      <w:rPr>
        <w:rFonts w:ascii="Arial" w:hAnsi="Arial" w:cs="Arial"/>
        <w:sz w:val="22"/>
        <w:szCs w:val="22"/>
      </w:rPr>
      <w:t xml:space="preserve"> May 202</w:t>
    </w:r>
    <w:r w:rsidR="00896612">
      <w:rPr>
        <w:rFonts w:ascii="Arial" w:hAnsi="Arial" w:cs="Arial"/>
        <w:sz w:val="22"/>
        <w:szCs w:val="22"/>
      </w:rPr>
      <w:t>3</w:t>
    </w:r>
  </w:p>
  <w:p w14:paraId="44C70672" w14:textId="77777777" w:rsidR="00F3102D" w:rsidRPr="00BF254D" w:rsidRDefault="00F3102D" w:rsidP="00F3102D">
    <w:pPr>
      <w:pStyle w:val="Marge"/>
      <w:tabs>
        <w:tab w:val="left" w:pos="6379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 w:rsidRPr="00BF254D">
      <w:rPr>
        <w:rFonts w:ascii="Arial" w:hAnsi="Arial" w:cs="Arial"/>
        <w:sz w:val="22"/>
        <w:szCs w:val="22"/>
      </w:rPr>
      <w:t>Original: English</w:t>
    </w:r>
  </w:p>
  <w:p w14:paraId="224F15EA" w14:textId="77777777" w:rsidR="00F3102D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cs="Arial"/>
        <w:b/>
        <w:szCs w:val="22"/>
      </w:rPr>
    </w:pPr>
  </w:p>
  <w:p w14:paraId="4F0864F5" w14:textId="77777777" w:rsidR="00F3102D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cs="Arial"/>
        <w:b/>
        <w:szCs w:val="22"/>
      </w:rPr>
    </w:pPr>
  </w:p>
  <w:p w14:paraId="1015F8A1" w14:textId="77777777" w:rsidR="00F3102D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</w:rPr>
    </w:pPr>
  </w:p>
  <w:p w14:paraId="35EFE200" w14:textId="77777777" w:rsidR="00F3102D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</w:rPr>
    </w:pPr>
  </w:p>
  <w:p w14:paraId="4EBDE59A" w14:textId="77777777" w:rsidR="00F3102D" w:rsidRPr="005E544C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</w:rPr>
    </w:pPr>
  </w:p>
  <w:p w14:paraId="661E2959" w14:textId="77777777" w:rsidR="00F3102D" w:rsidRPr="00BF254D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</w:rPr>
    </w:pPr>
    <w:r w:rsidRPr="00BF254D">
      <w:rPr>
        <w:rFonts w:ascii="Arial" w:hAnsi="Arial" w:cs="Arial"/>
        <w:b/>
      </w:rPr>
      <w:t>INTERGOVERNMENTAL OCEANOGRAPHIC COMMISSION</w:t>
    </w:r>
  </w:p>
  <w:p w14:paraId="2E252475" w14:textId="77777777" w:rsidR="00F3102D" w:rsidRPr="00BF254D" w:rsidRDefault="00F3102D" w:rsidP="00F3102D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Cs/>
      </w:rPr>
    </w:pPr>
    <w:r w:rsidRPr="00BF254D">
      <w:rPr>
        <w:rFonts w:ascii="Arial" w:hAnsi="Arial" w:cs="Arial"/>
        <w:bCs/>
      </w:rPr>
      <w:t>(of UNESCO)</w:t>
    </w:r>
  </w:p>
  <w:p w14:paraId="61F47046" w14:textId="77777777" w:rsidR="00F3102D" w:rsidRPr="00BF254D" w:rsidRDefault="00F3102D" w:rsidP="00F3102D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szCs w:val="22"/>
      </w:rPr>
    </w:pPr>
  </w:p>
  <w:p w14:paraId="79840A1D" w14:textId="77777777" w:rsidR="00F3102D" w:rsidRPr="00BF254D" w:rsidRDefault="00F3102D" w:rsidP="00F3102D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Thirty-second</w:t>
    </w:r>
    <w:r w:rsidRPr="00BF254D">
      <w:rPr>
        <w:rFonts w:ascii="Arial" w:hAnsi="Arial" w:cs="Arial"/>
        <w:b/>
      </w:rPr>
      <w:t xml:space="preserve"> Session of the </w:t>
    </w:r>
    <w:r>
      <w:rPr>
        <w:rFonts w:ascii="Arial" w:hAnsi="Arial" w:cs="Arial"/>
        <w:b/>
      </w:rPr>
      <w:t>Assembly</w:t>
    </w:r>
  </w:p>
  <w:p w14:paraId="5984EED3" w14:textId="77777777" w:rsidR="00F3102D" w:rsidRPr="00843E81" w:rsidRDefault="00F3102D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lang w:val="en-US"/>
      </w:rPr>
    </w:pPr>
    <w:r w:rsidRPr="00843E81">
      <w:rPr>
        <w:rFonts w:ascii="Arial" w:hAnsi="Arial" w:cs="Arial"/>
        <w:bCs/>
        <w:lang w:val="en-US"/>
      </w:rPr>
      <w:t xml:space="preserve">UNESCO, Paris, </w:t>
    </w:r>
    <w:r>
      <w:rPr>
        <w:rFonts w:ascii="Arial" w:hAnsi="Arial" w:cs="Arial"/>
        <w:bCs/>
        <w:lang w:val="en-US"/>
      </w:rPr>
      <w:t>21</w:t>
    </w:r>
    <w:r w:rsidRPr="00843E81">
      <w:rPr>
        <w:rFonts w:ascii="Arial" w:hAnsi="Arial" w:cs="Arial"/>
        <w:bCs/>
        <w:lang w:val="en-US"/>
      </w:rPr>
      <w:t>–</w:t>
    </w:r>
    <w:r>
      <w:rPr>
        <w:rFonts w:ascii="Arial" w:hAnsi="Arial" w:cs="Arial"/>
        <w:bCs/>
        <w:lang w:val="en-US"/>
      </w:rPr>
      <w:t>30</w:t>
    </w:r>
    <w:r w:rsidRPr="00843E81">
      <w:rPr>
        <w:rFonts w:ascii="Arial" w:hAnsi="Arial" w:cs="Arial"/>
        <w:bCs/>
        <w:lang w:val="en-US"/>
      </w:rPr>
      <w:t xml:space="preserve"> June 202</w:t>
    </w:r>
    <w:r>
      <w:rPr>
        <w:rFonts w:ascii="Arial" w:hAnsi="Arial" w:cs="Arial"/>
        <w:bCs/>
        <w:lang w:val="en-US"/>
      </w:rPr>
      <w:t>3</w:t>
    </w:r>
  </w:p>
  <w:p w14:paraId="5BCAEAE5" w14:textId="77777777" w:rsidR="00F3102D" w:rsidRPr="00843E81" w:rsidRDefault="00F3102D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cs="Arial"/>
        <w:bCs/>
        <w:szCs w:val="22"/>
        <w:lang w:val="en-US"/>
      </w:rPr>
    </w:pPr>
  </w:p>
  <w:p w14:paraId="12A22FA8" w14:textId="77777777" w:rsidR="00F3102D" w:rsidRPr="00843E81" w:rsidRDefault="00F3102D" w:rsidP="00F3102D">
    <w:pPr>
      <w:jc w:val="center"/>
      <w:rPr>
        <w:rFonts w:cs="Arial"/>
        <w:szCs w:val="22"/>
        <w:lang w:val="en-US"/>
      </w:rPr>
    </w:pPr>
  </w:p>
  <w:p w14:paraId="730AF90D" w14:textId="77777777" w:rsidR="00F3102D" w:rsidRPr="00FA68D9" w:rsidRDefault="00F3102D" w:rsidP="00F3102D">
    <w:pPr>
      <w:keepNext/>
      <w:widowControl w:val="0"/>
      <w:tabs>
        <w:tab w:val="right" w:pos="9540"/>
      </w:tabs>
      <w:adjustRightInd w:val="0"/>
      <w:jc w:val="both"/>
      <w:textAlignment w:val="baseline"/>
      <w:outlineLvl w:val="6"/>
      <w:rPr>
        <w:rFonts w:ascii="Arial" w:eastAsia="Times New Roman" w:hAnsi="Arial" w:cs="Arial"/>
        <w:lang w:eastAsia="en-US"/>
      </w:rPr>
    </w:pPr>
    <w:r w:rsidRPr="00FA68D9">
      <w:rPr>
        <w:rFonts w:ascii="Arial" w:eastAsia="Times New Roman" w:hAnsi="Arial" w:cs="Arial"/>
        <w:u w:val="single"/>
        <w:lang w:eastAsia="en-US"/>
      </w:rPr>
      <w:t>Item</w:t>
    </w:r>
    <w:r>
      <w:rPr>
        <w:rFonts w:ascii="Arial" w:eastAsia="Times New Roman" w:hAnsi="Arial" w:cs="Arial"/>
        <w:u w:val="single"/>
        <w:lang w:eastAsia="en-US"/>
      </w:rPr>
      <w:t>s</w:t>
    </w:r>
    <w:r w:rsidRPr="00FA68D9">
      <w:rPr>
        <w:rFonts w:ascii="Arial" w:eastAsia="Times New Roman" w:hAnsi="Arial" w:cs="Arial"/>
        <w:u w:val="single"/>
        <w:lang w:eastAsia="en-US"/>
      </w:rPr>
      <w:t xml:space="preserve"> </w:t>
    </w:r>
    <w:r w:rsidRPr="00F3102D">
      <w:rPr>
        <w:rFonts w:ascii="Arial" w:eastAsia="Times New Roman" w:hAnsi="Arial" w:cs="Arial"/>
        <w:b/>
        <w:u w:val="single"/>
        <w:lang w:eastAsia="en-US"/>
      </w:rPr>
      <w:t>6.1</w:t>
    </w:r>
    <w:r w:rsidRPr="00FA68D9">
      <w:rPr>
        <w:rFonts w:ascii="Arial" w:eastAsia="Times New Roman" w:hAnsi="Arial" w:cs="Arial"/>
        <w:u w:val="single"/>
        <w:lang w:eastAsia="en-US"/>
      </w:rPr>
      <w:t xml:space="preserve"> </w:t>
    </w:r>
    <w:r>
      <w:rPr>
        <w:rFonts w:ascii="Arial" w:eastAsia="Times New Roman" w:hAnsi="Arial" w:cs="Arial"/>
        <w:u w:val="single"/>
        <w:lang w:eastAsia="en-US"/>
      </w:rPr>
      <w:t xml:space="preserve">and </w:t>
    </w:r>
    <w:r w:rsidRPr="00F3102D">
      <w:rPr>
        <w:rFonts w:ascii="Arial" w:eastAsia="Times New Roman" w:hAnsi="Arial" w:cs="Arial"/>
        <w:b/>
        <w:u w:val="single"/>
        <w:lang w:eastAsia="en-US"/>
      </w:rPr>
      <w:t>6.4</w:t>
    </w:r>
    <w:r>
      <w:rPr>
        <w:rFonts w:ascii="Arial" w:eastAsia="Times New Roman" w:hAnsi="Arial" w:cs="Arial"/>
        <w:u w:val="single"/>
        <w:lang w:eastAsia="en-US"/>
      </w:rPr>
      <w:t xml:space="preserve"> </w:t>
    </w:r>
    <w:r w:rsidRPr="00FA68D9">
      <w:rPr>
        <w:rFonts w:ascii="Arial" w:eastAsia="Times New Roman" w:hAnsi="Arial" w:cs="Arial"/>
        <w:u w:val="single"/>
        <w:lang w:eastAsia="en-US"/>
      </w:rPr>
      <w:t>of the Provisional Agenda</w:t>
    </w:r>
  </w:p>
  <w:p w14:paraId="07014A55" w14:textId="77777777" w:rsidR="00F3102D" w:rsidRDefault="00F3102D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="Arial" w:hAnsi="Arial" w:cs="Arial"/>
        <w:b/>
        <w:bCs/>
        <w:caps/>
        <w:lang w:val="en-US"/>
      </w:rPr>
    </w:pPr>
  </w:p>
  <w:p w14:paraId="578D53DA" w14:textId="77777777" w:rsidR="00F3102D" w:rsidRDefault="00F3102D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bCs/>
        <w:caps/>
        <w:lang w:val="en-US"/>
      </w:rPr>
    </w:pPr>
  </w:p>
  <w:p w14:paraId="63D6BC24" w14:textId="274314A5" w:rsidR="00F3102D" w:rsidRPr="00FA68D9" w:rsidRDefault="00F3102D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bCs/>
        <w:caps/>
        <w:lang w:val="en-US"/>
      </w:rPr>
    </w:pPr>
    <w:r>
      <w:rPr>
        <w:rFonts w:ascii="Arial" w:hAnsi="Arial" w:cs="Arial"/>
        <w:b/>
        <w:bCs/>
        <w:caps/>
        <w:lang w:val="en-US"/>
      </w:rPr>
      <w:t xml:space="preserve">draft programme and budget 2022–2025 </w:t>
    </w:r>
    <w:r>
      <w:rPr>
        <w:rFonts w:ascii="Arial" w:hAnsi="Arial" w:cs="Arial"/>
        <w:b/>
        <w:bCs/>
        <w:caps/>
        <w:lang w:val="en-US"/>
      </w:rPr>
      <w:br/>
      <w:t>(second biennium 2024</w:t>
    </w:r>
    <w:r w:rsidR="00EA5473">
      <w:rPr>
        <w:rFonts w:ascii="Arial" w:hAnsi="Arial" w:cs="Arial"/>
        <w:b/>
        <w:bCs/>
        <w:caps/>
        <w:lang w:val="en-US"/>
      </w:rPr>
      <w:t>–</w:t>
    </w:r>
    <w:r>
      <w:rPr>
        <w:rFonts w:ascii="Arial" w:hAnsi="Arial" w:cs="Arial"/>
        <w:b/>
        <w:bCs/>
        <w:caps/>
        <w:lang w:val="en-US"/>
      </w:rPr>
      <w:t>2025</w:t>
    </w:r>
    <w:r w:rsidR="00ED1740">
      <w:rPr>
        <w:rFonts w:ascii="Arial" w:hAnsi="Arial" w:cs="Arial"/>
        <w:b/>
        <w:bCs/>
        <w:caps/>
        <w:lang w:val="en-US"/>
      </w:rPr>
      <w:t xml:space="preserve"> – 42 C/5</w:t>
    </w:r>
    <w:r>
      <w:rPr>
        <w:rFonts w:ascii="Arial" w:hAnsi="Arial" w:cs="Arial"/>
        <w:b/>
        <w:bCs/>
        <w:caps/>
        <w:lang w:val="en-US"/>
      </w:rPr>
      <w:t>)</w:t>
    </w:r>
  </w:p>
  <w:p w14:paraId="3FFCAB23" w14:textId="77777777" w:rsidR="00F3102D" w:rsidRPr="00FA68D9" w:rsidRDefault="00F3102D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="Arial" w:hAnsi="Arial" w:cs="Arial"/>
        <w:b/>
        <w:bCs/>
        <w:caps/>
        <w:lang w:val="en-US"/>
      </w:rPr>
    </w:pPr>
  </w:p>
  <w:p w14:paraId="5B3E336E" w14:textId="77777777" w:rsidR="00F3102D" w:rsidRPr="00FA68D9" w:rsidRDefault="00F3102D" w:rsidP="00F3102D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cs="Arial"/>
        <w:bCs/>
        <w:szCs w:val="22"/>
        <w:lang w:val="en-US"/>
      </w:rPr>
    </w:pPr>
  </w:p>
  <w:p w14:paraId="32EB95F8" w14:textId="77777777" w:rsidR="00D91E2D" w:rsidRPr="00F3102D" w:rsidRDefault="00D91E2D" w:rsidP="00F3102D">
    <w:pPr>
      <w:pStyle w:val="Header"/>
      <w:rPr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6F9D1" w14:textId="77777777" w:rsidR="00A73B4C" w:rsidRPr="00A73B4C" w:rsidRDefault="00A73B4C" w:rsidP="00A73B4C">
    <w:pPr>
      <w:pStyle w:val="Header"/>
      <w:ind w:left="12191"/>
      <w:rPr>
        <w:lang w:val="fr-FR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98AC9" w14:textId="4456438E" w:rsidR="00FF3204" w:rsidRPr="00A73B4C" w:rsidRDefault="00FF3204" w:rsidP="00A73B4C">
    <w:pPr>
      <w:pStyle w:val="Header"/>
      <w:ind w:left="12191"/>
      <w:rPr>
        <w:lang w:val="fr-FR"/>
      </w:rPr>
    </w:pPr>
    <w:r w:rsidRPr="00FF3204">
      <w:rPr>
        <w:noProof/>
        <w:lang w:val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C6A6D90" wp14:editId="0F65881C">
              <wp:simplePos x="0" y="0"/>
              <wp:positionH relativeFrom="column">
                <wp:posOffset>15213</wp:posOffset>
              </wp:positionH>
              <wp:positionV relativeFrom="paragraph">
                <wp:posOffset>-206734</wp:posOffset>
              </wp:positionV>
              <wp:extent cx="1438910" cy="476885"/>
              <wp:effectExtent l="0" t="0" r="8890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476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E35BC2" w14:textId="36962A9E" w:rsidR="00FF3204" w:rsidRPr="001E653E" w:rsidRDefault="00FF3204" w:rsidP="00FF3204">
                          <w:pPr>
                            <w:pStyle w:val="Header"/>
                            <w:rPr>
                              <w:rFonts w:ascii="Arial" w:hAnsi="Arial" w:cs="Arial"/>
                              <w:bCs/>
                              <w:sz w:val="22"/>
                              <w:szCs w:val="22"/>
                            </w:rPr>
                          </w:pPr>
                          <w:r w:rsidRPr="00F3102D">
                            <w:rPr>
                              <w:rFonts w:ascii="Arial" w:hAnsi="Arial" w:cs="Arial"/>
                              <w:bCs/>
                              <w:sz w:val="22"/>
                              <w:szCs w:val="22"/>
                            </w:rPr>
                            <w:t>IOC-32/6.1.Doc(1)</w:t>
                          </w:r>
                        </w:p>
                        <w:p w14:paraId="5B43D52D" w14:textId="77777777" w:rsidR="00FF3204" w:rsidRPr="001E653E" w:rsidRDefault="00FF3204" w:rsidP="00FF3204">
                          <w:pPr>
                            <w:pStyle w:val="Header"/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t xml:space="preserve">page </w:t>
                          </w:r>
                          <w:r w:rsidRPr="001E653E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E653E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1E653E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t>8</w:t>
                          </w:r>
                          <w:r w:rsidRPr="001E653E">
                            <w:rPr>
                              <w:rFonts w:asciiTheme="minorBidi" w:hAnsiTheme="minorBidi" w:cstheme="minorBidi"/>
                              <w:noProof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14:paraId="701D55ED" w14:textId="79C5DC02" w:rsidR="00FF3204" w:rsidRDefault="00FF320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A6D9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.2pt;margin-top:-16.3pt;width:113.3pt;height:37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2CDQIAAPYDAAAOAAAAZHJzL2Uyb0RvYy54bWysU9tu2zAMfR+wfxD0vjjJkjYx4hRdugwD&#10;ugvQ7QNkWY6FyaJGKbG7ry8lu2m2vQ3zg0Ca1CF5eLS56VvDTgq9Blvw2WTKmbISKm0PBf/+bf9m&#10;xZkPwlbCgFUFf1Se32xfv9p0LldzaMBUChmBWJ93ruBNCC7PMi8b1Qo/AacsBWvAVgRy8ZBVKDpC&#10;b002n06vsg6wcghSeU9/74Yg3yb8ulYyfKlrrwIzBafeQjoxnWU8s+1G5AcUrtFybEP8Qxet0JaK&#10;nqHuRBDsiPovqFZLBA91mEhoM6hrLVWagaaZTf+Y5qERTqVZiBzvzjT5/wcrP58e3FdkoX8HPS0w&#10;DeHdPcgfnlnYNcIe1C0idI0SFRWeRcqyzvl8vBqp9rmPIGX3CSpasjgGSEB9jW1kheZkhE4LeDyT&#10;rvrAZCy5eLtazygkKba4vlqtlqmEyJ9vO/Thg4KWRaPgSEtN6OJ070PsRuTPKbGYB6OrvTYmOXgo&#10;dwbZSZAA9ukb0X9LM5Z1BV8v58uEbCHeT9podSCBGt0WfDWN3yCZyMZ7W6WUILQZbOrE2JGeyMjA&#10;TejLnhIjTSVUj0QUwiBEejhkNIC/OOtIhAX3P48CFWfmoyWy17PFIqo2OYvl9ZwcvIyUlxFhJUEV&#10;PHA2mLuQlB55sHBLS6l14uulk7FXEleicXwIUb2Xfsp6ea7bJwAAAP//AwBQSwMEFAAGAAgAAAAh&#10;AHOcPOXdAAAACAEAAA8AAABkcnMvZG93bnJldi54bWxMj8FOwzAQRO9I/IO1SFxQ62DSlIZsKkAC&#10;cW3pBzjxNomI11HsNunfY070OJrRzJtiO9tenGn0nWOEx2UCgrh2puMG4fD9sXgG4YNmo3vHhHAh&#10;D9vy9qbQuXET7+i8D42IJexzjdCGMORS+rolq/3SDcTRO7rR6hDl2Egz6imW216qJMmk1R3HhVYP&#10;9N5S/bM/WYTj1/Sw2kzVZzisd2n2prt15S6I93fz6wuIQHP4D8MffkSHMjJV7sTGix5BpTGIsHhS&#10;GYjoK7WJ3yqEVK1AloW8PlD+AgAA//8DAFBLAQItABQABgAIAAAAIQC2gziS/gAAAOEBAAATAAAA&#10;AAAAAAAAAAAAAAAAAABbQ29udGVudF9UeXBlc10ueG1sUEsBAi0AFAAGAAgAAAAhADj9If/WAAAA&#10;lAEAAAsAAAAAAAAAAAAAAAAALwEAAF9yZWxzLy5yZWxzUEsBAi0AFAAGAAgAAAAhAFQ7bYINAgAA&#10;9gMAAA4AAAAAAAAAAAAAAAAALgIAAGRycy9lMm9Eb2MueG1sUEsBAi0AFAAGAAgAAAAhAHOcPOXd&#10;AAAACAEAAA8AAAAAAAAAAAAAAAAAZwQAAGRycy9kb3ducmV2LnhtbFBLBQYAAAAABAAEAPMAAABx&#10;BQAAAAA=&#10;" stroked="f">
              <v:textbox>
                <w:txbxContent>
                  <w:p w14:paraId="06E35BC2" w14:textId="36962A9E" w:rsidR="00FF3204" w:rsidRPr="001E653E" w:rsidRDefault="00FF3204" w:rsidP="00FF3204">
                    <w:pPr>
                      <w:pStyle w:val="Header"/>
                      <w:rPr>
                        <w:rFonts w:ascii="Arial" w:hAnsi="Arial" w:cs="Arial"/>
                        <w:bCs/>
                        <w:sz w:val="22"/>
                        <w:szCs w:val="22"/>
                      </w:rPr>
                    </w:pPr>
                    <w:r w:rsidRPr="00F3102D">
                      <w:rPr>
                        <w:rFonts w:ascii="Arial" w:hAnsi="Arial" w:cs="Arial"/>
                        <w:bCs/>
                        <w:sz w:val="22"/>
                        <w:szCs w:val="22"/>
                      </w:rPr>
                      <w:t>IOC-32/6.</w:t>
                    </w:r>
                    <w:proofErr w:type="gramStart"/>
                    <w:r w:rsidRPr="00F3102D">
                      <w:rPr>
                        <w:rFonts w:ascii="Arial" w:hAnsi="Arial" w:cs="Arial"/>
                        <w:bCs/>
                        <w:sz w:val="22"/>
                        <w:szCs w:val="22"/>
                      </w:rPr>
                      <w:t>1.Doc</w:t>
                    </w:r>
                    <w:proofErr w:type="gramEnd"/>
                    <w:r w:rsidRPr="00F3102D">
                      <w:rPr>
                        <w:rFonts w:ascii="Arial" w:hAnsi="Arial" w:cs="Arial"/>
                        <w:bCs/>
                        <w:sz w:val="22"/>
                        <w:szCs w:val="22"/>
                      </w:rPr>
                      <w:t>(1)</w:t>
                    </w:r>
                  </w:p>
                  <w:p w14:paraId="5B43D52D" w14:textId="77777777" w:rsidR="00FF3204" w:rsidRPr="001E653E" w:rsidRDefault="00FF3204" w:rsidP="00FF3204">
                    <w:pPr>
                      <w:pStyle w:val="Header"/>
                      <w:rPr>
                        <w:rFonts w:asciiTheme="minorBidi" w:hAnsiTheme="minorBidi" w:cstheme="minorBidi"/>
                        <w:sz w:val="22"/>
                        <w:szCs w:val="22"/>
                      </w:rPr>
                    </w:pPr>
                    <w:r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t xml:space="preserve">page </w:t>
                    </w:r>
                    <w:r w:rsidRPr="001E653E"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fldChar w:fldCharType="begin"/>
                    </w:r>
                    <w:r w:rsidRPr="001E653E"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1E653E"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t>8</w:t>
                    </w:r>
                    <w:r w:rsidRPr="001E653E">
                      <w:rPr>
                        <w:rFonts w:asciiTheme="minorBidi" w:hAnsiTheme="minorBidi" w:cstheme="minorBidi"/>
                        <w:noProof/>
                        <w:sz w:val="22"/>
                        <w:szCs w:val="22"/>
                      </w:rPr>
                      <w:fldChar w:fldCharType="end"/>
                    </w:r>
                  </w:p>
                  <w:p w14:paraId="701D55ED" w14:textId="79C5DC02" w:rsidR="00FF3204" w:rsidRDefault="00FF3204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172E"/>
    <w:multiLevelType w:val="hybridMultilevel"/>
    <w:tmpl w:val="FC84E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A513E"/>
    <w:multiLevelType w:val="hybridMultilevel"/>
    <w:tmpl w:val="E97E1C0A"/>
    <w:lvl w:ilvl="0" w:tplc="BB4873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00789"/>
    <w:multiLevelType w:val="hybridMultilevel"/>
    <w:tmpl w:val="BAF29046"/>
    <w:lvl w:ilvl="0" w:tplc="55F4CEC8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E4189A"/>
    <w:multiLevelType w:val="hybridMultilevel"/>
    <w:tmpl w:val="0A2A62A8"/>
    <w:lvl w:ilvl="0" w:tplc="D4BAA45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B57F5"/>
    <w:multiLevelType w:val="hybridMultilevel"/>
    <w:tmpl w:val="69A41796"/>
    <w:lvl w:ilvl="0" w:tplc="B76C1B9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102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3B14D83"/>
    <w:multiLevelType w:val="singleLevel"/>
    <w:tmpl w:val="927E70FE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7" w15:restartNumberingAfterBreak="0">
    <w:nsid w:val="346E1C6B"/>
    <w:multiLevelType w:val="multilevel"/>
    <w:tmpl w:val="908245F4"/>
    <w:lvl w:ilvl="0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8" w15:restartNumberingAfterBreak="0">
    <w:nsid w:val="46073EF6"/>
    <w:multiLevelType w:val="hybridMultilevel"/>
    <w:tmpl w:val="0F6A92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062B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CAD294C"/>
    <w:multiLevelType w:val="hybridMultilevel"/>
    <w:tmpl w:val="062066E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8E32CA9"/>
    <w:multiLevelType w:val="hybridMultilevel"/>
    <w:tmpl w:val="50843CD0"/>
    <w:lvl w:ilvl="0" w:tplc="05E2F3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B4E7C"/>
    <w:multiLevelType w:val="hybridMultilevel"/>
    <w:tmpl w:val="DB10B0C0"/>
    <w:lvl w:ilvl="0" w:tplc="522267D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 w16cid:durableId="621157235">
    <w:abstractNumId w:val="6"/>
  </w:num>
  <w:num w:numId="2" w16cid:durableId="1053189717">
    <w:abstractNumId w:val="6"/>
  </w:num>
  <w:num w:numId="3" w16cid:durableId="1717848393">
    <w:abstractNumId w:val="6"/>
  </w:num>
  <w:num w:numId="4" w16cid:durableId="818811515">
    <w:abstractNumId w:val="6"/>
  </w:num>
  <w:num w:numId="5" w16cid:durableId="537669630">
    <w:abstractNumId w:val="6"/>
  </w:num>
  <w:num w:numId="6" w16cid:durableId="1085105043">
    <w:abstractNumId w:val="6"/>
  </w:num>
  <w:num w:numId="7" w16cid:durableId="1008100227">
    <w:abstractNumId w:val="6"/>
  </w:num>
  <w:num w:numId="8" w16cid:durableId="1991446620">
    <w:abstractNumId w:val="6"/>
  </w:num>
  <w:num w:numId="9" w16cid:durableId="2133941021">
    <w:abstractNumId w:val="6"/>
  </w:num>
  <w:num w:numId="10" w16cid:durableId="1528643693">
    <w:abstractNumId w:val="6"/>
  </w:num>
  <w:num w:numId="11" w16cid:durableId="1005286289">
    <w:abstractNumId w:val="12"/>
  </w:num>
  <w:num w:numId="12" w16cid:durableId="754472500">
    <w:abstractNumId w:val="6"/>
  </w:num>
  <w:num w:numId="13" w16cid:durableId="189338532">
    <w:abstractNumId w:val="4"/>
  </w:num>
  <w:num w:numId="14" w16cid:durableId="1947812512">
    <w:abstractNumId w:val="7"/>
  </w:num>
  <w:num w:numId="15" w16cid:durableId="1390691319">
    <w:abstractNumId w:val="3"/>
  </w:num>
  <w:num w:numId="16" w16cid:durableId="2094665678">
    <w:abstractNumId w:val="9"/>
  </w:num>
  <w:num w:numId="17" w16cid:durableId="1886601606">
    <w:abstractNumId w:val="5"/>
  </w:num>
  <w:num w:numId="18" w16cid:durableId="961807101">
    <w:abstractNumId w:val="2"/>
  </w:num>
  <w:num w:numId="19" w16cid:durableId="349457710">
    <w:abstractNumId w:val="10"/>
  </w:num>
  <w:num w:numId="20" w16cid:durableId="829712976">
    <w:abstractNumId w:val="11"/>
  </w:num>
  <w:num w:numId="21" w16cid:durableId="222525153">
    <w:abstractNumId w:val="1"/>
  </w:num>
  <w:num w:numId="22" w16cid:durableId="880938647">
    <w:abstractNumId w:val="0"/>
  </w:num>
  <w:num w:numId="23" w16cid:durableId="10077103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AR" w:vendorID="64" w:dllVersion="0" w:nlCheck="1" w:checkStyle="0"/>
  <w:activeWritingStyle w:appName="MSWord" w:lang="es-AR" w:vendorID="64" w:dllVersion="6" w:nlCheck="1" w:checkStyle="0"/>
  <w:activeWritingStyle w:appName="MSWord" w:lang="pt-PT" w:vendorID="64" w:dllVersion="0" w:nlCheck="1" w:checkStyle="0"/>
  <w:activeWritingStyle w:appName="MSWord" w:lang="es-E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evenAndOddHeaders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754"/>
    <w:rsid w:val="00001799"/>
    <w:rsid w:val="000031EF"/>
    <w:rsid w:val="00004725"/>
    <w:rsid w:val="000055C3"/>
    <w:rsid w:val="00006C25"/>
    <w:rsid w:val="00010B89"/>
    <w:rsid w:val="000118CD"/>
    <w:rsid w:val="00013390"/>
    <w:rsid w:val="00017E4B"/>
    <w:rsid w:val="00025A88"/>
    <w:rsid w:val="00026782"/>
    <w:rsid w:val="00027122"/>
    <w:rsid w:val="000319A1"/>
    <w:rsid w:val="00032C8E"/>
    <w:rsid w:val="00033544"/>
    <w:rsid w:val="00033929"/>
    <w:rsid w:val="0003478C"/>
    <w:rsid w:val="00034C53"/>
    <w:rsid w:val="00034C70"/>
    <w:rsid w:val="000431C5"/>
    <w:rsid w:val="000445B8"/>
    <w:rsid w:val="0004582F"/>
    <w:rsid w:val="00054037"/>
    <w:rsid w:val="00056350"/>
    <w:rsid w:val="00060399"/>
    <w:rsid w:val="00060718"/>
    <w:rsid w:val="0006135E"/>
    <w:rsid w:val="000658DD"/>
    <w:rsid w:val="000658F2"/>
    <w:rsid w:val="00065DEB"/>
    <w:rsid w:val="0006619A"/>
    <w:rsid w:val="0006675E"/>
    <w:rsid w:val="00067E0B"/>
    <w:rsid w:val="000719A5"/>
    <w:rsid w:val="000748A0"/>
    <w:rsid w:val="00075DC0"/>
    <w:rsid w:val="00080B76"/>
    <w:rsid w:val="00080CDD"/>
    <w:rsid w:val="00081186"/>
    <w:rsid w:val="00081592"/>
    <w:rsid w:val="000816BD"/>
    <w:rsid w:val="00082162"/>
    <w:rsid w:val="0008285A"/>
    <w:rsid w:val="00083369"/>
    <w:rsid w:val="00085FE9"/>
    <w:rsid w:val="00086071"/>
    <w:rsid w:val="0009246D"/>
    <w:rsid w:val="0009256F"/>
    <w:rsid w:val="00097CDF"/>
    <w:rsid w:val="000A2870"/>
    <w:rsid w:val="000A6063"/>
    <w:rsid w:val="000A6D08"/>
    <w:rsid w:val="000B1B44"/>
    <w:rsid w:val="000B40F3"/>
    <w:rsid w:val="000C3BB5"/>
    <w:rsid w:val="000D4F0B"/>
    <w:rsid w:val="000D60A0"/>
    <w:rsid w:val="000D6EB3"/>
    <w:rsid w:val="000D719C"/>
    <w:rsid w:val="000E0533"/>
    <w:rsid w:val="000E188E"/>
    <w:rsid w:val="000E55FB"/>
    <w:rsid w:val="000E7B02"/>
    <w:rsid w:val="000E7E22"/>
    <w:rsid w:val="000F4697"/>
    <w:rsid w:val="000F4768"/>
    <w:rsid w:val="000F4DDB"/>
    <w:rsid w:val="000F6424"/>
    <w:rsid w:val="000F7203"/>
    <w:rsid w:val="000F78B3"/>
    <w:rsid w:val="001002FF"/>
    <w:rsid w:val="001026BE"/>
    <w:rsid w:val="00104894"/>
    <w:rsid w:val="00104EE2"/>
    <w:rsid w:val="001056F8"/>
    <w:rsid w:val="00105E15"/>
    <w:rsid w:val="00105EA4"/>
    <w:rsid w:val="00110568"/>
    <w:rsid w:val="00110D3A"/>
    <w:rsid w:val="00113F97"/>
    <w:rsid w:val="0012374E"/>
    <w:rsid w:val="00123F7E"/>
    <w:rsid w:val="00131529"/>
    <w:rsid w:val="0013238B"/>
    <w:rsid w:val="00134711"/>
    <w:rsid w:val="00134935"/>
    <w:rsid w:val="0013649D"/>
    <w:rsid w:val="00143B1A"/>
    <w:rsid w:val="00144412"/>
    <w:rsid w:val="0014529C"/>
    <w:rsid w:val="0015046B"/>
    <w:rsid w:val="00150A83"/>
    <w:rsid w:val="001524A3"/>
    <w:rsid w:val="00152D7C"/>
    <w:rsid w:val="0015561D"/>
    <w:rsid w:val="001579AB"/>
    <w:rsid w:val="00160284"/>
    <w:rsid w:val="0016592F"/>
    <w:rsid w:val="001659AA"/>
    <w:rsid w:val="00165CBD"/>
    <w:rsid w:val="0017022A"/>
    <w:rsid w:val="001766F9"/>
    <w:rsid w:val="00182096"/>
    <w:rsid w:val="0018253D"/>
    <w:rsid w:val="00183FEA"/>
    <w:rsid w:val="00185B54"/>
    <w:rsid w:val="00185D28"/>
    <w:rsid w:val="0019010A"/>
    <w:rsid w:val="00192400"/>
    <w:rsid w:val="00196149"/>
    <w:rsid w:val="001A033E"/>
    <w:rsid w:val="001A071C"/>
    <w:rsid w:val="001A2943"/>
    <w:rsid w:val="001A6261"/>
    <w:rsid w:val="001A6DDA"/>
    <w:rsid w:val="001A73F8"/>
    <w:rsid w:val="001B27CD"/>
    <w:rsid w:val="001B2807"/>
    <w:rsid w:val="001B5075"/>
    <w:rsid w:val="001B64AC"/>
    <w:rsid w:val="001C18CF"/>
    <w:rsid w:val="001C20FE"/>
    <w:rsid w:val="001C4F30"/>
    <w:rsid w:val="001C6221"/>
    <w:rsid w:val="001C6842"/>
    <w:rsid w:val="001C6D83"/>
    <w:rsid w:val="001D11E8"/>
    <w:rsid w:val="001D69B3"/>
    <w:rsid w:val="001E441E"/>
    <w:rsid w:val="001E5FF2"/>
    <w:rsid w:val="001E653E"/>
    <w:rsid w:val="001F050E"/>
    <w:rsid w:val="001F65B3"/>
    <w:rsid w:val="001F65D5"/>
    <w:rsid w:val="001F6CF5"/>
    <w:rsid w:val="001F7EF6"/>
    <w:rsid w:val="00200519"/>
    <w:rsid w:val="0020169B"/>
    <w:rsid w:val="0020270B"/>
    <w:rsid w:val="00203B22"/>
    <w:rsid w:val="00203E48"/>
    <w:rsid w:val="0020573A"/>
    <w:rsid w:val="00207581"/>
    <w:rsid w:val="00215B28"/>
    <w:rsid w:val="00216228"/>
    <w:rsid w:val="00225B52"/>
    <w:rsid w:val="00225D4F"/>
    <w:rsid w:val="00230818"/>
    <w:rsid w:val="002312E9"/>
    <w:rsid w:val="00231994"/>
    <w:rsid w:val="00232596"/>
    <w:rsid w:val="00232FAE"/>
    <w:rsid w:val="0023308D"/>
    <w:rsid w:val="00237FCC"/>
    <w:rsid w:val="00243536"/>
    <w:rsid w:val="002535BB"/>
    <w:rsid w:val="00255764"/>
    <w:rsid w:val="002571D5"/>
    <w:rsid w:val="00257562"/>
    <w:rsid w:val="00257884"/>
    <w:rsid w:val="0026233A"/>
    <w:rsid w:val="00265C91"/>
    <w:rsid w:val="00265E4E"/>
    <w:rsid w:val="0027043E"/>
    <w:rsid w:val="002725C7"/>
    <w:rsid w:val="00272866"/>
    <w:rsid w:val="00273C68"/>
    <w:rsid w:val="00274D0A"/>
    <w:rsid w:val="00274F23"/>
    <w:rsid w:val="0028078A"/>
    <w:rsid w:val="00282456"/>
    <w:rsid w:val="00282FBC"/>
    <w:rsid w:val="00283B06"/>
    <w:rsid w:val="00283F19"/>
    <w:rsid w:val="00286B3B"/>
    <w:rsid w:val="00292CF5"/>
    <w:rsid w:val="00295BFC"/>
    <w:rsid w:val="002A05D9"/>
    <w:rsid w:val="002A3541"/>
    <w:rsid w:val="002A3623"/>
    <w:rsid w:val="002A364B"/>
    <w:rsid w:val="002A3D8C"/>
    <w:rsid w:val="002A7822"/>
    <w:rsid w:val="002B0438"/>
    <w:rsid w:val="002B0B65"/>
    <w:rsid w:val="002B190E"/>
    <w:rsid w:val="002B2FB7"/>
    <w:rsid w:val="002B58F5"/>
    <w:rsid w:val="002C6A49"/>
    <w:rsid w:val="002D2062"/>
    <w:rsid w:val="002D41F6"/>
    <w:rsid w:val="002D4B35"/>
    <w:rsid w:val="002E0A07"/>
    <w:rsid w:val="002E3B10"/>
    <w:rsid w:val="002E524A"/>
    <w:rsid w:val="002E558B"/>
    <w:rsid w:val="002E6FCC"/>
    <w:rsid w:val="002F0EB7"/>
    <w:rsid w:val="002F11B4"/>
    <w:rsid w:val="002F2691"/>
    <w:rsid w:val="002F27AC"/>
    <w:rsid w:val="002F335A"/>
    <w:rsid w:val="002F37FA"/>
    <w:rsid w:val="002F53C8"/>
    <w:rsid w:val="002F577C"/>
    <w:rsid w:val="002F58A0"/>
    <w:rsid w:val="002F5B41"/>
    <w:rsid w:val="002F6710"/>
    <w:rsid w:val="0030311F"/>
    <w:rsid w:val="00304613"/>
    <w:rsid w:val="00306797"/>
    <w:rsid w:val="003118C0"/>
    <w:rsid w:val="00313AB1"/>
    <w:rsid w:val="00315268"/>
    <w:rsid w:val="00320986"/>
    <w:rsid w:val="00321055"/>
    <w:rsid w:val="00322E7B"/>
    <w:rsid w:val="00323A23"/>
    <w:rsid w:val="00323C8D"/>
    <w:rsid w:val="00327059"/>
    <w:rsid w:val="00332042"/>
    <w:rsid w:val="00332421"/>
    <w:rsid w:val="00332534"/>
    <w:rsid w:val="00332785"/>
    <w:rsid w:val="0033582A"/>
    <w:rsid w:val="0033741E"/>
    <w:rsid w:val="00341FD0"/>
    <w:rsid w:val="0034392B"/>
    <w:rsid w:val="00344E00"/>
    <w:rsid w:val="00352423"/>
    <w:rsid w:val="00354A10"/>
    <w:rsid w:val="00355A56"/>
    <w:rsid w:val="003563D2"/>
    <w:rsid w:val="00366C04"/>
    <w:rsid w:val="003774D6"/>
    <w:rsid w:val="00382463"/>
    <w:rsid w:val="00393704"/>
    <w:rsid w:val="0039512E"/>
    <w:rsid w:val="00395A11"/>
    <w:rsid w:val="003B2CC9"/>
    <w:rsid w:val="003B3349"/>
    <w:rsid w:val="003B390E"/>
    <w:rsid w:val="003B64CB"/>
    <w:rsid w:val="003B6861"/>
    <w:rsid w:val="003B6DA1"/>
    <w:rsid w:val="003B6ECA"/>
    <w:rsid w:val="003B6FC5"/>
    <w:rsid w:val="003C15F6"/>
    <w:rsid w:val="003C240D"/>
    <w:rsid w:val="003C309A"/>
    <w:rsid w:val="003C4049"/>
    <w:rsid w:val="003C4A99"/>
    <w:rsid w:val="003D31F1"/>
    <w:rsid w:val="003D4548"/>
    <w:rsid w:val="003E26AB"/>
    <w:rsid w:val="003E331B"/>
    <w:rsid w:val="003E5A89"/>
    <w:rsid w:val="003E7B79"/>
    <w:rsid w:val="003F5299"/>
    <w:rsid w:val="003F74E5"/>
    <w:rsid w:val="004032DB"/>
    <w:rsid w:val="00403EB2"/>
    <w:rsid w:val="004047AA"/>
    <w:rsid w:val="00404945"/>
    <w:rsid w:val="00405201"/>
    <w:rsid w:val="00407EA7"/>
    <w:rsid w:val="004119A8"/>
    <w:rsid w:val="004120B4"/>
    <w:rsid w:val="00412919"/>
    <w:rsid w:val="00417106"/>
    <w:rsid w:val="00425E51"/>
    <w:rsid w:val="0042612F"/>
    <w:rsid w:val="00431123"/>
    <w:rsid w:val="00437DB1"/>
    <w:rsid w:val="00441F29"/>
    <w:rsid w:val="00441FE3"/>
    <w:rsid w:val="00444A63"/>
    <w:rsid w:val="00450AA6"/>
    <w:rsid w:val="00452512"/>
    <w:rsid w:val="00452CFD"/>
    <w:rsid w:val="00453CE0"/>
    <w:rsid w:val="00463AB2"/>
    <w:rsid w:val="004750C1"/>
    <w:rsid w:val="004768E8"/>
    <w:rsid w:val="00476A0C"/>
    <w:rsid w:val="00477409"/>
    <w:rsid w:val="00480E73"/>
    <w:rsid w:val="0048119B"/>
    <w:rsid w:val="00481C77"/>
    <w:rsid w:val="00485772"/>
    <w:rsid w:val="00485AA9"/>
    <w:rsid w:val="00486080"/>
    <w:rsid w:val="0049319A"/>
    <w:rsid w:val="00494DB3"/>
    <w:rsid w:val="004959E8"/>
    <w:rsid w:val="00495A69"/>
    <w:rsid w:val="004966AD"/>
    <w:rsid w:val="004A0A6B"/>
    <w:rsid w:val="004A0F1C"/>
    <w:rsid w:val="004A0F6A"/>
    <w:rsid w:val="004B1DCC"/>
    <w:rsid w:val="004B389C"/>
    <w:rsid w:val="004B3D01"/>
    <w:rsid w:val="004B5787"/>
    <w:rsid w:val="004B7754"/>
    <w:rsid w:val="004C4469"/>
    <w:rsid w:val="004C586B"/>
    <w:rsid w:val="004C6065"/>
    <w:rsid w:val="004C6FFD"/>
    <w:rsid w:val="004C78C5"/>
    <w:rsid w:val="004D4484"/>
    <w:rsid w:val="004E084D"/>
    <w:rsid w:val="004E2D89"/>
    <w:rsid w:val="004E3446"/>
    <w:rsid w:val="004E4A23"/>
    <w:rsid w:val="004E6B90"/>
    <w:rsid w:val="004F0BEC"/>
    <w:rsid w:val="004F4AC5"/>
    <w:rsid w:val="004F5686"/>
    <w:rsid w:val="005066B5"/>
    <w:rsid w:val="00514AC0"/>
    <w:rsid w:val="00515020"/>
    <w:rsid w:val="00523B29"/>
    <w:rsid w:val="00523DF2"/>
    <w:rsid w:val="00524D94"/>
    <w:rsid w:val="00530113"/>
    <w:rsid w:val="00534733"/>
    <w:rsid w:val="00535778"/>
    <w:rsid w:val="0053720B"/>
    <w:rsid w:val="005462A1"/>
    <w:rsid w:val="00554688"/>
    <w:rsid w:val="005547CD"/>
    <w:rsid w:val="00555D7F"/>
    <w:rsid w:val="00556410"/>
    <w:rsid w:val="005616DE"/>
    <w:rsid w:val="00561F97"/>
    <w:rsid w:val="00562F4C"/>
    <w:rsid w:val="0056655B"/>
    <w:rsid w:val="00570881"/>
    <w:rsid w:val="00572116"/>
    <w:rsid w:val="00574F2F"/>
    <w:rsid w:val="00575B63"/>
    <w:rsid w:val="00576EF7"/>
    <w:rsid w:val="005829FE"/>
    <w:rsid w:val="00583803"/>
    <w:rsid w:val="00584620"/>
    <w:rsid w:val="0058628A"/>
    <w:rsid w:val="00587822"/>
    <w:rsid w:val="005878F6"/>
    <w:rsid w:val="00593EC9"/>
    <w:rsid w:val="00596959"/>
    <w:rsid w:val="005A0B85"/>
    <w:rsid w:val="005A1B75"/>
    <w:rsid w:val="005A210B"/>
    <w:rsid w:val="005A7E87"/>
    <w:rsid w:val="005B0510"/>
    <w:rsid w:val="005B0804"/>
    <w:rsid w:val="005B09E3"/>
    <w:rsid w:val="005B0F21"/>
    <w:rsid w:val="005B2606"/>
    <w:rsid w:val="005B6674"/>
    <w:rsid w:val="005B670F"/>
    <w:rsid w:val="005C565B"/>
    <w:rsid w:val="005C5B67"/>
    <w:rsid w:val="005C6245"/>
    <w:rsid w:val="005C76B4"/>
    <w:rsid w:val="005D05AB"/>
    <w:rsid w:val="005D0CC4"/>
    <w:rsid w:val="005D36CA"/>
    <w:rsid w:val="005D482B"/>
    <w:rsid w:val="005D5313"/>
    <w:rsid w:val="005E2BCD"/>
    <w:rsid w:val="005E325F"/>
    <w:rsid w:val="005E4C90"/>
    <w:rsid w:val="005E661A"/>
    <w:rsid w:val="005F39DB"/>
    <w:rsid w:val="005F55BE"/>
    <w:rsid w:val="005F5BF8"/>
    <w:rsid w:val="00600999"/>
    <w:rsid w:val="00602C02"/>
    <w:rsid w:val="0060360F"/>
    <w:rsid w:val="006122F2"/>
    <w:rsid w:val="00612A3E"/>
    <w:rsid w:val="00612C7A"/>
    <w:rsid w:val="00613F3F"/>
    <w:rsid w:val="006140DB"/>
    <w:rsid w:val="00625EE0"/>
    <w:rsid w:val="00625FE6"/>
    <w:rsid w:val="00631D35"/>
    <w:rsid w:val="006327B2"/>
    <w:rsid w:val="006331C8"/>
    <w:rsid w:val="00637621"/>
    <w:rsid w:val="00641D3D"/>
    <w:rsid w:val="00645699"/>
    <w:rsid w:val="00646F26"/>
    <w:rsid w:val="006502B2"/>
    <w:rsid w:val="00650A87"/>
    <w:rsid w:val="00653D5D"/>
    <w:rsid w:val="00654AA1"/>
    <w:rsid w:val="00657AC1"/>
    <w:rsid w:val="00657D84"/>
    <w:rsid w:val="00657EB5"/>
    <w:rsid w:val="006625C0"/>
    <w:rsid w:val="006644A7"/>
    <w:rsid w:val="00666085"/>
    <w:rsid w:val="0067098E"/>
    <w:rsid w:val="00671A70"/>
    <w:rsid w:val="00672A6F"/>
    <w:rsid w:val="00673490"/>
    <w:rsid w:val="0067544A"/>
    <w:rsid w:val="00681D60"/>
    <w:rsid w:val="00682998"/>
    <w:rsid w:val="00694BEE"/>
    <w:rsid w:val="006A1ED7"/>
    <w:rsid w:val="006A2412"/>
    <w:rsid w:val="006A2C9D"/>
    <w:rsid w:val="006A3196"/>
    <w:rsid w:val="006A491C"/>
    <w:rsid w:val="006B2C23"/>
    <w:rsid w:val="006B7AA9"/>
    <w:rsid w:val="006C2500"/>
    <w:rsid w:val="006C48C7"/>
    <w:rsid w:val="006C6875"/>
    <w:rsid w:val="006C6EB1"/>
    <w:rsid w:val="006C7AE8"/>
    <w:rsid w:val="006D1C4D"/>
    <w:rsid w:val="006D312D"/>
    <w:rsid w:val="006D4F4E"/>
    <w:rsid w:val="006E0BCF"/>
    <w:rsid w:val="006E33FC"/>
    <w:rsid w:val="006E3403"/>
    <w:rsid w:val="006E3CA0"/>
    <w:rsid w:val="006E4654"/>
    <w:rsid w:val="006E4F51"/>
    <w:rsid w:val="006E5A90"/>
    <w:rsid w:val="006F19D4"/>
    <w:rsid w:val="006F53F4"/>
    <w:rsid w:val="006F6B09"/>
    <w:rsid w:val="0070039C"/>
    <w:rsid w:val="007013EA"/>
    <w:rsid w:val="00702EB4"/>
    <w:rsid w:val="007033D9"/>
    <w:rsid w:val="00704AD8"/>
    <w:rsid w:val="00705DFD"/>
    <w:rsid w:val="007069A8"/>
    <w:rsid w:val="00713AE4"/>
    <w:rsid w:val="007156EF"/>
    <w:rsid w:val="00715EC1"/>
    <w:rsid w:val="007169AF"/>
    <w:rsid w:val="007206CD"/>
    <w:rsid w:val="00727C74"/>
    <w:rsid w:val="00727EEF"/>
    <w:rsid w:val="00731536"/>
    <w:rsid w:val="00732AF2"/>
    <w:rsid w:val="007331F8"/>
    <w:rsid w:val="00735534"/>
    <w:rsid w:val="00735E52"/>
    <w:rsid w:val="007372D8"/>
    <w:rsid w:val="007443CA"/>
    <w:rsid w:val="00744650"/>
    <w:rsid w:val="007464AB"/>
    <w:rsid w:val="00747591"/>
    <w:rsid w:val="00750F05"/>
    <w:rsid w:val="00753C9C"/>
    <w:rsid w:val="0075472B"/>
    <w:rsid w:val="00755DEA"/>
    <w:rsid w:val="00756E80"/>
    <w:rsid w:val="007577B2"/>
    <w:rsid w:val="007628BE"/>
    <w:rsid w:val="00762B2E"/>
    <w:rsid w:val="00766688"/>
    <w:rsid w:val="00770EC7"/>
    <w:rsid w:val="00771A2C"/>
    <w:rsid w:val="00774083"/>
    <w:rsid w:val="007746A7"/>
    <w:rsid w:val="00774FDF"/>
    <w:rsid w:val="007756DF"/>
    <w:rsid w:val="00782F36"/>
    <w:rsid w:val="007869BC"/>
    <w:rsid w:val="00787155"/>
    <w:rsid w:val="00787C77"/>
    <w:rsid w:val="00790644"/>
    <w:rsid w:val="0079161F"/>
    <w:rsid w:val="00795D13"/>
    <w:rsid w:val="007A0A96"/>
    <w:rsid w:val="007A264F"/>
    <w:rsid w:val="007A4866"/>
    <w:rsid w:val="007A75B1"/>
    <w:rsid w:val="007B032D"/>
    <w:rsid w:val="007B267F"/>
    <w:rsid w:val="007B4E4D"/>
    <w:rsid w:val="007B5C46"/>
    <w:rsid w:val="007B70CA"/>
    <w:rsid w:val="007B79DB"/>
    <w:rsid w:val="007C23B2"/>
    <w:rsid w:val="007C2552"/>
    <w:rsid w:val="007C48CE"/>
    <w:rsid w:val="007C4C1D"/>
    <w:rsid w:val="007C58F2"/>
    <w:rsid w:val="007C60C1"/>
    <w:rsid w:val="007C6427"/>
    <w:rsid w:val="007D02E1"/>
    <w:rsid w:val="007D14B6"/>
    <w:rsid w:val="007D3990"/>
    <w:rsid w:val="007D4781"/>
    <w:rsid w:val="007D5C6F"/>
    <w:rsid w:val="007E0FE3"/>
    <w:rsid w:val="007E331D"/>
    <w:rsid w:val="007E3BE2"/>
    <w:rsid w:val="007E6267"/>
    <w:rsid w:val="007E6585"/>
    <w:rsid w:val="007F0B67"/>
    <w:rsid w:val="007F0FB9"/>
    <w:rsid w:val="007F1A39"/>
    <w:rsid w:val="007F77F4"/>
    <w:rsid w:val="00800665"/>
    <w:rsid w:val="00803AEA"/>
    <w:rsid w:val="00806CD3"/>
    <w:rsid w:val="008074BE"/>
    <w:rsid w:val="00811963"/>
    <w:rsid w:val="0081272A"/>
    <w:rsid w:val="008148FD"/>
    <w:rsid w:val="00816B13"/>
    <w:rsid w:val="00821ABA"/>
    <w:rsid w:val="0082240E"/>
    <w:rsid w:val="00823535"/>
    <w:rsid w:val="00825797"/>
    <w:rsid w:val="00825875"/>
    <w:rsid w:val="0083349A"/>
    <w:rsid w:val="008334C8"/>
    <w:rsid w:val="00835997"/>
    <w:rsid w:val="00835F4D"/>
    <w:rsid w:val="008426CA"/>
    <w:rsid w:val="00843E81"/>
    <w:rsid w:val="00845462"/>
    <w:rsid w:val="00851937"/>
    <w:rsid w:val="00856ABB"/>
    <w:rsid w:val="008608E0"/>
    <w:rsid w:val="00864ABF"/>
    <w:rsid w:val="00866274"/>
    <w:rsid w:val="00866366"/>
    <w:rsid w:val="00867B04"/>
    <w:rsid w:val="0087160D"/>
    <w:rsid w:val="00873AFD"/>
    <w:rsid w:val="00873C36"/>
    <w:rsid w:val="0087409D"/>
    <w:rsid w:val="00876067"/>
    <w:rsid w:val="00884332"/>
    <w:rsid w:val="008901AA"/>
    <w:rsid w:val="00890255"/>
    <w:rsid w:val="0089179C"/>
    <w:rsid w:val="00895E0F"/>
    <w:rsid w:val="00896575"/>
    <w:rsid w:val="00896612"/>
    <w:rsid w:val="008967F5"/>
    <w:rsid w:val="008A05D0"/>
    <w:rsid w:val="008A0C1C"/>
    <w:rsid w:val="008A6D88"/>
    <w:rsid w:val="008A7D5D"/>
    <w:rsid w:val="008B0BBA"/>
    <w:rsid w:val="008B19BD"/>
    <w:rsid w:val="008B4407"/>
    <w:rsid w:val="008B544A"/>
    <w:rsid w:val="008B77EB"/>
    <w:rsid w:val="008C15AF"/>
    <w:rsid w:val="008C74FA"/>
    <w:rsid w:val="008D19E5"/>
    <w:rsid w:val="008D5C30"/>
    <w:rsid w:val="008E0DC5"/>
    <w:rsid w:val="008E280C"/>
    <w:rsid w:val="008E5F82"/>
    <w:rsid w:val="008F0135"/>
    <w:rsid w:val="008F4611"/>
    <w:rsid w:val="008F53DB"/>
    <w:rsid w:val="008F67D5"/>
    <w:rsid w:val="00900C89"/>
    <w:rsid w:val="00900FD7"/>
    <w:rsid w:val="009028D9"/>
    <w:rsid w:val="00903B13"/>
    <w:rsid w:val="00904ACB"/>
    <w:rsid w:val="00906E3C"/>
    <w:rsid w:val="00906FB6"/>
    <w:rsid w:val="00910C59"/>
    <w:rsid w:val="00911834"/>
    <w:rsid w:val="00912C72"/>
    <w:rsid w:val="0091479B"/>
    <w:rsid w:val="00920270"/>
    <w:rsid w:val="00922194"/>
    <w:rsid w:val="00923FC3"/>
    <w:rsid w:val="009258F7"/>
    <w:rsid w:val="009263CA"/>
    <w:rsid w:val="00926737"/>
    <w:rsid w:val="009278CB"/>
    <w:rsid w:val="0093392C"/>
    <w:rsid w:val="00935F8E"/>
    <w:rsid w:val="00936308"/>
    <w:rsid w:val="00940BCB"/>
    <w:rsid w:val="00941FC7"/>
    <w:rsid w:val="00942E2B"/>
    <w:rsid w:val="0094308D"/>
    <w:rsid w:val="00945D12"/>
    <w:rsid w:val="00952B4D"/>
    <w:rsid w:val="009531A0"/>
    <w:rsid w:val="009533B4"/>
    <w:rsid w:val="00953F37"/>
    <w:rsid w:val="00957CB2"/>
    <w:rsid w:val="0096155D"/>
    <w:rsid w:val="009616BD"/>
    <w:rsid w:val="0096678C"/>
    <w:rsid w:val="00970D2E"/>
    <w:rsid w:val="0097327C"/>
    <w:rsid w:val="009736C0"/>
    <w:rsid w:val="0097668F"/>
    <w:rsid w:val="00976954"/>
    <w:rsid w:val="00977176"/>
    <w:rsid w:val="0098096C"/>
    <w:rsid w:val="00980AA0"/>
    <w:rsid w:val="00981A92"/>
    <w:rsid w:val="009827C6"/>
    <w:rsid w:val="009832EB"/>
    <w:rsid w:val="009849FC"/>
    <w:rsid w:val="00985E78"/>
    <w:rsid w:val="0098794B"/>
    <w:rsid w:val="009905D6"/>
    <w:rsid w:val="0099674A"/>
    <w:rsid w:val="009976A3"/>
    <w:rsid w:val="009A03DB"/>
    <w:rsid w:val="009A1DDC"/>
    <w:rsid w:val="009A6B84"/>
    <w:rsid w:val="009A7F76"/>
    <w:rsid w:val="009B2FB5"/>
    <w:rsid w:val="009B33B9"/>
    <w:rsid w:val="009B4B8B"/>
    <w:rsid w:val="009B7ED9"/>
    <w:rsid w:val="009C32D0"/>
    <w:rsid w:val="009C5BA0"/>
    <w:rsid w:val="009D21BE"/>
    <w:rsid w:val="009D460D"/>
    <w:rsid w:val="009D5847"/>
    <w:rsid w:val="009E05CD"/>
    <w:rsid w:val="009E4F85"/>
    <w:rsid w:val="009E511B"/>
    <w:rsid w:val="009E51C9"/>
    <w:rsid w:val="009F1EFE"/>
    <w:rsid w:val="009F2CE4"/>
    <w:rsid w:val="009F42E1"/>
    <w:rsid w:val="009F49EA"/>
    <w:rsid w:val="009F5659"/>
    <w:rsid w:val="009F66B1"/>
    <w:rsid w:val="00A02887"/>
    <w:rsid w:val="00A02E57"/>
    <w:rsid w:val="00A057C4"/>
    <w:rsid w:val="00A05A4D"/>
    <w:rsid w:val="00A05AB4"/>
    <w:rsid w:val="00A070D7"/>
    <w:rsid w:val="00A0778E"/>
    <w:rsid w:val="00A12E09"/>
    <w:rsid w:val="00A148E9"/>
    <w:rsid w:val="00A25EB2"/>
    <w:rsid w:val="00A265E3"/>
    <w:rsid w:val="00A307FD"/>
    <w:rsid w:val="00A30AC2"/>
    <w:rsid w:val="00A403AD"/>
    <w:rsid w:val="00A40E60"/>
    <w:rsid w:val="00A45588"/>
    <w:rsid w:val="00A4607A"/>
    <w:rsid w:val="00A50E60"/>
    <w:rsid w:val="00A529FA"/>
    <w:rsid w:val="00A52B09"/>
    <w:rsid w:val="00A54730"/>
    <w:rsid w:val="00A54BD1"/>
    <w:rsid w:val="00A56096"/>
    <w:rsid w:val="00A56440"/>
    <w:rsid w:val="00A62E0B"/>
    <w:rsid w:val="00A63491"/>
    <w:rsid w:val="00A6553E"/>
    <w:rsid w:val="00A7029E"/>
    <w:rsid w:val="00A72488"/>
    <w:rsid w:val="00A7294C"/>
    <w:rsid w:val="00A73B4C"/>
    <w:rsid w:val="00A74B98"/>
    <w:rsid w:val="00A75239"/>
    <w:rsid w:val="00A7623D"/>
    <w:rsid w:val="00A80BAC"/>
    <w:rsid w:val="00A820F1"/>
    <w:rsid w:val="00A958C6"/>
    <w:rsid w:val="00A95F7C"/>
    <w:rsid w:val="00AA2A53"/>
    <w:rsid w:val="00AA3077"/>
    <w:rsid w:val="00AA36BB"/>
    <w:rsid w:val="00AA6564"/>
    <w:rsid w:val="00AA6FCA"/>
    <w:rsid w:val="00AB2387"/>
    <w:rsid w:val="00AB3439"/>
    <w:rsid w:val="00AB346C"/>
    <w:rsid w:val="00AB37B5"/>
    <w:rsid w:val="00AB5A78"/>
    <w:rsid w:val="00AB671E"/>
    <w:rsid w:val="00AC030D"/>
    <w:rsid w:val="00AC0D9D"/>
    <w:rsid w:val="00AC333C"/>
    <w:rsid w:val="00AC65C5"/>
    <w:rsid w:val="00AC7D27"/>
    <w:rsid w:val="00AD035C"/>
    <w:rsid w:val="00AD1EB6"/>
    <w:rsid w:val="00AD2EC9"/>
    <w:rsid w:val="00AD64A4"/>
    <w:rsid w:val="00AD6B3B"/>
    <w:rsid w:val="00AE018F"/>
    <w:rsid w:val="00AE0B67"/>
    <w:rsid w:val="00AE187B"/>
    <w:rsid w:val="00AE26F5"/>
    <w:rsid w:val="00AE3537"/>
    <w:rsid w:val="00AE3F49"/>
    <w:rsid w:val="00AF6044"/>
    <w:rsid w:val="00B00B27"/>
    <w:rsid w:val="00B012D9"/>
    <w:rsid w:val="00B0184D"/>
    <w:rsid w:val="00B02B0A"/>
    <w:rsid w:val="00B046E5"/>
    <w:rsid w:val="00B046EA"/>
    <w:rsid w:val="00B04D6D"/>
    <w:rsid w:val="00B14DDB"/>
    <w:rsid w:val="00B14E7A"/>
    <w:rsid w:val="00B154B8"/>
    <w:rsid w:val="00B17054"/>
    <w:rsid w:val="00B201CC"/>
    <w:rsid w:val="00B2296C"/>
    <w:rsid w:val="00B26B8D"/>
    <w:rsid w:val="00B279C5"/>
    <w:rsid w:val="00B302AD"/>
    <w:rsid w:val="00B308C0"/>
    <w:rsid w:val="00B344A6"/>
    <w:rsid w:val="00B35F7A"/>
    <w:rsid w:val="00B36DD4"/>
    <w:rsid w:val="00B44A64"/>
    <w:rsid w:val="00B45A77"/>
    <w:rsid w:val="00B461D5"/>
    <w:rsid w:val="00B53C2C"/>
    <w:rsid w:val="00B5440A"/>
    <w:rsid w:val="00B54E42"/>
    <w:rsid w:val="00B6146B"/>
    <w:rsid w:val="00B64733"/>
    <w:rsid w:val="00B64CA2"/>
    <w:rsid w:val="00B64DE3"/>
    <w:rsid w:val="00B6681F"/>
    <w:rsid w:val="00B75F3E"/>
    <w:rsid w:val="00B777B1"/>
    <w:rsid w:val="00B820A7"/>
    <w:rsid w:val="00B84521"/>
    <w:rsid w:val="00B848E4"/>
    <w:rsid w:val="00B87A2E"/>
    <w:rsid w:val="00B91EC7"/>
    <w:rsid w:val="00B961F7"/>
    <w:rsid w:val="00BA0180"/>
    <w:rsid w:val="00BA1457"/>
    <w:rsid w:val="00BA3009"/>
    <w:rsid w:val="00BA6559"/>
    <w:rsid w:val="00BB080A"/>
    <w:rsid w:val="00BB37B9"/>
    <w:rsid w:val="00BB3C67"/>
    <w:rsid w:val="00BB3D08"/>
    <w:rsid w:val="00BB7EC3"/>
    <w:rsid w:val="00BC07E0"/>
    <w:rsid w:val="00BC5A68"/>
    <w:rsid w:val="00BC6ADC"/>
    <w:rsid w:val="00BC7AE6"/>
    <w:rsid w:val="00BC7B67"/>
    <w:rsid w:val="00BC7BFF"/>
    <w:rsid w:val="00BE123D"/>
    <w:rsid w:val="00BE1951"/>
    <w:rsid w:val="00BE2960"/>
    <w:rsid w:val="00BE4A26"/>
    <w:rsid w:val="00BE76AB"/>
    <w:rsid w:val="00C01CF5"/>
    <w:rsid w:val="00C021AC"/>
    <w:rsid w:val="00C0288A"/>
    <w:rsid w:val="00C0560F"/>
    <w:rsid w:val="00C073F3"/>
    <w:rsid w:val="00C161F8"/>
    <w:rsid w:val="00C16A4A"/>
    <w:rsid w:val="00C200DD"/>
    <w:rsid w:val="00C23624"/>
    <w:rsid w:val="00C24327"/>
    <w:rsid w:val="00C26F58"/>
    <w:rsid w:val="00C34EE6"/>
    <w:rsid w:val="00C373AB"/>
    <w:rsid w:val="00C37980"/>
    <w:rsid w:val="00C40B1F"/>
    <w:rsid w:val="00C4149E"/>
    <w:rsid w:val="00C41E1B"/>
    <w:rsid w:val="00C45D23"/>
    <w:rsid w:val="00C46D98"/>
    <w:rsid w:val="00C47727"/>
    <w:rsid w:val="00C50747"/>
    <w:rsid w:val="00C55047"/>
    <w:rsid w:val="00C56218"/>
    <w:rsid w:val="00C57349"/>
    <w:rsid w:val="00C57455"/>
    <w:rsid w:val="00C6051B"/>
    <w:rsid w:val="00C61B6B"/>
    <w:rsid w:val="00C62EFC"/>
    <w:rsid w:val="00C6503F"/>
    <w:rsid w:val="00C662E9"/>
    <w:rsid w:val="00C66577"/>
    <w:rsid w:val="00C67E4A"/>
    <w:rsid w:val="00C71CFC"/>
    <w:rsid w:val="00C72A49"/>
    <w:rsid w:val="00C74028"/>
    <w:rsid w:val="00C742E6"/>
    <w:rsid w:val="00C75E37"/>
    <w:rsid w:val="00C818D1"/>
    <w:rsid w:val="00C81A70"/>
    <w:rsid w:val="00C82EBE"/>
    <w:rsid w:val="00C849C1"/>
    <w:rsid w:val="00C90C4E"/>
    <w:rsid w:val="00C96485"/>
    <w:rsid w:val="00C96BBC"/>
    <w:rsid w:val="00CA03C6"/>
    <w:rsid w:val="00CA2306"/>
    <w:rsid w:val="00CA2BE4"/>
    <w:rsid w:val="00CA3640"/>
    <w:rsid w:val="00CA5EBC"/>
    <w:rsid w:val="00CA69F1"/>
    <w:rsid w:val="00CA7799"/>
    <w:rsid w:val="00CB0FC2"/>
    <w:rsid w:val="00CB1845"/>
    <w:rsid w:val="00CB2350"/>
    <w:rsid w:val="00CB30FB"/>
    <w:rsid w:val="00CB5F9B"/>
    <w:rsid w:val="00CB6E5F"/>
    <w:rsid w:val="00CB74DA"/>
    <w:rsid w:val="00CC7C0D"/>
    <w:rsid w:val="00CD31B6"/>
    <w:rsid w:val="00CD50AB"/>
    <w:rsid w:val="00CD7729"/>
    <w:rsid w:val="00CE11E4"/>
    <w:rsid w:val="00CE43C1"/>
    <w:rsid w:val="00CE4E66"/>
    <w:rsid w:val="00CF2D0C"/>
    <w:rsid w:val="00D02605"/>
    <w:rsid w:val="00D033BA"/>
    <w:rsid w:val="00D06555"/>
    <w:rsid w:val="00D07D17"/>
    <w:rsid w:val="00D12711"/>
    <w:rsid w:val="00D1662F"/>
    <w:rsid w:val="00D204B7"/>
    <w:rsid w:val="00D2050E"/>
    <w:rsid w:val="00D3190E"/>
    <w:rsid w:val="00D36C3E"/>
    <w:rsid w:val="00D45B02"/>
    <w:rsid w:val="00D473EA"/>
    <w:rsid w:val="00D50B1A"/>
    <w:rsid w:val="00D512DE"/>
    <w:rsid w:val="00D56566"/>
    <w:rsid w:val="00D57367"/>
    <w:rsid w:val="00D60260"/>
    <w:rsid w:val="00D61A37"/>
    <w:rsid w:val="00D63C77"/>
    <w:rsid w:val="00D64782"/>
    <w:rsid w:val="00D64C15"/>
    <w:rsid w:val="00D67278"/>
    <w:rsid w:val="00D67B8D"/>
    <w:rsid w:val="00D74196"/>
    <w:rsid w:val="00D7566D"/>
    <w:rsid w:val="00D76E20"/>
    <w:rsid w:val="00D8125F"/>
    <w:rsid w:val="00D86D5E"/>
    <w:rsid w:val="00D90453"/>
    <w:rsid w:val="00D91117"/>
    <w:rsid w:val="00D91E2D"/>
    <w:rsid w:val="00D922B1"/>
    <w:rsid w:val="00D923CC"/>
    <w:rsid w:val="00D95D41"/>
    <w:rsid w:val="00DA5F08"/>
    <w:rsid w:val="00DB22A5"/>
    <w:rsid w:val="00DB60D6"/>
    <w:rsid w:val="00DB7370"/>
    <w:rsid w:val="00DC139D"/>
    <w:rsid w:val="00DC2C8A"/>
    <w:rsid w:val="00DC3208"/>
    <w:rsid w:val="00DC4666"/>
    <w:rsid w:val="00DC4D2A"/>
    <w:rsid w:val="00DC571F"/>
    <w:rsid w:val="00DC71F3"/>
    <w:rsid w:val="00DD3F5E"/>
    <w:rsid w:val="00DD4219"/>
    <w:rsid w:val="00DD55DA"/>
    <w:rsid w:val="00DD5ADB"/>
    <w:rsid w:val="00DE0399"/>
    <w:rsid w:val="00DE271E"/>
    <w:rsid w:val="00DE569D"/>
    <w:rsid w:val="00DE6571"/>
    <w:rsid w:val="00DE7784"/>
    <w:rsid w:val="00DF0410"/>
    <w:rsid w:val="00DF39D8"/>
    <w:rsid w:val="00DF419A"/>
    <w:rsid w:val="00DF7F7A"/>
    <w:rsid w:val="00E01FDA"/>
    <w:rsid w:val="00E0336E"/>
    <w:rsid w:val="00E03C5A"/>
    <w:rsid w:val="00E04B7F"/>
    <w:rsid w:val="00E0531A"/>
    <w:rsid w:val="00E10342"/>
    <w:rsid w:val="00E117F3"/>
    <w:rsid w:val="00E13F41"/>
    <w:rsid w:val="00E154A0"/>
    <w:rsid w:val="00E15729"/>
    <w:rsid w:val="00E179CF"/>
    <w:rsid w:val="00E202A8"/>
    <w:rsid w:val="00E229C2"/>
    <w:rsid w:val="00E232D1"/>
    <w:rsid w:val="00E2459C"/>
    <w:rsid w:val="00E24C1A"/>
    <w:rsid w:val="00E255B3"/>
    <w:rsid w:val="00E32C35"/>
    <w:rsid w:val="00E369CE"/>
    <w:rsid w:val="00E417D3"/>
    <w:rsid w:val="00E41948"/>
    <w:rsid w:val="00E45331"/>
    <w:rsid w:val="00E45A2F"/>
    <w:rsid w:val="00E46978"/>
    <w:rsid w:val="00E46DA5"/>
    <w:rsid w:val="00E50A52"/>
    <w:rsid w:val="00E50CAC"/>
    <w:rsid w:val="00E53444"/>
    <w:rsid w:val="00E564DA"/>
    <w:rsid w:val="00E574F6"/>
    <w:rsid w:val="00E608F3"/>
    <w:rsid w:val="00E60D6A"/>
    <w:rsid w:val="00E60FEA"/>
    <w:rsid w:val="00E63E82"/>
    <w:rsid w:val="00E65FAA"/>
    <w:rsid w:val="00E673A2"/>
    <w:rsid w:val="00E75460"/>
    <w:rsid w:val="00E777DA"/>
    <w:rsid w:val="00E7794D"/>
    <w:rsid w:val="00E77BC6"/>
    <w:rsid w:val="00E77DE7"/>
    <w:rsid w:val="00E83E68"/>
    <w:rsid w:val="00E84A3B"/>
    <w:rsid w:val="00E903F8"/>
    <w:rsid w:val="00E913BA"/>
    <w:rsid w:val="00E94F30"/>
    <w:rsid w:val="00E95B86"/>
    <w:rsid w:val="00E95F76"/>
    <w:rsid w:val="00E97239"/>
    <w:rsid w:val="00EA4749"/>
    <w:rsid w:val="00EA5473"/>
    <w:rsid w:val="00EA7FE0"/>
    <w:rsid w:val="00EB1FDB"/>
    <w:rsid w:val="00EB305C"/>
    <w:rsid w:val="00EB362B"/>
    <w:rsid w:val="00EB56CD"/>
    <w:rsid w:val="00EC22AC"/>
    <w:rsid w:val="00EC2B26"/>
    <w:rsid w:val="00EC5BB8"/>
    <w:rsid w:val="00EC5F29"/>
    <w:rsid w:val="00ED1508"/>
    <w:rsid w:val="00ED1740"/>
    <w:rsid w:val="00ED324B"/>
    <w:rsid w:val="00EE171A"/>
    <w:rsid w:val="00EE2F00"/>
    <w:rsid w:val="00EE7052"/>
    <w:rsid w:val="00EF0BFF"/>
    <w:rsid w:val="00EF225C"/>
    <w:rsid w:val="00EF2790"/>
    <w:rsid w:val="00EF5E12"/>
    <w:rsid w:val="00EF6431"/>
    <w:rsid w:val="00EF661D"/>
    <w:rsid w:val="00EF748B"/>
    <w:rsid w:val="00F01066"/>
    <w:rsid w:val="00F051B9"/>
    <w:rsid w:val="00F13454"/>
    <w:rsid w:val="00F15E89"/>
    <w:rsid w:val="00F17FBE"/>
    <w:rsid w:val="00F2236C"/>
    <w:rsid w:val="00F2704F"/>
    <w:rsid w:val="00F2742F"/>
    <w:rsid w:val="00F3102D"/>
    <w:rsid w:val="00F32E45"/>
    <w:rsid w:val="00F34A3F"/>
    <w:rsid w:val="00F3648F"/>
    <w:rsid w:val="00F3686B"/>
    <w:rsid w:val="00F36D40"/>
    <w:rsid w:val="00F37E9A"/>
    <w:rsid w:val="00F40E3D"/>
    <w:rsid w:val="00F4275D"/>
    <w:rsid w:val="00F450E2"/>
    <w:rsid w:val="00F459B3"/>
    <w:rsid w:val="00F469C0"/>
    <w:rsid w:val="00F51365"/>
    <w:rsid w:val="00F54707"/>
    <w:rsid w:val="00F57317"/>
    <w:rsid w:val="00F615EE"/>
    <w:rsid w:val="00F625D4"/>
    <w:rsid w:val="00F62C19"/>
    <w:rsid w:val="00F64C0F"/>
    <w:rsid w:val="00F6596B"/>
    <w:rsid w:val="00F65E15"/>
    <w:rsid w:val="00F7261E"/>
    <w:rsid w:val="00F74E91"/>
    <w:rsid w:val="00F75894"/>
    <w:rsid w:val="00F76CC9"/>
    <w:rsid w:val="00F77F91"/>
    <w:rsid w:val="00F80390"/>
    <w:rsid w:val="00F8262B"/>
    <w:rsid w:val="00F83DB4"/>
    <w:rsid w:val="00F90174"/>
    <w:rsid w:val="00F92D39"/>
    <w:rsid w:val="00F92EBD"/>
    <w:rsid w:val="00F94A51"/>
    <w:rsid w:val="00F95414"/>
    <w:rsid w:val="00FA1BE4"/>
    <w:rsid w:val="00FA5456"/>
    <w:rsid w:val="00FA5B2A"/>
    <w:rsid w:val="00FA68D9"/>
    <w:rsid w:val="00FA6FB3"/>
    <w:rsid w:val="00FB4EDC"/>
    <w:rsid w:val="00FC2702"/>
    <w:rsid w:val="00FC2BEC"/>
    <w:rsid w:val="00FC58B3"/>
    <w:rsid w:val="00FC65BB"/>
    <w:rsid w:val="00FD08CC"/>
    <w:rsid w:val="00FD12DC"/>
    <w:rsid w:val="00FD65AE"/>
    <w:rsid w:val="00FD795F"/>
    <w:rsid w:val="00FE0520"/>
    <w:rsid w:val="00FE33E1"/>
    <w:rsid w:val="00FE4539"/>
    <w:rsid w:val="00FE6ADA"/>
    <w:rsid w:val="00FF2C58"/>
    <w:rsid w:val="00FF3204"/>
    <w:rsid w:val="00FF54F5"/>
    <w:rsid w:val="00FF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41212C2"/>
  <w15:docId w15:val="{88EFA557-3987-417B-B615-57C2D2FA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napToGrid w:val="0"/>
    </w:pPr>
    <w:rPr>
      <w:snapToGrid w:val="0"/>
      <w:sz w:val="24"/>
      <w:szCs w:val="24"/>
      <w:lang w:val="en-GB"/>
    </w:rPr>
  </w:style>
  <w:style w:type="paragraph" w:styleId="Heading1">
    <w:name w:val="heading 1"/>
    <w:basedOn w:val="Normal"/>
    <w:next w:val="Marge"/>
    <w:qFormat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val="fr-FR" w:eastAsia="en-US"/>
    </w:rPr>
  </w:style>
  <w:style w:type="paragraph" w:styleId="Heading2">
    <w:name w:val="heading 2"/>
    <w:basedOn w:val="Normal"/>
    <w:next w:val="Marge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caps/>
      <w:lang w:eastAsia="en-US"/>
    </w:rPr>
  </w:style>
  <w:style w:type="paragraph" w:styleId="Heading3">
    <w:name w:val="heading 3"/>
    <w:basedOn w:val="Normal"/>
    <w:next w:val="Marge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Heading4">
    <w:name w:val="heading 4"/>
    <w:basedOn w:val="Normal"/>
    <w:next w:val="Marge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Heading5">
    <w:name w:val="heading 5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Heading6">
    <w:name w:val="heading 6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A68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val="fr-FR" w:eastAsia="en-US"/>
    </w:rPr>
  </w:style>
  <w:style w:type="paragraph" w:customStyle="1" w:styleId="JOBSTYLE">
    <w:name w:val="JOBSTYLE"/>
    <w:basedOn w:val="Normal"/>
    <w:pPr>
      <w:tabs>
        <w:tab w:val="left" w:pos="1134"/>
        <w:tab w:val="left" w:pos="6237"/>
      </w:tabs>
      <w:overflowPunct w:val="0"/>
      <w:autoSpaceDE w:val="0"/>
      <w:autoSpaceDN w:val="0"/>
      <w:adjustRightInd w:val="0"/>
      <w:snapToGrid/>
      <w:spacing w:line="960" w:lineRule="auto"/>
      <w:jc w:val="both"/>
      <w:textAlignment w:val="baseline"/>
    </w:pPr>
    <w:rPr>
      <w:rFonts w:eastAsia="Times New Roman"/>
      <w:snapToGrid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eastAsia="Times New Roman"/>
      <w:lang w:val="fr-FR" w:eastAsia="en-US"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basedOn w:val="DefaultParagraphFont"/>
    <w:link w:val="CarattereCharCarattereCarattereCharCarattereCharCarattereCharCharCharCharChar"/>
    <w:qFormat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TIRETbul1cm">
    <w:name w:val="TIRET bul 1cm"/>
    <w:basedOn w:val="Normal"/>
    <w:pPr>
      <w:numPr>
        <w:numId w:val="12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Marge">
    <w:name w:val="Marge"/>
    <w:basedOn w:val="Par"/>
    <w:uiPriority w:val="99"/>
    <w:pPr>
      <w:ind w:firstLine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7754"/>
    <w:rPr>
      <w:rFonts w:eastAsia="Times New Roman"/>
      <w:snapToGrid w:val="0"/>
      <w:sz w:val="24"/>
      <w:szCs w:val="24"/>
      <w:lang w:val="en-GB" w:eastAsia="en-US"/>
    </w:rPr>
  </w:style>
  <w:style w:type="table" w:styleId="TableGrid">
    <w:name w:val="Table Grid"/>
    <w:basedOn w:val="TableNormal"/>
    <w:rsid w:val="004B7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8359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5997"/>
    <w:rPr>
      <w:rFonts w:ascii="Tahoma" w:hAnsi="Tahoma" w:cs="Tahoma"/>
      <w:snapToGrid w:val="0"/>
      <w:sz w:val="16"/>
      <w:szCs w:val="16"/>
      <w:lang w:val="en-GB"/>
    </w:rPr>
  </w:style>
  <w:style w:type="character" w:styleId="Hyperlink">
    <w:name w:val="Hyperlink"/>
    <w:basedOn w:val="DefaultParagraphFont"/>
    <w:rsid w:val="001A294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8F46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46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F4611"/>
    <w:rPr>
      <w:snapToGrid w:val="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F4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4611"/>
    <w:rPr>
      <w:b/>
      <w:bCs/>
      <w:snapToGrid w:val="0"/>
      <w:lang w:val="en-GB"/>
    </w:rPr>
  </w:style>
  <w:style w:type="paragraph" w:customStyle="1" w:styleId="Default">
    <w:name w:val="Default"/>
    <w:rsid w:val="00D76E20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8E4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semiHidden/>
    <w:rsid w:val="00FA68D9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szCs w:val="24"/>
      <w:lang w:val="en-GB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rsid w:val="007C4C1D"/>
    <w:pPr>
      <w:tabs>
        <w:tab w:val="clear" w:pos="567"/>
      </w:tabs>
      <w:snapToGrid/>
      <w:spacing w:before="120" w:after="160" w:line="240" w:lineRule="exact"/>
    </w:pPr>
    <w:rPr>
      <w:snapToGrid/>
      <w:sz w:val="20"/>
      <w:szCs w:val="20"/>
      <w:vertAlign w:val="superscript"/>
      <w:lang w:val="fr-FR"/>
    </w:rPr>
  </w:style>
  <w:style w:type="paragraph" w:styleId="ListParagraph">
    <w:name w:val="List Paragraph"/>
    <w:basedOn w:val="Normal"/>
    <w:uiPriority w:val="34"/>
    <w:qFormat/>
    <w:rsid w:val="009C5BA0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653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B67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1349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c-unesco.org/index.php?option=com_oe&amp;task=viewDocumentRecord&amp;docID=9281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ceanexpert.org/document/28092" TargetMode="External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8.jpg"/><Relationship Id="rId10" Type="http://schemas.openxmlformats.org/officeDocument/2006/relationships/hyperlink" Target="https://unesdoc.unesco.org/ark:/48223/pf0000379444.locale=en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nesdoc.unesco.org/ark:/48223/pf0000385118.locale=en" TargetMode="External"/><Relationship Id="rId14" Type="http://schemas.openxmlformats.org/officeDocument/2006/relationships/image" Target="media/image2.jpg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unesco-my.sharepoint.com/personal/k_yvinec_unesco_org/Documents/Desktop/AO/C5/42%20C5/IOC%20workings/BUDGET%20TABLE%2040%20to%2042%20C5%20final%20vr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unesco-my.sharepoint.com/personal/k_yvinec_unesco_org/Documents/Desktop/AO/C5/42%20C5/IOC%20workings/BUDGET%20TABLE%2040%20to%2042%20C5%20final%20v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'clean for Assembly WD'!$H$10</c:f>
              <c:strCache>
                <c:ptCount val="1"/>
                <c:pt idx="0">
                  <c:v>Regular Budget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'clean for Assembly WD'!$I$9:$K$9</c:f>
              <c:strCache>
                <c:ptCount val="3"/>
                <c:pt idx="0">
                  <c:v>41 C5</c:v>
                </c:pt>
                <c:pt idx="1">
                  <c:v>Draft 42 C/5 Base Case</c:v>
                </c:pt>
                <c:pt idx="2">
                  <c:v>Draft 42 C/5 ZNG</c:v>
                </c:pt>
              </c:strCache>
            </c:strRef>
          </c:cat>
          <c:val>
            <c:numRef>
              <c:f>'clean for Assembly WD'!$I$10:$K$10</c:f>
              <c:numCache>
                <c:formatCode>#,##0</c:formatCode>
                <c:ptCount val="3"/>
                <c:pt idx="0">
                  <c:v>11236000</c:v>
                </c:pt>
                <c:pt idx="1">
                  <c:v>13546600</c:v>
                </c:pt>
                <c:pt idx="2">
                  <c:v>11671400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69-49D6-9D11-9A316D7EC7EF}"/>
            </c:ext>
          </c:extLst>
        </c:ser>
        <c:ser>
          <c:idx val="1"/>
          <c:order val="1"/>
          <c:tx>
            <c:strRef>
              <c:f>'clean for Assembly WD'!$H$11</c:f>
              <c:strCache>
                <c:ptCount val="1"/>
                <c:pt idx="0">
                  <c:v>Voluntary Contributions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'clean for Assembly WD'!$I$9:$K$9</c:f>
              <c:strCache>
                <c:ptCount val="3"/>
                <c:pt idx="0">
                  <c:v>41 C5</c:v>
                </c:pt>
                <c:pt idx="1">
                  <c:v>Draft 42 C/5 Base Case</c:v>
                </c:pt>
                <c:pt idx="2">
                  <c:v>Draft 42 C/5 ZNG</c:v>
                </c:pt>
              </c:strCache>
            </c:strRef>
          </c:cat>
          <c:val>
            <c:numRef>
              <c:f>'clean for Assembly WD'!$I$11:$K$11</c:f>
              <c:numCache>
                <c:formatCode>#,##0</c:formatCode>
                <c:ptCount val="3"/>
                <c:pt idx="0">
                  <c:v>20579240</c:v>
                </c:pt>
                <c:pt idx="1">
                  <c:v>21830822</c:v>
                </c:pt>
                <c:pt idx="2">
                  <c:v>18445822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69-49D6-9D11-9A316D7EC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63707504"/>
        <c:axId val="763708160"/>
      </c:barChart>
      <c:catAx>
        <c:axId val="76370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3708160"/>
        <c:crosses val="autoZero"/>
        <c:auto val="1"/>
        <c:lblAlgn val="ctr"/>
        <c:lblOffset val="100"/>
        <c:noMultiLvlLbl val="0"/>
      </c:catAx>
      <c:valAx>
        <c:axId val="763708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37075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/>
              <a:t>Voluntary Contributions - Resources to be Mobilised by IOC Function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'clean for Assembly WD'!$J$35</c:f>
              <c:strCache>
                <c:ptCount val="1"/>
                <c:pt idx="0">
                  <c:v>41 C/5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cat>
            <c:strRef>
              <c:f>'clean for Assembly WD'!$I$36:$I$41</c:f>
              <c:strCache>
                <c:ptCount val="6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</c:strCache>
            </c:strRef>
          </c:cat>
          <c:val>
            <c:numRef>
              <c:f>'clean for Assembly WD'!$J$36:$J$41</c:f>
              <c:numCache>
                <c:formatCode>#,##0</c:formatCode>
                <c:ptCount val="6"/>
                <c:pt idx="0">
                  <c:v>753400</c:v>
                </c:pt>
                <c:pt idx="1">
                  <c:v>5096500</c:v>
                </c:pt>
                <c:pt idx="2">
                  <c:v>3578977</c:v>
                </c:pt>
                <c:pt idx="3">
                  <c:v>1071980</c:v>
                </c:pt>
                <c:pt idx="4">
                  <c:v>5951400</c:v>
                </c:pt>
                <c:pt idx="5">
                  <c:v>4126983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AA-4274-8AE8-785224CFED0E}"/>
            </c:ext>
          </c:extLst>
        </c:ser>
        <c:ser>
          <c:idx val="1"/>
          <c:order val="1"/>
          <c:tx>
            <c:strRef>
              <c:f>'clean for Assembly WD'!$K$35</c:f>
              <c:strCache>
                <c:ptCount val="1"/>
                <c:pt idx="0">
                  <c:v>Draft 42 C/5 Base Case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'clean for Assembly WD'!$I$36:$I$41</c:f>
              <c:strCache>
                <c:ptCount val="6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</c:strCache>
            </c:strRef>
          </c:cat>
          <c:val>
            <c:numRef>
              <c:f>'clean for Assembly WD'!$K$36:$K$41</c:f>
              <c:numCache>
                <c:formatCode>#,##0</c:formatCode>
                <c:ptCount val="6"/>
                <c:pt idx="0">
                  <c:v>795000</c:v>
                </c:pt>
                <c:pt idx="1">
                  <c:v>5375000</c:v>
                </c:pt>
                <c:pt idx="2">
                  <c:v>3620000</c:v>
                </c:pt>
                <c:pt idx="3">
                  <c:v>1140000</c:v>
                </c:pt>
                <c:pt idx="4">
                  <c:v>6700822</c:v>
                </c:pt>
                <c:pt idx="5">
                  <c:v>4200000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AA-4274-8AE8-785224CFED0E}"/>
            </c:ext>
          </c:extLst>
        </c:ser>
        <c:ser>
          <c:idx val="2"/>
          <c:order val="2"/>
          <c:tx>
            <c:strRef>
              <c:f>'clean for Assembly WD'!$L$35</c:f>
              <c:strCache>
                <c:ptCount val="1"/>
                <c:pt idx="0">
                  <c:v>Draft 42 C/5 ZNG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'clean for Assembly WD'!$I$36:$I$41</c:f>
              <c:strCache>
                <c:ptCount val="6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</c:strCache>
            </c:strRef>
          </c:cat>
          <c:val>
            <c:numRef>
              <c:f>'clean for Assembly WD'!$L$36:$L$41</c:f>
              <c:numCache>
                <c:formatCode>#,##0</c:formatCode>
                <c:ptCount val="6"/>
                <c:pt idx="0">
                  <c:v>672000</c:v>
                </c:pt>
                <c:pt idx="1">
                  <c:v>4542000</c:v>
                </c:pt>
                <c:pt idx="2">
                  <c:v>3060000</c:v>
                </c:pt>
                <c:pt idx="3">
                  <c:v>962500</c:v>
                </c:pt>
                <c:pt idx="4">
                  <c:v>5787000</c:v>
                </c:pt>
                <c:pt idx="5">
                  <c:v>3422322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AA-4274-8AE8-785224CFED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58022448"/>
        <c:axId val="758014576"/>
      </c:barChart>
      <c:catAx>
        <c:axId val="75802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8014576"/>
        <c:crosses val="autoZero"/>
        <c:auto val="1"/>
        <c:lblAlgn val="ctr"/>
        <c:lblOffset val="100"/>
        <c:noMultiLvlLbl val="0"/>
      </c:catAx>
      <c:valAx>
        <c:axId val="758014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80224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1C5BA-4399-004F-A227-BE2C17D56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1314</Words>
  <Characters>8344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Revised provisional agenda of the forty-seventh session of the Executive Council of the Intergovernmental Oceanographic Commission</vt:lpstr>
      <vt:lpstr>Revised provisional agenda of the forty-seventh session of the Executive Council of the Intergovernmental Oceanographic Commission</vt:lpstr>
    </vt:vector>
  </TitlesOfParts>
  <Company>UNESCO</Company>
  <LinksUpToDate>false</LinksUpToDate>
  <CharactersWithSpaces>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provisional agenda of the forty-seventh session of the Executive Council of the Intergovernmental Oceanographic Commission</dc:title>
  <dc:subject>IOC/EC-XLVII/1 PROV. REV.</dc:subject>
  <dc:creator>UNESCO</dc:creator>
  <cp:keywords>1210.14E</cp:keywords>
  <cp:lastModifiedBy>Boned, Patrice</cp:lastModifiedBy>
  <cp:revision>5</cp:revision>
  <cp:lastPrinted>2023-05-17T15:49:00Z</cp:lastPrinted>
  <dcterms:created xsi:type="dcterms:W3CDTF">2023-05-17T15:43:00Z</dcterms:created>
  <dcterms:modified xsi:type="dcterms:W3CDTF">2023-05-17T15:50:00Z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 no">
    <vt:i4>85549</vt:i4>
  </property>
  <property fmtid="{D5CDD505-2E9C-101B-9397-08002B2CF9AE}" pid="3" name="JobDMS">
    <vt:r8>1210.14</vt:r8>
  </property>
  <property fmtid="{D5CDD505-2E9C-101B-9397-08002B2CF9AE}" pid="4" name="Language">
    <vt:lpwstr>E</vt:lpwstr>
  </property>
</Properties>
</file>