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EB3895">
      <w:pPr>
        <w:pStyle w:val="Titre1"/>
        <w:spacing w:before="1800" w:after="0"/>
      </w:pPr>
      <w:r w:rsidRPr="00EB3895">
        <w:t xml:space="preserve">COMMISSION OCÉANOGRAPHIQUE </w:t>
      </w:r>
      <w:r w:rsidR="00DA71B9">
        <w:t>I</w:t>
      </w:r>
      <w:r w:rsidRPr="00EB3895">
        <w:t>NTERGOUVERNEMENTALE</w:t>
      </w:r>
    </w:p>
    <w:p w14:paraId="0F1DC779" w14:textId="19FB8764" w:rsidR="00EB3895" w:rsidRPr="00EB3895" w:rsidRDefault="00EB3895" w:rsidP="00EB3895">
      <w:pPr>
        <w:jc w:val="center"/>
        <w:rPr>
          <w:bCs/>
        </w:rPr>
      </w:pPr>
      <w:r w:rsidRPr="00EB3895">
        <w:rPr>
          <w:bCs/>
        </w:rPr>
        <w:t>(de l’UNESCO)</w:t>
      </w:r>
    </w:p>
    <w:p w14:paraId="5B0D4193" w14:textId="39381EA4" w:rsidR="00EB3895" w:rsidRPr="00EB3895" w:rsidRDefault="000723F0" w:rsidP="00EB3895">
      <w:pPr>
        <w:spacing w:before="240"/>
        <w:jc w:val="center"/>
        <w:rPr>
          <w:b/>
        </w:rPr>
      </w:pPr>
      <w:r>
        <w:rPr>
          <w:b/>
        </w:rPr>
        <w:t>Trente-deuxi</w:t>
      </w:r>
      <w:r w:rsidR="00EB3895" w:rsidRPr="00EB3895">
        <w:rPr>
          <w:b/>
        </w:rPr>
        <w:t xml:space="preserve">ème session </w:t>
      </w:r>
      <w:r>
        <w:rPr>
          <w:b/>
        </w:rPr>
        <w:t>de l’Assemblée</w:t>
      </w:r>
      <w:r w:rsidR="00EB3895">
        <w:rPr>
          <w:b/>
        </w:rPr>
        <w:br/>
      </w:r>
      <w:r w:rsidR="00EB3895" w:rsidRPr="00EB3895">
        <w:rPr>
          <w:bCs/>
        </w:rPr>
        <w:t xml:space="preserve">UNESCO, Paris, </w:t>
      </w:r>
      <w:r>
        <w:rPr>
          <w:bCs/>
        </w:rPr>
        <w:t>21-30</w:t>
      </w:r>
      <w:r w:rsidR="00EB3895" w:rsidRPr="00EB3895">
        <w:rPr>
          <w:bCs/>
        </w:rPr>
        <w:t xml:space="preserve"> juin 202</w:t>
      </w:r>
      <w:r>
        <w:rPr>
          <w:bCs/>
        </w:rPr>
        <w:t>3</w:t>
      </w:r>
    </w:p>
    <w:p w14:paraId="607D1C93" w14:textId="11F94C64" w:rsidR="00EB3895" w:rsidRDefault="005C7D01" w:rsidP="005C7D01">
      <w:pPr>
        <w:pStyle w:val="Titre1"/>
        <w:spacing w:before="360" w:after="360"/>
        <w:jc w:val="left"/>
        <w:rPr>
          <w:rFonts w:cs="Arial"/>
          <w:b w:val="0"/>
          <w:bCs w:val="0"/>
          <w:u w:val="single"/>
        </w:rPr>
      </w:pPr>
      <w:r w:rsidRPr="005C7D01">
        <w:rPr>
          <w:rFonts w:cs="Arial"/>
          <w:b w:val="0"/>
          <w:bCs w:val="0"/>
          <w:u w:val="single"/>
        </w:rPr>
        <w:t xml:space="preserve">Points </w:t>
      </w:r>
      <w:r w:rsidRPr="005C7D01">
        <w:rPr>
          <w:rFonts w:cs="Arial"/>
          <w:u w:val="single"/>
        </w:rPr>
        <w:t>6.2</w:t>
      </w:r>
      <w:r w:rsidRPr="005C7D01">
        <w:rPr>
          <w:rFonts w:cs="Arial"/>
          <w:b w:val="0"/>
          <w:bCs w:val="0"/>
          <w:u w:val="single"/>
        </w:rPr>
        <w:t xml:space="preserve"> et </w:t>
      </w:r>
      <w:r w:rsidRPr="005C7D01">
        <w:rPr>
          <w:rFonts w:cs="Arial"/>
          <w:u w:val="single"/>
        </w:rPr>
        <w:t>6.4</w:t>
      </w:r>
      <w:r w:rsidRPr="005C7D01">
        <w:rPr>
          <w:rFonts w:cs="Arial"/>
          <w:b w:val="0"/>
          <w:bCs w:val="0"/>
          <w:u w:val="single"/>
        </w:rPr>
        <w:t xml:space="preserve"> de l’ordre d</w:t>
      </w:r>
      <w:r>
        <w:rPr>
          <w:rFonts w:cs="Arial"/>
          <w:b w:val="0"/>
          <w:bCs w:val="0"/>
          <w:u w:val="single"/>
        </w:rPr>
        <w:t>u jour provisoire</w:t>
      </w:r>
    </w:p>
    <w:p w14:paraId="0F51379D" w14:textId="77777777" w:rsidR="00191E6D" w:rsidRDefault="00191E6D" w:rsidP="00191E6D">
      <w:pPr>
        <w:pStyle w:val="Titre1"/>
      </w:pPr>
      <w:r>
        <w:t xml:space="preserve">RÉVISION PROPOSÉE DU RÈGLEMENT INTÉRIEUR DE LA COI </w:t>
      </w:r>
    </w:p>
    <w:p w14:paraId="6293BCF9" w14:textId="4757B75A" w:rsidR="005C7D01" w:rsidRPr="002B305E" w:rsidRDefault="005C7D01" w:rsidP="005C7D01">
      <w:pPr>
        <w:tabs>
          <w:tab w:val="left" w:pos="-1440"/>
          <w:tab w:val="left" w:pos="-720"/>
          <w:tab w:val="left" w:pos="720"/>
          <w:tab w:val="left" w:pos="1440"/>
          <w:tab w:val="left" w:pos="2160"/>
          <w:tab w:val="left" w:pos="3600"/>
          <w:tab w:val="left" w:pos="4320"/>
          <w:tab w:val="left" w:pos="5040"/>
          <w:tab w:val="left" w:pos="5523"/>
          <w:tab w:val="left" w:pos="6480"/>
        </w:tabs>
        <w:spacing w:after="240"/>
        <w:jc w:val="center"/>
        <w:rPr>
          <w:rFonts w:cs="Arial"/>
          <w:caps/>
          <w:lang w:val="en-US"/>
        </w:rPr>
      </w:pPr>
      <w:r>
        <w:rPr>
          <w:rFonts w:cs="Arial"/>
          <w:caps/>
          <w:lang w:val="en-US"/>
        </w:rPr>
        <w:t>(</w:t>
      </w:r>
      <w:r w:rsidR="00191E6D">
        <w:rPr>
          <w:lang w:val="en-US"/>
        </w:rPr>
        <w:t>DEUXIÈME</w:t>
      </w:r>
      <w:r w:rsidRPr="002B305E">
        <w:rPr>
          <w:rFonts w:cs="Arial"/>
          <w:caps/>
          <w:lang w:val="en-US"/>
        </w:rPr>
        <w:t xml:space="preserve"> </w:t>
      </w:r>
      <w:r w:rsidR="00191E6D">
        <w:rPr>
          <w:rFonts w:cs="Arial"/>
          <w:caps/>
          <w:lang w:val="en-US"/>
        </w:rPr>
        <w:t>PROJET</w:t>
      </w:r>
      <w:r>
        <w:rPr>
          <w:rFonts w:cs="Arial"/>
          <w:caps/>
          <w:lang w:val="en-US"/>
        </w:rPr>
        <w:t>)</w:t>
      </w:r>
    </w:p>
    <w:tbl>
      <w:tblPr>
        <w:tblStyle w:val="Grilledutableau"/>
        <w:tblW w:w="0" w:type="auto"/>
        <w:tblInd w:w="1271" w:type="dxa"/>
        <w:tblLook w:val="04A0" w:firstRow="1" w:lastRow="0" w:firstColumn="1" w:lastColumn="0" w:noHBand="0" w:noVBand="1"/>
      </w:tblPr>
      <w:tblGrid>
        <w:gridCol w:w="7371"/>
      </w:tblGrid>
      <w:tr w:rsidR="005C7D01" w14:paraId="1A94C8A9" w14:textId="77777777" w:rsidTr="005C7D01">
        <w:tc>
          <w:tcPr>
            <w:tcW w:w="7371" w:type="dxa"/>
          </w:tcPr>
          <w:p w14:paraId="1FD6FF16" w14:textId="77777777" w:rsidR="005C7D01" w:rsidRDefault="005C7D01" w:rsidP="00BC0383">
            <w:pPr>
              <w:spacing w:before="12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7C273DC6" w14:textId="77777777" w:rsidR="00191E6D" w:rsidRPr="00191E6D" w:rsidRDefault="00191E6D" w:rsidP="00191E6D">
            <w:pPr>
              <w:tabs>
                <w:tab w:val="clear" w:pos="567"/>
              </w:tabs>
              <w:snapToGrid/>
              <w:spacing w:after="240"/>
              <w:ind w:left="283" w:right="283"/>
              <w:jc w:val="both"/>
              <w:rPr>
                <w:rFonts w:eastAsia="Times New Roman" w:cs="Arial"/>
                <w:szCs w:val="22"/>
                <w:lang w:eastAsia="en-US"/>
              </w:rPr>
            </w:pPr>
            <w:r w:rsidRPr="00191E6D">
              <w:rPr>
                <w:rFonts w:eastAsia="Times New Roman" w:cs="Arial"/>
                <w:szCs w:val="22"/>
                <w:lang w:eastAsia="en-US"/>
              </w:rPr>
              <w:t xml:space="preserve">Conformément aux résolutions </w:t>
            </w:r>
            <w:hyperlink r:id="rId8" w:history="1">
              <w:r w:rsidRPr="00191E6D">
                <w:rPr>
                  <w:rFonts w:eastAsia="Times New Roman" w:cs="Arial"/>
                  <w:color w:val="0563C1"/>
                  <w:szCs w:val="22"/>
                  <w:u w:val="single"/>
                  <w:lang w:eastAsia="en-US"/>
                </w:rPr>
                <w:t>A-31/2</w:t>
              </w:r>
            </w:hyperlink>
            <w:r w:rsidRPr="00191E6D">
              <w:rPr>
                <w:rFonts w:eastAsia="Times New Roman" w:cs="Arial"/>
                <w:szCs w:val="22"/>
                <w:lang w:eastAsia="en-US"/>
              </w:rPr>
              <w:t xml:space="preserve"> (2021) et </w:t>
            </w:r>
            <w:hyperlink r:id="rId9" w:history="1">
              <w:r w:rsidRPr="00191E6D">
                <w:rPr>
                  <w:rFonts w:eastAsia="Times New Roman" w:cs="Arial"/>
                  <w:color w:val="0563C1"/>
                  <w:szCs w:val="22"/>
                  <w:u w:val="single"/>
                  <w:lang w:eastAsia="en-US"/>
                </w:rPr>
                <w:t>EC-55/2</w:t>
              </w:r>
            </w:hyperlink>
            <w:r w:rsidRPr="00191E6D">
              <w:rPr>
                <w:rFonts w:eastAsia="Times New Roman" w:cs="Arial"/>
                <w:szCs w:val="22"/>
                <w:lang w:eastAsia="en-US"/>
              </w:rPr>
              <w:t xml:space="preserve"> (2022) de la COI, le présent document contient, dans sa Partie I, le deuxième projet de proposition relative à la révision du Règlement intérieur de la COI, accompagné d’un tableau comparatif, ainsi que, dans sa Partie II, les Principes directeurs concernant les méthodes de travail des sessions en ligne. </w:t>
            </w:r>
          </w:p>
          <w:p w14:paraId="60C2571C" w14:textId="1B9F3527" w:rsidR="005C7D01" w:rsidRPr="00191E6D" w:rsidRDefault="00191E6D" w:rsidP="00191E6D">
            <w:pPr>
              <w:spacing w:after="240"/>
              <w:ind w:left="283" w:right="283"/>
              <w:jc w:val="both"/>
              <w:rPr>
                <w:rFonts w:eastAsia="Times New Roman" w:cs="Arial"/>
                <w:szCs w:val="22"/>
                <w:lang w:eastAsia="en-US"/>
              </w:rPr>
            </w:pPr>
            <w:r w:rsidRPr="00191E6D">
              <w:rPr>
                <w:rFonts w:eastAsia="Times New Roman" w:cs="Arial"/>
                <w:szCs w:val="22"/>
                <w:u w:val="single"/>
                <w:lang w:eastAsia="en-US"/>
              </w:rPr>
              <w:t>Décision proposée</w:t>
            </w:r>
            <w:r w:rsidRPr="00191E6D">
              <w:rPr>
                <w:rFonts w:eastAsia="Times New Roman" w:cs="Arial"/>
                <w:szCs w:val="22"/>
                <w:lang w:eastAsia="en-US"/>
              </w:rPr>
              <w:t> : Après la présentation et l’examen en plénière du point 6.2, l’Assemblée est invitée à prendre note du présent document et à examiner le projet de décision portant la référence Déc., IOC-32/6.2 dans le Document provisoire relatif aux décisions à adopter (document IOC-32/AP). Le document fera ensuite l’objet d’un examen approfondi par le Comité financier, organe statutaire à composition non limitée mis en place pour la durée de la session, et la décision sera intégrée dans le projet de résolution que ce dernier soumettra à l’Assemblée pour adoption au titre du point 6.4, conformément au paragraphe 15 du projet de Directives révisées pour la préparation et l’examen des projets de résolution (</w:t>
            </w:r>
            <w:hyperlink r:id="rId10" w:history="1">
              <w:r w:rsidRPr="00191E6D">
                <w:rPr>
                  <w:rFonts w:eastAsia="Times New Roman" w:cs="Arial"/>
                  <w:color w:val="0000FF"/>
                  <w:szCs w:val="22"/>
                  <w:u w:val="single"/>
                  <w:lang w:eastAsia="en-US" w:bidi="en-US"/>
                </w:rPr>
                <w:t>IOC/INF</w:t>
              </w:r>
              <w:r w:rsidR="00587870">
                <w:rPr>
                  <w:rFonts w:eastAsia="Times New Roman" w:cs="Arial"/>
                  <w:color w:val="0000FF"/>
                  <w:szCs w:val="22"/>
                  <w:u w:val="single"/>
                  <w:lang w:eastAsia="en-US" w:bidi="en-US"/>
                </w:rPr>
                <w:noBreakHyphen/>
              </w:r>
              <w:r w:rsidRPr="00191E6D">
                <w:rPr>
                  <w:rFonts w:eastAsia="Times New Roman" w:cs="Arial"/>
                  <w:color w:val="0000FF"/>
                  <w:szCs w:val="22"/>
                  <w:u w:val="single"/>
                  <w:lang w:eastAsia="en-US" w:bidi="en-US"/>
                </w:rPr>
                <w:t>1315</w:t>
              </w:r>
            </w:hyperlink>
            <w:r w:rsidRPr="00191E6D">
              <w:rPr>
                <w:rFonts w:eastAsia="Times New Roman" w:cs="Arial"/>
                <w:szCs w:val="22"/>
                <w:lang w:eastAsia="en-US"/>
              </w:rPr>
              <w:t>).</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11"/>
          <w:headerReference w:type="default" r:id="rId12"/>
          <w:headerReference w:type="first" r:id="rId13"/>
          <w:pgSz w:w="11906" w:h="16838" w:code="9"/>
          <w:pgMar w:top="1418" w:right="1134" w:bottom="1134" w:left="1134" w:header="851" w:footer="680" w:gutter="0"/>
          <w:pgNumType w:start="1"/>
          <w:cols w:space="708"/>
          <w:titlePg/>
          <w:docGrid w:linePitch="360"/>
        </w:sectPr>
      </w:pPr>
    </w:p>
    <w:p w14:paraId="540A0FEC" w14:textId="77777777" w:rsidR="00191E6D" w:rsidRPr="00805321" w:rsidRDefault="00191E6D" w:rsidP="00191E6D">
      <w:pPr>
        <w:pStyle w:val="Marge"/>
      </w:pPr>
      <w:r>
        <w:lastRenderedPageBreak/>
        <w:t>1.</w:t>
      </w:r>
      <w:r>
        <w:tab/>
      </w:r>
      <w:r w:rsidRPr="00147607">
        <w:t>Conformément aux résolutions</w:t>
      </w:r>
      <w:r>
        <w:t> </w:t>
      </w:r>
      <w:r w:rsidRPr="00147607">
        <w:t>A-31/2 et EC-55/2 et aux discussions des États</w:t>
      </w:r>
      <w:r>
        <w:t> </w:t>
      </w:r>
      <w:r w:rsidRPr="00147607">
        <w:t>membres au sein du Groupe consultatif financier intersessions et du Comité financier mis en place pour la durée de la session, le texte révisé du Règlement intérieur présenté à l</w:t>
      </w:r>
      <w:r>
        <w:t>’</w:t>
      </w:r>
      <w:r w:rsidRPr="00147607">
        <w:t>Assemblée dans le présent document repose sur les principes suivants :</w:t>
      </w:r>
    </w:p>
    <w:p w14:paraId="2111A94D" w14:textId="333318E9" w:rsidR="00191E6D" w:rsidRPr="00805321" w:rsidRDefault="00191E6D">
      <w:pPr>
        <w:pStyle w:val="Marge"/>
        <w:numPr>
          <w:ilvl w:val="0"/>
          <w:numId w:val="2"/>
        </w:numPr>
        <w:tabs>
          <w:tab w:val="clear" w:pos="567"/>
        </w:tabs>
        <w:ind w:left="851" w:hanging="284"/>
        <w:rPr>
          <w:iCs/>
        </w:rPr>
      </w:pPr>
      <w:proofErr w:type="gramStart"/>
      <w:r w:rsidRPr="00147607">
        <w:t>conformément</w:t>
      </w:r>
      <w:proofErr w:type="gramEnd"/>
      <w:r w:rsidRPr="00147607">
        <w:t xml:space="preserve"> à l</w:t>
      </w:r>
      <w:r>
        <w:t>’</w:t>
      </w:r>
      <w:r w:rsidRPr="00147607">
        <w:t>article</w:t>
      </w:r>
      <w:r>
        <w:t> </w:t>
      </w:r>
      <w:r w:rsidRPr="00147607">
        <w:t>6.B.3 des Statuts, maintenir un document unique pour le Règlement intérieur de la Commission, qui sera officiellement fixé par l</w:t>
      </w:r>
      <w:r>
        <w:t>’</w:t>
      </w:r>
      <w:r w:rsidRPr="00147607">
        <w:t>Assemblée de la</w:t>
      </w:r>
      <w:r>
        <w:t> </w:t>
      </w:r>
      <w:r w:rsidRPr="00147607">
        <w:t>COI</w:t>
      </w:r>
      <w:r w:rsidR="00A22A86">
        <w:t> ;</w:t>
      </w:r>
    </w:p>
    <w:p w14:paraId="3D98BD46" w14:textId="4B60969D" w:rsidR="00191E6D" w:rsidRPr="00805321" w:rsidRDefault="00191E6D">
      <w:pPr>
        <w:pStyle w:val="Marge"/>
        <w:numPr>
          <w:ilvl w:val="0"/>
          <w:numId w:val="2"/>
        </w:numPr>
        <w:tabs>
          <w:tab w:val="clear" w:pos="567"/>
        </w:tabs>
        <w:ind w:left="851" w:hanging="284"/>
        <w:rPr>
          <w:iCs/>
        </w:rPr>
      </w:pPr>
      <w:proofErr w:type="gramStart"/>
      <w:r w:rsidRPr="00147607">
        <w:t>réviser</w:t>
      </w:r>
      <w:proofErr w:type="gramEnd"/>
      <w:r w:rsidRPr="00147607">
        <w:t xml:space="preserve"> le Règlement intérieur actuel en établissant une distinction entre les articles d</w:t>
      </w:r>
      <w:r>
        <w:t>’</w:t>
      </w:r>
      <w:r w:rsidRPr="00147607">
        <w:t>ordre général, les articles applicables à l</w:t>
      </w:r>
      <w:r>
        <w:t>’</w:t>
      </w:r>
      <w:r w:rsidRPr="00147607">
        <w:t>Assemblée de la COI et au Conseil exécutif de la COI, et les articles applicables uniquement à l</w:t>
      </w:r>
      <w:r>
        <w:t>’</w:t>
      </w:r>
      <w:r w:rsidRPr="00147607">
        <w:t>un de ces deux organes</w:t>
      </w:r>
      <w:r w:rsidR="00A22A86">
        <w:t> ;</w:t>
      </w:r>
    </w:p>
    <w:p w14:paraId="27A1F927" w14:textId="74527502" w:rsidR="00191E6D" w:rsidRPr="00805321" w:rsidRDefault="00191E6D">
      <w:pPr>
        <w:pStyle w:val="Marge"/>
        <w:numPr>
          <w:ilvl w:val="0"/>
          <w:numId w:val="2"/>
        </w:numPr>
        <w:tabs>
          <w:tab w:val="clear" w:pos="567"/>
        </w:tabs>
        <w:ind w:left="851" w:hanging="284"/>
        <w:rPr>
          <w:iCs/>
        </w:rPr>
      </w:pPr>
      <w:proofErr w:type="gramStart"/>
      <w:r w:rsidRPr="00147607">
        <w:t>s</w:t>
      </w:r>
      <w:r>
        <w:t>’</w:t>
      </w:r>
      <w:r w:rsidRPr="00147607">
        <w:t>abstenir</w:t>
      </w:r>
      <w:proofErr w:type="gramEnd"/>
      <w:r w:rsidRPr="00147607">
        <w:t xml:space="preserve"> de toute révision substantielle du Règlement intérieur en le réorganisant plutôt qu</w:t>
      </w:r>
      <w:r>
        <w:t>’</w:t>
      </w:r>
      <w:r w:rsidRPr="00147607">
        <w:t>en le révisant véritablement</w:t>
      </w:r>
      <w:r w:rsidR="00A22A86">
        <w:t> ;</w:t>
      </w:r>
    </w:p>
    <w:p w14:paraId="0BE01507" w14:textId="30515FA0" w:rsidR="00191E6D" w:rsidRPr="00805321" w:rsidRDefault="00191E6D">
      <w:pPr>
        <w:pStyle w:val="Marge"/>
        <w:numPr>
          <w:ilvl w:val="0"/>
          <w:numId w:val="2"/>
        </w:numPr>
        <w:tabs>
          <w:tab w:val="clear" w:pos="567"/>
        </w:tabs>
        <w:ind w:left="851" w:hanging="284"/>
        <w:rPr>
          <w:iCs/>
        </w:rPr>
      </w:pPr>
      <w:proofErr w:type="gramStart"/>
      <w:r w:rsidRPr="00147607">
        <w:t>améliorer</w:t>
      </w:r>
      <w:proofErr w:type="gramEnd"/>
      <w:r w:rsidRPr="00147607">
        <w:t xml:space="preserve"> la clarté et </w:t>
      </w:r>
      <w:r>
        <w:t>harmoniser</w:t>
      </w:r>
      <w:r w:rsidRPr="00147607">
        <w:t xml:space="preserve"> les versions linguistiques, en s</w:t>
      </w:r>
      <w:r>
        <w:t>’</w:t>
      </w:r>
      <w:r w:rsidRPr="00147607">
        <w:t>attachant à corriger uniquement ce qui a besoin d</w:t>
      </w:r>
      <w:r>
        <w:t>’</w:t>
      </w:r>
      <w:r w:rsidRPr="00147607">
        <w:t>être corrigé</w:t>
      </w:r>
      <w:r w:rsidR="00A22A86">
        <w:t> ;</w:t>
      </w:r>
    </w:p>
    <w:p w14:paraId="2E936870" w14:textId="77777777" w:rsidR="00191E6D" w:rsidRPr="00805321" w:rsidRDefault="00191E6D">
      <w:pPr>
        <w:pStyle w:val="Marge"/>
        <w:numPr>
          <w:ilvl w:val="0"/>
          <w:numId w:val="2"/>
        </w:numPr>
        <w:tabs>
          <w:tab w:val="clear" w:pos="567"/>
        </w:tabs>
        <w:ind w:left="851" w:hanging="284"/>
        <w:rPr>
          <w:iCs/>
        </w:rPr>
      </w:pPr>
      <w:proofErr w:type="gramStart"/>
      <w:r w:rsidRPr="00147607">
        <w:t>soumettre</w:t>
      </w:r>
      <w:proofErr w:type="gramEnd"/>
      <w:r w:rsidRPr="00147607">
        <w:t xml:space="preserve"> le projet de principes directeurs concernant la tenue de réunions en ligne à l</w:t>
      </w:r>
      <w:r>
        <w:t>’</w:t>
      </w:r>
      <w:r w:rsidRPr="00147607">
        <w:t>Assemblée de la COI avec le projet de Règlement intérieur révisé</w:t>
      </w:r>
      <w:r>
        <w:t>.</w:t>
      </w:r>
    </w:p>
    <w:p w14:paraId="681A61AF" w14:textId="157968A7" w:rsidR="00191E6D" w:rsidRPr="00805321" w:rsidRDefault="00191E6D" w:rsidP="00191E6D">
      <w:pPr>
        <w:pStyle w:val="Marge"/>
        <w:rPr>
          <w:iCs/>
        </w:rPr>
      </w:pPr>
      <w:r>
        <w:t>2.</w:t>
      </w:r>
      <w:r>
        <w:tab/>
        <w:t>Faisant suite à</w:t>
      </w:r>
      <w:r w:rsidRPr="00147607">
        <w:t xml:space="preserve"> la décision des États</w:t>
      </w:r>
      <w:r>
        <w:t> </w:t>
      </w:r>
      <w:r w:rsidRPr="00147607">
        <w:t>membres d</w:t>
      </w:r>
      <w:r>
        <w:t>’</w:t>
      </w:r>
      <w:r w:rsidRPr="00147607">
        <w:t xml:space="preserve">inclure dans le Règlement intérieur une disposition permettant la tenue de sessions en ligne, mais </w:t>
      </w:r>
      <w:r>
        <w:t>uniquement</w:t>
      </w:r>
      <w:r w:rsidRPr="00147607">
        <w:t xml:space="preserve"> à titre exceptionnel, ainsi que d</w:t>
      </w:r>
      <w:r>
        <w:t>’</w:t>
      </w:r>
      <w:r w:rsidRPr="00147607">
        <w:t xml:space="preserve">élaborer des principes directeurs concernant les méthodes de travail relatives à ces sessions en ligne, la partie I.13 </w:t>
      </w:r>
      <w:r>
        <w:t>« </w:t>
      </w:r>
      <w:r w:rsidRPr="00147607">
        <w:t>Sessions en ligne</w:t>
      </w:r>
      <w:r>
        <w:t> »</w:t>
      </w:r>
      <w:r w:rsidRPr="00147607">
        <w:t xml:space="preserve"> a été ajoutée.</w:t>
      </w:r>
    </w:p>
    <w:p w14:paraId="57225DF9" w14:textId="6F7EA697" w:rsidR="00191E6D" w:rsidRPr="00805321" w:rsidRDefault="00191E6D" w:rsidP="00191E6D">
      <w:pPr>
        <w:pStyle w:val="Marge"/>
      </w:pPr>
      <w:r>
        <w:t>3.</w:t>
      </w:r>
      <w:r>
        <w:tab/>
      </w:r>
      <w:r w:rsidRPr="00147607">
        <w:t>En réponse à la décision des États</w:t>
      </w:r>
      <w:r>
        <w:t> </w:t>
      </w:r>
      <w:r w:rsidRPr="00147607">
        <w:t>membres concernant l</w:t>
      </w:r>
      <w:r>
        <w:t>’</w:t>
      </w:r>
      <w:r w:rsidRPr="00147607">
        <w:t>élaboration de principes directeurs pour les consultations par correspondance, applicables aussi bien à l</w:t>
      </w:r>
      <w:r>
        <w:t>’</w:t>
      </w:r>
      <w:r w:rsidRPr="00147607">
        <w:t>Assemblée de la COI qu</w:t>
      </w:r>
      <w:r>
        <w:t>’</w:t>
      </w:r>
      <w:r w:rsidRPr="00147607">
        <w:t xml:space="preserve">au Conseil exécutif de la COI, une nouvelle partie distincte I.14 </w:t>
      </w:r>
      <w:r>
        <w:t>« </w:t>
      </w:r>
      <w:r w:rsidRPr="00147607">
        <w:t>Consultation par correspondance</w:t>
      </w:r>
      <w:r>
        <w:t> »</w:t>
      </w:r>
      <w:r w:rsidRPr="00147607">
        <w:t xml:space="preserve"> a été ajoutée et l</w:t>
      </w:r>
      <w:r>
        <w:t>’</w:t>
      </w:r>
      <w:r w:rsidRPr="00147607">
        <w:t>actuel article</w:t>
      </w:r>
      <w:r>
        <w:t> </w:t>
      </w:r>
      <w:r w:rsidRPr="00147607">
        <w:t>23 (nouvel article</w:t>
      </w:r>
      <w:r w:rsidR="00B35712">
        <w:t> </w:t>
      </w:r>
      <w:r w:rsidRPr="00147607">
        <w:t xml:space="preserve">38) a été modifié </w:t>
      </w:r>
      <w:r>
        <w:t>de manière à</w:t>
      </w:r>
      <w:r w:rsidRPr="00147607">
        <w:t xml:space="preserve"> s</w:t>
      </w:r>
      <w:r>
        <w:t>’</w:t>
      </w:r>
      <w:r w:rsidRPr="00147607">
        <w:t>appliquer aux deux organes directeurs.</w:t>
      </w:r>
    </w:p>
    <w:p w14:paraId="5C7C0CC5" w14:textId="77777777" w:rsidR="00191E6D" w:rsidRPr="00805321" w:rsidRDefault="00191E6D" w:rsidP="00191E6D">
      <w:pPr>
        <w:pStyle w:val="Marge"/>
      </w:pPr>
      <w:r>
        <w:t>4.</w:t>
      </w:r>
      <w:r>
        <w:tab/>
      </w:r>
      <w:r w:rsidRPr="00147607">
        <w:t>En outre, une liste d</w:t>
      </w:r>
      <w:r>
        <w:t>’</w:t>
      </w:r>
      <w:r w:rsidRPr="00147607">
        <w:t>appendices au Règlement intérieur est proposée en ligne pour une plus grande cohérence. Ces textes sont déjà adoptés et disponibles sous diverses références, à l</w:t>
      </w:r>
      <w:r>
        <w:t>’</w:t>
      </w:r>
      <w:r w:rsidRPr="00147607">
        <w:t xml:space="preserve">exception des nouveaux </w:t>
      </w:r>
      <w:r>
        <w:t>P</w:t>
      </w:r>
      <w:r w:rsidRPr="00147607">
        <w:t xml:space="preserve">rincipes directeurs concernant les méthodes de travail </w:t>
      </w:r>
      <w:r>
        <w:t>des</w:t>
      </w:r>
      <w:r w:rsidRPr="00147607">
        <w:t xml:space="preserve"> sessions en ligne qui doivent être adoptées par la présente Assemblée :</w:t>
      </w:r>
    </w:p>
    <w:p w14:paraId="1E02D050" w14:textId="0C081D56" w:rsidR="00191E6D" w:rsidRPr="00805321" w:rsidRDefault="00191E6D" w:rsidP="00191E6D">
      <w:pPr>
        <w:pStyle w:val="Marge"/>
        <w:ind w:left="567"/>
      </w:pPr>
      <w:r w:rsidRPr="00147607">
        <w:t>Appendice</w:t>
      </w:r>
      <w:r w:rsidR="00755A0C">
        <w:t> </w:t>
      </w:r>
      <w:r w:rsidRPr="00147607">
        <w:t>I</w:t>
      </w:r>
      <w:r>
        <w:t xml:space="preserve"> –</w:t>
      </w:r>
      <w:r w:rsidRPr="00147607">
        <w:t xml:space="preserve"> Dispositions techniques concernant les élections (annexes </w:t>
      </w:r>
      <w:hyperlink r:id="rId14" w:history="1">
        <w:r w:rsidRPr="00147607">
          <w:rPr>
            <w:rStyle w:val="Lienhypertexte"/>
          </w:rPr>
          <w:t>I</w:t>
        </w:r>
      </w:hyperlink>
      <w:r w:rsidRPr="00147607">
        <w:t xml:space="preserve">, </w:t>
      </w:r>
      <w:hyperlink r:id="rId15" w:history="1">
        <w:r w:rsidRPr="00147607">
          <w:rPr>
            <w:rStyle w:val="Lienhypertexte"/>
          </w:rPr>
          <w:t>II</w:t>
        </w:r>
      </w:hyperlink>
      <w:r w:rsidRPr="00147607">
        <w:t xml:space="preserve"> et </w:t>
      </w:r>
      <w:hyperlink r:id="rId16" w:history="1">
        <w:r w:rsidRPr="00147607">
          <w:rPr>
            <w:rStyle w:val="Lienhypertexte"/>
          </w:rPr>
          <w:t>III</w:t>
        </w:r>
      </w:hyperlink>
      <w:r w:rsidRPr="00147607">
        <w:t>) (</w:t>
      </w:r>
      <w:r w:rsidRPr="00D93F77">
        <w:rPr>
          <w:i/>
          <w:iCs/>
        </w:rPr>
        <w:t>figure</w:t>
      </w:r>
      <w:r w:rsidRPr="00147607">
        <w:rPr>
          <w:i/>
          <w:iCs/>
        </w:rPr>
        <w:t xml:space="preserve"> actuellement </w:t>
      </w:r>
      <w:r w:rsidRPr="00D93F77">
        <w:rPr>
          <w:i/>
          <w:iCs/>
        </w:rPr>
        <w:t>dans le</w:t>
      </w:r>
      <w:r w:rsidRPr="00147607">
        <w:rPr>
          <w:i/>
          <w:iCs/>
        </w:rPr>
        <w:t xml:space="preserve"> Règlement intérieur</w:t>
      </w:r>
      <w:r w:rsidRPr="00147607">
        <w:t>)</w:t>
      </w:r>
    </w:p>
    <w:p w14:paraId="6CFE525E" w14:textId="77777777" w:rsidR="00191E6D" w:rsidRPr="00805321" w:rsidRDefault="00191E6D" w:rsidP="00191E6D">
      <w:pPr>
        <w:pStyle w:val="Marge"/>
        <w:ind w:left="567"/>
      </w:pPr>
      <w:r w:rsidRPr="00147607">
        <w:t xml:space="preserve">Appendice II </w:t>
      </w:r>
      <w:r>
        <w:t>– G</w:t>
      </w:r>
      <w:r w:rsidRPr="00147607">
        <w:t xml:space="preserve">roupement des États membres de la COI </w:t>
      </w:r>
      <w:r>
        <w:t>aux fins des élections</w:t>
      </w:r>
      <w:r w:rsidRPr="00147607">
        <w:t xml:space="preserve"> au Conseil exécutif (</w:t>
      </w:r>
      <w:r w:rsidRPr="00147607">
        <w:rPr>
          <w:i/>
          <w:iCs/>
        </w:rPr>
        <w:t xml:space="preserve">actuellement disponible </w:t>
      </w:r>
      <w:hyperlink r:id="rId17" w:history="1">
        <w:r w:rsidRPr="00147607">
          <w:rPr>
            <w:rStyle w:val="Lienhypertexte"/>
            <w:i/>
            <w:iCs/>
          </w:rPr>
          <w:t>en ligne</w:t>
        </w:r>
      </w:hyperlink>
      <w:r w:rsidRPr="00147607">
        <w:t xml:space="preserve">) </w:t>
      </w:r>
    </w:p>
    <w:p w14:paraId="73AAE106" w14:textId="10C20695" w:rsidR="00191E6D" w:rsidRPr="00805321" w:rsidRDefault="00191E6D" w:rsidP="00191E6D">
      <w:pPr>
        <w:pStyle w:val="Marge"/>
        <w:ind w:left="567"/>
      </w:pPr>
      <w:r w:rsidRPr="00147607">
        <w:t xml:space="preserve">Appendice III </w:t>
      </w:r>
      <w:r>
        <w:t xml:space="preserve">– </w:t>
      </w:r>
      <w:r w:rsidRPr="00147607">
        <w:t>Répartition actuelle des sièges des États</w:t>
      </w:r>
      <w:r w:rsidR="00755A0C">
        <w:t> </w:t>
      </w:r>
      <w:r w:rsidRPr="00147607">
        <w:t>membres au Conseil exécutif par groupe électoral (</w:t>
      </w:r>
      <w:r w:rsidRPr="00147607">
        <w:rPr>
          <w:i/>
          <w:iCs/>
        </w:rPr>
        <w:t xml:space="preserve">actuellement disponible </w:t>
      </w:r>
      <w:hyperlink r:id="rId18" w:history="1">
        <w:r w:rsidRPr="00147607">
          <w:rPr>
            <w:rStyle w:val="Lienhypertexte"/>
            <w:i/>
            <w:iCs/>
          </w:rPr>
          <w:t>en ligne</w:t>
        </w:r>
      </w:hyperlink>
      <w:r w:rsidRPr="00147607">
        <w:t>)</w:t>
      </w:r>
    </w:p>
    <w:p w14:paraId="7D878D33" w14:textId="21A65515" w:rsidR="00191E6D" w:rsidRPr="00805321" w:rsidRDefault="00191E6D" w:rsidP="00191E6D">
      <w:pPr>
        <w:pStyle w:val="Marge"/>
        <w:ind w:left="567"/>
      </w:pPr>
      <w:r w:rsidRPr="00147607">
        <w:t xml:space="preserve">Annexe IV </w:t>
      </w:r>
      <w:r>
        <w:t>–</w:t>
      </w:r>
      <w:r w:rsidRPr="00147607">
        <w:t xml:space="preserve"> Principes directeurs concernant les méthodes de travail </w:t>
      </w:r>
      <w:r>
        <w:t>des</w:t>
      </w:r>
      <w:r w:rsidRPr="00147607">
        <w:t xml:space="preserve"> sessions en ligne (</w:t>
      </w:r>
      <w:r w:rsidRPr="00147607">
        <w:rPr>
          <w:b/>
          <w:bCs/>
          <w:i/>
          <w:iCs/>
        </w:rPr>
        <w:t>nouveau</w:t>
      </w:r>
      <w:r w:rsidRPr="00147607">
        <w:rPr>
          <w:i/>
          <w:iCs/>
        </w:rPr>
        <w:t xml:space="preserve"> - à adopter par l</w:t>
      </w:r>
      <w:r w:rsidRPr="004007BC">
        <w:rPr>
          <w:i/>
          <w:iCs/>
        </w:rPr>
        <w:t>’</w:t>
      </w:r>
      <w:r w:rsidRPr="00147607">
        <w:rPr>
          <w:i/>
          <w:iCs/>
        </w:rPr>
        <w:t>Assemblée à sa 32</w:t>
      </w:r>
      <w:r w:rsidRPr="00147607">
        <w:rPr>
          <w:i/>
          <w:iCs/>
          <w:vertAlign w:val="superscript"/>
        </w:rPr>
        <w:t>e</w:t>
      </w:r>
      <w:r w:rsidR="00B35712">
        <w:rPr>
          <w:i/>
          <w:iCs/>
        </w:rPr>
        <w:t> </w:t>
      </w:r>
      <w:r w:rsidRPr="00147607">
        <w:rPr>
          <w:i/>
          <w:iCs/>
        </w:rPr>
        <w:t>session</w:t>
      </w:r>
      <w:r w:rsidRPr="00147607">
        <w:t>)</w:t>
      </w:r>
    </w:p>
    <w:p w14:paraId="5440DEA1" w14:textId="77777777" w:rsidR="00191E6D" w:rsidRPr="00805321" w:rsidRDefault="00191E6D" w:rsidP="00191E6D">
      <w:pPr>
        <w:pStyle w:val="Marge"/>
        <w:ind w:left="567"/>
      </w:pPr>
      <w:r w:rsidRPr="00147607">
        <w:t xml:space="preserve">Appendice V </w:t>
      </w:r>
      <w:r>
        <w:t>–</w:t>
      </w:r>
      <w:r w:rsidRPr="00147607">
        <w:t xml:space="preserve"> Fonctions du Bureau de la COI (</w:t>
      </w:r>
      <w:r>
        <w:t>D</w:t>
      </w:r>
      <w:r w:rsidRPr="00147607">
        <w:t>irectives) (</w:t>
      </w:r>
      <w:r w:rsidRPr="00147607">
        <w:rPr>
          <w:i/>
          <w:iCs/>
        </w:rPr>
        <w:t xml:space="preserve">actuellement disponible sous la cote </w:t>
      </w:r>
      <w:hyperlink r:id="rId19" w:history="1">
        <w:r w:rsidRPr="00147607">
          <w:rPr>
            <w:rStyle w:val="Lienhypertexte"/>
            <w:i/>
            <w:iCs/>
          </w:rPr>
          <w:t xml:space="preserve">IOC/INF-1166 </w:t>
        </w:r>
        <w:proofErr w:type="spellStart"/>
        <w:r w:rsidRPr="00147607">
          <w:rPr>
            <w:rStyle w:val="Lienhypertexte"/>
            <w:i/>
            <w:iCs/>
          </w:rPr>
          <w:t>Add</w:t>
        </w:r>
        <w:proofErr w:type="spellEnd"/>
        <w:r w:rsidRPr="00147607">
          <w:rPr>
            <w:rStyle w:val="Lienhypertexte"/>
            <w:i/>
            <w:iCs/>
          </w:rPr>
          <w:t>.</w:t>
        </w:r>
      </w:hyperlink>
      <w:r w:rsidRPr="00147607">
        <w:t>)</w:t>
      </w:r>
    </w:p>
    <w:p w14:paraId="57A99F21" w14:textId="77777777" w:rsidR="00191E6D" w:rsidRPr="00805321" w:rsidRDefault="00191E6D" w:rsidP="00191E6D">
      <w:pPr>
        <w:pStyle w:val="Marge"/>
        <w:ind w:left="567"/>
        <w:rPr>
          <w:i/>
          <w:iCs/>
        </w:rPr>
      </w:pPr>
      <w:r w:rsidRPr="00147607">
        <w:t xml:space="preserve">Appendice VI </w:t>
      </w:r>
      <w:r>
        <w:t>–</w:t>
      </w:r>
      <w:r w:rsidRPr="00147607">
        <w:t xml:space="preserve"> Directives révisées pour la préparation et l</w:t>
      </w:r>
      <w:r>
        <w:t>’</w:t>
      </w:r>
      <w:r w:rsidRPr="00147607">
        <w:t>examen des projets de résolution (</w:t>
      </w:r>
      <w:r w:rsidRPr="00D07C03">
        <w:rPr>
          <w:i/>
        </w:rPr>
        <w:t xml:space="preserve">actuellement disponible sous la cote </w:t>
      </w:r>
      <w:hyperlink r:id="rId20" w:history="1">
        <w:r w:rsidRPr="00D07C03">
          <w:rPr>
            <w:rStyle w:val="Lienhypertexte"/>
            <w:i/>
          </w:rPr>
          <w:t>IOC/INF-1315</w:t>
        </w:r>
      </w:hyperlink>
      <w:r w:rsidRPr="00147607">
        <w:t>)</w:t>
      </w:r>
    </w:p>
    <w:p w14:paraId="214A8A42" w14:textId="53591AED" w:rsidR="00191E6D" w:rsidRPr="00805321" w:rsidRDefault="00191E6D" w:rsidP="00191E6D">
      <w:pPr>
        <w:pStyle w:val="Marge"/>
        <w:ind w:left="567"/>
      </w:pPr>
      <w:r w:rsidRPr="00147607">
        <w:t>Appendice</w:t>
      </w:r>
      <w:r w:rsidR="009B69C2">
        <w:t> </w:t>
      </w:r>
      <w:r w:rsidRPr="00147607">
        <w:t xml:space="preserve">VII </w:t>
      </w:r>
      <w:r>
        <w:t>–</w:t>
      </w:r>
      <w:r w:rsidRPr="00147607">
        <w:t xml:space="preserve"> Règlement financier applicable au Compte spécial de la COI</w:t>
      </w:r>
      <w:r w:rsidRPr="00147607">
        <w:rPr>
          <w:i/>
          <w:iCs/>
        </w:rPr>
        <w:t xml:space="preserve"> (actuellement disponible sous la cote </w:t>
      </w:r>
      <w:hyperlink r:id="rId21" w:history="1">
        <w:r w:rsidRPr="00147607">
          <w:rPr>
            <w:rStyle w:val="Lienhypertexte"/>
            <w:i/>
            <w:iCs/>
          </w:rPr>
          <w:t>IOC/INF-1369</w:t>
        </w:r>
      </w:hyperlink>
      <w:r w:rsidRPr="00147607">
        <w:rPr>
          <w:i/>
          <w:iCs/>
        </w:rPr>
        <w:t>)</w:t>
      </w:r>
    </w:p>
    <w:p w14:paraId="43A6D494" w14:textId="77777777" w:rsidR="00191E6D" w:rsidRPr="00147607" w:rsidRDefault="00191E6D" w:rsidP="00191E6D">
      <w:pPr>
        <w:pStyle w:val="Marge"/>
      </w:pPr>
      <w:r>
        <w:t>5.</w:t>
      </w:r>
      <w:r>
        <w:tab/>
      </w:r>
      <w:r w:rsidRPr="00147607">
        <w:t xml:space="preserve">Enfin, le choix éditorial a été </w:t>
      </w:r>
      <w:r>
        <w:t>de retenir</w:t>
      </w:r>
      <w:r w:rsidRPr="00147607">
        <w:t xml:space="preserve"> le terme de sessions </w:t>
      </w:r>
      <w:r>
        <w:t>« </w:t>
      </w:r>
      <w:r w:rsidRPr="00147607">
        <w:t>en ligne</w:t>
      </w:r>
      <w:r>
        <w:t> »</w:t>
      </w:r>
      <w:r w:rsidRPr="00147607">
        <w:t xml:space="preserve"> plutôt que celui de sessions </w:t>
      </w:r>
      <w:r>
        <w:t>« </w:t>
      </w:r>
      <w:r w:rsidRPr="00147607">
        <w:t>virtuelles</w:t>
      </w:r>
      <w:r>
        <w:t> »</w:t>
      </w:r>
      <w:r w:rsidRPr="00147607">
        <w:t>, que l</w:t>
      </w:r>
      <w:r>
        <w:t>’</w:t>
      </w:r>
      <w:r w:rsidRPr="00147607">
        <w:t>on retrouve indifféremment dans les documents de l</w:t>
      </w:r>
      <w:r>
        <w:t>’</w:t>
      </w:r>
      <w:r w:rsidRPr="00147607">
        <w:t>UNESCO.</w:t>
      </w:r>
    </w:p>
    <w:p w14:paraId="7235F9FE" w14:textId="77777777" w:rsidR="00191E6D" w:rsidRPr="00805321" w:rsidRDefault="00191E6D" w:rsidP="00191E6D">
      <w:pPr>
        <w:pStyle w:val="Marge"/>
      </w:pPr>
      <w:r w:rsidRPr="00805321">
        <w:br w:type="page"/>
      </w:r>
    </w:p>
    <w:p w14:paraId="0C4EEDF1" w14:textId="77777777" w:rsidR="00191E6D" w:rsidRPr="00805321" w:rsidRDefault="00191E6D" w:rsidP="00191E6D">
      <w:pPr>
        <w:pStyle w:val="Marge"/>
        <w:pBdr>
          <w:bottom w:val="single" w:sz="4" w:space="1" w:color="auto"/>
        </w:pBdr>
        <w:jc w:val="center"/>
        <w:rPr>
          <w:b/>
          <w:bCs/>
        </w:rPr>
      </w:pPr>
      <w:bookmarkStart w:id="2" w:name="P1"/>
      <w:r w:rsidRPr="00147607">
        <w:rPr>
          <w:b/>
          <w:bCs/>
        </w:rPr>
        <w:t>Partie I</w:t>
      </w:r>
    </w:p>
    <w:bookmarkEnd w:id="2"/>
    <w:p w14:paraId="4B0AF976" w14:textId="77777777" w:rsidR="00191E6D" w:rsidRPr="00147607" w:rsidRDefault="00191E6D" w:rsidP="00191E6D">
      <w:pPr>
        <w:pStyle w:val="Marge"/>
        <w:jc w:val="center"/>
        <w:rPr>
          <w:b/>
          <w:bCs/>
        </w:rPr>
      </w:pPr>
      <w:r w:rsidRPr="00147607">
        <w:rPr>
          <w:b/>
          <w:bCs/>
        </w:rPr>
        <w:t>DEUXI</w:t>
      </w:r>
      <w:r>
        <w:rPr>
          <w:b/>
          <w:bCs/>
        </w:rPr>
        <w:t>È</w:t>
      </w:r>
      <w:r w:rsidRPr="00147607">
        <w:rPr>
          <w:b/>
          <w:bCs/>
        </w:rPr>
        <w:t xml:space="preserve">ME PROPOSITION </w:t>
      </w:r>
      <w:r>
        <w:rPr>
          <w:b/>
          <w:bCs/>
        </w:rPr>
        <w:t>CONCERNANT LA</w:t>
      </w:r>
      <w:r w:rsidRPr="00147607">
        <w:rPr>
          <w:b/>
          <w:bCs/>
        </w:rPr>
        <w:t xml:space="preserve"> R</w:t>
      </w:r>
      <w:r>
        <w:rPr>
          <w:b/>
          <w:bCs/>
        </w:rPr>
        <w:t>É</w:t>
      </w:r>
      <w:r w:rsidRPr="00147607">
        <w:rPr>
          <w:b/>
          <w:bCs/>
        </w:rPr>
        <w:t xml:space="preserve">ORGANISATION ET </w:t>
      </w:r>
      <w:r>
        <w:rPr>
          <w:b/>
          <w:bCs/>
        </w:rPr>
        <w:t>L’</w:t>
      </w:r>
      <w:r w:rsidRPr="00147607">
        <w:rPr>
          <w:b/>
          <w:bCs/>
        </w:rPr>
        <w:t xml:space="preserve">ADAPTATION </w:t>
      </w:r>
      <w:r>
        <w:rPr>
          <w:b/>
          <w:bCs/>
        </w:rPr>
        <w:br/>
      </w:r>
      <w:r w:rsidRPr="00147607">
        <w:rPr>
          <w:b/>
          <w:bCs/>
        </w:rPr>
        <w:t>DU R</w:t>
      </w:r>
      <w:r>
        <w:rPr>
          <w:b/>
          <w:bCs/>
        </w:rPr>
        <w:t>É</w:t>
      </w:r>
      <w:r w:rsidRPr="00147607">
        <w:rPr>
          <w:b/>
          <w:bCs/>
        </w:rPr>
        <w:t>GLEMENT INTERIEUR DE LA COI</w:t>
      </w:r>
    </w:p>
    <w:p w14:paraId="7F110592" w14:textId="77777777" w:rsidR="00191E6D" w:rsidRPr="00147607" w:rsidRDefault="00191E6D" w:rsidP="00191E6D">
      <w:pPr>
        <w:pStyle w:val="Marge"/>
        <w:jc w:val="center"/>
        <w:rPr>
          <w:b/>
          <w:bCs/>
        </w:rPr>
      </w:pPr>
      <w:r w:rsidRPr="00147607">
        <w:rPr>
          <w:b/>
          <w:bCs/>
        </w:rPr>
        <w:t>Règlement intérieur</w:t>
      </w:r>
    </w:p>
    <w:p w14:paraId="4B0FACD9" w14:textId="061A0615" w:rsidR="00191E6D" w:rsidRPr="00805321" w:rsidRDefault="00191E6D" w:rsidP="00191E6D">
      <w:pPr>
        <w:pStyle w:val="Marge"/>
      </w:pPr>
      <w:r w:rsidRPr="00147607">
        <w:t>En l</w:t>
      </w:r>
      <w:r>
        <w:t>’</w:t>
      </w:r>
      <w:r w:rsidRPr="00147607">
        <w:t>an</w:t>
      </w:r>
      <w:r w:rsidR="00755A0C">
        <w:t> </w:t>
      </w:r>
      <w:r w:rsidRPr="00147607">
        <w:t>2000, la Commission océanographique intergouvernementale a entrepris de réviser son Règlement intérieur pour le mettre en conformité avec ses nouveaux Statuts adoptés en 1999*. L</w:t>
      </w:r>
      <w:r>
        <w:t>’</w:t>
      </w:r>
      <w:r w:rsidRPr="00147607">
        <w:t>Assemblée de la COI a adopté le présent Règlement intérieur à sa vingt et unième session, le 11</w:t>
      </w:r>
      <w:r>
        <w:t> </w:t>
      </w:r>
      <w:r w:rsidRPr="00147607">
        <w:t>juillet 2001, dans sa résolution</w:t>
      </w:r>
      <w:r w:rsidR="00A22A86">
        <w:t> </w:t>
      </w:r>
      <w:r w:rsidRPr="00147607">
        <w:t>XXI-4.</w:t>
      </w:r>
    </w:p>
    <w:p w14:paraId="3366CF95" w14:textId="466C56E4" w:rsidR="00191E6D" w:rsidRPr="00805321" w:rsidRDefault="00191E6D" w:rsidP="00191E6D">
      <w:pPr>
        <w:pStyle w:val="Marge"/>
      </w:pPr>
      <w:r w:rsidRPr="00147607">
        <w:t>En 2021, l</w:t>
      </w:r>
      <w:r>
        <w:t>’</w:t>
      </w:r>
      <w:r w:rsidRPr="00147607">
        <w:t>Assemblée de la COI, réunie à sa 31</w:t>
      </w:r>
      <w:r w:rsidRPr="00147607">
        <w:rPr>
          <w:vertAlign w:val="superscript"/>
        </w:rPr>
        <w:t>e</w:t>
      </w:r>
      <w:r w:rsidR="00755A0C">
        <w:t> </w:t>
      </w:r>
      <w:r w:rsidRPr="00147607">
        <w:t>session, a adopté la résolution</w:t>
      </w:r>
      <w:r w:rsidR="00A22A86">
        <w:t> </w:t>
      </w:r>
      <w:r w:rsidRPr="00147607">
        <w:t xml:space="preserve">A-31/2, par laquelle elle a lancé le processus de révision du Règlement intérieur </w:t>
      </w:r>
      <w:r>
        <w:t xml:space="preserve">visant à </w:t>
      </w:r>
      <w:r w:rsidRPr="00147607">
        <w:t xml:space="preserve">aligner </w:t>
      </w:r>
      <w:r>
        <w:t xml:space="preserve">celui-ci </w:t>
      </w:r>
      <w:r w:rsidRPr="00147607">
        <w:t xml:space="preserve">sur les </w:t>
      </w:r>
      <w:r>
        <w:t>meilleures</w:t>
      </w:r>
      <w:r w:rsidRPr="00147607">
        <w:t xml:space="preserve"> pratiques en vigueur aux Nations Unies, de manière à faciliter la prise de décisions éclairées et opportunes par les États membres de la COI.</w:t>
      </w:r>
    </w:p>
    <w:p w14:paraId="0A365D4D" w14:textId="688E12B4" w:rsidR="00191E6D" w:rsidRPr="00805321" w:rsidRDefault="00191E6D" w:rsidP="00191E6D">
      <w:pPr>
        <w:pStyle w:val="Marge"/>
      </w:pPr>
      <w:r w:rsidRPr="00147607">
        <w:t>L</w:t>
      </w:r>
      <w:r>
        <w:t>’</w:t>
      </w:r>
      <w:r w:rsidRPr="00147607">
        <w:t>Assemblée de la COI a révisé le présent Règlement intérieur à sa 32</w:t>
      </w:r>
      <w:r w:rsidRPr="00147607">
        <w:rPr>
          <w:vertAlign w:val="superscript"/>
        </w:rPr>
        <w:t>e</w:t>
      </w:r>
      <w:r w:rsidR="00A22A86">
        <w:t> </w:t>
      </w:r>
      <w:r w:rsidRPr="00147607">
        <w:t xml:space="preserve">session, </w:t>
      </w:r>
      <w:r w:rsidRPr="00147607">
        <w:rPr>
          <w:highlight w:val="yellow"/>
        </w:rPr>
        <w:t>le jj/mm/</w:t>
      </w:r>
      <w:proofErr w:type="spellStart"/>
      <w:r w:rsidRPr="00147607">
        <w:rPr>
          <w:highlight w:val="yellow"/>
        </w:rPr>
        <w:t>aaaa</w:t>
      </w:r>
      <w:proofErr w:type="spellEnd"/>
      <w:r w:rsidRPr="00147607">
        <w:t xml:space="preserve">, dans sa résolution </w:t>
      </w:r>
      <w:r w:rsidRPr="00147607">
        <w:rPr>
          <w:highlight w:val="yellow"/>
        </w:rPr>
        <w:t>A-32/X</w:t>
      </w:r>
      <w:r w:rsidRPr="00147607">
        <w:t>.</w:t>
      </w:r>
    </w:p>
    <w:p w14:paraId="62A6021A" w14:textId="1B8D66BA" w:rsidR="00191E6D" w:rsidRPr="00805321" w:rsidRDefault="00191E6D" w:rsidP="00191E6D">
      <w:pPr>
        <w:pStyle w:val="Marge"/>
        <w:rPr>
          <w:i/>
          <w:iCs/>
        </w:rPr>
      </w:pPr>
      <w:r w:rsidRPr="00147607">
        <w:rPr>
          <w:i/>
          <w:iCs/>
        </w:rPr>
        <w:t>* Document IOC/INF-1148, juillet</w:t>
      </w:r>
      <w:r w:rsidR="00755A0C">
        <w:rPr>
          <w:i/>
          <w:iCs/>
        </w:rPr>
        <w:t> </w:t>
      </w:r>
      <w:r w:rsidRPr="00147607">
        <w:rPr>
          <w:i/>
          <w:iCs/>
        </w:rPr>
        <w:t>2000</w:t>
      </w:r>
    </w:p>
    <w:p w14:paraId="15AB82F4" w14:textId="77777777" w:rsidR="00191E6D" w:rsidRPr="00805321" w:rsidRDefault="00191E6D" w:rsidP="00191E6D">
      <w:pPr>
        <w:pStyle w:val="Marge"/>
        <w:rPr>
          <w:b/>
          <w:bCs/>
        </w:rPr>
      </w:pPr>
      <w:r w:rsidRPr="00805321">
        <w:rPr>
          <w:b/>
          <w:bCs/>
        </w:rPr>
        <w:br w:type="page"/>
      </w:r>
    </w:p>
    <w:p w14:paraId="6FCB8681" w14:textId="77777777" w:rsidR="00191E6D" w:rsidRPr="00805321" w:rsidRDefault="00191E6D" w:rsidP="00191E6D">
      <w:pPr>
        <w:pStyle w:val="Marge"/>
        <w:pBdr>
          <w:bottom w:val="single" w:sz="4" w:space="1" w:color="auto"/>
        </w:pBdr>
        <w:rPr>
          <w:b/>
          <w:bCs/>
        </w:rPr>
      </w:pPr>
      <w:r w:rsidRPr="00147607">
        <w:rPr>
          <w:b/>
          <w:bCs/>
        </w:rPr>
        <w:t>Table des matières</w:t>
      </w:r>
    </w:p>
    <w:p w14:paraId="6DF40815" w14:textId="77777777" w:rsidR="00191E6D" w:rsidRPr="00805321" w:rsidRDefault="00191E6D" w:rsidP="00191E6D">
      <w:pPr>
        <w:pStyle w:val="Marge"/>
        <w:spacing w:after="0"/>
        <w:rPr>
          <w:b/>
          <w:bCs/>
        </w:rPr>
      </w:pPr>
      <w:r w:rsidRPr="00147607">
        <w:rPr>
          <w:b/>
          <w:bCs/>
        </w:rPr>
        <w:t xml:space="preserve">I. </w:t>
      </w:r>
      <w:r w:rsidRPr="00147607">
        <w:rPr>
          <w:b/>
          <w:bCs/>
        </w:rPr>
        <w:tab/>
        <w:t>DISPOSITIONS GÉNÉRALES</w:t>
      </w:r>
    </w:p>
    <w:p w14:paraId="45E70C55" w14:textId="77777777" w:rsidR="00191E6D" w:rsidRPr="00805321" w:rsidRDefault="00191E6D" w:rsidP="00191E6D">
      <w:pPr>
        <w:pStyle w:val="Marge"/>
        <w:spacing w:after="0"/>
        <w:ind w:left="567"/>
      </w:pPr>
      <w:r w:rsidRPr="00147607">
        <w:t>I.1.</w:t>
      </w:r>
      <w:r w:rsidRPr="00147607">
        <w:tab/>
        <w:t>Composition de la Commission</w:t>
      </w:r>
    </w:p>
    <w:p w14:paraId="4BD0F8B6" w14:textId="77777777" w:rsidR="00191E6D" w:rsidRPr="00805321" w:rsidRDefault="00191E6D" w:rsidP="00191E6D">
      <w:pPr>
        <w:pStyle w:val="Marge"/>
        <w:spacing w:after="0"/>
        <w:ind w:left="567"/>
      </w:pPr>
      <w:r w:rsidRPr="00147607">
        <w:t>I.2.</w:t>
      </w:r>
      <w:r w:rsidRPr="00147607">
        <w:tab/>
        <w:t>Bureau</w:t>
      </w:r>
    </w:p>
    <w:p w14:paraId="2AE2442C" w14:textId="77777777" w:rsidR="00191E6D" w:rsidRPr="00805321" w:rsidRDefault="00191E6D" w:rsidP="00191E6D">
      <w:pPr>
        <w:pStyle w:val="Marge"/>
        <w:spacing w:after="0"/>
        <w:ind w:left="567"/>
      </w:pPr>
      <w:r w:rsidRPr="00147607">
        <w:t>I.3.</w:t>
      </w:r>
      <w:r w:rsidRPr="00147607">
        <w:tab/>
        <w:t>Comités et organes subsidiaires ou autres</w:t>
      </w:r>
    </w:p>
    <w:p w14:paraId="455E0E98" w14:textId="77777777" w:rsidR="00191E6D" w:rsidRPr="00805321" w:rsidRDefault="00191E6D" w:rsidP="00191E6D">
      <w:pPr>
        <w:pStyle w:val="Marge"/>
        <w:spacing w:after="0"/>
        <w:ind w:left="567"/>
      </w:pPr>
      <w:r w:rsidRPr="00147607">
        <w:t>I.4.</w:t>
      </w:r>
      <w:r w:rsidRPr="00147607">
        <w:tab/>
        <w:t>Secrétariat</w:t>
      </w:r>
    </w:p>
    <w:p w14:paraId="4462C96A" w14:textId="77777777" w:rsidR="00191E6D" w:rsidRPr="00805321" w:rsidRDefault="00191E6D" w:rsidP="00191E6D">
      <w:pPr>
        <w:pStyle w:val="Marge"/>
        <w:spacing w:after="0"/>
        <w:ind w:left="567"/>
      </w:pPr>
      <w:r w:rsidRPr="00147607">
        <w:t>I.5.</w:t>
      </w:r>
      <w:r w:rsidRPr="00147607">
        <w:tab/>
        <w:t>Langues</w:t>
      </w:r>
    </w:p>
    <w:p w14:paraId="1CD5CC70" w14:textId="77777777" w:rsidR="00191E6D" w:rsidRPr="00805321" w:rsidRDefault="00191E6D" w:rsidP="00191E6D">
      <w:pPr>
        <w:pStyle w:val="Marge"/>
        <w:spacing w:after="0"/>
        <w:ind w:left="567"/>
      </w:pPr>
      <w:r w:rsidRPr="00147607">
        <w:t>I.6.</w:t>
      </w:r>
      <w:r w:rsidRPr="00147607">
        <w:tab/>
        <w:t>Conduite des débats</w:t>
      </w:r>
    </w:p>
    <w:p w14:paraId="5110B1DD" w14:textId="77777777" w:rsidR="00191E6D" w:rsidRPr="00805321" w:rsidRDefault="00191E6D" w:rsidP="00191E6D">
      <w:pPr>
        <w:pStyle w:val="Marge"/>
        <w:spacing w:after="0"/>
        <w:ind w:left="567"/>
      </w:pPr>
      <w:r w:rsidRPr="00147607">
        <w:t>I.7.</w:t>
      </w:r>
      <w:r w:rsidRPr="00147607">
        <w:tab/>
        <w:t>Vote</w:t>
      </w:r>
    </w:p>
    <w:p w14:paraId="08844893" w14:textId="77777777" w:rsidR="00191E6D" w:rsidRPr="00805321" w:rsidRDefault="00191E6D" w:rsidP="00191E6D">
      <w:pPr>
        <w:pStyle w:val="Marge"/>
        <w:spacing w:after="0"/>
        <w:ind w:left="567"/>
      </w:pPr>
      <w:r w:rsidRPr="00147607">
        <w:t>I.8.</w:t>
      </w:r>
      <w:r w:rsidRPr="00147607">
        <w:tab/>
        <w:t>Rapports</w:t>
      </w:r>
    </w:p>
    <w:p w14:paraId="55E0E859" w14:textId="77777777" w:rsidR="00191E6D" w:rsidRPr="00805321" w:rsidRDefault="00191E6D" w:rsidP="00191E6D">
      <w:pPr>
        <w:pStyle w:val="Marge"/>
        <w:spacing w:after="0"/>
        <w:ind w:left="567"/>
      </w:pPr>
      <w:r w:rsidRPr="00147607">
        <w:t>I.9.</w:t>
      </w:r>
      <w:r w:rsidRPr="00147607">
        <w:tab/>
        <w:t>Représentation de la Commission</w:t>
      </w:r>
    </w:p>
    <w:p w14:paraId="303E79F8" w14:textId="77777777" w:rsidR="00191E6D" w:rsidRPr="00805321" w:rsidRDefault="00191E6D" w:rsidP="00191E6D">
      <w:pPr>
        <w:pStyle w:val="Marge"/>
        <w:spacing w:after="0"/>
        <w:ind w:left="567"/>
      </w:pPr>
      <w:r w:rsidRPr="00147607">
        <w:t>I.10.</w:t>
      </w:r>
      <w:r w:rsidRPr="00147607">
        <w:tab/>
        <w:t>Relations avec les organisations internationales</w:t>
      </w:r>
    </w:p>
    <w:p w14:paraId="67D9FE8D" w14:textId="77777777" w:rsidR="00191E6D" w:rsidRPr="00805321" w:rsidRDefault="00191E6D" w:rsidP="00191E6D">
      <w:pPr>
        <w:pStyle w:val="Marge"/>
        <w:spacing w:after="0"/>
        <w:ind w:left="567"/>
      </w:pPr>
      <w:r w:rsidRPr="00147607">
        <w:t>I.11.</w:t>
      </w:r>
      <w:r w:rsidRPr="00147607">
        <w:tab/>
        <w:t>Financement</w:t>
      </w:r>
    </w:p>
    <w:p w14:paraId="310750CC" w14:textId="77777777" w:rsidR="00191E6D" w:rsidRPr="00805321" w:rsidRDefault="00191E6D" w:rsidP="00191E6D">
      <w:pPr>
        <w:pStyle w:val="Marge"/>
        <w:spacing w:after="0"/>
        <w:ind w:left="567"/>
      </w:pPr>
      <w:r w:rsidRPr="00147607">
        <w:t>I.12.</w:t>
      </w:r>
      <w:r w:rsidRPr="00147607">
        <w:tab/>
        <w:t>Recommandations tendant à amender les Statuts</w:t>
      </w:r>
    </w:p>
    <w:p w14:paraId="00B37955" w14:textId="77777777" w:rsidR="00191E6D" w:rsidRPr="00805321" w:rsidRDefault="00191E6D" w:rsidP="00191E6D">
      <w:pPr>
        <w:pStyle w:val="Marge"/>
        <w:spacing w:after="0"/>
        <w:ind w:left="567"/>
      </w:pPr>
      <w:r w:rsidRPr="00147607">
        <w:t>I.13</w:t>
      </w:r>
      <w:r w:rsidRPr="00147607">
        <w:tab/>
        <w:t>Sessions en ligne</w:t>
      </w:r>
    </w:p>
    <w:p w14:paraId="00424F7B" w14:textId="77777777" w:rsidR="00191E6D" w:rsidRPr="00805321" w:rsidRDefault="00191E6D" w:rsidP="00191E6D">
      <w:pPr>
        <w:pStyle w:val="Marge"/>
        <w:ind w:left="567"/>
      </w:pPr>
      <w:r w:rsidRPr="00147607">
        <w:t>I.14</w:t>
      </w:r>
      <w:r w:rsidRPr="00147607">
        <w:tab/>
        <w:t>Consultation par correspondance</w:t>
      </w:r>
    </w:p>
    <w:p w14:paraId="0AEFCB80" w14:textId="77777777" w:rsidR="00191E6D" w:rsidRPr="00805321" w:rsidRDefault="00191E6D" w:rsidP="00191E6D">
      <w:pPr>
        <w:pStyle w:val="Marge"/>
        <w:spacing w:after="0"/>
        <w:rPr>
          <w:b/>
          <w:bCs/>
        </w:rPr>
      </w:pPr>
      <w:r w:rsidRPr="00147607">
        <w:rPr>
          <w:b/>
          <w:bCs/>
        </w:rPr>
        <w:t>II.</w:t>
      </w:r>
      <w:r w:rsidRPr="00147607">
        <w:rPr>
          <w:b/>
          <w:bCs/>
        </w:rPr>
        <w:tab/>
        <w:t>L</w:t>
      </w:r>
      <w:r>
        <w:rPr>
          <w:b/>
          <w:bCs/>
        </w:rPr>
        <w:t>’</w:t>
      </w:r>
      <w:r w:rsidRPr="00147607">
        <w:rPr>
          <w:b/>
          <w:bCs/>
        </w:rPr>
        <w:t>ASSEMBLÉE</w:t>
      </w:r>
    </w:p>
    <w:p w14:paraId="2C5E93C0" w14:textId="77777777" w:rsidR="00191E6D" w:rsidRPr="00805321" w:rsidRDefault="00191E6D" w:rsidP="00191E6D">
      <w:pPr>
        <w:pStyle w:val="Marge"/>
        <w:spacing w:after="0"/>
        <w:ind w:left="567"/>
      </w:pPr>
      <w:r w:rsidRPr="00147607">
        <w:t>II.1.</w:t>
      </w:r>
      <w:r w:rsidRPr="00147607">
        <w:tab/>
        <w:t>Composition et sessions</w:t>
      </w:r>
    </w:p>
    <w:p w14:paraId="4356FB33" w14:textId="77777777" w:rsidR="00191E6D" w:rsidRPr="00805321" w:rsidRDefault="00191E6D" w:rsidP="00191E6D">
      <w:pPr>
        <w:pStyle w:val="Marge"/>
        <w:spacing w:after="0"/>
        <w:ind w:left="567"/>
      </w:pPr>
      <w:r w:rsidRPr="00147607">
        <w:t>II.2.</w:t>
      </w:r>
      <w:r w:rsidRPr="00147607">
        <w:tab/>
        <w:t>Ordre du jour de l</w:t>
      </w:r>
      <w:r w:rsidRPr="006251B4">
        <w:t>’</w:t>
      </w:r>
      <w:r w:rsidRPr="00147607">
        <w:t>Assemblée</w:t>
      </w:r>
    </w:p>
    <w:p w14:paraId="7AEFB42E" w14:textId="77777777" w:rsidR="00191E6D" w:rsidRPr="00805321" w:rsidRDefault="00191E6D" w:rsidP="00191E6D">
      <w:pPr>
        <w:pStyle w:val="Marge"/>
        <w:spacing w:after="0"/>
        <w:ind w:left="567"/>
      </w:pPr>
      <w:r w:rsidRPr="00147607">
        <w:t>II.3.</w:t>
      </w:r>
      <w:r w:rsidRPr="00147607">
        <w:tab/>
        <w:t>Organisation de l</w:t>
      </w:r>
      <w:r w:rsidRPr="006251B4">
        <w:t>’</w:t>
      </w:r>
      <w:r w:rsidRPr="00147607">
        <w:t>Assemblée</w:t>
      </w:r>
    </w:p>
    <w:p w14:paraId="58E0550D" w14:textId="77777777" w:rsidR="00191E6D" w:rsidRPr="00805321" w:rsidRDefault="00191E6D" w:rsidP="00191E6D">
      <w:pPr>
        <w:pStyle w:val="Marge"/>
        <w:ind w:left="567"/>
      </w:pPr>
      <w:r w:rsidRPr="00147607">
        <w:t>II.4.</w:t>
      </w:r>
      <w:r w:rsidRPr="00147607">
        <w:tab/>
        <w:t>Rapports</w:t>
      </w:r>
    </w:p>
    <w:p w14:paraId="312BB5CE" w14:textId="77777777" w:rsidR="00191E6D" w:rsidRPr="00805321" w:rsidRDefault="00191E6D" w:rsidP="00191E6D">
      <w:pPr>
        <w:pStyle w:val="Marge"/>
        <w:spacing w:after="0"/>
        <w:rPr>
          <w:b/>
          <w:bCs/>
        </w:rPr>
      </w:pPr>
      <w:r>
        <w:rPr>
          <w:b/>
          <w:bCs/>
        </w:rPr>
        <w:t>III.</w:t>
      </w:r>
      <w:r>
        <w:rPr>
          <w:b/>
          <w:bCs/>
        </w:rPr>
        <w:tab/>
      </w:r>
      <w:r w:rsidRPr="00147607">
        <w:rPr>
          <w:b/>
          <w:bCs/>
        </w:rPr>
        <w:t>LE CONSEIL EXÉCUTIF</w:t>
      </w:r>
    </w:p>
    <w:p w14:paraId="74EA70C1" w14:textId="77777777" w:rsidR="00191E6D" w:rsidRPr="00805321" w:rsidRDefault="00191E6D" w:rsidP="00191E6D">
      <w:pPr>
        <w:pStyle w:val="Marge"/>
        <w:spacing w:after="0"/>
        <w:ind w:left="567"/>
      </w:pPr>
      <w:r w:rsidRPr="00147607">
        <w:t>III.1</w:t>
      </w:r>
      <w:r w:rsidRPr="00147607">
        <w:tab/>
        <w:t>Composition et représentation</w:t>
      </w:r>
    </w:p>
    <w:p w14:paraId="60F4A2E8" w14:textId="77777777" w:rsidR="00191E6D" w:rsidRPr="00805321" w:rsidRDefault="00191E6D" w:rsidP="00191E6D">
      <w:pPr>
        <w:pStyle w:val="Marge"/>
        <w:spacing w:after="0"/>
        <w:ind w:left="567"/>
      </w:pPr>
      <w:r w:rsidRPr="00147607">
        <w:t>III.2</w:t>
      </w:r>
      <w:r w:rsidRPr="00147607">
        <w:tab/>
        <w:t>Sessions</w:t>
      </w:r>
    </w:p>
    <w:p w14:paraId="241A95CB" w14:textId="77777777" w:rsidR="00191E6D" w:rsidRPr="00805321" w:rsidRDefault="00191E6D" w:rsidP="00191E6D">
      <w:pPr>
        <w:pStyle w:val="Marge"/>
        <w:ind w:left="567"/>
      </w:pPr>
      <w:r w:rsidRPr="00147607">
        <w:t>III.3</w:t>
      </w:r>
      <w:r w:rsidRPr="00147607">
        <w:tab/>
        <w:t>Ordre du jour du Conseil exécutif</w:t>
      </w:r>
    </w:p>
    <w:p w14:paraId="2AF15BB9" w14:textId="77777777" w:rsidR="00191E6D" w:rsidRPr="00805321" w:rsidRDefault="00191E6D" w:rsidP="00191E6D">
      <w:pPr>
        <w:pStyle w:val="Marge"/>
        <w:spacing w:after="0"/>
        <w:rPr>
          <w:b/>
          <w:bCs/>
        </w:rPr>
      </w:pPr>
      <w:r>
        <w:rPr>
          <w:b/>
          <w:bCs/>
        </w:rPr>
        <w:t>IV.</w:t>
      </w:r>
      <w:r>
        <w:rPr>
          <w:b/>
          <w:bCs/>
        </w:rPr>
        <w:tab/>
      </w:r>
      <w:r w:rsidRPr="00147607">
        <w:rPr>
          <w:b/>
          <w:bCs/>
        </w:rPr>
        <w:t>RÈGLEMENT INTÉRIEUR</w:t>
      </w:r>
      <w:r>
        <w:rPr>
          <w:b/>
          <w:bCs/>
        </w:rPr>
        <w:t> :</w:t>
      </w:r>
      <w:r w:rsidRPr="00147607">
        <w:rPr>
          <w:b/>
          <w:bCs/>
        </w:rPr>
        <w:t xml:space="preserve"> AMENDEMENTS ET SUSPENSION</w:t>
      </w:r>
    </w:p>
    <w:p w14:paraId="08588CEC" w14:textId="77777777" w:rsidR="00191E6D" w:rsidRPr="00805321" w:rsidRDefault="00191E6D" w:rsidP="00191E6D">
      <w:pPr>
        <w:pStyle w:val="Marge"/>
        <w:spacing w:after="0"/>
        <w:ind w:left="567"/>
      </w:pPr>
      <w:r w:rsidRPr="00147607">
        <w:t>IV.1</w:t>
      </w:r>
      <w:r w:rsidRPr="00147607">
        <w:tab/>
        <w:t>Amendements</w:t>
      </w:r>
    </w:p>
    <w:p w14:paraId="4822DC80" w14:textId="77777777" w:rsidR="00191E6D" w:rsidRPr="00805321" w:rsidRDefault="00191E6D" w:rsidP="00191E6D">
      <w:pPr>
        <w:pStyle w:val="Marge"/>
        <w:ind w:left="567"/>
      </w:pPr>
      <w:r w:rsidRPr="00147607">
        <w:t>IV.2</w:t>
      </w:r>
      <w:r w:rsidRPr="00147607">
        <w:tab/>
        <w:t>Suspension</w:t>
      </w:r>
    </w:p>
    <w:p w14:paraId="7C71FF20" w14:textId="77777777" w:rsidR="00191E6D" w:rsidRPr="00805321" w:rsidRDefault="00191E6D" w:rsidP="00191E6D">
      <w:pPr>
        <w:pStyle w:val="Marge"/>
        <w:rPr>
          <w:b/>
          <w:bCs/>
        </w:rPr>
      </w:pPr>
      <w:r w:rsidRPr="00147607">
        <w:rPr>
          <w:b/>
          <w:bCs/>
        </w:rPr>
        <w:t>LISTE DES APPENDICES EN LIGNE</w:t>
      </w:r>
    </w:p>
    <w:p w14:paraId="3C556CA8" w14:textId="63572EE8" w:rsidR="00191E6D" w:rsidRPr="00805321" w:rsidRDefault="00191E6D" w:rsidP="00191E6D">
      <w:pPr>
        <w:pStyle w:val="Marge"/>
      </w:pPr>
      <w:r w:rsidRPr="00147607">
        <w:t>Appendice</w:t>
      </w:r>
      <w:r w:rsidR="00E171A1">
        <w:t> </w:t>
      </w:r>
      <w:r w:rsidRPr="00147607">
        <w:t>I (y compris les annexes I à III)</w:t>
      </w:r>
      <w:r>
        <w:t> :</w:t>
      </w:r>
      <w:r w:rsidRPr="00147607">
        <w:t xml:space="preserve"> Dispositions techniques concernant l</w:t>
      </w:r>
      <w:r>
        <w:t>’</w:t>
      </w:r>
      <w:r w:rsidRPr="00147607">
        <w:t>élection des membres du Bureau de la Commission et des autres membres du Conseil exécutif</w:t>
      </w:r>
      <w:r>
        <w:t> ;</w:t>
      </w:r>
    </w:p>
    <w:p w14:paraId="34363097" w14:textId="666E91C1" w:rsidR="00191E6D" w:rsidRPr="00805321" w:rsidRDefault="00191E6D" w:rsidP="00191E6D">
      <w:pPr>
        <w:pStyle w:val="Marge"/>
      </w:pPr>
      <w:r w:rsidRPr="00147607">
        <w:t>Appendice II</w:t>
      </w:r>
      <w:r>
        <w:t> :</w:t>
      </w:r>
      <w:r w:rsidRPr="00147607">
        <w:t xml:space="preserve"> Groupement des États</w:t>
      </w:r>
      <w:r w:rsidR="00E171A1">
        <w:t> </w:t>
      </w:r>
      <w:r w:rsidRPr="00147607">
        <w:t>membres de la COI aux fins des élections au Conseil</w:t>
      </w:r>
      <w:r w:rsidR="00E171A1">
        <w:t> </w:t>
      </w:r>
      <w:r w:rsidRPr="00147607">
        <w:t>exécutif</w:t>
      </w:r>
      <w:r>
        <w:t> ;</w:t>
      </w:r>
    </w:p>
    <w:p w14:paraId="1DF2D63E" w14:textId="457EC143" w:rsidR="00191E6D" w:rsidRPr="00805321" w:rsidRDefault="00191E6D" w:rsidP="00191E6D">
      <w:pPr>
        <w:pStyle w:val="Marge"/>
      </w:pPr>
      <w:r w:rsidRPr="00147607">
        <w:t>Appendice III</w:t>
      </w:r>
      <w:r>
        <w:t> :</w:t>
      </w:r>
      <w:r w:rsidRPr="00147607">
        <w:t xml:space="preserve"> Répartition actuelle des sièges des États</w:t>
      </w:r>
      <w:r w:rsidR="00E171A1">
        <w:t> </w:t>
      </w:r>
      <w:r w:rsidRPr="00147607">
        <w:t>membres au Conseil</w:t>
      </w:r>
      <w:r w:rsidR="00E171A1">
        <w:t> </w:t>
      </w:r>
      <w:r w:rsidRPr="00147607">
        <w:t>exécutif par groupe électoral</w:t>
      </w:r>
      <w:r>
        <w:t> ;</w:t>
      </w:r>
    </w:p>
    <w:p w14:paraId="0811C3A5" w14:textId="77777777" w:rsidR="00191E6D" w:rsidRPr="00805321" w:rsidRDefault="00191E6D" w:rsidP="00191E6D">
      <w:pPr>
        <w:pStyle w:val="Marge"/>
      </w:pPr>
      <w:r w:rsidRPr="00147607">
        <w:t>Appendice IV</w:t>
      </w:r>
      <w:r>
        <w:t> :</w:t>
      </w:r>
      <w:r w:rsidRPr="00147607">
        <w:t xml:space="preserve"> Principes directeurs concernant les méthodes de travail </w:t>
      </w:r>
      <w:r>
        <w:t>des</w:t>
      </w:r>
      <w:r w:rsidRPr="00147607">
        <w:t xml:space="preserve"> sessions en ligne ;</w:t>
      </w:r>
    </w:p>
    <w:p w14:paraId="2C8B507B" w14:textId="77777777" w:rsidR="00191E6D" w:rsidRPr="00805321" w:rsidRDefault="00191E6D" w:rsidP="00191E6D">
      <w:pPr>
        <w:pStyle w:val="Marge"/>
      </w:pPr>
      <w:r w:rsidRPr="00147607">
        <w:t>Appendice V</w:t>
      </w:r>
      <w:r>
        <w:t> :</w:t>
      </w:r>
      <w:r w:rsidRPr="00147607">
        <w:t xml:space="preserve"> Directives </w:t>
      </w:r>
      <w:r>
        <w:t>sur les</w:t>
      </w:r>
      <w:r w:rsidRPr="00147607">
        <w:t xml:space="preserve"> fonctions du Bureau de la Commission océanographique intergouvernementale</w:t>
      </w:r>
      <w:r>
        <w:t> ;</w:t>
      </w:r>
    </w:p>
    <w:p w14:paraId="779B59B8" w14:textId="77777777" w:rsidR="00191E6D" w:rsidRPr="00805321" w:rsidRDefault="00191E6D" w:rsidP="00191E6D">
      <w:pPr>
        <w:pStyle w:val="Marge"/>
      </w:pPr>
      <w:r w:rsidRPr="00147607">
        <w:t>Appendice VI</w:t>
      </w:r>
      <w:r>
        <w:t> :</w:t>
      </w:r>
      <w:r w:rsidRPr="00147607">
        <w:t xml:space="preserve"> Directives révisées pour la préparation et l</w:t>
      </w:r>
      <w:r>
        <w:t>’</w:t>
      </w:r>
      <w:r w:rsidRPr="00147607">
        <w:t>examen des projets de résolution</w:t>
      </w:r>
      <w:r>
        <w:t> ;</w:t>
      </w:r>
    </w:p>
    <w:p w14:paraId="1DCDDC49" w14:textId="77777777" w:rsidR="00191E6D" w:rsidRPr="00805321" w:rsidRDefault="00191E6D" w:rsidP="00191E6D">
      <w:pPr>
        <w:pStyle w:val="Marge"/>
      </w:pPr>
      <w:r w:rsidRPr="00147607">
        <w:t>Appendice VII</w:t>
      </w:r>
      <w:r>
        <w:t> :</w:t>
      </w:r>
      <w:r w:rsidRPr="00147607">
        <w:t xml:space="preserve"> Règlement financier applicable au Compte spécial de la COI</w:t>
      </w:r>
      <w:r>
        <w:t>.</w:t>
      </w:r>
    </w:p>
    <w:p w14:paraId="7BEA619E" w14:textId="77777777" w:rsidR="00191E6D" w:rsidRPr="00805321" w:rsidRDefault="00191E6D" w:rsidP="00E171A1">
      <w:pPr>
        <w:pStyle w:val="Marge"/>
        <w:keepNext/>
        <w:keepLines/>
        <w:pBdr>
          <w:bottom w:val="single" w:sz="4" w:space="1" w:color="auto"/>
        </w:pBdr>
        <w:jc w:val="center"/>
        <w:rPr>
          <w:b/>
          <w:bCs/>
        </w:rPr>
      </w:pPr>
      <w:r>
        <w:rPr>
          <w:b/>
          <w:bCs/>
        </w:rPr>
        <w:t>I.</w:t>
      </w:r>
      <w:r>
        <w:rPr>
          <w:b/>
          <w:bCs/>
        </w:rPr>
        <w:tab/>
      </w:r>
      <w:r w:rsidRPr="00147607">
        <w:rPr>
          <w:b/>
          <w:bCs/>
        </w:rPr>
        <w:t>DISPOSITIONS GÉNÉRALES</w:t>
      </w:r>
    </w:p>
    <w:p w14:paraId="69AFDDC9" w14:textId="77777777" w:rsidR="00191E6D" w:rsidRPr="00805321" w:rsidRDefault="00191E6D" w:rsidP="00E171A1">
      <w:pPr>
        <w:pStyle w:val="Marge"/>
        <w:keepNext/>
        <w:keepLines/>
        <w:rPr>
          <w:bCs/>
        </w:rPr>
      </w:pPr>
      <w:r w:rsidRPr="00147607">
        <w:rPr>
          <w:b/>
          <w:bCs/>
        </w:rPr>
        <w:t>I.1.</w:t>
      </w:r>
      <w:r w:rsidRPr="00147607">
        <w:rPr>
          <w:b/>
          <w:bCs/>
        </w:rPr>
        <w:tab/>
        <w:t>Composition de la Commission</w:t>
      </w:r>
    </w:p>
    <w:p w14:paraId="1ADC5DBC" w14:textId="77777777" w:rsidR="00191E6D" w:rsidRPr="00805321" w:rsidRDefault="00191E6D" w:rsidP="00E171A1">
      <w:pPr>
        <w:pStyle w:val="Marge"/>
        <w:keepNext/>
        <w:keepLines/>
        <w:rPr>
          <w:bCs/>
        </w:rPr>
      </w:pPr>
      <w:r w:rsidRPr="00147607">
        <w:rPr>
          <w:b/>
          <w:bCs/>
        </w:rPr>
        <w:t>Article premier</w:t>
      </w:r>
    </w:p>
    <w:p w14:paraId="1304B67D" w14:textId="77777777" w:rsidR="00191E6D" w:rsidRPr="00805321" w:rsidRDefault="00191E6D" w:rsidP="00E171A1">
      <w:pPr>
        <w:pStyle w:val="Marge"/>
        <w:keepNext/>
        <w:keepLines/>
      </w:pPr>
      <w:r w:rsidRPr="00147607">
        <w:t xml:space="preserve">La Commission océanographique intergouvernementale (ci-après dénommée </w:t>
      </w:r>
      <w:r>
        <w:t>« </w:t>
      </w:r>
      <w:r w:rsidRPr="00147607">
        <w:t>La Commission</w:t>
      </w:r>
      <w:r>
        <w:t> »</w:t>
      </w:r>
      <w:r w:rsidRPr="00147607">
        <w:t>) se compose d</w:t>
      </w:r>
      <w:r>
        <w:t>’</w:t>
      </w:r>
      <w:r w:rsidRPr="00147607">
        <w:t>États qui ont donné notification à cet effet conformément à la procédure prévue dans les Statuts de la Commission.</w:t>
      </w:r>
    </w:p>
    <w:p w14:paraId="36D98DF0" w14:textId="77777777" w:rsidR="00191E6D" w:rsidRPr="00E171A1" w:rsidRDefault="00191E6D" w:rsidP="00191E6D">
      <w:pPr>
        <w:pStyle w:val="Marge"/>
        <w:rPr>
          <w:b/>
          <w:bCs/>
        </w:rPr>
      </w:pPr>
      <w:r w:rsidRPr="00147607">
        <w:rPr>
          <w:b/>
          <w:bCs/>
        </w:rPr>
        <w:t>I.2.</w:t>
      </w:r>
      <w:r w:rsidRPr="00147607">
        <w:tab/>
      </w:r>
      <w:r w:rsidRPr="00147607">
        <w:rPr>
          <w:b/>
          <w:bCs/>
        </w:rPr>
        <w:t>Bureau</w:t>
      </w:r>
    </w:p>
    <w:p w14:paraId="5326F053" w14:textId="77777777" w:rsidR="00191E6D" w:rsidRPr="00E171A1" w:rsidRDefault="00191E6D" w:rsidP="00191E6D">
      <w:pPr>
        <w:pStyle w:val="Marge"/>
        <w:rPr>
          <w:b/>
          <w:bCs/>
        </w:rPr>
      </w:pPr>
      <w:r w:rsidRPr="00147607">
        <w:rPr>
          <w:b/>
          <w:bCs/>
        </w:rPr>
        <w:t>Article 2</w:t>
      </w:r>
    </w:p>
    <w:p w14:paraId="17DE8C94" w14:textId="7560E9EB" w:rsidR="00191E6D" w:rsidRPr="00516B7B" w:rsidRDefault="00E171A1" w:rsidP="0024382E">
      <w:pPr>
        <w:pStyle w:val="Marge"/>
        <w:tabs>
          <w:tab w:val="clear" w:pos="567"/>
        </w:tabs>
        <w:ind w:left="567" w:hanging="567"/>
      </w:pPr>
      <w:r w:rsidRPr="00516B7B">
        <w:t>1.</w:t>
      </w:r>
      <w:r w:rsidRPr="00516B7B">
        <w:tab/>
      </w:r>
      <w:r w:rsidR="00191E6D" w:rsidRPr="00516B7B">
        <w:t>Le Bureau de la Commission est composé du président et de cinq</w:t>
      </w:r>
      <w:r w:rsidRPr="00516B7B">
        <w:t> </w:t>
      </w:r>
      <w:r w:rsidR="00191E6D" w:rsidRPr="00516B7B">
        <w:t>vice-présidents.</w:t>
      </w:r>
    </w:p>
    <w:p w14:paraId="4FC3B6DF" w14:textId="47EFFDC9" w:rsidR="00191E6D" w:rsidRPr="00516B7B" w:rsidRDefault="00E171A1" w:rsidP="0024382E">
      <w:pPr>
        <w:pStyle w:val="Marge"/>
        <w:tabs>
          <w:tab w:val="clear" w:pos="567"/>
        </w:tabs>
        <w:ind w:left="567" w:hanging="567"/>
      </w:pPr>
      <w:r w:rsidRPr="00516B7B">
        <w:t>2.</w:t>
      </w:r>
      <w:r w:rsidRPr="00516B7B">
        <w:tab/>
      </w:r>
      <w:r w:rsidR="00191E6D" w:rsidRPr="00516B7B">
        <w:t>Le président est élu parmi des candidats proposés en raison de leurs compétences personnelles. Leur candidature est présentée par leurs États respectifs et doit être appuyée par deux autres États</w:t>
      </w:r>
      <w:r w:rsidRPr="00516B7B">
        <w:t> </w:t>
      </w:r>
      <w:r w:rsidR="00191E6D" w:rsidRPr="00516B7B">
        <w:t>membres.</w:t>
      </w:r>
    </w:p>
    <w:p w14:paraId="224B7031" w14:textId="2937C347" w:rsidR="00191E6D" w:rsidRPr="00516B7B" w:rsidRDefault="00E171A1" w:rsidP="0024382E">
      <w:pPr>
        <w:pStyle w:val="Marge"/>
        <w:tabs>
          <w:tab w:val="clear" w:pos="567"/>
        </w:tabs>
        <w:ind w:left="567" w:hanging="567"/>
      </w:pPr>
      <w:r w:rsidRPr="00516B7B">
        <w:t>3.</w:t>
      </w:r>
      <w:r w:rsidRPr="00516B7B">
        <w:tab/>
      </w:r>
      <w:r w:rsidR="00191E6D" w:rsidRPr="00516B7B">
        <w:t>Le président n’agit pas en qualité de représentant de l’État dont il est ressortissant, que ce soit pendant les sessions ou à l’occasion d’autres activités des organes directeurs de la Commission.</w:t>
      </w:r>
    </w:p>
    <w:p w14:paraId="431BBFD9" w14:textId="5E8FDE55" w:rsidR="00191E6D" w:rsidRPr="00805321" w:rsidRDefault="00E171A1" w:rsidP="0024382E">
      <w:pPr>
        <w:pStyle w:val="Marge"/>
        <w:tabs>
          <w:tab w:val="clear" w:pos="567"/>
        </w:tabs>
        <w:ind w:left="567" w:hanging="567"/>
      </w:pPr>
      <w:r w:rsidRPr="00516B7B">
        <w:t>4.</w:t>
      </w:r>
      <w:r w:rsidRPr="00516B7B">
        <w:tab/>
      </w:r>
      <w:r w:rsidR="00191E6D" w:rsidRPr="00516B7B">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p w14:paraId="1A9BBC94" w14:textId="77777777" w:rsidR="00191E6D" w:rsidRPr="00805321" w:rsidRDefault="00191E6D" w:rsidP="00191E6D">
      <w:pPr>
        <w:pStyle w:val="Marge"/>
        <w:rPr>
          <w:b/>
          <w:bCs/>
        </w:rPr>
      </w:pPr>
      <w:r w:rsidRPr="00147607">
        <w:rPr>
          <w:b/>
          <w:bCs/>
        </w:rPr>
        <w:t>Article 3</w:t>
      </w:r>
    </w:p>
    <w:p w14:paraId="639E3DF3" w14:textId="44EABC73" w:rsidR="00191E6D" w:rsidRPr="00805321" w:rsidRDefault="00191E6D" w:rsidP="00191E6D">
      <w:pPr>
        <w:pStyle w:val="Marge"/>
      </w:pPr>
      <w:r w:rsidRPr="00147607">
        <w:t>Le Président et les vice-présidents décident du vice-président qui sera appelé à assumer la présidence si le Président n</w:t>
      </w:r>
      <w:r>
        <w:t>’</w:t>
      </w:r>
      <w:r w:rsidRPr="00147607">
        <w:t>est pas en mesure d</w:t>
      </w:r>
      <w:r>
        <w:t>’</w:t>
      </w:r>
      <w:r w:rsidRPr="00147607">
        <w:t>exercer ses fonctions pendant tout ou partie d</w:t>
      </w:r>
      <w:r>
        <w:t>’</w:t>
      </w:r>
      <w:r w:rsidRPr="00147607">
        <w:t>une session de l</w:t>
      </w:r>
      <w:r>
        <w:t>’</w:t>
      </w:r>
      <w:r w:rsidRPr="00147607">
        <w:t>Assemblée ou du Conseil exécutif. Dans le cas où ni le Président, ni aucun des vice</w:t>
      </w:r>
      <w:r w:rsidR="00E171A1">
        <w:noBreakHyphen/>
      </w:r>
      <w:r w:rsidRPr="00147607">
        <w:t>présidents ne sont en mesure d</w:t>
      </w:r>
      <w:r>
        <w:t>’</w:t>
      </w:r>
      <w:r w:rsidRPr="00147607">
        <w:t>assumer la présidence, c</w:t>
      </w:r>
      <w:r>
        <w:t>’</w:t>
      </w:r>
      <w:r w:rsidRPr="00147607">
        <w:t>est le Secrétaire exécutif qui le fait en attendant que l</w:t>
      </w:r>
      <w:r>
        <w:t>’</w:t>
      </w:r>
      <w:r w:rsidRPr="00147607">
        <w:t>Assemblée ou le Conseil exécutif, selon le cas, ait désigné un président par intérim</w:t>
      </w:r>
      <w:r>
        <w:t> ;</w:t>
      </w:r>
      <w:r w:rsidRPr="00147607">
        <w:t xml:space="preserve"> mais aucune autre question n</w:t>
      </w:r>
      <w:r>
        <w:t>’</w:t>
      </w:r>
      <w:r w:rsidRPr="00147607">
        <w:t>est débattue avant que l</w:t>
      </w:r>
      <w:r>
        <w:t>’</w:t>
      </w:r>
      <w:r w:rsidRPr="00147607">
        <w:t>Assemblée ou le Conseil exécutif ait désigné son président par intérim. Un président par intérim a les mêmes pouvoirs et exerce les mêmes fonctions que le Président.</w:t>
      </w:r>
    </w:p>
    <w:p w14:paraId="48BB785B" w14:textId="77777777" w:rsidR="00191E6D" w:rsidRPr="00805321" w:rsidRDefault="00191E6D" w:rsidP="00191E6D">
      <w:pPr>
        <w:pStyle w:val="Marge"/>
        <w:rPr>
          <w:b/>
          <w:bCs/>
        </w:rPr>
      </w:pPr>
      <w:r w:rsidRPr="00147607">
        <w:rPr>
          <w:b/>
          <w:bCs/>
        </w:rPr>
        <w:t>Article 4</w:t>
      </w:r>
    </w:p>
    <w:p w14:paraId="5B05162C" w14:textId="77777777" w:rsidR="00191E6D" w:rsidRPr="00805321" w:rsidRDefault="00191E6D" w:rsidP="00191E6D">
      <w:pPr>
        <w:pStyle w:val="Marge"/>
      </w:pPr>
      <w:r w:rsidRPr="00147607">
        <w:t>Un vice-président faisant fonction de président aux sessions de l</w:t>
      </w:r>
      <w:r>
        <w:t>’</w:t>
      </w:r>
      <w:r w:rsidRPr="00147607">
        <w:t>Assemblée ou du Conseil exécutif n</w:t>
      </w:r>
      <w:r>
        <w:t>’</w:t>
      </w:r>
      <w:r w:rsidRPr="00147607">
        <w:t>agit pas, à une session qu</w:t>
      </w:r>
      <w:r>
        <w:t>’</w:t>
      </w:r>
      <w:r w:rsidRPr="00147607">
        <w:t>il préside, en qualité de représentant de l</w:t>
      </w:r>
      <w:r>
        <w:t>’</w:t>
      </w:r>
      <w:r w:rsidRPr="00147607">
        <w:t>État membre dont il est ressortissant. En pareil cas, l</w:t>
      </w:r>
      <w:r>
        <w:t>’</w:t>
      </w:r>
      <w:r w:rsidRPr="00147607">
        <w:t>État membre intéressé peut désigner un autre représentant.</w:t>
      </w:r>
    </w:p>
    <w:p w14:paraId="6D306B07" w14:textId="77777777" w:rsidR="00191E6D" w:rsidRPr="0024382E" w:rsidRDefault="00191E6D" w:rsidP="00191E6D">
      <w:pPr>
        <w:pStyle w:val="Marge"/>
        <w:rPr>
          <w:b/>
          <w:bCs/>
        </w:rPr>
      </w:pPr>
      <w:r w:rsidRPr="00147607">
        <w:rPr>
          <w:b/>
          <w:bCs/>
        </w:rPr>
        <w:t>Article 5</w:t>
      </w:r>
    </w:p>
    <w:p w14:paraId="7586CB99" w14:textId="4B30F1D6" w:rsidR="00191E6D" w:rsidRPr="00805321" w:rsidRDefault="0024382E" w:rsidP="0024382E">
      <w:pPr>
        <w:pStyle w:val="Marge"/>
        <w:tabs>
          <w:tab w:val="clear" w:pos="567"/>
        </w:tabs>
        <w:ind w:left="567" w:hanging="567"/>
      </w:pPr>
      <w:r>
        <w:t>1.</w:t>
      </w:r>
      <w:r>
        <w:tab/>
      </w:r>
      <w:r w:rsidR="00191E6D" w:rsidRPr="00147607">
        <w:t xml:space="preserve">Si </w:t>
      </w:r>
      <w:r w:rsidR="00191E6D" w:rsidRPr="0024382E">
        <w:rPr>
          <w:spacing w:val="-2"/>
        </w:rPr>
        <w:t>le Président est, pour une quelconque raison, dans l’impossibilité de continuer d’exercer ses fonctions, le vice-président désigné conformément aux dispositions de l’article</w:t>
      </w:r>
      <w:r w:rsidRPr="0024382E">
        <w:rPr>
          <w:spacing w:val="-2"/>
        </w:rPr>
        <w:t> </w:t>
      </w:r>
      <w:r w:rsidR="00191E6D" w:rsidRPr="0024382E">
        <w:rPr>
          <w:spacing w:val="-2"/>
        </w:rPr>
        <w:t>3 assume la présidence pour la durée du mandat qui reste à courir. Si ce vice-président est lui aussi dans l’incapacité de continuer d’exercer ses fonctions, l’un des autres vice-présidents, choisi conformément à l’article</w:t>
      </w:r>
      <w:r w:rsidRPr="0024382E">
        <w:rPr>
          <w:spacing w:val="-2"/>
        </w:rPr>
        <w:t> </w:t>
      </w:r>
      <w:r w:rsidR="00191E6D" w:rsidRPr="0024382E">
        <w:rPr>
          <w:spacing w:val="-2"/>
        </w:rPr>
        <w:t>3, assume la présidence pendant la durée du mandat qui reste à courir.</w:t>
      </w:r>
    </w:p>
    <w:p w14:paraId="4F3DA7B0" w14:textId="641BF317" w:rsidR="00191E6D" w:rsidRPr="002B5DD7" w:rsidRDefault="0024382E" w:rsidP="0024382E">
      <w:pPr>
        <w:pStyle w:val="Marge"/>
        <w:keepNext/>
        <w:keepLines/>
        <w:tabs>
          <w:tab w:val="clear" w:pos="567"/>
        </w:tabs>
        <w:ind w:left="567" w:hanging="567"/>
      </w:pPr>
      <w:r>
        <w:t>2.</w:t>
      </w:r>
      <w:r>
        <w:tab/>
      </w:r>
      <w:r w:rsidR="00191E6D" w:rsidRPr="00147607">
        <w:t>Si un vice-</w:t>
      </w:r>
      <w:r w:rsidR="00191E6D" w:rsidRPr="002B5DD7">
        <w:t>président assume les responsabilités du Président ou est dans l’impossibilité de continuer d’exercer ses fonctions, le Président et les autres vice-présidents ou bien, si le Président n’est pas en mesure d’exercer ses fonctions, les autres vice-présidents réattribuent selon qu’il convient les responsabilités précédemment assumées par ce vice-président à d’autres membres du Bureau.</w:t>
      </w:r>
    </w:p>
    <w:p w14:paraId="0B56F590" w14:textId="77777777" w:rsidR="00191E6D" w:rsidRPr="002B5DD7" w:rsidRDefault="00191E6D" w:rsidP="00191E6D">
      <w:pPr>
        <w:pStyle w:val="Marge"/>
        <w:rPr>
          <w:b/>
          <w:bCs/>
        </w:rPr>
      </w:pPr>
      <w:r w:rsidRPr="002B5DD7">
        <w:rPr>
          <w:b/>
          <w:bCs/>
        </w:rPr>
        <w:t>Article 6</w:t>
      </w:r>
    </w:p>
    <w:p w14:paraId="22175AFF" w14:textId="7F5EC168" w:rsidR="00191E6D" w:rsidRPr="002B5DD7" w:rsidRDefault="00191E6D" w:rsidP="00191E6D">
      <w:pPr>
        <w:pStyle w:val="Marge"/>
      </w:pPr>
      <w:r w:rsidRPr="002B5DD7">
        <w:t>Le Président et chacun des vice-présidents sont rééligibles dans leurs fonctions de président et de vice-président, mais sans pouvoir exercer plus de deux mandats consécutifs. Ils agissent conformément aux Directives sur les fonctions du Bureau de la Commission océanographique intergouvernementale, qui figurent à l’Appendice</w:t>
      </w:r>
      <w:r w:rsidR="0024382E" w:rsidRPr="002B5DD7">
        <w:t> </w:t>
      </w:r>
      <w:r w:rsidRPr="002B5DD7">
        <w:t>V du présent Règlement.</w:t>
      </w:r>
    </w:p>
    <w:p w14:paraId="750ABFA0" w14:textId="77777777" w:rsidR="00191E6D" w:rsidRPr="002B5DD7" w:rsidRDefault="00191E6D" w:rsidP="00191E6D">
      <w:pPr>
        <w:pStyle w:val="Marge"/>
        <w:rPr>
          <w:b/>
          <w:bCs/>
        </w:rPr>
      </w:pPr>
      <w:r w:rsidRPr="002B5DD7">
        <w:rPr>
          <w:b/>
          <w:bCs/>
        </w:rPr>
        <w:t>I.3.</w:t>
      </w:r>
      <w:r w:rsidRPr="002B5DD7">
        <w:tab/>
      </w:r>
      <w:r w:rsidRPr="002B5DD7">
        <w:rPr>
          <w:b/>
          <w:bCs/>
        </w:rPr>
        <w:t>Comités et organes subsidiaires ou autres</w:t>
      </w:r>
    </w:p>
    <w:p w14:paraId="386658E8" w14:textId="77777777" w:rsidR="00191E6D" w:rsidRPr="0024382E" w:rsidRDefault="00191E6D" w:rsidP="00191E6D">
      <w:pPr>
        <w:pStyle w:val="Marge"/>
        <w:rPr>
          <w:b/>
          <w:bCs/>
        </w:rPr>
      </w:pPr>
      <w:r w:rsidRPr="002B5DD7">
        <w:rPr>
          <w:b/>
          <w:bCs/>
        </w:rPr>
        <w:t>Article 7</w:t>
      </w:r>
    </w:p>
    <w:p w14:paraId="496D98D1" w14:textId="2B848E87" w:rsidR="00191E6D" w:rsidRPr="00805321" w:rsidRDefault="0024382E" w:rsidP="0024382E">
      <w:pPr>
        <w:pStyle w:val="Marge"/>
        <w:tabs>
          <w:tab w:val="clear" w:pos="567"/>
        </w:tabs>
        <w:ind w:left="567" w:hanging="567"/>
      </w:pPr>
      <w:r>
        <w:t>1.</w:t>
      </w:r>
      <w:r>
        <w:tab/>
      </w:r>
      <w:r w:rsidR="00191E6D" w:rsidRPr="00147607">
        <w:t>L</w:t>
      </w:r>
      <w:r w:rsidR="00191E6D">
        <w:t>’</w:t>
      </w:r>
      <w:r w:rsidR="00191E6D" w:rsidRPr="00147607">
        <w:t>Assemblée ou le Conseil exécutif décident de la nécessité d</w:t>
      </w:r>
      <w:r w:rsidR="00191E6D">
        <w:t>’</w:t>
      </w:r>
      <w:r w:rsidR="00191E6D" w:rsidRPr="00147607">
        <w:t>organes subsidiaires principaux (comités, sous-commissions et comités régionaux) et en fixent le mandat</w:t>
      </w:r>
      <w:r w:rsidR="00191E6D">
        <w:t> ;</w:t>
      </w:r>
      <w:r w:rsidR="00191E6D" w:rsidRPr="00147607">
        <w:t xml:space="preserve"> ils approuvent également la création, le mandat et la durée d</w:t>
      </w:r>
      <w:r w:rsidR="00191E6D">
        <w:t>’</w:t>
      </w:r>
      <w:r w:rsidR="00191E6D" w:rsidRPr="00147607">
        <w:t>existence prévue des organes subsidiaires secondaires (groupes d</w:t>
      </w:r>
      <w:r w:rsidR="00191E6D">
        <w:t>’</w:t>
      </w:r>
      <w:r w:rsidR="00191E6D" w:rsidRPr="00147607">
        <w:t>experts et équipes spéciales). Dans des cas exceptionnels, l</w:t>
      </w:r>
      <w:r w:rsidR="00191E6D">
        <w:t>’</w:t>
      </w:r>
      <w:r w:rsidR="00191E6D" w:rsidRPr="00147607">
        <w:t>Assemblée et le Conseil peuvent décider de la nécessité et du mandat de groupes d</w:t>
      </w:r>
      <w:r w:rsidR="00191E6D">
        <w:t>’</w:t>
      </w:r>
      <w:r w:rsidR="00191E6D" w:rsidRPr="00147607">
        <w:t>experts. L</w:t>
      </w:r>
      <w:r w:rsidR="00191E6D">
        <w:t>’</w:t>
      </w:r>
      <w:r w:rsidR="00191E6D" w:rsidRPr="00147607">
        <w:t>Assemblée et le Conseil exécutif tiennent compte de la nécessité d</w:t>
      </w:r>
      <w:r w:rsidR="00191E6D">
        <w:t>’</w:t>
      </w:r>
      <w:r w:rsidR="00191E6D" w:rsidRPr="00147607">
        <w:t>assurer une large répartition géographique et des compétences appropriées au sein de ces organes. À chacune de ses sessions ordinaires, l</w:t>
      </w:r>
      <w:r w:rsidR="00191E6D">
        <w:t>’</w:t>
      </w:r>
      <w:r w:rsidR="00191E6D" w:rsidRPr="00147607">
        <w:t>Assemblée peut réexaminer le mandat de chacun de ces organes, ainsi que la nécessité de les conserver, et apporter les changements et prendre les décisions nécessaires.</w:t>
      </w:r>
    </w:p>
    <w:p w14:paraId="0C8C7048" w14:textId="19AF2C94" w:rsidR="00191E6D" w:rsidRPr="00805321" w:rsidRDefault="0024382E" w:rsidP="0024382E">
      <w:pPr>
        <w:pStyle w:val="Marge"/>
        <w:tabs>
          <w:tab w:val="clear" w:pos="567"/>
        </w:tabs>
        <w:ind w:left="567" w:hanging="567"/>
      </w:pPr>
      <w:r>
        <w:t>2.</w:t>
      </w:r>
      <w:r>
        <w:tab/>
      </w:r>
      <w:r w:rsidR="00191E6D" w:rsidRPr="00147607">
        <w:t>Les organes subsidiaires principaux et ceux créés à titre exceptionnel se réunissent conformément aux décisions pertinentes de l</w:t>
      </w:r>
      <w:r w:rsidR="00191E6D">
        <w:t>’</w:t>
      </w:r>
      <w:r w:rsidR="00191E6D" w:rsidRPr="00147607">
        <w:t>Assemblée ou du Conseil exécutif.</w:t>
      </w:r>
    </w:p>
    <w:p w14:paraId="02BC3248" w14:textId="77777777" w:rsidR="00191E6D" w:rsidRPr="0024382E" w:rsidRDefault="00191E6D" w:rsidP="00191E6D">
      <w:pPr>
        <w:pStyle w:val="Marge"/>
        <w:rPr>
          <w:b/>
          <w:bCs/>
        </w:rPr>
      </w:pPr>
      <w:r w:rsidRPr="00147607">
        <w:rPr>
          <w:b/>
          <w:bCs/>
        </w:rPr>
        <w:t>Article 8</w:t>
      </w:r>
    </w:p>
    <w:p w14:paraId="08E1A982" w14:textId="1DDC7610" w:rsidR="00191E6D" w:rsidRPr="00805321" w:rsidRDefault="0024382E" w:rsidP="0024382E">
      <w:pPr>
        <w:pStyle w:val="Marge"/>
        <w:tabs>
          <w:tab w:val="clear" w:pos="567"/>
        </w:tabs>
        <w:ind w:left="567" w:hanging="567"/>
      </w:pPr>
      <w:r>
        <w:t>1.</w:t>
      </w:r>
      <w:r>
        <w:tab/>
      </w:r>
      <w:r w:rsidR="00191E6D" w:rsidRPr="00147607">
        <w:t>Les États membres de la Commission doivent être invités à participer aux sessions des organes subsidiaires et communiquent au Secrétaire exécutif les noms de leurs représentants. Cette procédure s</w:t>
      </w:r>
      <w:r w:rsidR="00191E6D">
        <w:t>’</w:t>
      </w:r>
      <w:r w:rsidR="00191E6D" w:rsidRPr="00147607">
        <w:t xml:space="preserve">applique </w:t>
      </w:r>
      <w:r w:rsidR="00191E6D" w:rsidRPr="002B5DD7">
        <w:t>également aux organes créés à titre exceptionnel. La composition des organes subsidiaires secondaires est fixée par les organes subsidiaires principaux en consultation avec le Secrétaire exécutif. Si possible, les représentants ou les experts devraient être désignés pour toute la durée de la période spécifiée dans le mandat de l’organe subsidiaire. Le Secrétaire exécutif est également informé en temps voulu de toute modification apportée à cette représentation.</w:t>
      </w:r>
    </w:p>
    <w:p w14:paraId="5430A04B" w14:textId="367ABC89" w:rsidR="00191E6D" w:rsidRPr="00805321" w:rsidRDefault="00E2462D" w:rsidP="00E2462D">
      <w:pPr>
        <w:pStyle w:val="Marge"/>
        <w:tabs>
          <w:tab w:val="clear" w:pos="567"/>
        </w:tabs>
        <w:ind w:left="567" w:hanging="567"/>
      </w:pPr>
      <w:r>
        <w:t>2.</w:t>
      </w:r>
      <w:r>
        <w:tab/>
      </w:r>
      <w:r w:rsidR="00191E6D" w:rsidRPr="00147607">
        <w:t>L</w:t>
      </w:r>
      <w:r w:rsidR="00191E6D">
        <w:t>’</w:t>
      </w:r>
      <w:r w:rsidR="00191E6D" w:rsidRPr="00147607">
        <w:t>Assemblée ou le Conseil exécutif peuvent créer des organes subsidiaires conjointement avec d</w:t>
      </w:r>
      <w:r w:rsidR="00191E6D">
        <w:t>’</w:t>
      </w:r>
      <w:r w:rsidR="00191E6D" w:rsidRPr="00147607">
        <w:t>autres organisations, comme indiqué à l</w:t>
      </w:r>
      <w:r w:rsidR="00191E6D">
        <w:t>’</w:t>
      </w:r>
      <w:r w:rsidR="00191E6D" w:rsidRPr="00147607">
        <w:t>article 9.2 des Statuts. Dans ce cas, le mandat, la composition et la durée d</w:t>
      </w:r>
      <w:r w:rsidR="00191E6D">
        <w:t>’</w:t>
      </w:r>
      <w:r w:rsidR="00191E6D" w:rsidRPr="00147607">
        <w:t>existence de l</w:t>
      </w:r>
      <w:r w:rsidR="00191E6D">
        <w:t>’</w:t>
      </w:r>
      <w:r w:rsidR="00191E6D" w:rsidRPr="00147607">
        <w:t>organe ainsi institué seront fixés et tout examen et modifications ultérieurs seront réalisés en consultation avec les autres organisations concernées. Aucune décision concernant ces organes mixtes ne sera prise ou prévue en l</w:t>
      </w:r>
      <w:r w:rsidR="00191E6D">
        <w:t>’</w:t>
      </w:r>
      <w:r w:rsidR="00191E6D" w:rsidRPr="00147607">
        <w:t>absence de telles consultations.</w:t>
      </w:r>
    </w:p>
    <w:p w14:paraId="68823354" w14:textId="0D0D1F0B" w:rsidR="00191E6D" w:rsidRPr="00805321" w:rsidRDefault="00E2462D" w:rsidP="00E2462D">
      <w:pPr>
        <w:pStyle w:val="Marge"/>
        <w:tabs>
          <w:tab w:val="clear" w:pos="567"/>
        </w:tabs>
        <w:ind w:left="567" w:hanging="567"/>
      </w:pPr>
      <w:r>
        <w:t>3.</w:t>
      </w:r>
      <w:r>
        <w:tab/>
      </w:r>
      <w:r w:rsidR="00191E6D" w:rsidRPr="00147607">
        <w:t>À moins d</w:t>
      </w:r>
      <w:r w:rsidR="00191E6D">
        <w:t>’</w:t>
      </w:r>
      <w:r w:rsidR="00191E6D" w:rsidRPr="00147607">
        <w:t>avoir été désigné par l</w:t>
      </w:r>
      <w:r w:rsidR="00191E6D">
        <w:t>’</w:t>
      </w:r>
      <w:r w:rsidR="00191E6D" w:rsidRPr="00147607">
        <w:t>Assemblée ou par le Conseil exécutif ou, dans le cas d</w:t>
      </w:r>
      <w:r w:rsidR="00191E6D">
        <w:t>’</w:t>
      </w:r>
      <w:r w:rsidR="00191E6D" w:rsidRPr="00147607">
        <w:t>organes mixtes, d</w:t>
      </w:r>
      <w:r w:rsidR="00191E6D">
        <w:t>’</w:t>
      </w:r>
      <w:r w:rsidR="00191E6D" w:rsidRPr="00147607">
        <w:t>avoir été agréé de toute autre manière, le Président de chaque organe subsidiaire est élu par l</w:t>
      </w:r>
      <w:r w:rsidR="00191E6D">
        <w:t>’</w:t>
      </w:r>
      <w:r w:rsidR="00191E6D" w:rsidRPr="00147607">
        <w:t>organe concerné.</w:t>
      </w:r>
    </w:p>
    <w:p w14:paraId="65F8031E" w14:textId="4C0BC04B" w:rsidR="00191E6D" w:rsidRPr="00805321" w:rsidRDefault="00E2462D" w:rsidP="00E2462D">
      <w:pPr>
        <w:pStyle w:val="Marge"/>
        <w:tabs>
          <w:tab w:val="clear" w:pos="567"/>
        </w:tabs>
        <w:ind w:left="567" w:hanging="567"/>
      </w:pPr>
      <w:r>
        <w:t>4.</w:t>
      </w:r>
      <w:r>
        <w:tab/>
      </w:r>
      <w:r w:rsidR="00191E6D" w:rsidRPr="00147607">
        <w:t>L</w:t>
      </w:r>
      <w:r w:rsidR="00191E6D">
        <w:t>’</w:t>
      </w:r>
      <w:r w:rsidR="00191E6D" w:rsidRPr="00147607">
        <w:t>Assemblée, le Conseil exécutif ou tout organe subsidiaire peuvent élire des rapporteurs.</w:t>
      </w:r>
    </w:p>
    <w:p w14:paraId="769C7B6C" w14:textId="5AABBFAE" w:rsidR="00191E6D" w:rsidRPr="00805321" w:rsidRDefault="00E2462D" w:rsidP="00E2462D">
      <w:pPr>
        <w:pStyle w:val="Marge"/>
        <w:tabs>
          <w:tab w:val="clear" w:pos="567"/>
        </w:tabs>
        <w:ind w:left="567" w:hanging="567"/>
      </w:pPr>
      <w:r>
        <w:t>5.</w:t>
      </w:r>
      <w:r>
        <w:tab/>
      </w:r>
      <w:r w:rsidR="00191E6D" w:rsidRPr="00147607">
        <w:t>Chaque fois que c</w:t>
      </w:r>
      <w:r w:rsidR="00191E6D">
        <w:t>’</w:t>
      </w:r>
      <w:r w:rsidR="00191E6D" w:rsidRPr="00147607">
        <w:t>est possible, les comités, organes subsidiaires ou autres s</w:t>
      </w:r>
      <w:r w:rsidR="00191E6D">
        <w:t>’</w:t>
      </w:r>
      <w:r w:rsidR="00191E6D" w:rsidRPr="00147607">
        <w:t>acquittent de leur tâche par correspondance.</w:t>
      </w:r>
    </w:p>
    <w:p w14:paraId="6C37E328" w14:textId="77777777" w:rsidR="00191E6D" w:rsidRPr="00E2462D" w:rsidRDefault="00191E6D" w:rsidP="00191E6D">
      <w:pPr>
        <w:pStyle w:val="Marge"/>
        <w:rPr>
          <w:b/>
          <w:bCs/>
        </w:rPr>
      </w:pPr>
      <w:r w:rsidRPr="00147607">
        <w:rPr>
          <w:b/>
          <w:bCs/>
        </w:rPr>
        <w:t>Article 9</w:t>
      </w:r>
    </w:p>
    <w:p w14:paraId="3712585D" w14:textId="340EC52E" w:rsidR="00191E6D" w:rsidRPr="002B5DD7" w:rsidRDefault="00E2462D" w:rsidP="00E2462D">
      <w:pPr>
        <w:pStyle w:val="Marge"/>
        <w:tabs>
          <w:tab w:val="clear" w:pos="567"/>
        </w:tabs>
        <w:ind w:left="567" w:hanging="567"/>
      </w:pPr>
      <w:r>
        <w:t>1.</w:t>
      </w:r>
      <w:r>
        <w:tab/>
      </w:r>
      <w:r w:rsidR="00191E6D" w:rsidRPr="00147607">
        <w:t xml:space="preserve">Les </w:t>
      </w:r>
      <w:r w:rsidR="00191E6D" w:rsidRPr="002B5DD7">
        <w:t>États membres agissant à titre individuel doivent tenir compte du caractère scientifique et technique des objectifs et des fonctions de la Commission lorsqu’ils désignent des représentants ou des experts auprès des organes subsidiaires de la Commission.</w:t>
      </w:r>
    </w:p>
    <w:p w14:paraId="55D4B1BD" w14:textId="428B8682" w:rsidR="00191E6D" w:rsidRPr="00805321" w:rsidRDefault="00E2462D" w:rsidP="00E2462D">
      <w:pPr>
        <w:pStyle w:val="Marge"/>
        <w:tabs>
          <w:tab w:val="clear" w:pos="567"/>
        </w:tabs>
        <w:ind w:left="567" w:hanging="567"/>
      </w:pPr>
      <w:r w:rsidRPr="002B5DD7">
        <w:t>2.</w:t>
      </w:r>
      <w:r w:rsidRPr="002B5DD7">
        <w:tab/>
      </w:r>
      <w:r w:rsidR="00191E6D" w:rsidRPr="002B5DD7">
        <w:t>Dans la mesure du possible, les États</w:t>
      </w:r>
      <w:r w:rsidRPr="002B5DD7">
        <w:t> </w:t>
      </w:r>
      <w:r w:rsidR="00191E6D" w:rsidRPr="002B5DD7">
        <w:t>membres effectuent ces désignations par l’intermédiaire de l’agence nationale de coordination</w:t>
      </w:r>
      <w:r w:rsidR="00191E6D" w:rsidRPr="00147607">
        <w:t xml:space="preserve"> officiellement chargée d</w:t>
      </w:r>
      <w:r w:rsidR="00191E6D">
        <w:t>’</w:t>
      </w:r>
      <w:r w:rsidR="00191E6D" w:rsidRPr="00147607">
        <w:t>assurer la liaison avec la</w:t>
      </w:r>
      <w:r>
        <w:t> </w:t>
      </w:r>
      <w:r w:rsidR="00191E6D" w:rsidRPr="00147607">
        <w:t>Commission.</w:t>
      </w:r>
    </w:p>
    <w:p w14:paraId="5BB38436" w14:textId="77777777" w:rsidR="00191E6D" w:rsidRPr="00805321" w:rsidRDefault="00191E6D" w:rsidP="00191E6D">
      <w:pPr>
        <w:pStyle w:val="Marge"/>
        <w:rPr>
          <w:b/>
          <w:bCs/>
        </w:rPr>
      </w:pPr>
      <w:r w:rsidRPr="00147607">
        <w:rPr>
          <w:b/>
          <w:bCs/>
        </w:rPr>
        <w:t>I.4.</w:t>
      </w:r>
      <w:r w:rsidRPr="00147607">
        <w:tab/>
      </w:r>
      <w:r w:rsidRPr="00147607">
        <w:rPr>
          <w:b/>
          <w:bCs/>
        </w:rPr>
        <w:t>Secrétariat</w:t>
      </w:r>
    </w:p>
    <w:p w14:paraId="10E402AE" w14:textId="77777777" w:rsidR="00191E6D" w:rsidRPr="00805321" w:rsidRDefault="00191E6D" w:rsidP="00191E6D">
      <w:pPr>
        <w:pStyle w:val="Marge"/>
        <w:rPr>
          <w:b/>
          <w:bCs/>
        </w:rPr>
      </w:pPr>
      <w:r w:rsidRPr="00147607">
        <w:rPr>
          <w:b/>
          <w:bCs/>
        </w:rPr>
        <w:t>Article 10</w:t>
      </w:r>
    </w:p>
    <w:p w14:paraId="164798BE" w14:textId="4932E0EA" w:rsidR="00191E6D" w:rsidRPr="00805321" w:rsidRDefault="00191E6D" w:rsidP="00191E6D">
      <w:pPr>
        <w:pStyle w:val="Marge"/>
      </w:pPr>
      <w:r w:rsidRPr="00147607">
        <w:t>Le Secrétaire exécutif de la Commission dirige le personnel du secrétariat mis à la disposition de la Commission conformément à l</w:t>
      </w:r>
      <w:r>
        <w:t>’</w:t>
      </w:r>
      <w:r w:rsidRPr="00147607">
        <w:t>article</w:t>
      </w:r>
      <w:r w:rsidR="00E2462D">
        <w:t> </w:t>
      </w:r>
      <w:r w:rsidRPr="00147607">
        <w:t>8 des Statuts de la Commission, ainsi que tout autre personnel qui serait mis à la disposition de la Commission conformément aux règles, règlements et procédures applicables.</w:t>
      </w:r>
    </w:p>
    <w:p w14:paraId="53BB6818" w14:textId="77777777" w:rsidR="00191E6D" w:rsidRPr="00805321" w:rsidRDefault="00191E6D" w:rsidP="00191E6D">
      <w:pPr>
        <w:pStyle w:val="Marge"/>
        <w:rPr>
          <w:b/>
          <w:bCs/>
        </w:rPr>
      </w:pPr>
      <w:r w:rsidRPr="00147607">
        <w:rPr>
          <w:b/>
          <w:bCs/>
        </w:rPr>
        <w:t>Article 11</w:t>
      </w:r>
    </w:p>
    <w:p w14:paraId="57954DF7" w14:textId="77777777" w:rsidR="00191E6D" w:rsidRPr="00805321" w:rsidRDefault="00191E6D" w:rsidP="00191E6D">
      <w:pPr>
        <w:pStyle w:val="Marge"/>
      </w:pPr>
      <w:r w:rsidRPr="00147607">
        <w:t>Le Secrétaire exécutif agit selon les directives que lui donnent l</w:t>
      </w:r>
      <w:r>
        <w:t>’</w:t>
      </w:r>
      <w:r w:rsidRPr="00147607">
        <w:t>Assemblée et le Conseil exécutif et conformément aux Statuts.</w:t>
      </w:r>
    </w:p>
    <w:p w14:paraId="15DCD021" w14:textId="77777777" w:rsidR="00191E6D" w:rsidRPr="00805321" w:rsidRDefault="00191E6D" w:rsidP="00191E6D">
      <w:pPr>
        <w:pStyle w:val="Marge"/>
        <w:rPr>
          <w:b/>
          <w:bCs/>
        </w:rPr>
      </w:pPr>
      <w:r w:rsidRPr="00147607">
        <w:rPr>
          <w:b/>
          <w:bCs/>
        </w:rPr>
        <w:t>Article 12</w:t>
      </w:r>
    </w:p>
    <w:p w14:paraId="53293BD5" w14:textId="77777777" w:rsidR="00191E6D" w:rsidRPr="00805321" w:rsidRDefault="00191E6D" w:rsidP="00191E6D">
      <w:pPr>
        <w:pStyle w:val="Marge"/>
      </w:pPr>
      <w:r w:rsidRPr="00147607">
        <w:t>Le Secrétaire exécutif prend les dispositions nécessaires pour la convocation de toutes les sessions de l</w:t>
      </w:r>
      <w:r>
        <w:t>’</w:t>
      </w:r>
      <w:r w:rsidRPr="00147607">
        <w:t>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w:t>
      </w:r>
      <w:r>
        <w:t>’</w:t>
      </w:r>
      <w:r w:rsidRPr="00147607">
        <w:t>autres organisations et en assurer les services de secrétariat. Le Secrétaire exécutif, ou son représentant désigné, exerce les fonctions de secrétaire à chaque session de l</w:t>
      </w:r>
      <w:r>
        <w:t>’</w:t>
      </w:r>
      <w:r w:rsidRPr="00147607">
        <w:t>Assemblée, du Conseil exécutif et des organes subsidiaires de la Commission, et participe de façon appropriée aux travaux de tout organe créé ou convoqué conjointement avec d</w:t>
      </w:r>
      <w:r>
        <w:t>’</w:t>
      </w:r>
      <w:r w:rsidRPr="00147607">
        <w:t>autres organisations.</w:t>
      </w:r>
    </w:p>
    <w:p w14:paraId="6FE93CE8" w14:textId="77777777" w:rsidR="00191E6D" w:rsidRPr="00805321" w:rsidRDefault="00191E6D" w:rsidP="00191E6D">
      <w:pPr>
        <w:pStyle w:val="Marge"/>
        <w:rPr>
          <w:b/>
          <w:bCs/>
        </w:rPr>
      </w:pPr>
      <w:r w:rsidRPr="00147607">
        <w:rPr>
          <w:b/>
          <w:bCs/>
        </w:rPr>
        <w:t>Article 13</w:t>
      </w:r>
    </w:p>
    <w:p w14:paraId="61D28B03" w14:textId="77777777" w:rsidR="00191E6D" w:rsidRPr="00805321" w:rsidRDefault="00191E6D" w:rsidP="00191E6D">
      <w:pPr>
        <w:pStyle w:val="Marge"/>
      </w:pPr>
      <w:r w:rsidRPr="00147607">
        <w:t>Le Secrétaire exécutif ou son représentant désigné peut présenter oralement ou par écrit à l</w:t>
      </w:r>
      <w:r>
        <w:t>’</w:t>
      </w:r>
      <w:r w:rsidRPr="00147607">
        <w:t>Assemblée, au Conseil exécutif et à tout organe subsidiaire des déclarations sur toute question en cours d</w:t>
      </w:r>
      <w:r>
        <w:t>’</w:t>
      </w:r>
      <w:r w:rsidRPr="00147607">
        <w:t>examen.</w:t>
      </w:r>
    </w:p>
    <w:p w14:paraId="652BE04F" w14:textId="77777777" w:rsidR="00191E6D" w:rsidRPr="00805321" w:rsidRDefault="00191E6D" w:rsidP="00191E6D">
      <w:pPr>
        <w:pStyle w:val="Marge"/>
        <w:rPr>
          <w:b/>
          <w:bCs/>
        </w:rPr>
      </w:pPr>
      <w:r w:rsidRPr="00147607">
        <w:rPr>
          <w:b/>
          <w:bCs/>
        </w:rPr>
        <w:t>Article 14</w:t>
      </w:r>
    </w:p>
    <w:p w14:paraId="5F4917F4" w14:textId="77777777" w:rsidR="00191E6D" w:rsidRPr="00805321" w:rsidRDefault="00191E6D" w:rsidP="00191E6D">
      <w:pPr>
        <w:pStyle w:val="Marge"/>
        <w:rPr>
          <w:i/>
        </w:rPr>
      </w:pPr>
      <w:r w:rsidRPr="00147607">
        <w:t>Le Secrétaire exécutif assure l</w:t>
      </w:r>
      <w:r>
        <w:t>’</w:t>
      </w:r>
      <w:r w:rsidRPr="00147607">
        <w:t>application des décisions de l</w:t>
      </w:r>
      <w:r>
        <w:t>’</w:t>
      </w:r>
      <w:r w:rsidRPr="00147607">
        <w:t>Assemblée et du Conseil exécutif et prend les mesures voulues suivant les instructions qui lui sont données dans ces décisions</w:t>
      </w:r>
      <w:r>
        <w:t> ;</w:t>
      </w:r>
      <w:r w:rsidRPr="00147607">
        <w:t xml:space="preserve"> à cet effet, notamment</w:t>
      </w:r>
      <w:r>
        <w:t> :</w:t>
      </w:r>
    </w:p>
    <w:p w14:paraId="1228E301" w14:textId="741C0479" w:rsidR="00191E6D" w:rsidRPr="00805321" w:rsidRDefault="00E2462D" w:rsidP="00E2462D">
      <w:pPr>
        <w:pStyle w:val="Marge"/>
        <w:tabs>
          <w:tab w:val="clear" w:pos="567"/>
        </w:tabs>
        <w:ind w:left="1134" w:hanging="567"/>
      </w:pPr>
      <w:r>
        <w:t>(a)</w:t>
      </w:r>
      <w:r>
        <w:tab/>
      </w:r>
      <w:r w:rsidR="00191E6D" w:rsidRPr="00147607">
        <w:t>il présente au nom de la Commission au Directeur général et aux organes directeurs de l</w:t>
      </w:r>
      <w:r w:rsidR="00191E6D">
        <w:t>’</w:t>
      </w:r>
      <w:r w:rsidR="00191E6D" w:rsidRPr="00147607">
        <w:t>UNESCO les décisions adoptées par les organes directeurs de la COI</w:t>
      </w:r>
      <w:r w:rsidR="00191E6D">
        <w:t> ;</w:t>
      </w:r>
    </w:p>
    <w:p w14:paraId="45995E67" w14:textId="663652C9" w:rsidR="00191E6D" w:rsidRPr="00805321" w:rsidRDefault="00E2462D" w:rsidP="00E2462D">
      <w:pPr>
        <w:pStyle w:val="Marge"/>
        <w:tabs>
          <w:tab w:val="clear" w:pos="567"/>
        </w:tabs>
        <w:ind w:left="1134" w:hanging="567"/>
      </w:pPr>
      <w:r>
        <w:t>(b)</w:t>
      </w:r>
      <w:r>
        <w:tab/>
      </w:r>
      <w:r w:rsidR="00191E6D" w:rsidRPr="00147607">
        <w:t>en conformité avec l</w:t>
      </w:r>
      <w:r w:rsidR="00191E6D">
        <w:t>’</w:t>
      </w:r>
      <w:r w:rsidR="00191E6D" w:rsidRPr="00147607">
        <w:t>autonomie fonctionnelle dont la COI est dotée au sein de l</w:t>
      </w:r>
      <w:r w:rsidR="00191E6D">
        <w:t>’</w:t>
      </w:r>
      <w:r w:rsidR="00191E6D" w:rsidRPr="00147607">
        <w:t>UNESCO, il transmet au Directeur général la résolution adoptée par l</w:t>
      </w:r>
      <w:r w:rsidR="00191E6D">
        <w:t>’</w:t>
      </w:r>
      <w:r w:rsidR="00191E6D" w:rsidRPr="00147607">
        <w:t>Assemblée de la</w:t>
      </w:r>
      <w:r w:rsidR="004E4665">
        <w:t> </w:t>
      </w:r>
      <w:r w:rsidR="00191E6D" w:rsidRPr="00147607">
        <w:t>COI sur le Programme et budget, ainsi qu</w:t>
      </w:r>
      <w:r w:rsidR="00191E6D">
        <w:t>’</w:t>
      </w:r>
      <w:r w:rsidR="00191E6D" w:rsidRPr="00147607">
        <w:t>un exposé des besoins en personnel correspondants</w:t>
      </w:r>
      <w:r w:rsidR="00191E6D">
        <w:t> ;</w:t>
      </w:r>
    </w:p>
    <w:p w14:paraId="27C7625F" w14:textId="20838F0D" w:rsidR="00191E6D" w:rsidRPr="00805321" w:rsidRDefault="00E2462D" w:rsidP="00E2462D">
      <w:pPr>
        <w:pStyle w:val="Marge"/>
        <w:tabs>
          <w:tab w:val="clear" w:pos="567"/>
        </w:tabs>
        <w:ind w:left="1134" w:hanging="567"/>
      </w:pPr>
      <w:r>
        <w:t>(c)</w:t>
      </w:r>
      <w:r>
        <w:tab/>
      </w:r>
      <w:r w:rsidR="00191E6D" w:rsidRPr="00147607">
        <w:t>il assure, au nom de la Commission, la liaison avec les secteurs, divisions, unités ou sections de l</w:t>
      </w:r>
      <w:r w:rsidR="00191E6D">
        <w:t>’</w:t>
      </w:r>
      <w:r w:rsidR="00191E6D" w:rsidRPr="00147607">
        <w:t>UNESCO sur les questions d</w:t>
      </w:r>
      <w:r w:rsidR="00191E6D">
        <w:t>’</w:t>
      </w:r>
      <w:r w:rsidR="00191E6D" w:rsidRPr="00147607">
        <w:t>intérêt commun et principalement sur ce qui touche à la mise en œuvre du programme de travail de la COI</w:t>
      </w:r>
      <w:r w:rsidR="00191E6D">
        <w:t> ;</w:t>
      </w:r>
    </w:p>
    <w:p w14:paraId="27159EE5" w14:textId="3948252E" w:rsidR="00191E6D" w:rsidRPr="00805321" w:rsidRDefault="00E2462D" w:rsidP="00E2462D">
      <w:pPr>
        <w:pStyle w:val="Marge"/>
        <w:tabs>
          <w:tab w:val="clear" w:pos="567"/>
        </w:tabs>
        <w:ind w:left="1134" w:hanging="567"/>
      </w:pPr>
      <w:r>
        <w:t>(d)</w:t>
      </w:r>
      <w:r>
        <w:tab/>
      </w:r>
      <w:r w:rsidR="00191E6D" w:rsidRPr="00147607">
        <w:t>en sa qualité de sous-directeur général de l</w:t>
      </w:r>
      <w:r w:rsidR="00191E6D">
        <w:t>’</w:t>
      </w:r>
      <w:r w:rsidR="00191E6D" w:rsidRPr="00147607">
        <w:t>UNESCO, il assure la liaison avec l</w:t>
      </w:r>
      <w:r w:rsidR="00191E6D">
        <w:t>’</w:t>
      </w:r>
      <w:r w:rsidR="00191E6D" w:rsidRPr="00147607">
        <w:t>Administration de celle-ci afin de veiller au respect du statut d</w:t>
      </w:r>
      <w:r w:rsidR="00191E6D">
        <w:t>’</w:t>
      </w:r>
      <w:r w:rsidR="00191E6D" w:rsidRPr="00147607">
        <w:t>organe autonome dont la</w:t>
      </w:r>
      <w:r>
        <w:t> </w:t>
      </w:r>
      <w:r w:rsidR="00191E6D" w:rsidRPr="00147607">
        <w:t>COI est dotée au sein de l</w:t>
      </w:r>
      <w:r w:rsidR="00191E6D">
        <w:t>’</w:t>
      </w:r>
      <w:r w:rsidR="00191E6D" w:rsidRPr="00147607">
        <w:t>Organisation</w:t>
      </w:r>
      <w:r w:rsidR="00191E6D">
        <w:t> ;</w:t>
      </w:r>
    </w:p>
    <w:p w14:paraId="037D7C81" w14:textId="1B897507" w:rsidR="00191E6D" w:rsidRPr="00805321" w:rsidRDefault="00E2462D" w:rsidP="00E2462D">
      <w:pPr>
        <w:pStyle w:val="Marge"/>
        <w:tabs>
          <w:tab w:val="clear" w:pos="567"/>
        </w:tabs>
        <w:ind w:left="1134" w:hanging="567"/>
      </w:pPr>
      <w:r>
        <w:t>(e)</w:t>
      </w:r>
      <w:r>
        <w:tab/>
      </w:r>
      <w:r w:rsidR="00191E6D" w:rsidRPr="00147607">
        <w:t>il avise des décisions de l</w:t>
      </w:r>
      <w:r w:rsidR="00191E6D">
        <w:t>’</w:t>
      </w:r>
      <w:r w:rsidR="00191E6D" w:rsidRPr="00147607">
        <w:t>Assemblée et du Conseil exécutif tous les intéressés</w:t>
      </w:r>
      <w:r w:rsidR="00191E6D">
        <w:t> ;</w:t>
      </w:r>
    </w:p>
    <w:p w14:paraId="001E1505" w14:textId="747F8C12" w:rsidR="00191E6D" w:rsidRPr="00805321" w:rsidRDefault="00E2462D" w:rsidP="00E2462D">
      <w:pPr>
        <w:pStyle w:val="Marge"/>
        <w:tabs>
          <w:tab w:val="clear" w:pos="567"/>
        </w:tabs>
        <w:ind w:left="1134" w:hanging="567"/>
      </w:pPr>
      <w:r>
        <w:t>(f)</w:t>
      </w:r>
      <w:r>
        <w:tab/>
      </w:r>
      <w:r w:rsidR="00191E6D" w:rsidRPr="00147607">
        <w:t>il prépare et distribue les rapports et documents nécessaires, et fournit les renseignements voulus sur les activités, les besoins, le budget, les dépenses et les ressources financières et autres de la Commission</w:t>
      </w:r>
      <w:r w:rsidR="00191E6D">
        <w:t> ;</w:t>
      </w:r>
    </w:p>
    <w:p w14:paraId="1D18FE1E" w14:textId="6AF0A821" w:rsidR="00191E6D" w:rsidRPr="00805321" w:rsidRDefault="00E2462D" w:rsidP="00E2462D">
      <w:pPr>
        <w:pStyle w:val="Marge"/>
        <w:tabs>
          <w:tab w:val="clear" w:pos="567"/>
        </w:tabs>
        <w:ind w:left="1134" w:hanging="567"/>
      </w:pPr>
      <w:r>
        <w:t>(g)</w:t>
      </w:r>
      <w:r>
        <w:tab/>
      </w:r>
      <w:r w:rsidR="00191E6D" w:rsidRPr="00147607">
        <w:t>il prend des mesures pour assurer la coordination nécessaire des diverses activités de la Commission</w:t>
      </w:r>
      <w:r w:rsidR="00191E6D">
        <w:t> ;</w:t>
      </w:r>
    </w:p>
    <w:p w14:paraId="62D97933" w14:textId="5B017E31" w:rsidR="00191E6D" w:rsidRPr="00805321" w:rsidRDefault="00E2462D" w:rsidP="00E2462D">
      <w:pPr>
        <w:pStyle w:val="Marge"/>
        <w:tabs>
          <w:tab w:val="clear" w:pos="567"/>
        </w:tabs>
        <w:ind w:left="1134" w:hanging="567"/>
      </w:pPr>
      <w:r>
        <w:t>(h)</w:t>
      </w:r>
      <w:r>
        <w:tab/>
      </w:r>
      <w:r w:rsidR="00191E6D" w:rsidRPr="00147607">
        <w:t>il maintient des relations de travail avec les États membres de la Commission et avec les organisations et organismes internationaux qu</w:t>
      </w:r>
      <w:r w:rsidR="00191E6D">
        <w:t>’</w:t>
      </w:r>
      <w:r w:rsidR="00191E6D" w:rsidRPr="00147607">
        <w:t>intéressent les travaux de la Commission</w:t>
      </w:r>
      <w:r w:rsidR="00191E6D">
        <w:t> ;</w:t>
      </w:r>
    </w:p>
    <w:p w14:paraId="4C0B7983" w14:textId="65EB8886" w:rsidR="00191E6D" w:rsidRPr="00805321" w:rsidRDefault="00E2462D" w:rsidP="00E2462D">
      <w:pPr>
        <w:pStyle w:val="Marge"/>
        <w:tabs>
          <w:tab w:val="clear" w:pos="567"/>
        </w:tabs>
        <w:ind w:left="1134" w:hanging="567"/>
      </w:pPr>
      <w:r>
        <w:t>(i)</w:t>
      </w:r>
      <w:r>
        <w:tab/>
      </w:r>
      <w:r w:rsidR="00191E6D" w:rsidRPr="00147607">
        <w:t>il fait le nécessaire pour que la Commission soit représentée comme il convient aux réunions des autres organisations et organismes dont les travaux l</w:t>
      </w:r>
      <w:r w:rsidR="00191E6D">
        <w:t>’</w:t>
      </w:r>
      <w:r w:rsidR="00191E6D" w:rsidRPr="00147607">
        <w:t>intéressent</w:t>
      </w:r>
      <w:r w:rsidR="00191E6D">
        <w:t> ;</w:t>
      </w:r>
    </w:p>
    <w:p w14:paraId="6F416437" w14:textId="69D1B581" w:rsidR="00191E6D" w:rsidRPr="002B5DD7" w:rsidRDefault="00E2462D" w:rsidP="00E2462D">
      <w:pPr>
        <w:pStyle w:val="Marge"/>
        <w:tabs>
          <w:tab w:val="clear" w:pos="567"/>
        </w:tabs>
        <w:ind w:left="1134" w:hanging="567"/>
      </w:pPr>
      <w:r>
        <w:t>(j)</w:t>
      </w:r>
      <w:r>
        <w:tab/>
      </w:r>
      <w:r w:rsidR="00191E6D" w:rsidRPr="00147607">
        <w:t xml:space="preserve">il se concerte </w:t>
      </w:r>
      <w:r w:rsidR="00191E6D" w:rsidRPr="002B5DD7">
        <w:t>avec le président et, à travers lui, avec les vice-présidents si besoin est, sur les progrès accomplis et les résultats obtenus.</w:t>
      </w:r>
    </w:p>
    <w:p w14:paraId="3AAE72B7" w14:textId="7C038A92" w:rsidR="00191E6D" w:rsidRPr="002B5DD7" w:rsidRDefault="00E2462D" w:rsidP="00191E6D">
      <w:pPr>
        <w:pStyle w:val="Marge"/>
        <w:rPr>
          <w:b/>
          <w:bCs/>
        </w:rPr>
      </w:pPr>
      <w:r w:rsidRPr="002B5DD7">
        <w:rPr>
          <w:b/>
          <w:bCs/>
        </w:rPr>
        <w:t>A</w:t>
      </w:r>
      <w:r w:rsidR="00191E6D" w:rsidRPr="002B5DD7">
        <w:rPr>
          <w:b/>
          <w:bCs/>
        </w:rPr>
        <w:t>rticle 15</w:t>
      </w:r>
    </w:p>
    <w:p w14:paraId="51739D23" w14:textId="77777777" w:rsidR="00191E6D" w:rsidRPr="002B5DD7" w:rsidRDefault="00191E6D" w:rsidP="00191E6D">
      <w:pPr>
        <w:pStyle w:val="Marge"/>
      </w:pPr>
      <w:r w:rsidRPr="002B5DD7">
        <w:t xml:space="preserve">Le Secrétaire exécutif ou son représentant désigné peuvent participer aux travaux des instances </w:t>
      </w:r>
      <w:proofErr w:type="spellStart"/>
      <w:r w:rsidRPr="002B5DD7">
        <w:t>interorganisations</w:t>
      </w:r>
      <w:proofErr w:type="spellEnd"/>
      <w:r w:rsidRPr="002B5DD7">
        <w:t xml:space="preserve"> qui seraient constitués conformément à l’article 11 des Statuts.</w:t>
      </w:r>
    </w:p>
    <w:p w14:paraId="5B602C91" w14:textId="77777777" w:rsidR="00191E6D" w:rsidRPr="00FD098D" w:rsidRDefault="00191E6D" w:rsidP="00191E6D">
      <w:pPr>
        <w:pStyle w:val="Marge"/>
        <w:rPr>
          <w:b/>
          <w:bCs/>
        </w:rPr>
      </w:pPr>
      <w:r w:rsidRPr="002B5DD7">
        <w:rPr>
          <w:b/>
          <w:bCs/>
        </w:rPr>
        <w:t>I.5.</w:t>
      </w:r>
      <w:r w:rsidRPr="002B5DD7">
        <w:tab/>
      </w:r>
      <w:r w:rsidRPr="002B5DD7">
        <w:rPr>
          <w:b/>
          <w:bCs/>
        </w:rPr>
        <w:t>Langues</w:t>
      </w:r>
    </w:p>
    <w:p w14:paraId="139AA340" w14:textId="77777777" w:rsidR="00191E6D" w:rsidRPr="00FD098D" w:rsidRDefault="00191E6D" w:rsidP="00191E6D">
      <w:pPr>
        <w:pStyle w:val="Marge"/>
        <w:rPr>
          <w:b/>
          <w:bCs/>
        </w:rPr>
      </w:pPr>
      <w:r w:rsidRPr="00147607">
        <w:rPr>
          <w:b/>
          <w:bCs/>
        </w:rPr>
        <w:t>Article 16</w:t>
      </w:r>
    </w:p>
    <w:p w14:paraId="2E75894B" w14:textId="2AA2BDB8" w:rsidR="00191E6D" w:rsidRPr="00805321" w:rsidRDefault="00FD098D" w:rsidP="00FD098D">
      <w:pPr>
        <w:pStyle w:val="Marge"/>
        <w:tabs>
          <w:tab w:val="clear" w:pos="567"/>
        </w:tabs>
        <w:ind w:left="567" w:hanging="567"/>
      </w:pPr>
      <w:r>
        <w:t>1.</w:t>
      </w:r>
      <w:r>
        <w:tab/>
      </w:r>
      <w:r w:rsidR="00191E6D" w:rsidRPr="00147607">
        <w:t>Les langues officielles de la Commission sont l</w:t>
      </w:r>
      <w:r w:rsidR="00191E6D">
        <w:t>’</w:t>
      </w:r>
      <w:r w:rsidR="00191E6D" w:rsidRPr="00147607">
        <w:t>anglais, l</w:t>
      </w:r>
      <w:r w:rsidR="00191E6D">
        <w:t>’</w:t>
      </w:r>
      <w:r w:rsidR="00191E6D" w:rsidRPr="00147607">
        <w:t>espagnol, le français et le russe.</w:t>
      </w:r>
    </w:p>
    <w:p w14:paraId="6E20E12E" w14:textId="59D875AA" w:rsidR="00191E6D" w:rsidRPr="00805321" w:rsidRDefault="00FD098D" w:rsidP="00FD098D">
      <w:pPr>
        <w:pStyle w:val="Marge"/>
        <w:tabs>
          <w:tab w:val="clear" w:pos="567"/>
        </w:tabs>
        <w:ind w:left="567" w:hanging="567"/>
      </w:pPr>
      <w:r>
        <w:t>2.</w:t>
      </w:r>
      <w:r>
        <w:tab/>
      </w:r>
      <w:r w:rsidR="00191E6D" w:rsidRPr="00147607">
        <w:t>L</w:t>
      </w:r>
      <w:r w:rsidR="00191E6D">
        <w:t>’</w:t>
      </w:r>
      <w:r w:rsidR="00191E6D" w:rsidRPr="00147607">
        <w:t>anglais, l</w:t>
      </w:r>
      <w:r w:rsidR="00191E6D">
        <w:t>’</w:t>
      </w:r>
      <w:r w:rsidR="00191E6D" w:rsidRPr="00147607">
        <w:t>espagnol, le français et le russe sont les langues de travail utilisées pour la documentation et l</w:t>
      </w:r>
      <w:r w:rsidR="00191E6D">
        <w:t>’</w:t>
      </w:r>
      <w:r w:rsidR="00191E6D" w:rsidRPr="00147607">
        <w:t>interprétation aux sessions de l</w:t>
      </w:r>
      <w:r w:rsidR="00191E6D">
        <w:t>’</w:t>
      </w:r>
      <w:r w:rsidR="00191E6D" w:rsidRPr="00147607">
        <w:t>Assemblée et du Conseil exécutif de la Commission.</w:t>
      </w:r>
    </w:p>
    <w:p w14:paraId="7E6B80DE" w14:textId="1E3CAEB4" w:rsidR="00191E6D" w:rsidRPr="00805321" w:rsidRDefault="00FD098D" w:rsidP="00FD098D">
      <w:pPr>
        <w:pStyle w:val="Marge"/>
        <w:tabs>
          <w:tab w:val="clear" w:pos="567"/>
        </w:tabs>
        <w:ind w:left="567" w:hanging="567"/>
      </w:pPr>
      <w:r>
        <w:t>3.</w:t>
      </w:r>
      <w:r>
        <w:tab/>
      </w:r>
      <w:r w:rsidR="00191E6D" w:rsidRPr="00147607">
        <w:t>La documentation nécessaire aux travaux de tout organe subsidiaire est fournie dans les langues de travail appropriées, selon les besoins des États</w:t>
      </w:r>
      <w:r w:rsidR="007B3B0A">
        <w:t> </w:t>
      </w:r>
      <w:r w:rsidR="00191E6D" w:rsidRPr="00147607">
        <w:t>membres de la Commission représentés au sein de ces organes, ou des experts qui en sont membres.</w:t>
      </w:r>
    </w:p>
    <w:p w14:paraId="7D3BB8DC" w14:textId="052F8F10" w:rsidR="00191E6D" w:rsidRPr="00805321" w:rsidRDefault="00FD098D" w:rsidP="00FD098D">
      <w:pPr>
        <w:pStyle w:val="Marge"/>
        <w:tabs>
          <w:tab w:val="clear" w:pos="567"/>
        </w:tabs>
        <w:ind w:left="567" w:hanging="567"/>
      </w:pPr>
      <w:r>
        <w:t>4.</w:t>
      </w:r>
      <w:r>
        <w:tab/>
      </w:r>
      <w:r w:rsidR="00191E6D" w:rsidRPr="00147607">
        <w:t>Les services d</w:t>
      </w:r>
      <w:r w:rsidR="00191E6D">
        <w:t>’</w:t>
      </w:r>
      <w:r w:rsidR="00191E6D" w:rsidRPr="00147607">
        <w:t>interprétation nécessaires au déroulement des travaux des organes subsidiaires sont assurés dans les langues de travail appropriées, selon les besoins des représentants des États membres de la Commission ou des experts participant à ces travaux.</w:t>
      </w:r>
    </w:p>
    <w:p w14:paraId="772FC5A2" w14:textId="77777777" w:rsidR="00191E6D" w:rsidRPr="00805321" w:rsidRDefault="00191E6D" w:rsidP="00191E6D">
      <w:pPr>
        <w:pStyle w:val="Marge"/>
        <w:rPr>
          <w:b/>
          <w:bCs/>
        </w:rPr>
      </w:pPr>
      <w:r w:rsidRPr="00147607">
        <w:rPr>
          <w:b/>
          <w:bCs/>
        </w:rPr>
        <w:t>Article 17</w:t>
      </w:r>
    </w:p>
    <w:p w14:paraId="7EBDBF79" w14:textId="77777777" w:rsidR="00191E6D" w:rsidRPr="00805321" w:rsidRDefault="00191E6D" w:rsidP="00191E6D">
      <w:pPr>
        <w:pStyle w:val="Marge"/>
      </w:pPr>
      <w:r w:rsidRPr="00147607">
        <w:t>Tout orateur peut s</w:t>
      </w:r>
      <w:r>
        <w:t>’</w:t>
      </w:r>
      <w:r w:rsidRPr="00147607">
        <w:t>exprimer dans une langue autre que les langues de travail normalement utilisées pour une session donnée de l</w:t>
      </w:r>
      <w:r>
        <w:t>’</w:t>
      </w:r>
      <w:r w:rsidRPr="00147607">
        <w:t>Assemblée, du Conseil exécutif ou de tout comité, organe subsidiaire ou autre, à condition d</w:t>
      </w:r>
      <w:r>
        <w:t>’</w:t>
      </w:r>
      <w:r w:rsidRPr="00147607">
        <w:t>assurer l</w:t>
      </w:r>
      <w:r>
        <w:t>’</w:t>
      </w:r>
      <w:r w:rsidRPr="00147607">
        <w:t>interprétation dans l</w:t>
      </w:r>
      <w:r>
        <w:t>’</w:t>
      </w:r>
      <w:r w:rsidRPr="00147607">
        <w:t>une des langues de travail de ladite session.</w:t>
      </w:r>
    </w:p>
    <w:p w14:paraId="50678D40" w14:textId="77777777" w:rsidR="00191E6D" w:rsidRPr="00805321" w:rsidRDefault="00191E6D" w:rsidP="00FD098D">
      <w:pPr>
        <w:pStyle w:val="Marge"/>
        <w:keepNext/>
        <w:keepLines/>
        <w:rPr>
          <w:b/>
          <w:bCs/>
        </w:rPr>
      </w:pPr>
      <w:r w:rsidRPr="00147607">
        <w:rPr>
          <w:b/>
          <w:bCs/>
        </w:rPr>
        <w:t>I.6.</w:t>
      </w:r>
      <w:r w:rsidRPr="00147607">
        <w:tab/>
      </w:r>
      <w:r w:rsidRPr="00147607">
        <w:rPr>
          <w:b/>
          <w:bCs/>
        </w:rPr>
        <w:t>Conduite des débats</w:t>
      </w:r>
    </w:p>
    <w:p w14:paraId="2FA2B9AD" w14:textId="77777777" w:rsidR="00191E6D" w:rsidRPr="00805321" w:rsidRDefault="00191E6D" w:rsidP="00FD098D">
      <w:pPr>
        <w:pStyle w:val="Marge"/>
        <w:keepNext/>
        <w:keepLines/>
        <w:rPr>
          <w:b/>
          <w:bCs/>
        </w:rPr>
      </w:pPr>
      <w:r w:rsidRPr="00147607">
        <w:rPr>
          <w:b/>
          <w:bCs/>
        </w:rPr>
        <w:t>Article 18</w:t>
      </w:r>
    </w:p>
    <w:p w14:paraId="10B9EB21" w14:textId="6813860A" w:rsidR="00191E6D" w:rsidRPr="00805321" w:rsidRDefault="00FD098D" w:rsidP="00FD098D">
      <w:pPr>
        <w:pStyle w:val="Marge"/>
        <w:keepNext/>
        <w:keepLines/>
        <w:tabs>
          <w:tab w:val="clear" w:pos="567"/>
        </w:tabs>
        <w:ind w:left="567" w:hanging="567"/>
      </w:pPr>
      <w:r>
        <w:t>1.</w:t>
      </w:r>
      <w:r>
        <w:tab/>
      </w:r>
      <w:r w:rsidR="00191E6D" w:rsidRPr="00FD098D">
        <w:rPr>
          <w:spacing w:val="-2"/>
        </w:rPr>
        <w:t>À l’Assemblée, le quorum est constitué par la majorité simple des États membres de la Commission.</w:t>
      </w:r>
    </w:p>
    <w:p w14:paraId="477E1D31" w14:textId="15FDE22D" w:rsidR="00191E6D" w:rsidRPr="00805321" w:rsidRDefault="00FD098D" w:rsidP="00FD098D">
      <w:pPr>
        <w:pStyle w:val="Marge"/>
        <w:tabs>
          <w:tab w:val="clear" w:pos="567"/>
        </w:tabs>
        <w:ind w:left="567" w:hanging="567"/>
      </w:pPr>
      <w:r>
        <w:t>2.</w:t>
      </w:r>
      <w:r>
        <w:tab/>
      </w:r>
      <w:r w:rsidR="00191E6D" w:rsidRPr="00147607">
        <w:t>Au Conseil exécutif et dans les organes subsidiaires, le quorum est constitué par la majorité simple de leurs membres respectifs.</w:t>
      </w:r>
    </w:p>
    <w:p w14:paraId="4C32B039" w14:textId="77777777" w:rsidR="00191E6D" w:rsidRPr="00FD098D" w:rsidRDefault="00191E6D" w:rsidP="00191E6D">
      <w:pPr>
        <w:pStyle w:val="Marge"/>
        <w:rPr>
          <w:b/>
          <w:bCs/>
        </w:rPr>
      </w:pPr>
      <w:r w:rsidRPr="00147607">
        <w:rPr>
          <w:b/>
          <w:bCs/>
        </w:rPr>
        <w:t>Article 19</w:t>
      </w:r>
    </w:p>
    <w:p w14:paraId="4F9F693A" w14:textId="640663FA" w:rsidR="00191E6D" w:rsidRPr="00805321" w:rsidRDefault="00FD098D" w:rsidP="00FD098D">
      <w:pPr>
        <w:pStyle w:val="Marge"/>
        <w:tabs>
          <w:tab w:val="clear" w:pos="567"/>
        </w:tabs>
        <w:ind w:left="567" w:hanging="567"/>
      </w:pPr>
      <w:r>
        <w:t>1.</w:t>
      </w:r>
      <w:r>
        <w:tab/>
      </w:r>
      <w:r w:rsidR="00191E6D" w:rsidRPr="00147607">
        <w:t>Le Président prononce l</w:t>
      </w:r>
      <w:r w:rsidR="00191E6D">
        <w:t>’</w:t>
      </w:r>
      <w:r w:rsidR="00191E6D" w:rsidRPr="00147607">
        <w:t>ouverture et la clôture de chaque session, dirige les débats, assure l</w:t>
      </w:r>
      <w:r w:rsidR="00191E6D">
        <w:t>’</w:t>
      </w:r>
      <w:r w:rsidR="00191E6D" w:rsidRPr="00147607">
        <w:t>observation du présent Règlement, donne la parole, met les questions aux voix et proclame les décisions. Il se prononce sur les motions d</w:t>
      </w:r>
      <w:r w:rsidR="00191E6D">
        <w:t>’</w:t>
      </w:r>
      <w:r w:rsidR="00191E6D" w:rsidRPr="00147607">
        <w:t>ordre et, sous réserve du présent Règlement, règle les délibérations de chaque séance et veille au maintien de l</w:t>
      </w:r>
      <w:r w:rsidR="00191E6D">
        <w:t>’</w:t>
      </w:r>
      <w:r w:rsidR="00191E6D" w:rsidRPr="00147607">
        <w:t>ordre.</w:t>
      </w:r>
    </w:p>
    <w:p w14:paraId="3194ACD7" w14:textId="13407FAC" w:rsidR="00191E6D" w:rsidRPr="00805321" w:rsidRDefault="00FD098D" w:rsidP="00FD098D">
      <w:pPr>
        <w:pStyle w:val="Marge"/>
        <w:tabs>
          <w:tab w:val="clear" w:pos="567"/>
        </w:tabs>
        <w:ind w:left="567" w:hanging="567"/>
      </w:pPr>
      <w:r>
        <w:t>2.</w:t>
      </w:r>
      <w:r>
        <w:tab/>
      </w:r>
      <w:r w:rsidR="00191E6D" w:rsidRPr="00147607">
        <w:t>Le Président s</w:t>
      </w:r>
      <w:r w:rsidR="00191E6D">
        <w:t>’</w:t>
      </w:r>
      <w:r w:rsidR="00191E6D" w:rsidRPr="00147607">
        <w:t>efforce de travailler par consensus.</w:t>
      </w:r>
    </w:p>
    <w:p w14:paraId="2FB7749F" w14:textId="77777777" w:rsidR="00191E6D" w:rsidRPr="00805321" w:rsidRDefault="00191E6D" w:rsidP="00191E6D">
      <w:pPr>
        <w:pStyle w:val="Marge"/>
        <w:rPr>
          <w:b/>
          <w:bCs/>
        </w:rPr>
      </w:pPr>
      <w:r w:rsidRPr="00147607">
        <w:rPr>
          <w:b/>
          <w:bCs/>
        </w:rPr>
        <w:t>Article 20</w:t>
      </w:r>
    </w:p>
    <w:p w14:paraId="2C01BA4D" w14:textId="77777777" w:rsidR="00191E6D" w:rsidRPr="00805321" w:rsidRDefault="00191E6D" w:rsidP="00191E6D">
      <w:pPr>
        <w:pStyle w:val="Marge"/>
      </w:pPr>
      <w:r w:rsidRPr="00147607">
        <w:t>Le Président donne la parole aux orateurs dans l</w:t>
      </w:r>
      <w:r>
        <w:t>’</w:t>
      </w:r>
      <w:r w:rsidRPr="00147607">
        <w:t>ordre où ils ont exprimé le désir de parler.</w:t>
      </w:r>
    </w:p>
    <w:p w14:paraId="5954DAD6" w14:textId="77777777" w:rsidR="00191E6D" w:rsidRPr="00805321" w:rsidRDefault="00191E6D" w:rsidP="00191E6D">
      <w:pPr>
        <w:pStyle w:val="Marge"/>
        <w:rPr>
          <w:b/>
          <w:bCs/>
        </w:rPr>
      </w:pPr>
      <w:r w:rsidRPr="00147607">
        <w:rPr>
          <w:b/>
          <w:bCs/>
        </w:rPr>
        <w:t>Article 21</w:t>
      </w:r>
    </w:p>
    <w:p w14:paraId="275C2CCB" w14:textId="77777777" w:rsidR="00191E6D" w:rsidRPr="00805321" w:rsidRDefault="00191E6D" w:rsidP="00191E6D">
      <w:pPr>
        <w:pStyle w:val="Marge"/>
      </w:pPr>
      <w:r w:rsidRPr="00147607">
        <w:t>Au cours de la discussion de toute question, un État membre de la Commission participant à une Assemblée, ou un membre du Conseil exécutif ou d</w:t>
      </w:r>
      <w:r>
        <w:t>’</w:t>
      </w:r>
      <w:r w:rsidRPr="00147607">
        <w:t>un organe subsidiaire, selon le cas, peut à tout moment présenter une motion d</w:t>
      </w:r>
      <w:r>
        <w:t>’</w:t>
      </w:r>
      <w:r w:rsidRPr="00147607">
        <w:t>ordre sur laquelle le Président statue immédiatement. Il peut faire appel de la décision du Président, laquelle ne peut être rejetée que par la majorité des membres présents et votants. Il ne peut pas, en présentant une motion d</w:t>
      </w:r>
      <w:r>
        <w:t>’</w:t>
      </w:r>
      <w:r w:rsidRPr="00147607">
        <w:t>ordre, parler sur le fond de la question en cours d</w:t>
      </w:r>
      <w:r>
        <w:t>’</w:t>
      </w:r>
      <w:r w:rsidRPr="00147607">
        <w:t>examen.</w:t>
      </w:r>
    </w:p>
    <w:p w14:paraId="162F348D" w14:textId="77777777" w:rsidR="00191E6D" w:rsidRPr="00805321" w:rsidRDefault="00191E6D" w:rsidP="00191E6D">
      <w:pPr>
        <w:pStyle w:val="Marge"/>
        <w:rPr>
          <w:b/>
          <w:bCs/>
        </w:rPr>
      </w:pPr>
      <w:r w:rsidRPr="00147607">
        <w:rPr>
          <w:b/>
          <w:bCs/>
        </w:rPr>
        <w:t>Article 22</w:t>
      </w:r>
    </w:p>
    <w:p w14:paraId="2BFFBFAB" w14:textId="1F7259B6" w:rsidR="00191E6D" w:rsidRPr="00805321" w:rsidRDefault="00191E6D" w:rsidP="00191E6D">
      <w:pPr>
        <w:pStyle w:val="Marge"/>
      </w:pPr>
      <w:r w:rsidRPr="00147607">
        <w:t>Sous réserve des dispositions de l</w:t>
      </w:r>
      <w:r>
        <w:t>’</w:t>
      </w:r>
      <w:r w:rsidRPr="00147607">
        <w:t>article</w:t>
      </w:r>
      <w:r w:rsidR="00FD098D">
        <w:t> </w:t>
      </w:r>
      <w:r w:rsidRPr="00147607">
        <w:t>21, les motions suivantes ont priorité, dans l</w:t>
      </w:r>
      <w:r>
        <w:t>’</w:t>
      </w:r>
      <w:r w:rsidRPr="00147607">
        <w:t>ordre indiqué ci-après, sur toutes les autres propositions ou motions</w:t>
      </w:r>
      <w:r>
        <w:t> :</w:t>
      </w:r>
    </w:p>
    <w:p w14:paraId="0D68D0AD" w14:textId="1D42AF37" w:rsidR="00191E6D" w:rsidRPr="00FD098D" w:rsidRDefault="00FD098D" w:rsidP="00FD098D">
      <w:pPr>
        <w:pStyle w:val="Marge"/>
        <w:tabs>
          <w:tab w:val="clear" w:pos="567"/>
        </w:tabs>
        <w:ind w:left="1134" w:hanging="567"/>
      </w:pPr>
      <w:r>
        <w:t>(a)</w:t>
      </w:r>
      <w:r>
        <w:tab/>
      </w:r>
      <w:r w:rsidR="00191E6D" w:rsidRPr="00147607">
        <w:t>suspension de la séance</w:t>
      </w:r>
      <w:r w:rsidR="00191E6D">
        <w:t> ;</w:t>
      </w:r>
    </w:p>
    <w:p w14:paraId="091A3041" w14:textId="1FB6B37A" w:rsidR="00191E6D" w:rsidRPr="00FD098D" w:rsidRDefault="00FD098D" w:rsidP="00FD098D">
      <w:pPr>
        <w:pStyle w:val="Marge"/>
        <w:tabs>
          <w:tab w:val="clear" w:pos="567"/>
        </w:tabs>
        <w:ind w:left="1134" w:hanging="567"/>
      </w:pPr>
      <w:r>
        <w:t>(b)</w:t>
      </w:r>
      <w:r>
        <w:tab/>
      </w:r>
      <w:r w:rsidR="00191E6D" w:rsidRPr="00147607">
        <w:t>ajournement de la séance</w:t>
      </w:r>
      <w:r w:rsidR="00191E6D">
        <w:t> ;</w:t>
      </w:r>
    </w:p>
    <w:p w14:paraId="4CB9D1F4" w14:textId="5841AAF4" w:rsidR="00191E6D" w:rsidRPr="00805321" w:rsidRDefault="00FD098D" w:rsidP="00FD098D">
      <w:pPr>
        <w:pStyle w:val="Marge"/>
        <w:tabs>
          <w:tab w:val="clear" w:pos="567"/>
        </w:tabs>
        <w:ind w:left="1134" w:hanging="567"/>
      </w:pPr>
      <w:r>
        <w:t>(c)</w:t>
      </w:r>
      <w:r>
        <w:tab/>
      </w:r>
      <w:r w:rsidR="00191E6D" w:rsidRPr="00147607">
        <w:t>ajournement du débat sur la question en discussion</w:t>
      </w:r>
      <w:r w:rsidR="00191E6D">
        <w:t> ;</w:t>
      </w:r>
    </w:p>
    <w:p w14:paraId="0FB85B28" w14:textId="2400750F" w:rsidR="00191E6D" w:rsidRPr="00805321" w:rsidRDefault="00FD098D" w:rsidP="00FD098D">
      <w:pPr>
        <w:pStyle w:val="Marge"/>
        <w:tabs>
          <w:tab w:val="clear" w:pos="567"/>
        </w:tabs>
        <w:ind w:left="1134" w:hanging="567"/>
      </w:pPr>
      <w:r>
        <w:t>(d)</w:t>
      </w:r>
      <w:r>
        <w:tab/>
      </w:r>
      <w:r w:rsidR="00191E6D" w:rsidRPr="00147607">
        <w:t>clôture du débat sur la question en discussion.</w:t>
      </w:r>
    </w:p>
    <w:p w14:paraId="2E8DB505" w14:textId="77777777" w:rsidR="00191E6D" w:rsidRPr="00805321" w:rsidRDefault="00191E6D" w:rsidP="00191E6D">
      <w:pPr>
        <w:pStyle w:val="Marge"/>
        <w:rPr>
          <w:b/>
          <w:bCs/>
        </w:rPr>
      </w:pPr>
      <w:r w:rsidRPr="00147607">
        <w:rPr>
          <w:b/>
          <w:bCs/>
        </w:rPr>
        <w:t>Article 23</w:t>
      </w:r>
    </w:p>
    <w:p w14:paraId="0D665018" w14:textId="77777777" w:rsidR="00191E6D" w:rsidRPr="00805321" w:rsidRDefault="00191E6D" w:rsidP="00191E6D">
      <w:pPr>
        <w:pStyle w:val="Marge"/>
      </w:pPr>
      <w:r w:rsidRPr="00147607">
        <w:t>Les projets de résolution que l</w:t>
      </w:r>
      <w:r>
        <w:t>’</w:t>
      </w:r>
      <w:r w:rsidRPr="00147607">
        <w:t>Assemblée ou le Conseil exécutif doivent examiner sont présentés par écrit au Comité des résolutions. Les projets de résolution acceptés sont remis au Secrétaire exécutif pour traduction dans les langues de travail de la Commission. Les propositions d</w:t>
      </w:r>
      <w:r>
        <w:t>’</w:t>
      </w:r>
      <w:r w:rsidRPr="00147607">
        <w:t>amendement de ces projets de résolution peuvent être présentées, par écrit ou oralement, au cours du débat. Les projets de ‎résolution sont préparés et examinés conformément aux Directives révisées pour la préparation et l</w:t>
      </w:r>
      <w:r>
        <w:t>’</w:t>
      </w:r>
      <w:r w:rsidRPr="00147607">
        <w:t>examen des projets de résolution.</w:t>
      </w:r>
    </w:p>
    <w:p w14:paraId="291B62F1" w14:textId="77777777" w:rsidR="00191E6D" w:rsidRPr="00805321" w:rsidRDefault="00191E6D" w:rsidP="00E4106F">
      <w:pPr>
        <w:pStyle w:val="Marge"/>
        <w:keepNext/>
        <w:keepLines/>
        <w:rPr>
          <w:b/>
          <w:bCs/>
        </w:rPr>
      </w:pPr>
      <w:r w:rsidRPr="00147607">
        <w:rPr>
          <w:b/>
          <w:bCs/>
        </w:rPr>
        <w:t>Article 24</w:t>
      </w:r>
    </w:p>
    <w:p w14:paraId="1AAF7033" w14:textId="77777777" w:rsidR="00191E6D" w:rsidRPr="00805321" w:rsidRDefault="00191E6D" w:rsidP="00E4106F">
      <w:pPr>
        <w:pStyle w:val="Marge"/>
        <w:keepNext/>
        <w:keepLines/>
      </w:pPr>
      <w:r w:rsidRPr="00147607">
        <w:t>Les séances de l</w:t>
      </w:r>
      <w:r>
        <w:t>’</w:t>
      </w:r>
      <w:r w:rsidRPr="00147607">
        <w:t>Assemblée et du Conseil exécutif sont ouvertes au public sauf décision contraire de l</w:t>
      </w:r>
      <w:r>
        <w:t>’</w:t>
      </w:r>
      <w:r w:rsidRPr="00147607">
        <w:t>Assemblée ou du Conseil exécutif.</w:t>
      </w:r>
    </w:p>
    <w:p w14:paraId="5770144A" w14:textId="77777777" w:rsidR="00191E6D" w:rsidRPr="00AF5FB6" w:rsidRDefault="00191E6D" w:rsidP="00191E6D">
      <w:pPr>
        <w:pStyle w:val="Marge"/>
        <w:rPr>
          <w:b/>
          <w:bCs/>
        </w:rPr>
      </w:pPr>
      <w:r w:rsidRPr="00147607">
        <w:rPr>
          <w:b/>
          <w:bCs/>
        </w:rPr>
        <w:t>1.7.</w:t>
      </w:r>
      <w:r w:rsidRPr="00147607">
        <w:tab/>
      </w:r>
      <w:r w:rsidRPr="00147607">
        <w:rPr>
          <w:b/>
          <w:bCs/>
        </w:rPr>
        <w:t>Vote</w:t>
      </w:r>
    </w:p>
    <w:p w14:paraId="01C74AD4" w14:textId="77777777" w:rsidR="00191E6D" w:rsidRPr="00AF5FB6" w:rsidRDefault="00191E6D" w:rsidP="00191E6D">
      <w:pPr>
        <w:pStyle w:val="Marge"/>
        <w:rPr>
          <w:b/>
          <w:bCs/>
        </w:rPr>
      </w:pPr>
      <w:r w:rsidRPr="00147607">
        <w:rPr>
          <w:b/>
          <w:bCs/>
        </w:rPr>
        <w:t>Article 25</w:t>
      </w:r>
    </w:p>
    <w:p w14:paraId="558E68BA" w14:textId="3B618921" w:rsidR="00191E6D" w:rsidRPr="00805321" w:rsidRDefault="00AF5FB6" w:rsidP="00AF5FB6">
      <w:pPr>
        <w:pStyle w:val="Marge"/>
        <w:tabs>
          <w:tab w:val="clear" w:pos="567"/>
        </w:tabs>
        <w:ind w:left="567" w:hanging="567"/>
      </w:pPr>
      <w:r>
        <w:t>1.</w:t>
      </w:r>
      <w:r>
        <w:tab/>
      </w:r>
      <w:r w:rsidR="00191E6D" w:rsidRPr="00147607">
        <w:t>Sauf s</w:t>
      </w:r>
      <w:r w:rsidR="00191E6D">
        <w:t>’</w:t>
      </w:r>
      <w:r w:rsidR="00191E6D" w:rsidRPr="00147607">
        <w:t>il en est disposé autrement dans le présent Règlement ou si l</w:t>
      </w:r>
      <w:r w:rsidR="00191E6D">
        <w:t>’</w:t>
      </w:r>
      <w:r w:rsidR="00191E6D" w:rsidRPr="00147607">
        <w:t>Assemblée ou le Conseil exécutif décide que la majorité des deux tiers des membres présents et votants est requise pour une question particulière, les décisions sont prises à la majorité simple des membres présents et votants.</w:t>
      </w:r>
    </w:p>
    <w:p w14:paraId="53548CE0" w14:textId="7D4278A0" w:rsidR="00191E6D" w:rsidRPr="00805321" w:rsidRDefault="00AF5FB6" w:rsidP="00AF5FB6">
      <w:pPr>
        <w:pStyle w:val="Marge"/>
        <w:tabs>
          <w:tab w:val="clear" w:pos="567"/>
        </w:tabs>
        <w:ind w:left="567" w:hanging="567"/>
      </w:pPr>
      <w:r>
        <w:t>2.</w:t>
      </w:r>
      <w:r>
        <w:tab/>
      </w:r>
      <w:r w:rsidR="00191E6D" w:rsidRPr="00147607">
        <w:t>Les décisions portant sur le point de savoir si, pour une question particulière non spécifiée dans le présent Règlement, la majorité des deux tiers des membres présents et votants à l</w:t>
      </w:r>
      <w:r w:rsidR="00191E6D">
        <w:t>’</w:t>
      </w:r>
      <w:r w:rsidR="00191E6D" w:rsidRPr="00147607">
        <w:t>Assemblée ou au Conseil exécutif est requise sont prises à la majorité simple des membres présents et votants.</w:t>
      </w:r>
    </w:p>
    <w:p w14:paraId="6DAD4E08" w14:textId="77777777" w:rsidR="00191E6D" w:rsidRPr="00805321" w:rsidRDefault="00191E6D" w:rsidP="00191E6D">
      <w:pPr>
        <w:pStyle w:val="Marge"/>
        <w:rPr>
          <w:bCs/>
        </w:rPr>
      </w:pPr>
      <w:r w:rsidRPr="00147607">
        <w:rPr>
          <w:b/>
          <w:bCs/>
        </w:rPr>
        <w:t>Article 26</w:t>
      </w:r>
    </w:p>
    <w:p w14:paraId="2C976EE3" w14:textId="77777777" w:rsidR="00191E6D" w:rsidRPr="00AF5FB6" w:rsidRDefault="00191E6D" w:rsidP="00191E6D">
      <w:pPr>
        <w:pStyle w:val="Marge"/>
        <w:rPr>
          <w:spacing w:val="-4"/>
        </w:rPr>
      </w:pPr>
      <w:r w:rsidRPr="00AF5FB6">
        <w:rPr>
          <w:spacing w:val="-4"/>
        </w:rPr>
        <w:t>Aux fins du présent Règlement, l’expression « les membres présents et votants » s’entend des membres votant pour ou contre. Les membres qui s’abstiennent sont considérés comme non-votants.</w:t>
      </w:r>
    </w:p>
    <w:p w14:paraId="4885B62F" w14:textId="77777777" w:rsidR="00191E6D" w:rsidRPr="00805321" w:rsidRDefault="00191E6D" w:rsidP="00191E6D">
      <w:pPr>
        <w:pStyle w:val="Marge"/>
        <w:rPr>
          <w:b/>
          <w:bCs/>
        </w:rPr>
      </w:pPr>
      <w:r w:rsidRPr="00147607">
        <w:rPr>
          <w:b/>
          <w:bCs/>
        </w:rPr>
        <w:t>Article 27</w:t>
      </w:r>
    </w:p>
    <w:p w14:paraId="4CAAF9FF" w14:textId="77777777" w:rsidR="00191E6D" w:rsidRPr="00805321" w:rsidRDefault="00191E6D" w:rsidP="00191E6D">
      <w:pPr>
        <w:pStyle w:val="Marge"/>
      </w:pPr>
      <w:r w:rsidRPr="00147607">
        <w:t>Les votes ont lieu normalement à main levée, mais tout membre peut demander un vote par appel nominal. Le vote ou l</w:t>
      </w:r>
      <w:r>
        <w:t>’</w:t>
      </w:r>
      <w:r w:rsidRPr="00147607">
        <w:t>abstention de chaque membre prenant part à un vote par appel nominal sont consignés au procès-verbal.</w:t>
      </w:r>
    </w:p>
    <w:p w14:paraId="56458C12" w14:textId="77777777" w:rsidR="00191E6D" w:rsidRPr="00AF5FB6" w:rsidRDefault="00191E6D" w:rsidP="00191E6D">
      <w:pPr>
        <w:pStyle w:val="Marge"/>
        <w:rPr>
          <w:b/>
          <w:bCs/>
        </w:rPr>
      </w:pPr>
      <w:r w:rsidRPr="00147607">
        <w:rPr>
          <w:b/>
          <w:bCs/>
        </w:rPr>
        <w:t>Article 28</w:t>
      </w:r>
    </w:p>
    <w:p w14:paraId="451B5F9D" w14:textId="43FAF065" w:rsidR="00191E6D" w:rsidRPr="00805321" w:rsidRDefault="00AF5FB6" w:rsidP="00AF5FB6">
      <w:pPr>
        <w:pStyle w:val="Marge"/>
        <w:tabs>
          <w:tab w:val="clear" w:pos="567"/>
        </w:tabs>
        <w:ind w:left="567" w:hanging="567"/>
      </w:pPr>
      <w:r>
        <w:t>1.</w:t>
      </w:r>
      <w:r>
        <w:tab/>
      </w:r>
      <w:r w:rsidR="00191E6D" w:rsidRPr="00147607">
        <w:t>Lorsqu</w:t>
      </w:r>
      <w:r w:rsidR="00191E6D">
        <w:t>’</w:t>
      </w:r>
      <w:r w:rsidR="00191E6D" w:rsidRPr="00147607">
        <w:t>une proposition fait l</w:t>
      </w:r>
      <w:r w:rsidR="00191E6D">
        <w:t>’</w:t>
      </w:r>
      <w:r w:rsidR="00191E6D" w:rsidRPr="00147607">
        <w:t>objet d</w:t>
      </w:r>
      <w:r w:rsidR="00191E6D">
        <w:t>’</w:t>
      </w:r>
      <w:r w:rsidR="00191E6D" w:rsidRPr="00147607">
        <w:t>un amendement, l</w:t>
      </w:r>
      <w:r w:rsidR="00191E6D">
        <w:t>’</w:t>
      </w:r>
      <w:r w:rsidR="00191E6D" w:rsidRPr="00147607">
        <w:t>amendement est mis aux voix en premier lieu. Si plusieurs amendements à une proposition sont en présence, il est d</w:t>
      </w:r>
      <w:r w:rsidR="00191E6D">
        <w:t>’</w:t>
      </w:r>
      <w:r w:rsidR="00191E6D" w:rsidRPr="00147607">
        <w:t>abord procédé au vote sur celui qui s</w:t>
      </w:r>
      <w:r w:rsidR="00191E6D">
        <w:t>’</w:t>
      </w:r>
      <w:r w:rsidR="00191E6D" w:rsidRPr="00147607">
        <w:t>éloigne le plus de cette proposition, puis sur celui qui vient immédiatement après dans l</w:t>
      </w:r>
      <w:r w:rsidR="00191E6D">
        <w:t>’</w:t>
      </w:r>
      <w:r w:rsidR="00191E6D" w:rsidRPr="00147607">
        <w:t>ordre d</w:t>
      </w:r>
      <w:r w:rsidR="00191E6D">
        <w:t>’</w:t>
      </w:r>
      <w:r w:rsidR="00191E6D" w:rsidRPr="00147607">
        <w:t>éloignement, etc., jusqu</w:t>
      </w:r>
      <w:r w:rsidR="00191E6D">
        <w:t>’</w:t>
      </w:r>
      <w:r w:rsidR="00191E6D" w:rsidRPr="00147607">
        <w:t>à ce que tous les amendements aient été mis aux voix. Si un ou plusieurs amendements sont adoptés, on vote ensuite sur la proposition modifiée. Si aucun amendement n</w:t>
      </w:r>
      <w:r w:rsidR="00191E6D">
        <w:t>’</w:t>
      </w:r>
      <w:r w:rsidR="00191E6D" w:rsidRPr="00147607">
        <w:t>est adopté, la proposition est mise aux voix sous sa forme initiale.</w:t>
      </w:r>
    </w:p>
    <w:p w14:paraId="462FD20B" w14:textId="55E3FB69" w:rsidR="00191E6D" w:rsidRPr="00805321" w:rsidRDefault="00AF5FB6" w:rsidP="00AF5FB6">
      <w:pPr>
        <w:pStyle w:val="Marge"/>
        <w:tabs>
          <w:tab w:val="clear" w:pos="567"/>
        </w:tabs>
        <w:ind w:left="567" w:hanging="567"/>
      </w:pPr>
      <w:r>
        <w:t>2.</w:t>
      </w:r>
      <w:r>
        <w:tab/>
      </w:r>
      <w:r w:rsidR="00191E6D" w:rsidRPr="00147607">
        <w:t>Une proposition est considérée comme un amendement à une autre proposition si elle comporte simplement une addition, une suppression ou une modification intéressant une partie de ladite proposition.</w:t>
      </w:r>
    </w:p>
    <w:p w14:paraId="3399B8D4" w14:textId="77777777" w:rsidR="00191E6D" w:rsidRPr="00805321" w:rsidRDefault="00191E6D" w:rsidP="00191E6D">
      <w:pPr>
        <w:pStyle w:val="Marge"/>
        <w:rPr>
          <w:b/>
          <w:bCs/>
        </w:rPr>
      </w:pPr>
      <w:r w:rsidRPr="00147607">
        <w:rPr>
          <w:b/>
          <w:bCs/>
        </w:rPr>
        <w:t>Article 29</w:t>
      </w:r>
    </w:p>
    <w:p w14:paraId="2B5465C6" w14:textId="77777777" w:rsidR="00191E6D" w:rsidRPr="00805321" w:rsidRDefault="00191E6D" w:rsidP="00191E6D">
      <w:pPr>
        <w:pStyle w:val="Marge"/>
      </w:pPr>
      <w:r w:rsidRPr="00147607">
        <w:t>En cas de partage égal des voix lors d</w:t>
      </w:r>
      <w:r>
        <w:t>’</w:t>
      </w:r>
      <w:r w:rsidRPr="00147607">
        <w:t>un vote ne portant pas sur une élection, la proposition est considérée comme rejetée.</w:t>
      </w:r>
    </w:p>
    <w:p w14:paraId="5FD11EB7" w14:textId="77777777" w:rsidR="00191E6D" w:rsidRPr="00AF5FB6" w:rsidRDefault="00191E6D" w:rsidP="00191E6D">
      <w:pPr>
        <w:pStyle w:val="Marge"/>
        <w:rPr>
          <w:b/>
          <w:bCs/>
        </w:rPr>
      </w:pPr>
      <w:r w:rsidRPr="00147607">
        <w:rPr>
          <w:b/>
          <w:bCs/>
        </w:rPr>
        <w:t>I.8.</w:t>
      </w:r>
      <w:r w:rsidRPr="00147607">
        <w:tab/>
      </w:r>
      <w:r w:rsidRPr="00147607">
        <w:rPr>
          <w:b/>
          <w:bCs/>
        </w:rPr>
        <w:t>Rapports</w:t>
      </w:r>
    </w:p>
    <w:p w14:paraId="74943EC0" w14:textId="77777777" w:rsidR="00191E6D" w:rsidRPr="00AF5FB6" w:rsidRDefault="00191E6D" w:rsidP="00191E6D">
      <w:pPr>
        <w:pStyle w:val="Marge"/>
        <w:rPr>
          <w:b/>
          <w:bCs/>
        </w:rPr>
      </w:pPr>
      <w:r w:rsidRPr="00147607">
        <w:rPr>
          <w:b/>
          <w:bCs/>
        </w:rPr>
        <w:t>Article 30</w:t>
      </w:r>
    </w:p>
    <w:p w14:paraId="763837A5" w14:textId="18BE56B6" w:rsidR="00191E6D" w:rsidRPr="00805321" w:rsidRDefault="00AF5FB6" w:rsidP="00AF5FB6">
      <w:pPr>
        <w:pStyle w:val="Marge"/>
        <w:tabs>
          <w:tab w:val="clear" w:pos="567"/>
        </w:tabs>
        <w:ind w:left="567" w:hanging="567"/>
      </w:pPr>
      <w:r>
        <w:t>1.</w:t>
      </w:r>
      <w:r>
        <w:tab/>
      </w:r>
      <w:r w:rsidR="00191E6D" w:rsidRPr="00147607">
        <w:t>Un projet de rapport succinct sur une session de l</w:t>
      </w:r>
      <w:r w:rsidR="00191E6D">
        <w:t>’</w:t>
      </w:r>
      <w:r w:rsidR="00191E6D" w:rsidRPr="00147607">
        <w:t>Assemblée ou du Conseil exécutif est soumis par le Secrétaire exécutif dans les langues de travail de la Commission, avant la clôture de la session, et approuvé. Si une partie de ce projet de rapport succinct n</w:t>
      </w:r>
      <w:r w:rsidR="00191E6D">
        <w:t>’</w:t>
      </w:r>
      <w:r w:rsidR="00191E6D" w:rsidRPr="00147607">
        <w:t>a pas été approuvée pendant la session, elle doit l</w:t>
      </w:r>
      <w:r w:rsidR="00191E6D">
        <w:t>’</w:t>
      </w:r>
      <w:r w:rsidR="00191E6D" w:rsidRPr="00147607">
        <w:t>être aussitôt que possible par correspondance.</w:t>
      </w:r>
    </w:p>
    <w:p w14:paraId="65BBA45C" w14:textId="2D145904" w:rsidR="00191E6D" w:rsidRPr="00805321" w:rsidRDefault="00AF5FB6" w:rsidP="00AF5FB6">
      <w:pPr>
        <w:pStyle w:val="Marge"/>
        <w:tabs>
          <w:tab w:val="clear" w:pos="567"/>
        </w:tabs>
        <w:ind w:left="567" w:hanging="567"/>
      </w:pPr>
      <w:r>
        <w:t>2.</w:t>
      </w:r>
      <w:r>
        <w:tab/>
      </w:r>
      <w:r w:rsidR="00191E6D" w:rsidRPr="00147607">
        <w:t>Le rapport succinct approuvé sur une session de l</w:t>
      </w:r>
      <w:r w:rsidR="00191E6D">
        <w:t>’</w:t>
      </w:r>
      <w:r w:rsidR="00191E6D" w:rsidRPr="00147607">
        <w:t>Assemblée ou du Conseil exécutif est établi sous sa forme définitive par le Secrétariat dans les langues de travail de la Commission, compte tenu de toutes les observations reçues concernant le projet.</w:t>
      </w:r>
    </w:p>
    <w:p w14:paraId="6A9D3B28" w14:textId="21776D29" w:rsidR="00191E6D" w:rsidRPr="00805321" w:rsidRDefault="00AF5FB6" w:rsidP="00AF5FB6">
      <w:pPr>
        <w:pStyle w:val="Marge"/>
        <w:tabs>
          <w:tab w:val="clear" w:pos="567"/>
        </w:tabs>
        <w:ind w:left="567" w:hanging="567"/>
      </w:pPr>
      <w:r>
        <w:t>3.</w:t>
      </w:r>
      <w:r>
        <w:tab/>
      </w:r>
      <w:r w:rsidR="00191E6D" w:rsidRPr="00147607">
        <w:t>Chaque organe principal subsidiaire ou autre organe auquel les organes directeurs de la COI le demandent soumet à l</w:t>
      </w:r>
      <w:r w:rsidR="00191E6D">
        <w:t>’</w:t>
      </w:r>
      <w:r w:rsidR="00191E6D" w:rsidRPr="00147607">
        <w:t>Assemblée, à sa session ordinaire suivante, un rapport bref et concis sur les travaux qu</w:t>
      </w:r>
      <w:r w:rsidR="00191E6D">
        <w:t>’</w:t>
      </w:r>
      <w:r w:rsidR="00191E6D" w:rsidRPr="00147607">
        <w:t>il a effectués depuis le rapport précédent</w:t>
      </w:r>
      <w:r w:rsidR="00191E6D">
        <w:t> ;</w:t>
      </w:r>
      <w:r w:rsidR="00191E6D" w:rsidRPr="00147607">
        <w:t xml:space="preserve"> ce rapport contient les éléments suivants</w:t>
      </w:r>
      <w:r w:rsidR="00191E6D">
        <w:t> :</w:t>
      </w:r>
      <w:r w:rsidR="00191E6D" w:rsidRPr="00147607">
        <w:t xml:space="preserve"> élection du bureau</w:t>
      </w:r>
      <w:r w:rsidR="00191E6D">
        <w:t> </w:t>
      </w:r>
      <w:r w:rsidR="00191E6D" w:rsidRPr="00915DD7">
        <w:t>;</w:t>
      </w:r>
      <w:r w:rsidR="00191E6D" w:rsidRPr="00147607">
        <w:t xml:space="preserve"> décisions ; incidences financières; liste des recommandations ; principales réalisations et problèmes rencontrés depuis la dernière session</w:t>
      </w:r>
      <w:r w:rsidR="00191E6D">
        <w:t> ;</w:t>
      </w:r>
      <w:r w:rsidR="00191E6D" w:rsidRPr="00147607">
        <w:t xml:space="preserve"> liste des participants et annexes, si nécessaires.</w:t>
      </w:r>
    </w:p>
    <w:p w14:paraId="2CF3504A" w14:textId="77777777" w:rsidR="00191E6D" w:rsidRPr="00805321" w:rsidRDefault="00191E6D" w:rsidP="00191E6D">
      <w:pPr>
        <w:pStyle w:val="Marge"/>
        <w:rPr>
          <w:b/>
          <w:bCs/>
        </w:rPr>
      </w:pPr>
      <w:r w:rsidRPr="00147607">
        <w:rPr>
          <w:b/>
          <w:bCs/>
        </w:rPr>
        <w:t>Article 31</w:t>
      </w:r>
    </w:p>
    <w:p w14:paraId="0D5BE9CC" w14:textId="77777777" w:rsidR="00191E6D" w:rsidRPr="00805321" w:rsidRDefault="00191E6D" w:rsidP="00191E6D">
      <w:pPr>
        <w:pStyle w:val="Marge"/>
      </w:pPr>
      <w:r w:rsidRPr="00147607">
        <w:t>Le Secrétaire exécutif présente à chacune des sessions de l</w:t>
      </w:r>
      <w:r>
        <w:t>’</w:t>
      </w:r>
      <w:r w:rsidRPr="00147607">
        <w:t>Assemblée et du Conseil exécutif un rapport sur les travaux effectués depuis la session précédente.</w:t>
      </w:r>
    </w:p>
    <w:p w14:paraId="1A24F275" w14:textId="77777777" w:rsidR="00191E6D" w:rsidRPr="00805321" w:rsidRDefault="00191E6D" w:rsidP="00191E6D">
      <w:pPr>
        <w:pStyle w:val="Marge"/>
        <w:rPr>
          <w:b/>
          <w:bCs/>
        </w:rPr>
      </w:pPr>
      <w:r w:rsidRPr="00147607">
        <w:rPr>
          <w:b/>
          <w:bCs/>
        </w:rPr>
        <w:t>I.9.</w:t>
      </w:r>
      <w:r w:rsidRPr="00147607">
        <w:tab/>
      </w:r>
      <w:r w:rsidRPr="00147607">
        <w:rPr>
          <w:b/>
          <w:bCs/>
        </w:rPr>
        <w:t>Représentation de la Commission</w:t>
      </w:r>
    </w:p>
    <w:p w14:paraId="16762096" w14:textId="77777777" w:rsidR="00191E6D" w:rsidRPr="00805321" w:rsidRDefault="00191E6D" w:rsidP="00191E6D">
      <w:pPr>
        <w:pStyle w:val="Marge"/>
        <w:rPr>
          <w:b/>
          <w:bCs/>
        </w:rPr>
      </w:pPr>
      <w:r w:rsidRPr="00147607">
        <w:rPr>
          <w:b/>
          <w:bCs/>
        </w:rPr>
        <w:t>Article 32</w:t>
      </w:r>
    </w:p>
    <w:p w14:paraId="4CCCE92B" w14:textId="77777777" w:rsidR="00191E6D" w:rsidRPr="00805321" w:rsidRDefault="00191E6D" w:rsidP="00191E6D">
      <w:pPr>
        <w:pStyle w:val="Marge"/>
      </w:pPr>
      <w:r w:rsidRPr="00147607">
        <w:t>Toute personne chargée de représenter la Commission auprès d</w:t>
      </w:r>
      <w:r>
        <w:t>’</w:t>
      </w:r>
      <w:r w:rsidRPr="00147607">
        <w:t>une autorité extérieure agit uniquement en cette qualité, et non comme délégué de l</w:t>
      </w:r>
      <w:r>
        <w:t>’</w:t>
      </w:r>
      <w:r w:rsidRPr="00147607">
        <w:t>État dont elle est ressortissante.</w:t>
      </w:r>
    </w:p>
    <w:p w14:paraId="6C19E5D1" w14:textId="77777777" w:rsidR="00191E6D" w:rsidRPr="00C741FC" w:rsidRDefault="00191E6D" w:rsidP="00191E6D">
      <w:pPr>
        <w:pStyle w:val="Marge"/>
        <w:rPr>
          <w:b/>
          <w:bCs/>
        </w:rPr>
      </w:pPr>
      <w:r w:rsidRPr="00147607">
        <w:rPr>
          <w:b/>
          <w:bCs/>
        </w:rPr>
        <w:t>Article 33</w:t>
      </w:r>
    </w:p>
    <w:p w14:paraId="389282E7" w14:textId="01F47CEF" w:rsidR="00191E6D" w:rsidRPr="00805321" w:rsidRDefault="00C741FC" w:rsidP="00C741FC">
      <w:pPr>
        <w:pStyle w:val="Marge"/>
        <w:tabs>
          <w:tab w:val="clear" w:pos="567"/>
        </w:tabs>
        <w:ind w:left="567" w:hanging="567"/>
      </w:pPr>
      <w:r>
        <w:t>1.</w:t>
      </w:r>
      <w:r>
        <w:tab/>
      </w:r>
      <w:r w:rsidR="00191E6D" w:rsidRPr="00147607">
        <w:t>Le Président, un vice-président désigné ou le Secrétaire exécutif, représente la Commission auprès de tout organe interinstitutions créé par les organisations du système des Nations Unies ou par d</w:t>
      </w:r>
      <w:r w:rsidR="00191E6D">
        <w:t>’</w:t>
      </w:r>
      <w:r w:rsidR="00191E6D" w:rsidRPr="00147607">
        <w:t>autres organisations mentionnées à l</w:t>
      </w:r>
      <w:r w:rsidR="00191E6D">
        <w:t>’</w:t>
      </w:r>
      <w:r w:rsidR="00191E6D" w:rsidRPr="00147607">
        <w:t>article</w:t>
      </w:r>
      <w:r>
        <w:t> </w:t>
      </w:r>
      <w:r w:rsidR="00191E6D" w:rsidRPr="00147607">
        <w:t>2.2 des Statuts de la Commission, et qui s</w:t>
      </w:r>
      <w:r w:rsidR="00191E6D">
        <w:t>’</w:t>
      </w:r>
      <w:r w:rsidR="00191E6D" w:rsidRPr="00147607">
        <w:t>intéresse exclusivement ou partiellement au soutien de la Commission et à son programme, à ses ressources et à ses activités, ou qui se préoccupe de développer les aspects communs des travaux de la Commission et de ces organisations.</w:t>
      </w:r>
    </w:p>
    <w:p w14:paraId="67B4BB0C" w14:textId="64E5BB76" w:rsidR="00191E6D" w:rsidRPr="00805321" w:rsidRDefault="00C741FC" w:rsidP="00C741FC">
      <w:pPr>
        <w:pStyle w:val="Marge"/>
        <w:tabs>
          <w:tab w:val="clear" w:pos="567"/>
        </w:tabs>
        <w:ind w:left="567" w:hanging="567"/>
      </w:pPr>
      <w:r>
        <w:t>2.</w:t>
      </w:r>
      <w:r>
        <w:tab/>
      </w:r>
      <w:r w:rsidR="00191E6D" w:rsidRPr="00147607">
        <w:t>Le Président ou le vice-président désigné fait rapport à l</w:t>
      </w:r>
      <w:r w:rsidR="00191E6D">
        <w:t>’</w:t>
      </w:r>
      <w:r w:rsidR="00191E6D" w:rsidRPr="00147607">
        <w:t xml:space="preserve">Assemblée ou au Conseil exécutif de la Commission sur sa participation à ces réunions. </w:t>
      </w:r>
    </w:p>
    <w:p w14:paraId="1B78A11D" w14:textId="47E813DC" w:rsidR="00191E6D" w:rsidRPr="00805321" w:rsidRDefault="00C741FC" w:rsidP="00C741FC">
      <w:pPr>
        <w:pStyle w:val="Marge"/>
        <w:tabs>
          <w:tab w:val="clear" w:pos="567"/>
        </w:tabs>
        <w:ind w:left="567" w:hanging="567"/>
      </w:pPr>
      <w:r>
        <w:t>3.</w:t>
      </w:r>
      <w:r>
        <w:tab/>
      </w:r>
      <w:r w:rsidR="00191E6D" w:rsidRPr="00147607">
        <w:t>Le Secrétaire exécutif de la Commission représente celle-ci aux réunions de l</w:t>
      </w:r>
      <w:r w:rsidR="00191E6D">
        <w:t>’</w:t>
      </w:r>
      <w:r w:rsidR="00191E6D" w:rsidRPr="00147607">
        <w:t>ONU et des organisations du système des Nations Unies ainsi qu</w:t>
      </w:r>
      <w:r w:rsidR="00191E6D">
        <w:t>’</w:t>
      </w:r>
      <w:r w:rsidR="00191E6D" w:rsidRPr="00147607">
        <w:t>aux réunions portant exclusivement ou partiellement sur les fonctions énoncées dans la partie I.4</w:t>
      </w:r>
      <w:r>
        <w:t> </w:t>
      </w:r>
      <w:r w:rsidR="00191E6D" w:rsidRPr="00147607">
        <w:t>(Secrétariat) du présent Règlement intérieur.</w:t>
      </w:r>
    </w:p>
    <w:p w14:paraId="7DC9A2A2" w14:textId="77777777" w:rsidR="00191E6D" w:rsidRPr="00805321" w:rsidRDefault="00191E6D" w:rsidP="00191E6D">
      <w:pPr>
        <w:pStyle w:val="Marge"/>
        <w:rPr>
          <w:b/>
          <w:bCs/>
        </w:rPr>
      </w:pPr>
      <w:r w:rsidRPr="00147607">
        <w:rPr>
          <w:b/>
          <w:bCs/>
        </w:rPr>
        <w:t>I.10.</w:t>
      </w:r>
      <w:r w:rsidRPr="00147607">
        <w:t xml:space="preserve"> </w:t>
      </w:r>
      <w:r w:rsidRPr="00147607">
        <w:tab/>
      </w:r>
      <w:r w:rsidRPr="00147607">
        <w:rPr>
          <w:b/>
          <w:bCs/>
        </w:rPr>
        <w:t>Relations avec les organisations internationales</w:t>
      </w:r>
    </w:p>
    <w:p w14:paraId="3B711D88" w14:textId="77777777" w:rsidR="00191E6D" w:rsidRPr="00C741FC" w:rsidRDefault="00191E6D" w:rsidP="00191E6D">
      <w:pPr>
        <w:pStyle w:val="Marge"/>
        <w:rPr>
          <w:b/>
          <w:bCs/>
        </w:rPr>
      </w:pPr>
      <w:r w:rsidRPr="00147607">
        <w:rPr>
          <w:b/>
          <w:bCs/>
        </w:rPr>
        <w:t>Article 34</w:t>
      </w:r>
    </w:p>
    <w:p w14:paraId="7D86CDD5" w14:textId="7167F0A5" w:rsidR="00191E6D" w:rsidRPr="00805321" w:rsidRDefault="00C741FC" w:rsidP="00C741FC">
      <w:pPr>
        <w:pStyle w:val="Marge"/>
        <w:tabs>
          <w:tab w:val="clear" w:pos="567"/>
        </w:tabs>
        <w:ind w:left="567" w:hanging="567"/>
      </w:pPr>
      <w:r>
        <w:t>1.</w:t>
      </w:r>
      <w:r>
        <w:tab/>
      </w:r>
      <w:r w:rsidR="00191E6D" w:rsidRPr="00147607">
        <w:t>Les organisations intergouvernementales n</w:t>
      </w:r>
      <w:r w:rsidR="00191E6D">
        <w:t>’</w:t>
      </w:r>
      <w:r w:rsidR="00191E6D" w:rsidRPr="00147607">
        <w:t>appartenant pas au système des Nations</w:t>
      </w:r>
      <w:r w:rsidR="00D87003">
        <w:t> </w:t>
      </w:r>
      <w:r w:rsidR="00191E6D" w:rsidRPr="00147607">
        <w:t>Unies, les organisations non gouvernementales des catégories ci-après et les organes consultatifs auprès de la Commission peuvent être invités par le Secrétaire exécutif, conformément aux décisions de l</w:t>
      </w:r>
      <w:r w:rsidR="00191E6D">
        <w:t>’</w:t>
      </w:r>
      <w:r w:rsidR="00191E6D" w:rsidRPr="00147607">
        <w:t>Assemblée ou du Conseil exécutif, à participer aux travaux de la Commission ou, selon le cas, aux sessions de l</w:t>
      </w:r>
      <w:r w:rsidR="00191E6D">
        <w:t>’</w:t>
      </w:r>
      <w:r w:rsidR="00191E6D" w:rsidRPr="00147607">
        <w:t>Assemblée, du Conseil exécutif ou d</w:t>
      </w:r>
      <w:r w:rsidR="00191E6D">
        <w:t>’</w:t>
      </w:r>
      <w:r w:rsidR="00191E6D" w:rsidRPr="00147607">
        <w:t>organes subsidiaires principaux ou secondaires</w:t>
      </w:r>
      <w:r w:rsidR="00191E6D">
        <w:t> :</w:t>
      </w:r>
    </w:p>
    <w:p w14:paraId="37936601" w14:textId="42F94418" w:rsidR="00191E6D" w:rsidRPr="00805321" w:rsidRDefault="00C741FC" w:rsidP="00D87003">
      <w:pPr>
        <w:pStyle w:val="Marge"/>
        <w:tabs>
          <w:tab w:val="clear" w:pos="567"/>
        </w:tabs>
        <w:ind w:left="1134" w:hanging="567"/>
      </w:pPr>
      <w:r>
        <w:t>(a)</w:t>
      </w:r>
      <w:r>
        <w:tab/>
      </w:r>
      <w:r w:rsidR="00191E6D" w:rsidRPr="00147607">
        <w:t>organisations intergouvernementales s</w:t>
      </w:r>
      <w:r w:rsidR="00191E6D">
        <w:t>’</w:t>
      </w:r>
      <w:r w:rsidR="00191E6D" w:rsidRPr="00147607">
        <w:t>occupant activement de questions relatives aux sciences de la mer ou s</w:t>
      </w:r>
      <w:r w:rsidR="00191E6D">
        <w:t>’</w:t>
      </w:r>
      <w:r w:rsidR="00191E6D" w:rsidRPr="00147607">
        <w:t>y intéressant, dont la collaboration peut favoriser l</w:t>
      </w:r>
      <w:r w:rsidR="00191E6D">
        <w:t>’</w:t>
      </w:r>
      <w:r w:rsidR="00191E6D" w:rsidRPr="00147607">
        <w:t>avancement des travaux et la réalisation des objectifs de la Commission et dont les membres sont des États membres d</w:t>
      </w:r>
      <w:r w:rsidR="00191E6D">
        <w:t>’</w:t>
      </w:r>
      <w:r w:rsidR="00191E6D" w:rsidRPr="00147607">
        <w:t>une organisation du système des Nations</w:t>
      </w:r>
      <w:r w:rsidR="00D87003">
        <w:t> </w:t>
      </w:r>
      <w:r w:rsidR="00191E6D" w:rsidRPr="00147607">
        <w:t>Unies</w:t>
      </w:r>
      <w:r w:rsidR="00D87003">
        <w:t> </w:t>
      </w:r>
      <w:r w:rsidR="00191E6D" w:rsidRPr="00147607">
        <w:t>;</w:t>
      </w:r>
    </w:p>
    <w:p w14:paraId="2CBD177F" w14:textId="416DCD1D" w:rsidR="00191E6D" w:rsidRPr="00805321" w:rsidRDefault="00D87003" w:rsidP="00D87003">
      <w:pPr>
        <w:pStyle w:val="Marge"/>
        <w:tabs>
          <w:tab w:val="clear" w:pos="567"/>
        </w:tabs>
        <w:ind w:left="1134" w:hanging="567"/>
      </w:pPr>
      <w:r>
        <w:t>(b)</w:t>
      </w:r>
      <w:r>
        <w:tab/>
      </w:r>
      <w:r w:rsidR="00191E6D" w:rsidRPr="00147607">
        <w:t>organisations non gouvernementales s</w:t>
      </w:r>
      <w:r w:rsidR="00191E6D">
        <w:t>’</w:t>
      </w:r>
      <w:r w:rsidR="00191E6D" w:rsidRPr="00147607">
        <w:t>occupant activement des questions relatives aux sciences de la mer ou s</w:t>
      </w:r>
      <w:r w:rsidR="00191E6D">
        <w:t>’</w:t>
      </w:r>
      <w:r w:rsidR="00191E6D" w:rsidRPr="00147607">
        <w:t>y intéressant, dont la collaboration peut contribuer à l</w:t>
      </w:r>
      <w:r w:rsidR="00191E6D">
        <w:t>’</w:t>
      </w:r>
      <w:r w:rsidR="00191E6D" w:rsidRPr="00147607">
        <w:t>avancement des travaux et à la réalisation des objectifs de la Commission.</w:t>
      </w:r>
    </w:p>
    <w:p w14:paraId="6D3B2286" w14:textId="67089662" w:rsidR="00191E6D" w:rsidRPr="00805321" w:rsidRDefault="00D87003" w:rsidP="00D87003">
      <w:pPr>
        <w:pStyle w:val="Marge"/>
        <w:tabs>
          <w:tab w:val="clear" w:pos="567"/>
        </w:tabs>
        <w:ind w:left="567" w:hanging="567"/>
      </w:pPr>
      <w:r>
        <w:t>2.</w:t>
      </w:r>
      <w:r>
        <w:tab/>
      </w:r>
      <w:r w:rsidR="00191E6D" w:rsidRPr="00D87003">
        <w:rPr>
          <w:spacing w:val="-2"/>
        </w:rPr>
        <w:t>Conformément 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p w14:paraId="10A86226" w14:textId="4127E616" w:rsidR="00191E6D" w:rsidRPr="00805321" w:rsidRDefault="00D87003" w:rsidP="00D87003">
      <w:pPr>
        <w:pStyle w:val="Marge"/>
        <w:tabs>
          <w:tab w:val="clear" w:pos="567"/>
        </w:tabs>
        <w:ind w:left="567" w:hanging="567"/>
      </w:pPr>
      <w:r>
        <w:t>3.</w:t>
      </w:r>
      <w:r>
        <w:tab/>
      </w:r>
      <w:r w:rsidR="00191E6D" w:rsidRPr="00147607">
        <w:t>Les représentants d</w:t>
      </w:r>
      <w:r w:rsidR="00191E6D">
        <w:t>’</w:t>
      </w:r>
      <w:r w:rsidR="00191E6D" w:rsidRPr="00147607">
        <w:t>organisations intergouvernementales n</w:t>
      </w:r>
      <w:r w:rsidR="00191E6D">
        <w:t>’</w:t>
      </w:r>
      <w:r w:rsidR="00191E6D" w:rsidRPr="00147607">
        <w:t>appartenant pas au système des Nations</w:t>
      </w:r>
      <w:r w:rsidR="00732CF3">
        <w:t> </w:t>
      </w:r>
      <w:r w:rsidR="00191E6D" w:rsidRPr="00147607">
        <w:t>Unies et les représentants d</w:t>
      </w:r>
      <w:r w:rsidR="00191E6D">
        <w:t>’</w:t>
      </w:r>
      <w:r w:rsidR="00191E6D" w:rsidRPr="00147607">
        <w:t>organisations non gouvernementales peuvent participer, sans droit de vote, aux sessions de l</w:t>
      </w:r>
      <w:r w:rsidR="00191E6D">
        <w:t>’</w:t>
      </w:r>
      <w:r w:rsidR="00191E6D" w:rsidRPr="00147607">
        <w:t>Assemblée et aux sessions appropriées du Conseil exécutif ou de tout organe subsidiaire et peuvent faire des déclarations orales ou écrites sur des questions de leur compétence.</w:t>
      </w:r>
    </w:p>
    <w:p w14:paraId="26C9FBD6" w14:textId="77777777" w:rsidR="00191E6D" w:rsidRPr="00732CF3" w:rsidRDefault="00191E6D" w:rsidP="00191E6D">
      <w:pPr>
        <w:pStyle w:val="Marge"/>
        <w:rPr>
          <w:b/>
          <w:bCs/>
        </w:rPr>
      </w:pPr>
      <w:r w:rsidRPr="00147607">
        <w:rPr>
          <w:b/>
          <w:bCs/>
        </w:rPr>
        <w:t>I.11.</w:t>
      </w:r>
      <w:r w:rsidRPr="00147607">
        <w:tab/>
      </w:r>
      <w:r w:rsidRPr="00147607">
        <w:rPr>
          <w:b/>
          <w:bCs/>
        </w:rPr>
        <w:t>Financement</w:t>
      </w:r>
    </w:p>
    <w:p w14:paraId="2DCF04C7" w14:textId="77777777" w:rsidR="00191E6D" w:rsidRPr="00732CF3" w:rsidRDefault="00191E6D" w:rsidP="00191E6D">
      <w:pPr>
        <w:pStyle w:val="Marge"/>
        <w:rPr>
          <w:b/>
          <w:bCs/>
        </w:rPr>
      </w:pPr>
      <w:r w:rsidRPr="00147607">
        <w:rPr>
          <w:b/>
          <w:bCs/>
        </w:rPr>
        <w:t>Article 35</w:t>
      </w:r>
    </w:p>
    <w:p w14:paraId="79F71D6E" w14:textId="229DE750" w:rsidR="00191E6D" w:rsidRPr="00805321" w:rsidRDefault="00732CF3" w:rsidP="00732CF3">
      <w:pPr>
        <w:pStyle w:val="Marge"/>
        <w:tabs>
          <w:tab w:val="clear" w:pos="567"/>
        </w:tabs>
        <w:ind w:left="567" w:hanging="567"/>
      </w:pPr>
      <w:r>
        <w:t>1.</w:t>
      </w:r>
      <w:r>
        <w:tab/>
      </w:r>
      <w:r w:rsidR="00191E6D" w:rsidRPr="00147607">
        <w:t>L</w:t>
      </w:r>
      <w:r w:rsidR="00191E6D">
        <w:t>’</w:t>
      </w:r>
      <w:r w:rsidR="00191E6D" w:rsidRPr="00147607">
        <w:t>Assemblée ou le Conseil exécutif peut accepter ou rejeter toute offre de contribution volontaire destinée au Compte spécial de la Commission et à l</w:t>
      </w:r>
      <w:r w:rsidR="00191E6D">
        <w:t>’</w:t>
      </w:r>
      <w:r w:rsidR="00191E6D" w:rsidRPr="00147607">
        <w:t>emploi de laquelle le donateur a fixé des conditions restrictives ou un objectif précis.</w:t>
      </w:r>
    </w:p>
    <w:p w14:paraId="18310EAF" w14:textId="485EC07F" w:rsidR="00191E6D" w:rsidRPr="00805321" w:rsidRDefault="00732CF3" w:rsidP="00732CF3">
      <w:pPr>
        <w:pStyle w:val="Marge"/>
        <w:tabs>
          <w:tab w:val="clear" w:pos="567"/>
        </w:tabs>
        <w:ind w:left="567" w:hanging="567"/>
      </w:pPr>
      <w:r>
        <w:t>2.</w:t>
      </w:r>
      <w:r>
        <w:tab/>
      </w:r>
      <w:r w:rsidR="00191E6D" w:rsidRPr="00147607">
        <w:t>L</w:t>
      </w:r>
      <w:r w:rsidR="00191E6D">
        <w:t>’</w:t>
      </w:r>
      <w:r w:rsidR="00191E6D" w:rsidRPr="00147607">
        <w:t>affectation, à des programmes de la Commission, de sommes provenant de contributions volontaires et du budget ordinaire est effectuée conformément aux décisions de l</w:t>
      </w:r>
      <w:r w:rsidR="00191E6D">
        <w:t>’</w:t>
      </w:r>
      <w:r w:rsidR="00191E6D" w:rsidRPr="00147607">
        <w:t>Assemblée.</w:t>
      </w:r>
    </w:p>
    <w:p w14:paraId="2D0CFDA8" w14:textId="3C0505B6" w:rsidR="00191E6D" w:rsidRPr="00805321" w:rsidRDefault="00732CF3" w:rsidP="00732CF3">
      <w:pPr>
        <w:pStyle w:val="Marge"/>
        <w:tabs>
          <w:tab w:val="clear" w:pos="567"/>
        </w:tabs>
        <w:ind w:left="567" w:hanging="567"/>
      </w:pPr>
      <w:r>
        <w:t>3.</w:t>
      </w:r>
      <w:r>
        <w:tab/>
      </w:r>
      <w:r w:rsidR="00191E6D" w:rsidRPr="00147607">
        <w:t>Les fonds ainsi alloués sont dépensés sous l</w:t>
      </w:r>
      <w:r w:rsidR="00191E6D">
        <w:t>’</w:t>
      </w:r>
      <w:r w:rsidR="00191E6D" w:rsidRPr="00147607">
        <w:t>autorité du Secrétaire exécutif.</w:t>
      </w:r>
    </w:p>
    <w:p w14:paraId="666BE4B4" w14:textId="77777777" w:rsidR="00191E6D" w:rsidRPr="00805321" w:rsidRDefault="00191E6D" w:rsidP="00191E6D">
      <w:pPr>
        <w:pStyle w:val="Marge"/>
        <w:rPr>
          <w:b/>
          <w:bCs/>
        </w:rPr>
      </w:pPr>
      <w:r w:rsidRPr="00147607">
        <w:rPr>
          <w:b/>
          <w:bCs/>
        </w:rPr>
        <w:t>I.12.</w:t>
      </w:r>
      <w:r w:rsidRPr="00147607">
        <w:tab/>
      </w:r>
      <w:r w:rsidRPr="00147607">
        <w:rPr>
          <w:b/>
          <w:bCs/>
        </w:rPr>
        <w:t>Recommandations tendant à amender les Statuts</w:t>
      </w:r>
    </w:p>
    <w:p w14:paraId="5431C2F4" w14:textId="77777777" w:rsidR="00191E6D" w:rsidRPr="00732CF3" w:rsidRDefault="00191E6D" w:rsidP="00191E6D">
      <w:pPr>
        <w:pStyle w:val="Marge"/>
        <w:rPr>
          <w:b/>
          <w:bCs/>
        </w:rPr>
      </w:pPr>
      <w:r w:rsidRPr="00147607">
        <w:rPr>
          <w:b/>
          <w:bCs/>
        </w:rPr>
        <w:t>Article 36</w:t>
      </w:r>
    </w:p>
    <w:p w14:paraId="1410E442" w14:textId="1466AE5F" w:rsidR="00191E6D" w:rsidRPr="00805321" w:rsidRDefault="00732CF3" w:rsidP="00C42C78">
      <w:pPr>
        <w:pStyle w:val="Marge"/>
        <w:tabs>
          <w:tab w:val="clear" w:pos="567"/>
        </w:tabs>
        <w:ind w:left="567" w:hanging="567"/>
      </w:pPr>
      <w:r>
        <w:t>1.</w:t>
      </w:r>
      <w:r>
        <w:tab/>
      </w:r>
      <w:r w:rsidR="00191E6D" w:rsidRPr="00147607">
        <w:t>Tout État membre de la Commission peut adresser au Secrétaire exécutif une proposition tendant à amender les Statuts de la Commission huit</w:t>
      </w:r>
      <w:r>
        <w:t> </w:t>
      </w:r>
      <w:r w:rsidR="00191E6D" w:rsidRPr="00147607">
        <w:t>mois au moins avant la session de l</w:t>
      </w:r>
      <w:r w:rsidR="00191E6D">
        <w:t>’</w:t>
      </w:r>
      <w:r w:rsidR="00191E6D" w:rsidRPr="00147607">
        <w:t>Assemblée au cours de laquelle elle doit être examinée. Dès réception, le Secrétaire exécutif communique cette proposition à tous les États membres et aux organisations visées à l</w:t>
      </w:r>
      <w:r w:rsidR="00191E6D">
        <w:t>’</w:t>
      </w:r>
      <w:r w:rsidR="00191E6D" w:rsidRPr="00147607">
        <w:t>article</w:t>
      </w:r>
      <w:r w:rsidR="00191E6D">
        <w:t> </w:t>
      </w:r>
      <w:r w:rsidR="00191E6D" w:rsidRPr="00147607">
        <w:t>2.2 des Statuts.</w:t>
      </w:r>
    </w:p>
    <w:p w14:paraId="671174BE" w14:textId="0C77A5A1" w:rsidR="00191E6D" w:rsidRPr="00805321" w:rsidRDefault="00732CF3" w:rsidP="00C42C78">
      <w:pPr>
        <w:pStyle w:val="Marge"/>
        <w:tabs>
          <w:tab w:val="clear" w:pos="567"/>
        </w:tabs>
        <w:ind w:left="567" w:hanging="567"/>
      </w:pPr>
      <w:r>
        <w:t>2.</w:t>
      </w:r>
      <w:r>
        <w:tab/>
      </w:r>
      <w:r w:rsidR="00191E6D" w:rsidRPr="00147607">
        <w:t>Le Conseil exécutif examine toute proposition d</w:t>
      </w:r>
      <w:r w:rsidR="00191E6D">
        <w:t>’</w:t>
      </w:r>
      <w:r w:rsidR="00191E6D" w:rsidRPr="00147607">
        <w:t>amendement et fait rapport à son sujet à l</w:t>
      </w:r>
      <w:r w:rsidR="00191E6D">
        <w:t>’</w:t>
      </w:r>
      <w:r w:rsidR="00191E6D" w:rsidRPr="00147607">
        <w:t>Assemblée en recommandant de l</w:t>
      </w:r>
      <w:r w:rsidR="00191E6D">
        <w:t>’</w:t>
      </w:r>
      <w:r w:rsidR="00191E6D" w:rsidRPr="00147607">
        <w:t>adopter, de la rejeter ou de la modifier. La recommandation du Conseil exécutif est diffusée au moins trois mois avant la session de l</w:t>
      </w:r>
      <w:r w:rsidR="00191E6D">
        <w:t>’</w:t>
      </w:r>
      <w:r w:rsidR="00191E6D" w:rsidRPr="00147607">
        <w:t>Assemblée.</w:t>
      </w:r>
    </w:p>
    <w:p w14:paraId="23B882C7" w14:textId="4C54D3BA" w:rsidR="00191E6D" w:rsidRPr="00D85497" w:rsidRDefault="00732CF3" w:rsidP="00C42C78">
      <w:pPr>
        <w:pStyle w:val="Marge"/>
        <w:tabs>
          <w:tab w:val="clear" w:pos="567"/>
        </w:tabs>
        <w:ind w:left="567" w:hanging="567"/>
      </w:pPr>
      <w:r>
        <w:t>3.</w:t>
      </w:r>
      <w:r>
        <w:tab/>
      </w:r>
      <w:r w:rsidR="00191E6D" w:rsidRPr="00147607">
        <w:t xml:space="preserve">La </w:t>
      </w:r>
      <w:r w:rsidR="00191E6D" w:rsidRPr="00D85497">
        <w:t>majorité de tous les États</w:t>
      </w:r>
      <w:r w:rsidR="00C42C78" w:rsidRPr="00D85497">
        <w:t> </w:t>
      </w:r>
      <w:r w:rsidR="00191E6D" w:rsidRPr="00D85497">
        <w:t>membres de la Commission est requise pour l’adoption d’une recommandation tendant à amender les Statuts de la Commission.</w:t>
      </w:r>
    </w:p>
    <w:p w14:paraId="787DD964" w14:textId="77777777" w:rsidR="00191E6D" w:rsidRPr="00D85497" w:rsidRDefault="00191E6D" w:rsidP="00191E6D">
      <w:pPr>
        <w:pStyle w:val="Marge"/>
        <w:rPr>
          <w:b/>
          <w:bCs/>
        </w:rPr>
      </w:pPr>
      <w:r w:rsidRPr="00D85497">
        <w:rPr>
          <w:b/>
          <w:bCs/>
        </w:rPr>
        <w:t>I.13.</w:t>
      </w:r>
      <w:r w:rsidRPr="00D85497">
        <w:tab/>
      </w:r>
      <w:r w:rsidRPr="00D85497">
        <w:rPr>
          <w:b/>
          <w:bCs/>
        </w:rPr>
        <w:t>Sessions en ligne</w:t>
      </w:r>
    </w:p>
    <w:p w14:paraId="0F09CE03" w14:textId="77777777" w:rsidR="00191E6D" w:rsidRPr="00D85497" w:rsidRDefault="00191E6D" w:rsidP="00191E6D">
      <w:pPr>
        <w:pStyle w:val="Marge"/>
        <w:rPr>
          <w:b/>
          <w:bCs/>
        </w:rPr>
      </w:pPr>
      <w:r w:rsidRPr="00D85497">
        <w:rPr>
          <w:b/>
          <w:bCs/>
        </w:rPr>
        <w:t>Article 37</w:t>
      </w:r>
    </w:p>
    <w:p w14:paraId="06310629" w14:textId="08D356F8" w:rsidR="00191E6D" w:rsidRPr="00D85497" w:rsidRDefault="00C42C78" w:rsidP="00C42C78">
      <w:pPr>
        <w:pStyle w:val="Marge"/>
        <w:tabs>
          <w:tab w:val="clear" w:pos="567"/>
        </w:tabs>
        <w:ind w:left="567" w:hanging="567"/>
        <w:rPr>
          <w:iCs/>
        </w:rPr>
      </w:pPr>
      <w:r w:rsidRPr="00D85497">
        <w:t>1.</w:t>
      </w:r>
      <w:r w:rsidRPr="00D85497">
        <w:tab/>
      </w:r>
      <w:r w:rsidR="00191E6D" w:rsidRPr="00D85497">
        <w:t>L’Assemblée, le Conseil exécutif et leurs organes subsidiaires ne peuvent tenir des sessions en ligne que dans les cas d’urgence ou dans des circonstances exceptionnelles rendant impossibles la tenue de sessions « en présentiel ». Les sessions en ligne se tiennent conformément aux « Principes directeurs concernant les méthodes de travail des sessions en ligne » qui figurent à l’Appendice</w:t>
      </w:r>
      <w:r w:rsidR="00151B65" w:rsidRPr="00D85497">
        <w:t> </w:t>
      </w:r>
      <w:r w:rsidR="00191E6D" w:rsidRPr="00D85497">
        <w:t xml:space="preserve">IV du présent Règlement intérieur. </w:t>
      </w:r>
    </w:p>
    <w:p w14:paraId="21C607CC" w14:textId="20762FFA" w:rsidR="00191E6D" w:rsidRPr="00D85497" w:rsidRDefault="00C42C78" w:rsidP="00C42C78">
      <w:pPr>
        <w:pStyle w:val="Marge"/>
        <w:tabs>
          <w:tab w:val="clear" w:pos="567"/>
        </w:tabs>
        <w:ind w:left="567" w:hanging="567"/>
        <w:rPr>
          <w:iCs/>
        </w:rPr>
      </w:pPr>
      <w:r w:rsidRPr="00D85497">
        <w:t>2.</w:t>
      </w:r>
      <w:r w:rsidRPr="00D85497">
        <w:tab/>
      </w:r>
      <w:r w:rsidR="00191E6D" w:rsidRPr="00D85497">
        <w:t xml:space="preserve">Lors d’une session ordinaire ou extraordinaire, l’Assemblée, le Conseil exécutif et leurs organes subsidiaires peuvent décider de tenir une session en ligne à la majorité simple des membres présents et votants. </w:t>
      </w:r>
    </w:p>
    <w:p w14:paraId="4525D9BA" w14:textId="1D869A60" w:rsidR="00191E6D" w:rsidRPr="00D85497" w:rsidRDefault="00C42C78" w:rsidP="00C42C78">
      <w:pPr>
        <w:pStyle w:val="Marge"/>
        <w:tabs>
          <w:tab w:val="clear" w:pos="567"/>
        </w:tabs>
        <w:ind w:left="567" w:hanging="567"/>
      </w:pPr>
      <w:r w:rsidRPr="00D85497">
        <w:t>3.</w:t>
      </w:r>
      <w:r w:rsidRPr="00D85497">
        <w:tab/>
      </w:r>
      <w:r w:rsidR="00191E6D" w:rsidRPr="00D85497">
        <w:t>Si l’approbation de l’Assemblée, du Conseil exécutif ou de l’un de leurs organes subsidiaires en vue de tenir une session en ligne est requise dans l’intervalle de leurs sessions, le président de l’organe concerné, en consultation avec le bureau de l’organe concerné et en accord avec le Secrétaire exécutif, consulte les États membres par correspondance. L’Assemblée ou le Conseil exécutif ou l’un de leurs organes subsidiaires tient une session en ligne à moins qu’un tiers des membres de l’organe concerné ne rejettent la proposition.</w:t>
      </w:r>
    </w:p>
    <w:p w14:paraId="581E8C63" w14:textId="77777777" w:rsidR="00191E6D" w:rsidRPr="00D85497" w:rsidRDefault="00191E6D" w:rsidP="00191E6D">
      <w:pPr>
        <w:pStyle w:val="Marge"/>
        <w:rPr>
          <w:b/>
          <w:bCs/>
        </w:rPr>
      </w:pPr>
      <w:r w:rsidRPr="00D85497">
        <w:rPr>
          <w:b/>
          <w:bCs/>
        </w:rPr>
        <w:t>I.14.</w:t>
      </w:r>
      <w:r w:rsidRPr="00D85497">
        <w:tab/>
      </w:r>
      <w:r w:rsidRPr="00D85497">
        <w:rPr>
          <w:b/>
          <w:bCs/>
        </w:rPr>
        <w:t>Consultation par correspondance</w:t>
      </w:r>
    </w:p>
    <w:p w14:paraId="26FC874F" w14:textId="77777777" w:rsidR="00191E6D" w:rsidRPr="00D85497" w:rsidRDefault="00191E6D" w:rsidP="00191E6D">
      <w:pPr>
        <w:pStyle w:val="Marge"/>
        <w:rPr>
          <w:b/>
          <w:bCs/>
        </w:rPr>
      </w:pPr>
      <w:r w:rsidRPr="00D85497">
        <w:rPr>
          <w:b/>
          <w:bCs/>
        </w:rPr>
        <w:t>Article 38</w:t>
      </w:r>
    </w:p>
    <w:p w14:paraId="40DFB745" w14:textId="02EF0A0F" w:rsidR="00191E6D" w:rsidRDefault="00191E6D" w:rsidP="00151B65">
      <w:pPr>
        <w:pStyle w:val="Marge"/>
        <w:spacing w:after="480"/>
      </w:pPr>
      <w:bookmarkStart w:id="3" w:name="_Hlk135062840"/>
      <w:r w:rsidRPr="00D85497">
        <w:t>En conformité avec les instructions du Conseil exécutif ou de l’Assemblée, le Président ou le Secrétaire exécutif peuvent, avant de prendre une décision, consulter par correspondance</w:t>
      </w:r>
      <w:r w:rsidRPr="00147607">
        <w:t xml:space="preserve"> les États</w:t>
      </w:r>
      <w:r w:rsidR="004E4665">
        <w:t> </w:t>
      </w:r>
      <w:r w:rsidRPr="00147607">
        <w:t>membres de la Commission sur des questions de fond et fixer un délai de réponse raisonnable.</w:t>
      </w:r>
    </w:p>
    <w:bookmarkEnd w:id="3"/>
    <w:p w14:paraId="033C1A76" w14:textId="77777777" w:rsidR="00191E6D" w:rsidRPr="00805321" w:rsidRDefault="00191E6D" w:rsidP="00191E6D">
      <w:pPr>
        <w:pStyle w:val="Marge"/>
        <w:pBdr>
          <w:bottom w:val="single" w:sz="4" w:space="1" w:color="auto"/>
        </w:pBdr>
        <w:jc w:val="center"/>
        <w:rPr>
          <w:b/>
          <w:bCs/>
        </w:rPr>
      </w:pPr>
      <w:r w:rsidRPr="00147607">
        <w:rPr>
          <w:b/>
          <w:bCs/>
        </w:rPr>
        <w:t>II.</w:t>
      </w:r>
      <w:r w:rsidRPr="00147607">
        <w:rPr>
          <w:b/>
          <w:bCs/>
        </w:rPr>
        <w:tab/>
        <w:t>L</w:t>
      </w:r>
      <w:r>
        <w:rPr>
          <w:b/>
          <w:bCs/>
        </w:rPr>
        <w:t>’</w:t>
      </w:r>
      <w:r w:rsidRPr="00147607">
        <w:rPr>
          <w:b/>
          <w:bCs/>
        </w:rPr>
        <w:t>ASSEMBLÉE</w:t>
      </w:r>
    </w:p>
    <w:p w14:paraId="33CFD9BD" w14:textId="77777777" w:rsidR="00191E6D" w:rsidRPr="00805321" w:rsidRDefault="00191E6D" w:rsidP="00191E6D">
      <w:pPr>
        <w:pStyle w:val="Marge"/>
        <w:rPr>
          <w:b/>
          <w:bCs/>
        </w:rPr>
      </w:pPr>
      <w:r w:rsidRPr="00147607">
        <w:rPr>
          <w:b/>
          <w:bCs/>
        </w:rPr>
        <w:t>II.1.</w:t>
      </w:r>
      <w:r w:rsidRPr="00147607">
        <w:rPr>
          <w:b/>
          <w:bCs/>
        </w:rPr>
        <w:tab/>
        <w:t>Composition et sessions</w:t>
      </w:r>
    </w:p>
    <w:p w14:paraId="47E0FC55" w14:textId="77777777" w:rsidR="00191E6D" w:rsidRPr="00805321" w:rsidRDefault="00191E6D" w:rsidP="00191E6D">
      <w:pPr>
        <w:pStyle w:val="Marge"/>
        <w:rPr>
          <w:b/>
          <w:bCs/>
        </w:rPr>
      </w:pPr>
      <w:r w:rsidRPr="00147607">
        <w:rPr>
          <w:b/>
          <w:bCs/>
        </w:rPr>
        <w:t>Article 39</w:t>
      </w:r>
    </w:p>
    <w:p w14:paraId="1D3D1D1A" w14:textId="77777777" w:rsidR="00191E6D" w:rsidRPr="00151B65" w:rsidRDefault="00191E6D" w:rsidP="00191E6D">
      <w:pPr>
        <w:pStyle w:val="Marge"/>
        <w:rPr>
          <w:spacing w:val="-4"/>
        </w:rPr>
      </w:pPr>
      <w:r w:rsidRPr="00151B65">
        <w:rPr>
          <w:spacing w:val="-4"/>
        </w:rPr>
        <w:t>Chaque État membre de la Commission communique au Secrétaire exécutif de la Commission les noms des représentants, suppléants et conseillers qu’il a désignés pour chaque session de l’Assemblée.</w:t>
      </w:r>
    </w:p>
    <w:p w14:paraId="4C922837" w14:textId="77777777" w:rsidR="00191E6D" w:rsidRPr="00805321" w:rsidRDefault="00191E6D" w:rsidP="00191E6D">
      <w:pPr>
        <w:pStyle w:val="Marge"/>
        <w:rPr>
          <w:b/>
          <w:bCs/>
        </w:rPr>
      </w:pPr>
      <w:r w:rsidRPr="00147607">
        <w:rPr>
          <w:b/>
          <w:bCs/>
        </w:rPr>
        <w:t>Article 40</w:t>
      </w:r>
    </w:p>
    <w:p w14:paraId="1E1DA18C" w14:textId="4A02C3D5" w:rsidR="00191E6D" w:rsidRPr="00151B65" w:rsidRDefault="00191E6D" w:rsidP="00191E6D">
      <w:pPr>
        <w:pStyle w:val="Marge"/>
        <w:rPr>
          <w:spacing w:val="-2"/>
        </w:rPr>
      </w:pPr>
      <w:r w:rsidRPr="00151B65">
        <w:rPr>
          <w:spacing w:val="-2"/>
        </w:rPr>
        <w:t>L’Assemblée se réunit en session extraordinaire si elle en décide ainsi, ou sur convocation du Conseil exécutif, ou à la demande d’un tiers au moins des États membres de la Commission ayant présenté leur demande au Secrétaire exécutif de la Commission quatre</w:t>
      </w:r>
      <w:r w:rsidR="00151B65">
        <w:rPr>
          <w:spacing w:val="-2"/>
        </w:rPr>
        <w:t> </w:t>
      </w:r>
      <w:r w:rsidRPr="00151B65">
        <w:rPr>
          <w:spacing w:val="-2"/>
        </w:rPr>
        <w:t>mois au moins avant la date proposée.</w:t>
      </w:r>
    </w:p>
    <w:p w14:paraId="71CB29FC" w14:textId="77777777" w:rsidR="00191E6D" w:rsidRPr="00805321" w:rsidRDefault="00191E6D" w:rsidP="00191E6D">
      <w:pPr>
        <w:pStyle w:val="Marge"/>
        <w:rPr>
          <w:b/>
          <w:bCs/>
        </w:rPr>
      </w:pPr>
      <w:r w:rsidRPr="00147607">
        <w:rPr>
          <w:b/>
          <w:bCs/>
        </w:rPr>
        <w:t>Article 41</w:t>
      </w:r>
    </w:p>
    <w:p w14:paraId="1A16963F" w14:textId="1EDE1046" w:rsidR="00191E6D" w:rsidRPr="00805321" w:rsidRDefault="00191E6D" w:rsidP="00191E6D">
      <w:pPr>
        <w:pStyle w:val="Marge"/>
      </w:pPr>
      <w:r w:rsidRPr="00147607">
        <w:t>Sur la proposition du Conseil exécutif, l</w:t>
      </w:r>
      <w:r>
        <w:t>’</w:t>
      </w:r>
      <w:r w:rsidRPr="00147607">
        <w:t>Assemblée fixe le lieu de la session ordinaire suivante de l</w:t>
      </w:r>
      <w:r>
        <w:t>’</w:t>
      </w:r>
      <w:r w:rsidRPr="00147607">
        <w:t>Assemblée. Le Conseil exécutif fixe le lieu des sessions extraordinaires de l</w:t>
      </w:r>
      <w:r>
        <w:t>’</w:t>
      </w:r>
      <w:r w:rsidRPr="00147607">
        <w:t>Assemblée, à l</w:t>
      </w:r>
      <w:r>
        <w:t>’</w:t>
      </w:r>
      <w:r w:rsidRPr="00147607">
        <w:t>exception de celles demandées par des États</w:t>
      </w:r>
      <w:r w:rsidR="00151B65">
        <w:t> </w:t>
      </w:r>
      <w:r w:rsidRPr="00147607">
        <w:t>membres, conformément à l</w:t>
      </w:r>
      <w:r>
        <w:t>’</w:t>
      </w:r>
      <w:r w:rsidRPr="00147607">
        <w:t>article</w:t>
      </w:r>
      <w:r w:rsidR="004E4665">
        <w:t> </w:t>
      </w:r>
      <w:r>
        <w:t>38</w:t>
      </w:r>
      <w:r w:rsidRPr="00147607">
        <w:t>. Pour ces dernières, le Secrétaire exécutif fixe le lieu de la session extraordinaire en consultation avec le Bureau de la Commission et les États membres demandant la réunion d</w:t>
      </w:r>
      <w:r>
        <w:t>’</w:t>
      </w:r>
      <w:r w:rsidRPr="00147607">
        <w:t>une telle session.</w:t>
      </w:r>
    </w:p>
    <w:p w14:paraId="6F8E9F5D" w14:textId="77777777" w:rsidR="00191E6D" w:rsidRPr="00805321" w:rsidRDefault="00191E6D" w:rsidP="00191E6D">
      <w:pPr>
        <w:pStyle w:val="Marge"/>
        <w:rPr>
          <w:b/>
          <w:bCs/>
        </w:rPr>
      </w:pPr>
      <w:r w:rsidRPr="00147607">
        <w:rPr>
          <w:b/>
          <w:bCs/>
        </w:rPr>
        <w:t>Article 42</w:t>
      </w:r>
    </w:p>
    <w:p w14:paraId="4D84A0A1" w14:textId="7E51610A" w:rsidR="00191E6D" w:rsidRPr="00151B65" w:rsidRDefault="00191E6D" w:rsidP="00191E6D">
      <w:pPr>
        <w:pStyle w:val="Marge"/>
        <w:rPr>
          <w:spacing w:val="-4"/>
        </w:rPr>
      </w:pPr>
      <w:r w:rsidRPr="00151B65">
        <w:rPr>
          <w:spacing w:val="-4"/>
        </w:rPr>
        <w:t>Tout État membre de la Commission, ou toute organisation internationale visée à l’article</w:t>
      </w:r>
      <w:r w:rsidR="00151B65" w:rsidRPr="00151B65">
        <w:rPr>
          <w:spacing w:val="-4"/>
        </w:rPr>
        <w:t> </w:t>
      </w:r>
      <w:r w:rsidRPr="00151B65">
        <w:rPr>
          <w:spacing w:val="-4"/>
        </w:rPr>
        <w:t>2.2 des Statuts, peut inviter l’Assemblée à tenir une session ordinaire ou extraordinaire sur son territoire ou à son siège, selon le cas. Le Secrétaire exécutif informe le Conseil exécutif de toute invitation de ce genre.</w:t>
      </w:r>
    </w:p>
    <w:p w14:paraId="7413256A" w14:textId="77777777" w:rsidR="00191E6D" w:rsidRPr="00805321" w:rsidRDefault="00191E6D" w:rsidP="00191E6D">
      <w:pPr>
        <w:pStyle w:val="Marge"/>
        <w:rPr>
          <w:b/>
          <w:bCs/>
        </w:rPr>
      </w:pPr>
      <w:r w:rsidRPr="00147607">
        <w:rPr>
          <w:b/>
          <w:bCs/>
        </w:rPr>
        <w:t>Article 43</w:t>
      </w:r>
    </w:p>
    <w:p w14:paraId="1D8F470D" w14:textId="77777777" w:rsidR="00191E6D" w:rsidRPr="00805321" w:rsidRDefault="00191E6D" w:rsidP="00191E6D">
      <w:pPr>
        <w:pStyle w:val="Marge"/>
      </w:pPr>
      <w:r w:rsidRPr="00D85497">
        <w:t>Les dates d’ouverture et de clôture d’une session ordinaire sont fixées par le Secrétaire exécutif selon les indications du Conseil exécutif et compte tenu de la préférence que l’Assemblée pourrait avoir exprimée antérieurement. Les dates d’ouverture et de clôture d’une session extraordinaire sont fixées par le</w:t>
      </w:r>
      <w:r w:rsidRPr="00147607">
        <w:t xml:space="preserve"> Secrétaire exécutif en consultation avec le Bureau de la Commission.</w:t>
      </w:r>
    </w:p>
    <w:p w14:paraId="1CA574CC" w14:textId="77777777" w:rsidR="00191E6D" w:rsidRPr="00805321" w:rsidRDefault="00191E6D" w:rsidP="00191E6D">
      <w:pPr>
        <w:pStyle w:val="Marge"/>
        <w:rPr>
          <w:b/>
          <w:bCs/>
        </w:rPr>
      </w:pPr>
      <w:r w:rsidRPr="00147607">
        <w:rPr>
          <w:b/>
          <w:bCs/>
        </w:rPr>
        <w:t>Article 44</w:t>
      </w:r>
    </w:p>
    <w:p w14:paraId="127E7CFF" w14:textId="657CF48A" w:rsidR="00191E6D" w:rsidRPr="00805321" w:rsidRDefault="00191E6D" w:rsidP="00191E6D">
      <w:pPr>
        <w:pStyle w:val="Marge"/>
      </w:pPr>
      <w:r w:rsidRPr="00147607">
        <w:t>Le Secrétaire exécutif avise les États membres de la Commission et les organisations qui coopèrent et contribuent à ses activités, ainsi que les États non membres de la Commission qui ont exprimé le souhait de participer à une session de l</w:t>
      </w:r>
      <w:r>
        <w:t>’</w:t>
      </w:r>
      <w:r w:rsidRPr="00147607">
        <w:t>Assemblée, au moins cinq</w:t>
      </w:r>
      <w:r w:rsidR="00593E88">
        <w:t> </w:t>
      </w:r>
      <w:r w:rsidRPr="00147607">
        <w:t>mois à l</w:t>
      </w:r>
      <w:r>
        <w:t>’</w:t>
      </w:r>
      <w:r w:rsidRPr="00147607">
        <w:t>avance, de la date et du lieu de la session ordinaire et, si possible, au moins trois mois à l</w:t>
      </w:r>
      <w:r>
        <w:t>’</w:t>
      </w:r>
      <w:r w:rsidRPr="00147607">
        <w:t>avance, de la date et du lieu d</w:t>
      </w:r>
      <w:r>
        <w:t>’</w:t>
      </w:r>
      <w:r w:rsidRPr="00147607">
        <w:t>une session extraordinaire.</w:t>
      </w:r>
    </w:p>
    <w:p w14:paraId="198DEFAC" w14:textId="77777777" w:rsidR="00191E6D" w:rsidRPr="00805321" w:rsidRDefault="00191E6D" w:rsidP="00191E6D">
      <w:pPr>
        <w:pStyle w:val="Marge"/>
        <w:rPr>
          <w:b/>
          <w:bCs/>
        </w:rPr>
      </w:pPr>
      <w:r w:rsidRPr="00147607">
        <w:rPr>
          <w:b/>
          <w:bCs/>
        </w:rPr>
        <w:t>II.2.</w:t>
      </w:r>
      <w:r w:rsidRPr="00147607">
        <w:tab/>
      </w:r>
      <w:r w:rsidRPr="00147607">
        <w:rPr>
          <w:b/>
          <w:bCs/>
        </w:rPr>
        <w:t>Ordre du jour de l</w:t>
      </w:r>
      <w:r>
        <w:rPr>
          <w:b/>
          <w:bCs/>
        </w:rPr>
        <w:t>’</w:t>
      </w:r>
      <w:r w:rsidRPr="00147607">
        <w:rPr>
          <w:b/>
          <w:bCs/>
        </w:rPr>
        <w:t>Assemblée</w:t>
      </w:r>
    </w:p>
    <w:p w14:paraId="75305353" w14:textId="77777777" w:rsidR="00191E6D" w:rsidRPr="00151B65" w:rsidRDefault="00191E6D" w:rsidP="00151B65">
      <w:pPr>
        <w:pStyle w:val="Marge"/>
        <w:tabs>
          <w:tab w:val="clear" w:pos="567"/>
        </w:tabs>
        <w:ind w:left="567" w:hanging="567"/>
        <w:rPr>
          <w:b/>
          <w:bCs/>
        </w:rPr>
      </w:pPr>
      <w:r w:rsidRPr="00147607">
        <w:rPr>
          <w:b/>
          <w:bCs/>
        </w:rPr>
        <w:t>Article 45</w:t>
      </w:r>
    </w:p>
    <w:p w14:paraId="59F9A00C" w14:textId="3531BEBB" w:rsidR="00191E6D" w:rsidRPr="00805321" w:rsidRDefault="00151B65" w:rsidP="00151B65">
      <w:pPr>
        <w:pStyle w:val="Marge"/>
        <w:tabs>
          <w:tab w:val="clear" w:pos="567"/>
        </w:tabs>
        <w:ind w:left="567" w:hanging="567"/>
      </w:pPr>
      <w:r>
        <w:t>1.</w:t>
      </w:r>
      <w:r>
        <w:tab/>
      </w:r>
      <w:r w:rsidR="00191E6D" w:rsidRPr="00147607">
        <w:t>L</w:t>
      </w:r>
      <w:r w:rsidR="00191E6D">
        <w:t>’</w:t>
      </w:r>
      <w:r w:rsidR="00191E6D" w:rsidRPr="00147607">
        <w:t>ordre du jour provisoire d</w:t>
      </w:r>
      <w:r w:rsidR="00191E6D">
        <w:t>’</w:t>
      </w:r>
      <w:r w:rsidR="00191E6D" w:rsidRPr="00147607">
        <w:t>une session ordinaire de l</w:t>
      </w:r>
      <w:r w:rsidR="00191E6D">
        <w:t>’</w:t>
      </w:r>
      <w:r w:rsidR="00191E6D" w:rsidRPr="00147607">
        <w:t>Assemblée générale se compose de questions qui appellent une décision de sa part et comprend</w:t>
      </w:r>
      <w:r w:rsidR="00191E6D">
        <w:t> :</w:t>
      </w:r>
    </w:p>
    <w:p w14:paraId="587DC0CD" w14:textId="16648ABD" w:rsidR="00191E6D" w:rsidRPr="00805321" w:rsidRDefault="00151B65" w:rsidP="003514D2">
      <w:pPr>
        <w:pStyle w:val="Marge"/>
        <w:tabs>
          <w:tab w:val="clear" w:pos="567"/>
        </w:tabs>
        <w:ind w:left="1134" w:hanging="567"/>
      </w:pPr>
      <w:r>
        <w:t>(a)</w:t>
      </w:r>
      <w:r>
        <w:tab/>
      </w:r>
      <w:r w:rsidR="00191E6D" w:rsidRPr="00147607">
        <w:t>une déclaration du Président sur la situation de la COI</w:t>
      </w:r>
      <w:r w:rsidR="00191E6D">
        <w:t> ;</w:t>
      </w:r>
    </w:p>
    <w:p w14:paraId="6B5A6D82" w14:textId="56F2287C" w:rsidR="00191E6D" w:rsidRPr="00805321" w:rsidRDefault="00151B65" w:rsidP="003514D2">
      <w:pPr>
        <w:pStyle w:val="Marge"/>
        <w:tabs>
          <w:tab w:val="clear" w:pos="567"/>
        </w:tabs>
        <w:ind w:left="1134" w:hanging="567"/>
      </w:pPr>
      <w:r>
        <w:t>(b)</w:t>
      </w:r>
      <w:r>
        <w:tab/>
      </w:r>
      <w:r w:rsidR="00191E6D" w:rsidRPr="00147607">
        <w:t>un rapport du Secrétaire exécutif sur la mise en œuvre du programme</w:t>
      </w:r>
      <w:r w:rsidR="00191E6D">
        <w:t> ;</w:t>
      </w:r>
    </w:p>
    <w:p w14:paraId="072809CB" w14:textId="0D083022" w:rsidR="00191E6D" w:rsidRPr="00805321" w:rsidRDefault="00151B65" w:rsidP="003514D2">
      <w:pPr>
        <w:pStyle w:val="Marge"/>
        <w:tabs>
          <w:tab w:val="clear" w:pos="567"/>
        </w:tabs>
        <w:ind w:left="1134" w:hanging="567"/>
      </w:pPr>
      <w:r>
        <w:t>(c)</w:t>
      </w:r>
      <w:r>
        <w:tab/>
      </w:r>
      <w:r w:rsidR="00191E6D" w:rsidRPr="00147607">
        <w:t>un rapport du Secrétaire exécutif sur le programme et budget pour l</w:t>
      </w:r>
      <w:r w:rsidR="00191E6D">
        <w:t>’</w:t>
      </w:r>
      <w:r w:rsidR="00191E6D" w:rsidRPr="00147607">
        <w:t>exercice biennal suivant</w:t>
      </w:r>
      <w:r w:rsidR="00191E6D">
        <w:t> ;</w:t>
      </w:r>
    </w:p>
    <w:p w14:paraId="260C6413" w14:textId="42AF338C" w:rsidR="00191E6D" w:rsidRPr="00805321" w:rsidRDefault="003514D2" w:rsidP="003514D2">
      <w:pPr>
        <w:pStyle w:val="Marge"/>
        <w:tabs>
          <w:tab w:val="clear" w:pos="567"/>
        </w:tabs>
        <w:ind w:left="1134" w:hanging="567"/>
      </w:pPr>
      <w:r>
        <w:t>(d)</w:t>
      </w:r>
      <w:r>
        <w:tab/>
      </w:r>
      <w:r w:rsidR="00191E6D" w:rsidRPr="00147607">
        <w:t>les questions que l</w:t>
      </w:r>
      <w:r w:rsidR="00191E6D">
        <w:t>’</w:t>
      </w:r>
      <w:r w:rsidR="00191E6D" w:rsidRPr="00147607">
        <w:t>Assemblée a elle-même décidé d</w:t>
      </w:r>
      <w:r w:rsidR="00191E6D">
        <w:t>’</w:t>
      </w:r>
      <w:r w:rsidR="00191E6D" w:rsidRPr="00147607">
        <w:t>inscrire à l</w:t>
      </w:r>
      <w:r w:rsidR="00191E6D">
        <w:t>’</w:t>
      </w:r>
      <w:r w:rsidR="00191E6D" w:rsidRPr="00147607">
        <w:t>ordre du jour</w:t>
      </w:r>
      <w:r w:rsidR="00191E6D">
        <w:t> ;</w:t>
      </w:r>
    </w:p>
    <w:p w14:paraId="4467F0A3" w14:textId="06F1A7E0" w:rsidR="00191E6D" w:rsidRPr="00805321" w:rsidRDefault="003514D2" w:rsidP="003514D2">
      <w:pPr>
        <w:pStyle w:val="Marge"/>
        <w:tabs>
          <w:tab w:val="clear" w:pos="567"/>
        </w:tabs>
        <w:ind w:left="1134" w:hanging="567"/>
      </w:pPr>
      <w:r>
        <w:t>(e)</w:t>
      </w:r>
      <w:r>
        <w:tab/>
      </w:r>
      <w:r w:rsidR="00191E6D" w:rsidRPr="00147607">
        <w:t>les questions proposées par tout État membre de la Commission</w:t>
      </w:r>
      <w:r w:rsidR="00191E6D">
        <w:t> ;</w:t>
      </w:r>
    </w:p>
    <w:p w14:paraId="62877ED8" w14:textId="6C105D36" w:rsidR="00191E6D" w:rsidRPr="00805321" w:rsidRDefault="003514D2" w:rsidP="003514D2">
      <w:pPr>
        <w:pStyle w:val="Marge"/>
        <w:tabs>
          <w:tab w:val="clear" w:pos="567"/>
        </w:tabs>
        <w:ind w:left="1134" w:hanging="567"/>
      </w:pPr>
      <w:r>
        <w:t>(f)</w:t>
      </w:r>
      <w:r>
        <w:tab/>
      </w:r>
      <w:r w:rsidR="00191E6D" w:rsidRPr="00147607">
        <w:t>les questions proposées par le Conseil exécutif</w:t>
      </w:r>
      <w:r w:rsidR="00191E6D">
        <w:t> ;</w:t>
      </w:r>
    </w:p>
    <w:p w14:paraId="031A1850" w14:textId="1B3D7999" w:rsidR="00191E6D" w:rsidRPr="00805321" w:rsidRDefault="003514D2" w:rsidP="003514D2">
      <w:pPr>
        <w:pStyle w:val="Marge"/>
        <w:tabs>
          <w:tab w:val="clear" w:pos="567"/>
        </w:tabs>
        <w:ind w:left="1134" w:hanging="567"/>
      </w:pPr>
      <w:r>
        <w:t>(g)</w:t>
      </w:r>
      <w:r>
        <w:tab/>
      </w:r>
      <w:r w:rsidR="00191E6D" w:rsidRPr="00147607">
        <w:t>les questions proposées par le Secrétaire exécutif de la Commission</w:t>
      </w:r>
      <w:r w:rsidR="00191E6D">
        <w:t> ;</w:t>
      </w:r>
    </w:p>
    <w:p w14:paraId="1B23617F" w14:textId="75A7CE2E" w:rsidR="00191E6D" w:rsidRPr="00805321" w:rsidRDefault="003514D2" w:rsidP="003514D2">
      <w:pPr>
        <w:pStyle w:val="Marge"/>
        <w:tabs>
          <w:tab w:val="clear" w:pos="567"/>
        </w:tabs>
        <w:ind w:left="1134" w:hanging="567"/>
      </w:pPr>
      <w:r>
        <w:t>(h)</w:t>
      </w:r>
      <w:r>
        <w:tab/>
      </w:r>
      <w:r w:rsidR="00191E6D" w:rsidRPr="00147607">
        <w:t>les questions proposées par le chef du secrétariat d</w:t>
      </w:r>
      <w:r w:rsidR="00191E6D">
        <w:t>’</w:t>
      </w:r>
      <w:r w:rsidR="00191E6D" w:rsidRPr="00147607">
        <w:t>une organisation du système des Nations Unies au nom de cette organisation, en particulier par les chefs de secrétariat des organisations visées à l</w:t>
      </w:r>
      <w:r w:rsidR="00191E6D">
        <w:t>’</w:t>
      </w:r>
      <w:r w:rsidR="00191E6D" w:rsidRPr="00147607">
        <w:t>article</w:t>
      </w:r>
      <w:r>
        <w:t> </w:t>
      </w:r>
      <w:r w:rsidR="00191E6D" w:rsidRPr="00147607">
        <w:t>2.2 des Statuts</w:t>
      </w:r>
      <w:r w:rsidR="00191E6D">
        <w:t> ;</w:t>
      </w:r>
    </w:p>
    <w:p w14:paraId="376013F7" w14:textId="0F06C28A" w:rsidR="00191E6D" w:rsidRPr="00805321" w:rsidRDefault="003514D2" w:rsidP="003514D2">
      <w:pPr>
        <w:pStyle w:val="Marge"/>
        <w:tabs>
          <w:tab w:val="clear" w:pos="567"/>
        </w:tabs>
        <w:ind w:left="1134" w:hanging="567"/>
      </w:pPr>
      <w:r>
        <w:t>(i)</w:t>
      </w:r>
      <w:r>
        <w:tab/>
      </w:r>
      <w:r w:rsidR="00191E6D" w:rsidRPr="00147607">
        <w:t>les questions proposées par d</w:t>
      </w:r>
      <w:r w:rsidR="00191E6D">
        <w:t>’</w:t>
      </w:r>
      <w:r w:rsidR="00191E6D" w:rsidRPr="00147607">
        <w:t>autres organisations invitées à participer aux travaux de la Commission</w:t>
      </w:r>
      <w:r w:rsidR="00191E6D">
        <w:t> ;</w:t>
      </w:r>
    </w:p>
    <w:p w14:paraId="7BEAB881" w14:textId="14302275" w:rsidR="00191E6D" w:rsidRPr="00805321" w:rsidRDefault="003514D2" w:rsidP="003514D2">
      <w:pPr>
        <w:pStyle w:val="Marge"/>
        <w:tabs>
          <w:tab w:val="clear" w:pos="567"/>
        </w:tabs>
        <w:ind w:left="1134" w:hanging="567"/>
      </w:pPr>
      <w:r>
        <w:t>(j)</w:t>
      </w:r>
      <w:r>
        <w:tab/>
      </w:r>
      <w:r w:rsidR="00191E6D" w:rsidRPr="00147607">
        <w:t xml:space="preserve">un </w:t>
      </w:r>
      <w:r w:rsidR="00191E6D" w:rsidRPr="00D85497">
        <w:t>examen des rapports et de la composition de ses organes subsidiaires comme prévu aux articles 7, 31 et 50.</w:t>
      </w:r>
    </w:p>
    <w:p w14:paraId="76B51B88" w14:textId="667D1393" w:rsidR="00191E6D" w:rsidRPr="00805321" w:rsidRDefault="00954002" w:rsidP="00954002">
      <w:pPr>
        <w:pStyle w:val="Marge"/>
        <w:ind w:left="567" w:hanging="567"/>
      </w:pPr>
      <w:r>
        <w:t>2.</w:t>
      </w:r>
      <w:r>
        <w:tab/>
      </w:r>
      <w:r w:rsidR="00191E6D" w:rsidRPr="00147607">
        <w:t>L</w:t>
      </w:r>
      <w:r w:rsidR="00191E6D">
        <w:t>’</w:t>
      </w:r>
      <w:r w:rsidR="00191E6D" w:rsidRPr="00147607">
        <w:t>ordre du jour provisoire d</w:t>
      </w:r>
      <w:r w:rsidR="00191E6D">
        <w:t>’</w:t>
      </w:r>
      <w:r w:rsidR="00191E6D" w:rsidRPr="00147607">
        <w:t>une session extraordinaire ne comprend que les questions pour l</w:t>
      </w:r>
      <w:r w:rsidR="00191E6D">
        <w:t>’</w:t>
      </w:r>
      <w:r w:rsidR="00191E6D" w:rsidRPr="00147607">
        <w:t>examen desquelles la session extraordinaire a été convoquée.</w:t>
      </w:r>
    </w:p>
    <w:p w14:paraId="1CEE1530" w14:textId="01C7ABC1" w:rsidR="00191E6D" w:rsidRPr="00805321" w:rsidRDefault="00954002" w:rsidP="00954002">
      <w:pPr>
        <w:pStyle w:val="Marge"/>
        <w:ind w:left="567" w:hanging="567"/>
      </w:pPr>
      <w:r>
        <w:t>3.</w:t>
      </w:r>
      <w:r>
        <w:tab/>
      </w:r>
      <w:r w:rsidR="00191E6D" w:rsidRPr="00147607">
        <w:t>Le Secrétaire exécutif prépare l</w:t>
      </w:r>
      <w:r w:rsidR="00191E6D">
        <w:t>’</w:t>
      </w:r>
      <w:r w:rsidR="00191E6D" w:rsidRPr="00147607">
        <w:t>ordre du jour provisoire d</w:t>
      </w:r>
      <w:r w:rsidR="00191E6D">
        <w:t>’</w:t>
      </w:r>
      <w:r w:rsidR="00191E6D" w:rsidRPr="00147607">
        <w:t>une session de l</w:t>
      </w:r>
      <w:r w:rsidR="00191E6D">
        <w:t>’</w:t>
      </w:r>
      <w:r w:rsidR="00191E6D" w:rsidRPr="00147607">
        <w:t>Assemblée en se conformant aux décisions du Conseil exécutif.</w:t>
      </w:r>
    </w:p>
    <w:p w14:paraId="74AF91C0" w14:textId="240AABC5" w:rsidR="00191E6D" w:rsidRPr="00805321" w:rsidRDefault="00954002" w:rsidP="00954002">
      <w:pPr>
        <w:pStyle w:val="Marge"/>
        <w:ind w:left="567" w:hanging="567"/>
      </w:pPr>
      <w:r>
        <w:t>4.</w:t>
      </w:r>
      <w:r>
        <w:tab/>
      </w:r>
      <w:r w:rsidR="00191E6D" w:rsidRPr="00147607">
        <w:t>L</w:t>
      </w:r>
      <w:r w:rsidR="00191E6D">
        <w:t>’</w:t>
      </w:r>
      <w:r w:rsidR="00191E6D" w:rsidRPr="00147607">
        <w:t>ordre du jour provisoire d</w:t>
      </w:r>
      <w:r w:rsidR="00191E6D">
        <w:t>’</w:t>
      </w:r>
      <w:r w:rsidR="00191E6D" w:rsidRPr="00147607">
        <w:t>une session est diffusé en même temps que l</w:t>
      </w:r>
      <w:r w:rsidR="00191E6D">
        <w:t>’</w:t>
      </w:r>
      <w:r w:rsidR="00191E6D" w:rsidRPr="00147607">
        <w:t>avis de la date et du lieu de la session.</w:t>
      </w:r>
    </w:p>
    <w:p w14:paraId="0E775F40" w14:textId="77777777" w:rsidR="00191E6D" w:rsidRPr="00805321" w:rsidRDefault="00191E6D" w:rsidP="00191E6D">
      <w:pPr>
        <w:pStyle w:val="Marge"/>
        <w:rPr>
          <w:b/>
          <w:bCs/>
        </w:rPr>
      </w:pPr>
      <w:r w:rsidRPr="00147607">
        <w:rPr>
          <w:b/>
          <w:bCs/>
        </w:rPr>
        <w:t>Article 46</w:t>
      </w:r>
    </w:p>
    <w:p w14:paraId="148DCE54" w14:textId="77777777" w:rsidR="00191E6D" w:rsidRPr="00805321" w:rsidRDefault="00191E6D" w:rsidP="00191E6D">
      <w:pPr>
        <w:pStyle w:val="Marge"/>
      </w:pPr>
      <w:r w:rsidRPr="00147607">
        <w:t xml:space="preserve">Tout État membre ou organisation coopérant et contribuant aux activités de la Commission peut, deux mois au moins avant la date </w:t>
      </w:r>
      <w:r w:rsidRPr="00D85497">
        <w:t>fixée pour l’ouverture d’une session de l’Assemblée, demander</w:t>
      </w:r>
      <w:r w:rsidRPr="00147607">
        <w:t xml:space="preserve"> l</w:t>
      </w:r>
      <w:r>
        <w:t>’</w:t>
      </w:r>
      <w:r w:rsidRPr="00147607">
        <w:t>inscription de questions supplémentaires à l</w:t>
      </w:r>
      <w:r>
        <w:t>’</w:t>
      </w:r>
      <w:r w:rsidRPr="00147607">
        <w:t>ordre du jour provisoire. Le Secrétaire exécutif diffuse, dès leur réception, les demandes d</w:t>
      </w:r>
      <w:r>
        <w:t>’</w:t>
      </w:r>
      <w:r w:rsidRPr="00147607">
        <w:t>inscription de questions supplémentaires à l</w:t>
      </w:r>
      <w:r>
        <w:t>’</w:t>
      </w:r>
      <w:r w:rsidRPr="00147607">
        <w:t>ordre du jour provisoire.</w:t>
      </w:r>
    </w:p>
    <w:p w14:paraId="1F312936" w14:textId="77777777" w:rsidR="00191E6D" w:rsidRPr="00166018" w:rsidRDefault="00191E6D" w:rsidP="00191E6D">
      <w:pPr>
        <w:pStyle w:val="Marge"/>
        <w:rPr>
          <w:b/>
          <w:bCs/>
        </w:rPr>
      </w:pPr>
      <w:r w:rsidRPr="00147607">
        <w:rPr>
          <w:b/>
          <w:bCs/>
        </w:rPr>
        <w:t>Article 47</w:t>
      </w:r>
    </w:p>
    <w:p w14:paraId="3C06B50A" w14:textId="256A427C" w:rsidR="00191E6D" w:rsidRPr="00805321" w:rsidRDefault="00166018" w:rsidP="00166018">
      <w:pPr>
        <w:pStyle w:val="Marge"/>
      </w:pPr>
      <w:r>
        <w:t>1.</w:t>
      </w:r>
      <w:r>
        <w:tab/>
      </w:r>
      <w:r w:rsidR="00191E6D" w:rsidRPr="00147607">
        <w:t>Au début de chaque session, l</w:t>
      </w:r>
      <w:r w:rsidR="00191E6D">
        <w:t>’</w:t>
      </w:r>
      <w:r w:rsidR="00191E6D" w:rsidRPr="00147607">
        <w:t>Assemblée adopte l</w:t>
      </w:r>
      <w:r w:rsidR="00191E6D">
        <w:t>’</w:t>
      </w:r>
      <w:r w:rsidR="00191E6D" w:rsidRPr="00147607">
        <w:t>ordre du jour de cette session.</w:t>
      </w:r>
    </w:p>
    <w:p w14:paraId="685C11DA" w14:textId="7C960094" w:rsidR="00191E6D" w:rsidRPr="00805321" w:rsidRDefault="00166018" w:rsidP="00166018">
      <w:pPr>
        <w:pStyle w:val="Marge"/>
      </w:pPr>
      <w:r>
        <w:t>2.</w:t>
      </w:r>
      <w:r>
        <w:tab/>
      </w:r>
      <w:r w:rsidR="00191E6D" w:rsidRPr="00147607">
        <w:t>Après l</w:t>
      </w:r>
      <w:r w:rsidR="00191E6D">
        <w:t>’</w:t>
      </w:r>
      <w:r w:rsidR="00191E6D" w:rsidRPr="00147607">
        <w:t>adoption de l</w:t>
      </w:r>
      <w:r w:rsidR="00191E6D">
        <w:t>’</w:t>
      </w:r>
      <w:r w:rsidR="00191E6D" w:rsidRPr="00147607">
        <w:t>ordre du jour, l</w:t>
      </w:r>
      <w:r w:rsidR="00191E6D">
        <w:t>’</w:t>
      </w:r>
      <w:r w:rsidR="00191E6D" w:rsidRPr="00147607">
        <w:t>Assemblée peut modifier l</w:t>
      </w:r>
      <w:r w:rsidR="00191E6D">
        <w:t>’</w:t>
      </w:r>
      <w:r w:rsidR="00191E6D" w:rsidRPr="00147607">
        <w:t>ordre des questions qui y sont inscrites, ou y ajouter ou en supprimer des questions. La majorité des deux</w:t>
      </w:r>
      <w:r>
        <w:t> </w:t>
      </w:r>
      <w:r w:rsidR="00191E6D" w:rsidRPr="00147607">
        <w:t xml:space="preserve">tiers des membres présents et votants est requise pour ajouter </w:t>
      </w:r>
      <w:r w:rsidR="00191E6D">
        <w:t>une</w:t>
      </w:r>
      <w:r w:rsidR="00191E6D" w:rsidRPr="00147607">
        <w:t xml:space="preserve"> question à l</w:t>
      </w:r>
      <w:r w:rsidR="00191E6D">
        <w:t>’</w:t>
      </w:r>
      <w:r w:rsidR="00191E6D" w:rsidRPr="00147607">
        <w:t xml:space="preserve">ordre du jour adopté ou supprimer </w:t>
      </w:r>
      <w:r w:rsidR="00191E6D">
        <w:t>une</w:t>
      </w:r>
      <w:r w:rsidR="00191E6D" w:rsidRPr="00147607">
        <w:t xml:space="preserve"> question de cet ordre du jour. L</w:t>
      </w:r>
      <w:r w:rsidR="00191E6D">
        <w:t>’</w:t>
      </w:r>
      <w:r w:rsidR="00191E6D" w:rsidRPr="00147607">
        <w:t>examen de toute question inscrite dans ces conditions à l</w:t>
      </w:r>
      <w:r w:rsidR="00191E6D">
        <w:t>’</w:t>
      </w:r>
      <w:r w:rsidR="00191E6D" w:rsidRPr="00147607">
        <w:t>ordre du jour est reporté, si un État membre le demande, pour un minimum de trois jours après l</w:t>
      </w:r>
      <w:r w:rsidR="00191E6D">
        <w:t>’</w:t>
      </w:r>
      <w:r w:rsidR="00191E6D" w:rsidRPr="00147607">
        <w:t>inscription de la question à l</w:t>
      </w:r>
      <w:r w:rsidR="00191E6D">
        <w:t>’</w:t>
      </w:r>
      <w:r w:rsidR="00191E6D" w:rsidRPr="00147607">
        <w:t>ordre du jour.</w:t>
      </w:r>
    </w:p>
    <w:p w14:paraId="2F25D481" w14:textId="77777777" w:rsidR="00191E6D" w:rsidRPr="00147607" w:rsidRDefault="00191E6D" w:rsidP="00191E6D">
      <w:pPr>
        <w:pStyle w:val="Marge"/>
        <w:rPr>
          <w:b/>
          <w:bCs/>
          <w:lang w:val="en-GB"/>
        </w:rPr>
      </w:pPr>
      <w:r w:rsidRPr="00147607">
        <w:rPr>
          <w:b/>
          <w:bCs/>
        </w:rPr>
        <w:t>Article 48</w:t>
      </w:r>
    </w:p>
    <w:p w14:paraId="59561973" w14:textId="77777777" w:rsidR="00191E6D" w:rsidRPr="00805321" w:rsidRDefault="00191E6D">
      <w:pPr>
        <w:pStyle w:val="Marge"/>
        <w:numPr>
          <w:ilvl w:val="0"/>
          <w:numId w:val="3"/>
        </w:numPr>
      </w:pPr>
      <w:r w:rsidRPr="00147607">
        <w:t>La documentation nécessaire à l</w:t>
      </w:r>
      <w:r>
        <w:t>’</w:t>
      </w:r>
      <w:r w:rsidRPr="00147607">
        <w:t>examen des diverses questions inscrites à l</w:t>
      </w:r>
      <w:r>
        <w:t>’</w:t>
      </w:r>
      <w:r w:rsidRPr="00147607">
        <w:t>ordre du jour provisoire d</w:t>
      </w:r>
      <w:r>
        <w:t>’</w:t>
      </w:r>
      <w:r w:rsidRPr="00147607">
        <w:t>une session de l</w:t>
      </w:r>
      <w:r>
        <w:t>’</w:t>
      </w:r>
      <w:r w:rsidRPr="00147607">
        <w:t>Assemblée est envoyée deux mois au moins avant l</w:t>
      </w:r>
      <w:r>
        <w:t>’</w:t>
      </w:r>
      <w:r w:rsidRPr="00147607">
        <w:t>ouverture d</w:t>
      </w:r>
      <w:r>
        <w:t>’</w:t>
      </w:r>
      <w:r w:rsidRPr="00147607">
        <w:t>une session ordinaire et un mois au moins avant l</w:t>
      </w:r>
      <w:r>
        <w:t>’</w:t>
      </w:r>
      <w:r w:rsidRPr="00147607">
        <w:t>ouverture d</w:t>
      </w:r>
      <w:r>
        <w:t>’</w:t>
      </w:r>
      <w:r w:rsidRPr="00147607">
        <w:t>une session extraordinaire.</w:t>
      </w:r>
    </w:p>
    <w:p w14:paraId="571B40A5" w14:textId="3BFADC78" w:rsidR="00191E6D" w:rsidRPr="00D85497" w:rsidRDefault="00191E6D">
      <w:pPr>
        <w:pStyle w:val="Marge"/>
        <w:numPr>
          <w:ilvl w:val="0"/>
          <w:numId w:val="3"/>
        </w:numPr>
      </w:pPr>
      <w:r w:rsidRPr="00147607">
        <w:t>Tout État membre de la Commission ou organisme coopérant et contribuant à ses activités qui demande l</w:t>
      </w:r>
      <w:r>
        <w:t>’</w:t>
      </w:r>
      <w:r w:rsidRPr="00147607">
        <w:t>inscription d</w:t>
      </w:r>
      <w:r>
        <w:t>’</w:t>
      </w:r>
      <w:r w:rsidRPr="00147607">
        <w:t>une question supplémentaire à l</w:t>
      </w:r>
      <w:r>
        <w:t>’</w:t>
      </w:r>
      <w:r w:rsidRPr="00147607">
        <w:t>ordre du jour provisoire soumet en même temps au Secrétaire exécutif la documentation requise pour l</w:t>
      </w:r>
      <w:r>
        <w:t>’</w:t>
      </w:r>
      <w:r w:rsidRPr="00147607">
        <w:t xml:space="preserve">examen de cette question. Le Secrétaire exécutif </w:t>
      </w:r>
      <w:r w:rsidRPr="00D85497">
        <w:t>distribue ladite documentation dès que possible, mais 20</w:t>
      </w:r>
      <w:r w:rsidR="00166018" w:rsidRPr="00D85497">
        <w:t> </w:t>
      </w:r>
      <w:r w:rsidRPr="00D85497">
        <w:t>jours au moins avant la date d’ouverture de la session ordinaire, de même que tous les autres documents qui peuvent être jugés nécessaires.</w:t>
      </w:r>
    </w:p>
    <w:p w14:paraId="4B8BDB0C" w14:textId="77777777" w:rsidR="00191E6D" w:rsidRPr="00D85497" w:rsidRDefault="00191E6D" w:rsidP="00191E6D">
      <w:pPr>
        <w:pStyle w:val="Marge"/>
        <w:rPr>
          <w:b/>
          <w:bCs/>
        </w:rPr>
      </w:pPr>
      <w:r w:rsidRPr="00D85497">
        <w:rPr>
          <w:b/>
          <w:bCs/>
        </w:rPr>
        <w:t>II.3.</w:t>
      </w:r>
      <w:r w:rsidRPr="00D85497">
        <w:rPr>
          <w:b/>
          <w:bCs/>
        </w:rPr>
        <w:tab/>
        <w:t>Organisation de l’Assemblée</w:t>
      </w:r>
    </w:p>
    <w:p w14:paraId="4F5F44C8" w14:textId="77777777" w:rsidR="00191E6D" w:rsidRPr="00D85497" w:rsidRDefault="00191E6D" w:rsidP="00191E6D">
      <w:pPr>
        <w:pStyle w:val="Marge"/>
        <w:rPr>
          <w:b/>
          <w:bCs/>
        </w:rPr>
      </w:pPr>
      <w:r w:rsidRPr="00D85497">
        <w:rPr>
          <w:b/>
          <w:bCs/>
        </w:rPr>
        <w:t>Article 49</w:t>
      </w:r>
    </w:p>
    <w:p w14:paraId="14DE9C4D" w14:textId="4017B161" w:rsidR="00191E6D" w:rsidRPr="00D85497" w:rsidRDefault="00166018" w:rsidP="00166018">
      <w:pPr>
        <w:pStyle w:val="Marge"/>
        <w:ind w:left="567" w:hanging="567"/>
      </w:pPr>
      <w:r w:rsidRPr="00D85497">
        <w:t>1.</w:t>
      </w:r>
      <w:r w:rsidRPr="00D85497">
        <w:tab/>
      </w:r>
      <w:r w:rsidR="00191E6D" w:rsidRPr="00D85497">
        <w:t>Au cours d’une session, l’Assemblée constitue les comités et autres organes subsidiaires nécessaires à la conduite de ses travaux.</w:t>
      </w:r>
    </w:p>
    <w:p w14:paraId="3B1F022D" w14:textId="6648F720" w:rsidR="00191E6D" w:rsidRPr="00805321" w:rsidRDefault="00166018" w:rsidP="00166018">
      <w:pPr>
        <w:pStyle w:val="Marge"/>
        <w:ind w:left="567" w:hanging="567"/>
      </w:pPr>
      <w:r w:rsidRPr="00D85497">
        <w:t>2.</w:t>
      </w:r>
      <w:r w:rsidRPr="00D85497">
        <w:tab/>
      </w:r>
      <w:r w:rsidR="00191E6D" w:rsidRPr="00D85497">
        <w:t>Les comités de l’Assemblée comprennent un Comité des candidatures et un Comité des résolutions, sur proposition du Conseil exécutif en application de l’article 53.2, et un</w:t>
      </w:r>
      <w:r w:rsidR="00191E6D" w:rsidRPr="00147607">
        <w:t xml:space="preserve"> Comité financier.</w:t>
      </w:r>
    </w:p>
    <w:p w14:paraId="2FA347C6" w14:textId="1AC83A22" w:rsidR="00191E6D" w:rsidRPr="00805321" w:rsidRDefault="00166018" w:rsidP="00166018">
      <w:pPr>
        <w:pStyle w:val="Marge"/>
        <w:ind w:left="567" w:hanging="567"/>
      </w:pPr>
      <w:r>
        <w:t>3.</w:t>
      </w:r>
      <w:r>
        <w:tab/>
      </w:r>
      <w:r w:rsidR="00191E6D" w:rsidRPr="00147607">
        <w:t>L</w:t>
      </w:r>
      <w:r w:rsidR="00191E6D">
        <w:t>’</w:t>
      </w:r>
      <w:r w:rsidR="00191E6D" w:rsidRPr="00147607">
        <w:t>Assemblée constitue un Comité financier qui est ouvert à tous les États membres de la Commission.</w:t>
      </w:r>
    </w:p>
    <w:p w14:paraId="26053F16" w14:textId="77777777" w:rsidR="00191E6D" w:rsidRPr="00805321" w:rsidRDefault="00191E6D" w:rsidP="00191E6D">
      <w:pPr>
        <w:pStyle w:val="Marge"/>
        <w:rPr>
          <w:b/>
          <w:bCs/>
        </w:rPr>
      </w:pPr>
      <w:r w:rsidRPr="00147607">
        <w:rPr>
          <w:b/>
          <w:bCs/>
        </w:rPr>
        <w:t>II.4.</w:t>
      </w:r>
      <w:r w:rsidRPr="00147607">
        <w:rPr>
          <w:b/>
          <w:bCs/>
        </w:rPr>
        <w:tab/>
        <w:t>Rapports</w:t>
      </w:r>
    </w:p>
    <w:p w14:paraId="325205C3" w14:textId="77777777" w:rsidR="00191E6D" w:rsidRPr="00805321" w:rsidRDefault="00191E6D" w:rsidP="00191E6D">
      <w:pPr>
        <w:pStyle w:val="Marge"/>
        <w:rPr>
          <w:b/>
          <w:bCs/>
        </w:rPr>
      </w:pPr>
      <w:r w:rsidRPr="00147607">
        <w:rPr>
          <w:b/>
          <w:bCs/>
        </w:rPr>
        <w:t>Article 50</w:t>
      </w:r>
    </w:p>
    <w:p w14:paraId="0FB3CA5B" w14:textId="77777777" w:rsidR="00191E6D" w:rsidRDefault="00191E6D" w:rsidP="00166018">
      <w:pPr>
        <w:pStyle w:val="Marge"/>
        <w:spacing w:after="480"/>
      </w:pPr>
      <w:r w:rsidRPr="00147607">
        <w:t>L</w:t>
      </w:r>
      <w:r>
        <w:t>’</w:t>
      </w:r>
      <w:r w:rsidRPr="00147607">
        <w:t>Assemblée présente à la Conférence générale de l</w:t>
      </w:r>
      <w:r>
        <w:t>’</w:t>
      </w:r>
      <w:r w:rsidRPr="00147607">
        <w:t>UNESCO un rapport succinct sur l</w:t>
      </w:r>
      <w:r>
        <w:t>’</w:t>
      </w:r>
      <w:r w:rsidRPr="00147607">
        <w:t>activité de la Commission, ainsi que d</w:t>
      </w:r>
      <w:r>
        <w:t>’</w:t>
      </w:r>
      <w:r w:rsidRPr="00147607">
        <w:t>autres rapports si besoin est.</w:t>
      </w:r>
    </w:p>
    <w:p w14:paraId="2503F773" w14:textId="77777777" w:rsidR="00191E6D" w:rsidRPr="00805321" w:rsidRDefault="00191E6D" w:rsidP="00191E6D">
      <w:pPr>
        <w:pStyle w:val="Marge"/>
        <w:pBdr>
          <w:bottom w:val="single" w:sz="4" w:space="1" w:color="auto"/>
        </w:pBdr>
        <w:jc w:val="center"/>
        <w:rPr>
          <w:b/>
          <w:bCs/>
        </w:rPr>
      </w:pPr>
      <w:r w:rsidRPr="00147607">
        <w:rPr>
          <w:b/>
          <w:bCs/>
        </w:rPr>
        <w:t>III</w:t>
      </w:r>
      <w:r w:rsidRPr="00147607">
        <w:rPr>
          <w:b/>
          <w:bCs/>
        </w:rPr>
        <w:tab/>
        <w:t>LE CONSEIL EXÉCUTIF</w:t>
      </w:r>
    </w:p>
    <w:p w14:paraId="2438B98A" w14:textId="77777777" w:rsidR="00191E6D" w:rsidRPr="00805321" w:rsidRDefault="00191E6D" w:rsidP="00191E6D">
      <w:pPr>
        <w:pStyle w:val="Marge"/>
        <w:rPr>
          <w:b/>
          <w:bCs/>
        </w:rPr>
      </w:pPr>
      <w:r w:rsidRPr="00147607">
        <w:rPr>
          <w:b/>
          <w:bCs/>
        </w:rPr>
        <w:t>III.1</w:t>
      </w:r>
      <w:r w:rsidRPr="00147607">
        <w:rPr>
          <w:b/>
          <w:bCs/>
        </w:rPr>
        <w:tab/>
        <w:t>Composition et représentation</w:t>
      </w:r>
    </w:p>
    <w:p w14:paraId="2F32B6E7" w14:textId="77777777" w:rsidR="00191E6D" w:rsidRPr="00166018" w:rsidRDefault="00191E6D" w:rsidP="00191E6D">
      <w:pPr>
        <w:pStyle w:val="Marge"/>
        <w:rPr>
          <w:b/>
          <w:bCs/>
        </w:rPr>
      </w:pPr>
      <w:r w:rsidRPr="00147607">
        <w:rPr>
          <w:b/>
          <w:bCs/>
        </w:rPr>
        <w:t>Article 51</w:t>
      </w:r>
    </w:p>
    <w:p w14:paraId="479F989B" w14:textId="1345D6BB" w:rsidR="00191E6D" w:rsidRPr="00166018" w:rsidRDefault="00166018" w:rsidP="00166018">
      <w:pPr>
        <w:pStyle w:val="Marge"/>
        <w:tabs>
          <w:tab w:val="clear" w:pos="567"/>
        </w:tabs>
        <w:ind w:left="567" w:hanging="567"/>
      </w:pPr>
      <w:r>
        <w:t>1.</w:t>
      </w:r>
      <w:r>
        <w:tab/>
      </w:r>
      <w:r w:rsidR="00191E6D" w:rsidRPr="00147607">
        <w:t>Le Conseil exécutif est constitué du président, des cinq vice-présidents et d</w:t>
      </w:r>
      <w:r w:rsidR="00191E6D">
        <w:t>’</w:t>
      </w:r>
      <w:r w:rsidR="00191E6D" w:rsidRPr="00147607">
        <w:t>un certain nombre de représentants d</w:t>
      </w:r>
      <w:r w:rsidR="00191E6D">
        <w:t>’</w:t>
      </w:r>
      <w:r w:rsidR="00191E6D" w:rsidRPr="00147607">
        <w:t>États membres de la Commission élus par l</w:t>
      </w:r>
      <w:r w:rsidR="00191E6D">
        <w:t>’</w:t>
      </w:r>
      <w:r w:rsidR="00191E6D" w:rsidRPr="00147607">
        <w:t>Assemblée conformément aux dispositions de l</w:t>
      </w:r>
      <w:r w:rsidR="00191E6D">
        <w:t>’</w:t>
      </w:r>
      <w:r w:rsidR="00191E6D" w:rsidRPr="00147607">
        <w:t>article</w:t>
      </w:r>
      <w:r w:rsidR="00191E6D">
        <w:t> </w:t>
      </w:r>
      <w:r w:rsidR="00191E6D" w:rsidRPr="00147607">
        <w:t>7 des Statuts de la Commission et suivant la procédure définie à l</w:t>
      </w:r>
      <w:r w:rsidR="00191E6D">
        <w:t>’</w:t>
      </w:r>
      <w:r w:rsidR="00191E6D" w:rsidRPr="00147607">
        <w:t>Appendice I au présent Règlement intérieur. Les États membres du Conseil exécutif sont rééligibles.</w:t>
      </w:r>
    </w:p>
    <w:p w14:paraId="50AE403C" w14:textId="478E8023" w:rsidR="00191E6D" w:rsidRPr="00805321" w:rsidRDefault="00166018" w:rsidP="00166018">
      <w:pPr>
        <w:pStyle w:val="Marge"/>
        <w:tabs>
          <w:tab w:val="clear" w:pos="567"/>
        </w:tabs>
        <w:ind w:left="567" w:hanging="567"/>
      </w:pPr>
      <w:r>
        <w:t>2.</w:t>
      </w:r>
      <w:r>
        <w:tab/>
      </w:r>
      <w:r w:rsidR="00191E6D" w:rsidRPr="00147607">
        <w:t>Conformément à l</w:t>
      </w:r>
      <w:r w:rsidR="00191E6D">
        <w:t>’</w:t>
      </w:r>
      <w:r w:rsidR="00191E6D" w:rsidRPr="00147607">
        <w:t>article 7</w:t>
      </w:r>
      <w:r w:rsidR="00191E6D">
        <w:t> </w:t>
      </w:r>
      <w:r w:rsidR="00191E6D" w:rsidRPr="00147607">
        <w:t>A.1 des Statuts, le Conseil exécutif comprend au plus 40</w:t>
      </w:r>
      <w:r w:rsidR="00191E6D">
        <w:t> </w:t>
      </w:r>
      <w:r w:rsidR="00191E6D" w:rsidRPr="00147607">
        <w:t>États membres. Les sièges (y compris ceux des États membres représentés par les membres du Bureau) y sont répartis entre les groupes électoraux énumérés à l</w:t>
      </w:r>
      <w:r w:rsidR="00191E6D">
        <w:t>’</w:t>
      </w:r>
      <w:r w:rsidR="00191E6D" w:rsidRPr="00147607">
        <w:t>Appendice</w:t>
      </w:r>
      <w:r w:rsidR="00871764">
        <w:t> </w:t>
      </w:r>
      <w:r w:rsidR="00191E6D" w:rsidRPr="00147607">
        <w:t>II du présent Règlement intérieur, conformément à la répartition des sièges des États membres au Conseil exécutif par groupe électoral présentée à l</w:t>
      </w:r>
      <w:r w:rsidR="00191E6D">
        <w:t>’</w:t>
      </w:r>
      <w:r w:rsidR="00191E6D" w:rsidRPr="00147607">
        <w:t>Appendice</w:t>
      </w:r>
      <w:r w:rsidR="00191E6D">
        <w:t> </w:t>
      </w:r>
      <w:r w:rsidR="00191E6D" w:rsidRPr="00147607">
        <w:t>III du présent Règlement intérieur.</w:t>
      </w:r>
    </w:p>
    <w:p w14:paraId="47E3140A" w14:textId="66CD96F0" w:rsidR="00191E6D" w:rsidRPr="00805321" w:rsidRDefault="00166018" w:rsidP="00166018">
      <w:pPr>
        <w:pStyle w:val="Marge"/>
        <w:tabs>
          <w:tab w:val="clear" w:pos="567"/>
        </w:tabs>
        <w:ind w:left="567" w:hanging="567"/>
      </w:pPr>
      <w:r>
        <w:t>3.</w:t>
      </w:r>
      <w:r>
        <w:tab/>
      </w:r>
      <w:r w:rsidR="00191E6D" w:rsidRPr="00147607">
        <w:t>La répartition des sièges est actualisée lorsque les circonstances le justifient.</w:t>
      </w:r>
    </w:p>
    <w:p w14:paraId="6D84A018" w14:textId="49C2C357" w:rsidR="00191E6D" w:rsidRPr="00166018" w:rsidRDefault="00166018" w:rsidP="00166018">
      <w:pPr>
        <w:pStyle w:val="Marge"/>
        <w:tabs>
          <w:tab w:val="clear" w:pos="567"/>
        </w:tabs>
        <w:ind w:left="567" w:hanging="567"/>
      </w:pPr>
      <w:r>
        <w:t>4.</w:t>
      </w:r>
      <w:r>
        <w:tab/>
      </w:r>
      <w:r w:rsidR="00191E6D" w:rsidRPr="00147607">
        <w:t>Conformément à l</w:t>
      </w:r>
      <w:r w:rsidR="00191E6D">
        <w:t>’</w:t>
      </w:r>
      <w:r w:rsidR="00191E6D" w:rsidRPr="00147607">
        <w:t>article 6</w:t>
      </w:r>
      <w:r w:rsidR="00191E6D">
        <w:t> </w:t>
      </w:r>
      <w:r w:rsidR="00191E6D" w:rsidRPr="00147607">
        <w:t>B.6 des Statuts, le Comité des candidatures donne avant les élections des renseignements sur la répartition géographique du moment et sur la répartition géographique équitable des États membres au sein du Conseil exécutif. Les renseignements susmentionnés comprennent, si nécessaire</w:t>
      </w:r>
      <w:r w:rsidR="00191E6D">
        <w:t> :</w:t>
      </w:r>
    </w:p>
    <w:p w14:paraId="13FE981B" w14:textId="540081E7" w:rsidR="00191E6D" w:rsidRPr="00805321" w:rsidRDefault="00166018" w:rsidP="00166018">
      <w:pPr>
        <w:pStyle w:val="Marge"/>
        <w:tabs>
          <w:tab w:val="clear" w:pos="567"/>
        </w:tabs>
        <w:ind w:left="1134" w:hanging="567"/>
      </w:pPr>
      <w:r>
        <w:t>(a)</w:t>
      </w:r>
      <w:r>
        <w:tab/>
      </w:r>
      <w:r w:rsidR="00191E6D" w:rsidRPr="00147607">
        <w:t>une liste à jour des groupes électoraux de la COI</w:t>
      </w:r>
      <w:r w:rsidR="00191E6D">
        <w:t> ;</w:t>
      </w:r>
    </w:p>
    <w:p w14:paraId="291E0021" w14:textId="37323B72" w:rsidR="00191E6D" w:rsidRPr="00805321" w:rsidRDefault="00166018" w:rsidP="00166018">
      <w:pPr>
        <w:pStyle w:val="Marge"/>
        <w:tabs>
          <w:tab w:val="clear" w:pos="567"/>
        </w:tabs>
        <w:ind w:left="1134" w:hanging="567"/>
      </w:pPr>
      <w:r>
        <w:t>(b)</w:t>
      </w:r>
      <w:r>
        <w:tab/>
      </w:r>
      <w:r w:rsidR="00191E6D" w:rsidRPr="00147607">
        <w:t>une liste à jour de la répartition des sièges entre les groupes électoraux au sein du Conseil exécutif.</w:t>
      </w:r>
    </w:p>
    <w:p w14:paraId="7EF7ADED" w14:textId="7612690C" w:rsidR="00191E6D" w:rsidRPr="00805321" w:rsidRDefault="003445DF" w:rsidP="003445DF">
      <w:pPr>
        <w:pStyle w:val="Marge"/>
        <w:tabs>
          <w:tab w:val="clear" w:pos="567"/>
        </w:tabs>
        <w:ind w:left="567" w:hanging="567"/>
      </w:pPr>
      <w:r>
        <w:t>5.</w:t>
      </w:r>
      <w:r>
        <w:tab/>
      </w:r>
      <w:r w:rsidR="00191E6D" w:rsidRPr="00147607">
        <w:t>Chaque État membre du Conseil exécutif désigne et peut remplacer son représentant au Conseil exécutif en en informant le Secrétaire exécutif.</w:t>
      </w:r>
    </w:p>
    <w:p w14:paraId="7ED86949" w14:textId="06622191" w:rsidR="00191E6D" w:rsidRPr="00805321" w:rsidRDefault="003445DF" w:rsidP="003445DF">
      <w:pPr>
        <w:pStyle w:val="Marge"/>
        <w:tabs>
          <w:tab w:val="clear" w:pos="567"/>
        </w:tabs>
        <w:ind w:left="567" w:hanging="567"/>
      </w:pPr>
      <w:r>
        <w:t>6.</w:t>
      </w:r>
      <w:r>
        <w:tab/>
      </w:r>
      <w:r w:rsidR="00191E6D" w:rsidRPr="00147607">
        <w:t>Si le président ou un vice-président est dans l</w:t>
      </w:r>
      <w:r w:rsidR="00191E6D">
        <w:t>’</w:t>
      </w:r>
      <w:r w:rsidR="00191E6D" w:rsidRPr="00147607">
        <w:t>impossibilité d</w:t>
      </w:r>
      <w:r w:rsidR="00191E6D">
        <w:t>’</w:t>
      </w:r>
      <w:r w:rsidR="00191E6D" w:rsidRPr="00147607">
        <w:t>assister à une session du Conseil exécutif, l</w:t>
      </w:r>
      <w:r w:rsidR="00191E6D">
        <w:t>’</w:t>
      </w:r>
      <w:r w:rsidR="00191E6D" w:rsidRPr="00147607">
        <w:t>État dont il est ressortissant a le droit de désigner un représentant qui représentera cet État à cette session, mais sans pouvoir faire fonction de président ou de vice-président.</w:t>
      </w:r>
    </w:p>
    <w:p w14:paraId="4F4C1007" w14:textId="77777777" w:rsidR="00191E6D" w:rsidRPr="003445DF" w:rsidRDefault="00191E6D" w:rsidP="00191E6D">
      <w:pPr>
        <w:pStyle w:val="Marge"/>
        <w:rPr>
          <w:b/>
          <w:bCs/>
        </w:rPr>
      </w:pPr>
      <w:r w:rsidRPr="00147607">
        <w:rPr>
          <w:b/>
          <w:bCs/>
        </w:rPr>
        <w:t>Article 52</w:t>
      </w:r>
    </w:p>
    <w:p w14:paraId="340FB5C9" w14:textId="45395172" w:rsidR="00191E6D" w:rsidRPr="00805321" w:rsidRDefault="003445DF" w:rsidP="003445DF">
      <w:pPr>
        <w:pStyle w:val="Marge"/>
        <w:ind w:left="567" w:hanging="567"/>
      </w:pPr>
      <w:r>
        <w:t>1.</w:t>
      </w:r>
      <w:r>
        <w:tab/>
      </w:r>
      <w:r w:rsidR="00191E6D" w:rsidRPr="00147607">
        <w:t>Les représentants d</w:t>
      </w:r>
      <w:r w:rsidR="00191E6D">
        <w:t>’</w:t>
      </w:r>
      <w:r w:rsidR="00191E6D" w:rsidRPr="00147607">
        <w:t>États membres de la Commission qui ne sont pas membres du Conseil exécutif ni d</w:t>
      </w:r>
      <w:r w:rsidR="00191E6D">
        <w:t>’</w:t>
      </w:r>
      <w:r w:rsidR="00191E6D" w:rsidRPr="00147607">
        <w:t>un organe subsidiaire peuvent participer, sans droit de vote, aux sessions du Conseil exécutif ou d</w:t>
      </w:r>
      <w:r w:rsidR="00191E6D">
        <w:t>’</w:t>
      </w:r>
      <w:r w:rsidR="00191E6D" w:rsidRPr="00147607">
        <w:t>un organe subsidiaire.</w:t>
      </w:r>
    </w:p>
    <w:p w14:paraId="59BDA04F" w14:textId="5DAD3D48" w:rsidR="00191E6D" w:rsidRPr="00805321" w:rsidRDefault="003445DF" w:rsidP="003445DF">
      <w:pPr>
        <w:pStyle w:val="Marge"/>
        <w:ind w:left="567" w:hanging="567"/>
      </w:pPr>
      <w:r>
        <w:t>2.</w:t>
      </w:r>
      <w:r>
        <w:tab/>
      </w:r>
      <w:r w:rsidR="00191E6D" w:rsidRPr="00147607">
        <w:t>Le président sortant peut, après l</w:t>
      </w:r>
      <w:r w:rsidR="00191E6D">
        <w:t>’</w:t>
      </w:r>
      <w:r w:rsidR="00191E6D" w:rsidRPr="00147607">
        <w:t>expiration de son mandat, participer ès qualités, sans droit de vote, aux sessions du Conseil exécutif jusqu</w:t>
      </w:r>
      <w:r w:rsidR="00191E6D">
        <w:t>’</w:t>
      </w:r>
      <w:r w:rsidR="00191E6D" w:rsidRPr="00147607">
        <w:t>à l</w:t>
      </w:r>
      <w:r w:rsidR="00191E6D">
        <w:t>’</w:t>
      </w:r>
      <w:r w:rsidR="00191E6D" w:rsidRPr="00147607">
        <w:t>élection d</w:t>
      </w:r>
      <w:r w:rsidR="00191E6D">
        <w:t>’</w:t>
      </w:r>
      <w:r w:rsidR="00191E6D" w:rsidRPr="00147607">
        <w:t>un nouveau président. En</w:t>
      </w:r>
      <w:r w:rsidR="004F6F06">
        <w:t> </w:t>
      </w:r>
      <w:r w:rsidR="00191E6D" w:rsidRPr="00147607">
        <w:t>ces</w:t>
      </w:r>
      <w:r w:rsidR="004F6F06">
        <w:t> </w:t>
      </w:r>
      <w:r w:rsidR="00191E6D" w:rsidRPr="00147607">
        <w:t>occasions, l</w:t>
      </w:r>
      <w:r w:rsidR="00191E6D">
        <w:t>’</w:t>
      </w:r>
      <w:r w:rsidR="00191E6D" w:rsidRPr="00147607">
        <w:t>ancien président ne représente pas l</w:t>
      </w:r>
      <w:r w:rsidR="00191E6D">
        <w:t>’</w:t>
      </w:r>
      <w:r w:rsidR="00191E6D" w:rsidRPr="00147607">
        <w:t>État membre dont il est ressortissant. Sinon, il peut participer à ces sessions en tant que représentant de l</w:t>
      </w:r>
      <w:r w:rsidR="00191E6D">
        <w:t>’</w:t>
      </w:r>
      <w:r w:rsidR="00191E6D" w:rsidRPr="00147607">
        <w:t>État membre dont il est</w:t>
      </w:r>
      <w:r w:rsidR="004F6F06">
        <w:t> </w:t>
      </w:r>
      <w:r w:rsidR="00191E6D" w:rsidRPr="00147607">
        <w:t>ressortissant.</w:t>
      </w:r>
    </w:p>
    <w:p w14:paraId="5ABBCAB1" w14:textId="77777777" w:rsidR="00191E6D" w:rsidRPr="003445DF" w:rsidRDefault="00191E6D" w:rsidP="00191E6D">
      <w:pPr>
        <w:pStyle w:val="Marge"/>
        <w:rPr>
          <w:b/>
          <w:bCs/>
        </w:rPr>
      </w:pPr>
      <w:r w:rsidRPr="00147607">
        <w:rPr>
          <w:b/>
          <w:bCs/>
        </w:rPr>
        <w:t>III.2</w:t>
      </w:r>
      <w:r w:rsidRPr="00147607">
        <w:tab/>
      </w:r>
      <w:r w:rsidRPr="00147607">
        <w:rPr>
          <w:b/>
          <w:bCs/>
        </w:rPr>
        <w:t>Sessions</w:t>
      </w:r>
    </w:p>
    <w:p w14:paraId="715BD9E4" w14:textId="77777777" w:rsidR="00191E6D" w:rsidRPr="003445DF" w:rsidRDefault="00191E6D" w:rsidP="00191E6D">
      <w:pPr>
        <w:pStyle w:val="Marge"/>
        <w:rPr>
          <w:b/>
          <w:bCs/>
        </w:rPr>
      </w:pPr>
      <w:r w:rsidRPr="00147607">
        <w:rPr>
          <w:b/>
          <w:bCs/>
        </w:rPr>
        <w:t>Article 53</w:t>
      </w:r>
    </w:p>
    <w:p w14:paraId="6BC2E7C0" w14:textId="4D28DCE8" w:rsidR="00191E6D" w:rsidRPr="00805321" w:rsidRDefault="003445DF" w:rsidP="003445DF">
      <w:pPr>
        <w:pStyle w:val="Marge"/>
        <w:ind w:left="567" w:hanging="567"/>
      </w:pPr>
      <w:r>
        <w:t>1.</w:t>
      </w:r>
      <w:r>
        <w:tab/>
      </w:r>
      <w:r w:rsidR="00191E6D" w:rsidRPr="00147607">
        <w:t>Le Conseil exécutif peut tenir des sessions ordinaires et des sessions extraordinaires.</w:t>
      </w:r>
    </w:p>
    <w:p w14:paraId="2F41AE8E" w14:textId="1210F986" w:rsidR="00191E6D" w:rsidRPr="00D85497" w:rsidRDefault="003445DF" w:rsidP="003445DF">
      <w:pPr>
        <w:pStyle w:val="Marge"/>
        <w:ind w:left="567" w:hanging="567"/>
      </w:pPr>
      <w:r>
        <w:t>2.</w:t>
      </w:r>
      <w:r>
        <w:tab/>
      </w:r>
      <w:r w:rsidR="00191E6D" w:rsidRPr="00147607">
        <w:t>Le Conseil exécutif tient deux sessions ordinaires entre les sessions ordinaires de l</w:t>
      </w:r>
      <w:r w:rsidR="00191E6D">
        <w:t>’</w:t>
      </w:r>
      <w:r w:rsidR="00191E6D" w:rsidRPr="00147607">
        <w:t xml:space="preserve">Assemblée, aux dates et lieux fixés par lui. Une de ces sessions </w:t>
      </w:r>
      <w:proofErr w:type="gramStart"/>
      <w:r w:rsidR="00191E6D" w:rsidRPr="00147607">
        <w:t>a</w:t>
      </w:r>
      <w:proofErr w:type="gramEnd"/>
      <w:r w:rsidR="00191E6D" w:rsidRPr="00147607">
        <w:t xml:space="preserve"> lieu immédiatement avant </w:t>
      </w:r>
      <w:r w:rsidR="00191E6D" w:rsidRPr="00D85497">
        <w:t>l’ouverture de chaque session ordinaire de l’Assemblée. À cette session, il remplit les fonctions de comité directeur. L’une d’elles consiste à faire des propositions à l’Assemblée sur la composition du Comité des candidatures et du Comité des résolutions, comme indiqué à l’article</w:t>
      </w:r>
      <w:r w:rsidR="004F6F06">
        <w:t> </w:t>
      </w:r>
      <w:r w:rsidR="00191E6D" w:rsidRPr="00D85497">
        <w:t>49.2.</w:t>
      </w:r>
    </w:p>
    <w:p w14:paraId="05D25688" w14:textId="6B4E2134" w:rsidR="00191E6D" w:rsidRPr="00805321" w:rsidRDefault="003445DF" w:rsidP="003445DF">
      <w:pPr>
        <w:pStyle w:val="Marge"/>
        <w:ind w:left="567" w:hanging="567"/>
      </w:pPr>
      <w:r w:rsidRPr="00D85497">
        <w:t>3.</w:t>
      </w:r>
      <w:r w:rsidRPr="00D85497">
        <w:tab/>
      </w:r>
      <w:r w:rsidR="00191E6D" w:rsidRPr="00D85497">
        <w:t>Les sessions extraordinaires peuvent être convoquées par décision du Conseil exécutif lui</w:t>
      </w:r>
      <w:r w:rsidR="00F31EDD" w:rsidRPr="00D85497">
        <w:noBreakHyphen/>
      </w:r>
      <w:r w:rsidR="00191E6D" w:rsidRPr="00D85497">
        <w:t>même, à la demande d’un tiers de ses membres, ou à la demande du Bureau de la Commission présentée au Secrétaire exécutif quatre mois au moins avant la date proposée. Les demandes doivent mentionner</w:t>
      </w:r>
      <w:r w:rsidR="00191E6D" w:rsidRPr="00147607">
        <w:t xml:space="preserve"> l</w:t>
      </w:r>
      <w:r w:rsidR="00191E6D">
        <w:t>’</w:t>
      </w:r>
      <w:r w:rsidR="00191E6D" w:rsidRPr="00147607">
        <w:t>ordre du jour ou le point de l</w:t>
      </w:r>
      <w:r w:rsidR="00191E6D">
        <w:t>’</w:t>
      </w:r>
      <w:r w:rsidR="00191E6D" w:rsidRPr="00147607">
        <w:t>ordre du jour dont l</w:t>
      </w:r>
      <w:r w:rsidR="00191E6D">
        <w:t>’</w:t>
      </w:r>
      <w:r w:rsidR="00191E6D" w:rsidRPr="00147607">
        <w:t>examen est souhaité. Le lieu et la date des sessions extraordinaires sont décidés par le Conseil exécutif ou par le Secrétaire exécutif en consultation avec le Bureau de la Commission et les États</w:t>
      </w:r>
      <w:r w:rsidR="004F6F06">
        <w:t> </w:t>
      </w:r>
      <w:r w:rsidR="00191E6D" w:rsidRPr="00147607">
        <w:t>membres demandant la convocation d</w:t>
      </w:r>
      <w:r w:rsidR="00191E6D">
        <w:t>’</w:t>
      </w:r>
      <w:r w:rsidR="00191E6D" w:rsidRPr="00147607">
        <w:t>une session extraordinaire.</w:t>
      </w:r>
    </w:p>
    <w:p w14:paraId="714E43D2" w14:textId="77777777" w:rsidR="00191E6D" w:rsidRPr="00805321" w:rsidRDefault="00191E6D" w:rsidP="003445DF">
      <w:pPr>
        <w:pStyle w:val="Marge"/>
        <w:keepNext/>
        <w:keepLines/>
        <w:rPr>
          <w:b/>
          <w:bCs/>
        </w:rPr>
      </w:pPr>
      <w:r w:rsidRPr="00147607">
        <w:rPr>
          <w:b/>
          <w:bCs/>
        </w:rPr>
        <w:t>Article 54</w:t>
      </w:r>
    </w:p>
    <w:p w14:paraId="628CB3C4" w14:textId="5FDD2863" w:rsidR="00191E6D" w:rsidRPr="00805321" w:rsidRDefault="00191E6D" w:rsidP="003445DF">
      <w:pPr>
        <w:pStyle w:val="Marge"/>
        <w:keepNext/>
        <w:keepLines/>
      </w:pPr>
      <w:r w:rsidRPr="00147607">
        <w:t>Le Secrétaire exécutif avise les membres du Conseil exécutif, les autres États membres de la Commission et les organisations coopérant et contribuant aux activités de celle-ci qui sont invités à participer à une session du Conseil exécutif, au moins deux</w:t>
      </w:r>
      <w:r w:rsidR="00F31EDD">
        <w:t> </w:t>
      </w:r>
      <w:r w:rsidRPr="00147607">
        <w:t>mois avant la date d</w:t>
      </w:r>
      <w:r>
        <w:t>’</w:t>
      </w:r>
      <w:r w:rsidRPr="00147607">
        <w:t>ouverture de la</w:t>
      </w:r>
      <w:r w:rsidR="00F31EDD">
        <w:t> </w:t>
      </w:r>
      <w:r w:rsidRPr="00147607">
        <w:t>session.</w:t>
      </w:r>
    </w:p>
    <w:p w14:paraId="4AD9565F" w14:textId="77777777" w:rsidR="00191E6D" w:rsidRPr="00805321" w:rsidRDefault="00191E6D" w:rsidP="00191E6D">
      <w:pPr>
        <w:pStyle w:val="Marge"/>
        <w:rPr>
          <w:b/>
          <w:bCs/>
        </w:rPr>
      </w:pPr>
      <w:r w:rsidRPr="00147607">
        <w:rPr>
          <w:b/>
          <w:bCs/>
        </w:rPr>
        <w:t>III.3</w:t>
      </w:r>
      <w:r w:rsidRPr="00147607">
        <w:tab/>
      </w:r>
      <w:r w:rsidRPr="00147607">
        <w:rPr>
          <w:b/>
          <w:bCs/>
        </w:rPr>
        <w:t>Ordre du jour du Conseil exécutif</w:t>
      </w:r>
    </w:p>
    <w:p w14:paraId="0ED35122" w14:textId="77777777" w:rsidR="00191E6D" w:rsidRPr="003445DF" w:rsidRDefault="00191E6D" w:rsidP="00191E6D">
      <w:pPr>
        <w:pStyle w:val="Marge"/>
        <w:rPr>
          <w:b/>
          <w:bCs/>
        </w:rPr>
      </w:pPr>
      <w:r w:rsidRPr="00147607">
        <w:rPr>
          <w:b/>
          <w:bCs/>
        </w:rPr>
        <w:t>Article 55</w:t>
      </w:r>
    </w:p>
    <w:p w14:paraId="5BDC37ED" w14:textId="0827E5D7" w:rsidR="00191E6D" w:rsidRPr="00805321" w:rsidRDefault="003445DF" w:rsidP="003445DF">
      <w:pPr>
        <w:pStyle w:val="Marge"/>
        <w:ind w:left="567" w:hanging="567"/>
      </w:pPr>
      <w:r>
        <w:t>1.</w:t>
      </w:r>
      <w:r>
        <w:tab/>
      </w:r>
      <w:r w:rsidR="00191E6D" w:rsidRPr="00147607">
        <w:t>Le Conseil exécutif exerce les responsabilités que lui délègue l</w:t>
      </w:r>
      <w:r w:rsidR="00191E6D">
        <w:t>’</w:t>
      </w:r>
      <w:r w:rsidR="00191E6D" w:rsidRPr="00147607">
        <w:t>Assemblée et il agit au nom de l</w:t>
      </w:r>
      <w:r w:rsidR="00191E6D">
        <w:t>’</w:t>
      </w:r>
      <w:r w:rsidR="00191E6D" w:rsidRPr="00147607">
        <w:t>Assemblée pour l</w:t>
      </w:r>
      <w:r w:rsidR="00191E6D">
        <w:t>’</w:t>
      </w:r>
      <w:r w:rsidR="00191E6D" w:rsidRPr="00147607">
        <w:t>application des décisions.</w:t>
      </w:r>
    </w:p>
    <w:p w14:paraId="2A5A703E" w14:textId="10523078" w:rsidR="00191E6D" w:rsidRPr="00805321" w:rsidRDefault="003445DF" w:rsidP="003445DF">
      <w:pPr>
        <w:pStyle w:val="Marge"/>
        <w:ind w:left="567" w:hanging="567"/>
      </w:pPr>
      <w:r>
        <w:t>2.</w:t>
      </w:r>
      <w:r>
        <w:tab/>
      </w:r>
      <w:r w:rsidR="00191E6D" w:rsidRPr="00147607">
        <w:t>L</w:t>
      </w:r>
      <w:r w:rsidR="00191E6D">
        <w:t>’</w:t>
      </w:r>
      <w:r w:rsidR="00191E6D" w:rsidRPr="00147607">
        <w:t>ordre du jour provisoire d</w:t>
      </w:r>
      <w:r w:rsidR="00191E6D">
        <w:t>’</w:t>
      </w:r>
      <w:r w:rsidR="00191E6D" w:rsidRPr="00147607">
        <w:t>une session ordinaire du Conseil exécutif est établi par le Secrétaire exécutif en consultation avec le Bureau de la Commission et ne se compose que des points nécessitant une décision du Conseil exécutif et peut en tant que tel comprendre</w:t>
      </w:r>
      <w:r w:rsidR="00191E6D">
        <w:t> :</w:t>
      </w:r>
    </w:p>
    <w:p w14:paraId="6A90B8A3" w14:textId="763DA26C" w:rsidR="00191E6D" w:rsidRPr="00805321" w:rsidRDefault="00C90FAD" w:rsidP="00C90FAD">
      <w:pPr>
        <w:pStyle w:val="Marge"/>
        <w:ind w:left="1134" w:hanging="567"/>
      </w:pPr>
      <w:r>
        <w:t>(a)</w:t>
      </w:r>
      <w:r>
        <w:tab/>
      </w:r>
      <w:r w:rsidR="00191E6D" w:rsidRPr="00147607">
        <w:t>les questions que l</w:t>
      </w:r>
      <w:r w:rsidR="00191E6D">
        <w:t>’</w:t>
      </w:r>
      <w:r w:rsidR="00191E6D" w:rsidRPr="00147607">
        <w:t>Assemblée a renvoyées au Conseil exécutif ;</w:t>
      </w:r>
    </w:p>
    <w:p w14:paraId="4D08354F" w14:textId="133D63C6" w:rsidR="00191E6D" w:rsidRPr="00805321" w:rsidRDefault="00C90FAD" w:rsidP="00C90FAD">
      <w:pPr>
        <w:pStyle w:val="Marge"/>
        <w:ind w:left="1134" w:hanging="567"/>
      </w:pPr>
      <w:r>
        <w:t>(b)</w:t>
      </w:r>
      <w:r>
        <w:tab/>
      </w:r>
      <w:r w:rsidR="00191E6D" w:rsidRPr="00147607">
        <w:t>les questions que le Conseil exécutif a lui-même décidé d</w:t>
      </w:r>
      <w:r w:rsidR="00191E6D">
        <w:t>’</w:t>
      </w:r>
      <w:r w:rsidR="00191E6D" w:rsidRPr="00147607">
        <w:t>inscrire à l</w:t>
      </w:r>
      <w:r w:rsidR="00191E6D">
        <w:t>’</w:t>
      </w:r>
      <w:r w:rsidR="00191E6D" w:rsidRPr="00147607">
        <w:t>ordre du jour</w:t>
      </w:r>
      <w:r w:rsidR="00191E6D">
        <w:t> ;</w:t>
      </w:r>
    </w:p>
    <w:p w14:paraId="4EF1E759" w14:textId="6334FC2D" w:rsidR="00191E6D" w:rsidRPr="00805321" w:rsidRDefault="00C90FAD" w:rsidP="00C90FAD">
      <w:pPr>
        <w:pStyle w:val="Marge"/>
        <w:ind w:left="1134" w:hanging="567"/>
      </w:pPr>
      <w:r>
        <w:t>(c)</w:t>
      </w:r>
      <w:r>
        <w:tab/>
      </w:r>
      <w:r w:rsidR="00191E6D" w:rsidRPr="00147607">
        <w:t>les questions proposées par le Secrétaire exécutif de la Commission</w:t>
      </w:r>
      <w:r w:rsidR="00191E6D">
        <w:t> ;</w:t>
      </w:r>
    </w:p>
    <w:p w14:paraId="31451E65" w14:textId="1FD0F935" w:rsidR="00191E6D" w:rsidRPr="00805321" w:rsidRDefault="00C90FAD" w:rsidP="00C90FAD">
      <w:pPr>
        <w:pStyle w:val="Marge"/>
        <w:ind w:left="1134" w:hanging="567"/>
      </w:pPr>
      <w:r>
        <w:t>(d)</w:t>
      </w:r>
      <w:r>
        <w:tab/>
      </w:r>
      <w:r w:rsidR="00191E6D" w:rsidRPr="00147607">
        <w:t>les questions proposées par tout État membre de la Commission ;</w:t>
      </w:r>
    </w:p>
    <w:p w14:paraId="43ABD318" w14:textId="01F3AF93" w:rsidR="00191E6D" w:rsidRPr="00805321" w:rsidRDefault="00C90FAD" w:rsidP="00C90FAD">
      <w:pPr>
        <w:pStyle w:val="Marge"/>
        <w:ind w:left="1134" w:hanging="567"/>
      </w:pPr>
      <w:r>
        <w:t>(e)</w:t>
      </w:r>
      <w:r>
        <w:tab/>
      </w:r>
      <w:r w:rsidR="00191E6D" w:rsidRPr="00147607">
        <w:t>les questions proposées par le chef du secrétariat de toute organisation visée à l</w:t>
      </w:r>
      <w:r w:rsidR="00191E6D">
        <w:t>’</w:t>
      </w:r>
      <w:r w:rsidR="00191E6D" w:rsidRPr="00147607">
        <w:t>article</w:t>
      </w:r>
      <w:r>
        <w:t> </w:t>
      </w:r>
      <w:r w:rsidR="00191E6D" w:rsidRPr="00147607">
        <w:t>2.2 des Statuts</w:t>
      </w:r>
      <w:r w:rsidR="00191E6D">
        <w:t> ;</w:t>
      </w:r>
    </w:p>
    <w:p w14:paraId="31CE27B8" w14:textId="5906DD24" w:rsidR="00191E6D" w:rsidRPr="00805321" w:rsidRDefault="00C90FAD" w:rsidP="00C90FAD">
      <w:pPr>
        <w:pStyle w:val="Marge"/>
        <w:ind w:left="1134" w:hanging="567"/>
      </w:pPr>
      <w:r>
        <w:t>(f)</w:t>
      </w:r>
      <w:r>
        <w:tab/>
      </w:r>
      <w:r w:rsidR="00191E6D" w:rsidRPr="00147607">
        <w:t>les questions proposées par d</w:t>
      </w:r>
      <w:r w:rsidR="00191E6D">
        <w:t>’</w:t>
      </w:r>
      <w:r w:rsidR="00191E6D" w:rsidRPr="00147607">
        <w:t>autres organisations invitées à participer aux travaux de la Commission</w:t>
      </w:r>
      <w:r w:rsidR="00191E6D">
        <w:t>.</w:t>
      </w:r>
    </w:p>
    <w:p w14:paraId="4CD69C2E" w14:textId="77777777" w:rsidR="00191E6D" w:rsidRPr="00805321" w:rsidRDefault="00191E6D" w:rsidP="00191E6D">
      <w:pPr>
        <w:pStyle w:val="Marge"/>
      </w:pPr>
      <w:r w:rsidRPr="00147607">
        <w:t>Les propositions faites conformément aux alinéas (c) à (f) doivent être accompagnées d</w:t>
      </w:r>
      <w:r>
        <w:t>’</w:t>
      </w:r>
      <w:r w:rsidRPr="00147607">
        <w:t>un exposé des raisons pour lesquelles une décision est requise du Conseil exécutif.</w:t>
      </w:r>
    </w:p>
    <w:p w14:paraId="60325E7C" w14:textId="1CBE8BDD" w:rsidR="00191E6D" w:rsidRPr="00805321" w:rsidRDefault="00DE4018" w:rsidP="00DE4018">
      <w:pPr>
        <w:pStyle w:val="Marge"/>
      </w:pPr>
      <w:r>
        <w:t>1.</w:t>
      </w:r>
      <w:r>
        <w:tab/>
      </w:r>
      <w:r w:rsidR="00191E6D" w:rsidRPr="00147607">
        <w:t>L</w:t>
      </w:r>
      <w:r w:rsidR="00191E6D">
        <w:t>’</w:t>
      </w:r>
      <w:r w:rsidR="00191E6D" w:rsidRPr="00147607">
        <w:t>ordre du jour provisoire d</w:t>
      </w:r>
      <w:r w:rsidR="00191E6D">
        <w:t>’</w:t>
      </w:r>
      <w:r w:rsidR="00191E6D" w:rsidRPr="00147607">
        <w:t>une session extraordinaire du Conseil exécutif est établi par le Secrétaire exécutif et ne comprend que les questions pour l</w:t>
      </w:r>
      <w:r w:rsidR="00191E6D">
        <w:t>’</w:t>
      </w:r>
      <w:r w:rsidR="00191E6D" w:rsidRPr="00147607">
        <w:t>examen desquelles la session extraordinaire a été convoquée.</w:t>
      </w:r>
    </w:p>
    <w:p w14:paraId="075FA9B8" w14:textId="22925D27" w:rsidR="00191E6D" w:rsidRPr="00805321" w:rsidRDefault="00DE4018" w:rsidP="00DE4018">
      <w:pPr>
        <w:pStyle w:val="Marge"/>
      </w:pPr>
      <w:r>
        <w:t>2.</w:t>
      </w:r>
      <w:r>
        <w:tab/>
      </w:r>
      <w:r w:rsidR="00191E6D" w:rsidRPr="00147607">
        <w:t>L</w:t>
      </w:r>
      <w:r w:rsidR="00191E6D">
        <w:t>’</w:t>
      </w:r>
      <w:r w:rsidR="00191E6D" w:rsidRPr="00147607">
        <w:t>ordre du jour provisoire d</w:t>
      </w:r>
      <w:r w:rsidR="00191E6D">
        <w:t>’</w:t>
      </w:r>
      <w:r w:rsidR="00191E6D" w:rsidRPr="00147607">
        <w:t>une session du Conseil exécutif est diffusé en même temps que la notification de la date et du lieu de la session, ainsi que, dans toute la mesure du possible, les documents requis pour l</w:t>
      </w:r>
      <w:r w:rsidR="00191E6D">
        <w:t>’</w:t>
      </w:r>
      <w:r w:rsidR="00191E6D" w:rsidRPr="00147607">
        <w:t>examen des diverses questions inscrites à l</w:t>
      </w:r>
      <w:r w:rsidR="00191E6D">
        <w:t>’</w:t>
      </w:r>
      <w:r w:rsidR="00191E6D" w:rsidRPr="00147607">
        <w:t>ordre du jour provisoire.</w:t>
      </w:r>
    </w:p>
    <w:p w14:paraId="7BFEB62E" w14:textId="77777777" w:rsidR="00191E6D" w:rsidRPr="00DE4018" w:rsidRDefault="00191E6D" w:rsidP="00DE4018">
      <w:pPr>
        <w:pStyle w:val="Marge"/>
        <w:rPr>
          <w:b/>
          <w:bCs/>
        </w:rPr>
      </w:pPr>
      <w:r w:rsidRPr="00147607">
        <w:rPr>
          <w:b/>
          <w:bCs/>
        </w:rPr>
        <w:t>Article 56</w:t>
      </w:r>
    </w:p>
    <w:p w14:paraId="75A007B5" w14:textId="604F6619" w:rsidR="00191E6D" w:rsidRPr="00805321" w:rsidRDefault="00DE4018" w:rsidP="00DE4018">
      <w:pPr>
        <w:pStyle w:val="Marge"/>
      </w:pPr>
      <w:r>
        <w:t>1.</w:t>
      </w:r>
      <w:r>
        <w:tab/>
      </w:r>
      <w:r w:rsidR="00191E6D" w:rsidRPr="00147607">
        <w:t>Au début de chaque session, le Conseil exécutif adopte l</w:t>
      </w:r>
      <w:r w:rsidR="00191E6D">
        <w:t>’</w:t>
      </w:r>
      <w:r w:rsidR="00191E6D" w:rsidRPr="00147607">
        <w:t>ordre du jour de cette session.</w:t>
      </w:r>
    </w:p>
    <w:p w14:paraId="1754947B" w14:textId="06762B9A" w:rsidR="00191E6D" w:rsidRPr="00805321" w:rsidRDefault="00DE4018" w:rsidP="00DE4018">
      <w:pPr>
        <w:pStyle w:val="Marge"/>
      </w:pPr>
      <w:r>
        <w:t>2.</w:t>
      </w:r>
      <w:r>
        <w:tab/>
      </w:r>
      <w:r w:rsidR="00191E6D" w:rsidRPr="00147607">
        <w:t>Après l</w:t>
      </w:r>
      <w:r w:rsidR="00191E6D">
        <w:t>’</w:t>
      </w:r>
      <w:r w:rsidR="00191E6D" w:rsidRPr="00147607">
        <w:t>adoption de l</w:t>
      </w:r>
      <w:r w:rsidR="00191E6D">
        <w:t>’</w:t>
      </w:r>
      <w:r w:rsidR="00191E6D" w:rsidRPr="00147607">
        <w:t>ordre du jour, le Conseil exécutif peut modifier l</w:t>
      </w:r>
      <w:r w:rsidR="00191E6D">
        <w:t>’</w:t>
      </w:r>
      <w:r w:rsidR="00191E6D" w:rsidRPr="00147607">
        <w:t>ordre des questions qui y sont inscrites ou y ajouter ou en supprimer des questions. La majorité des deux tiers des membres présents et votants est requise pour ajouter toute question à l</w:t>
      </w:r>
      <w:r w:rsidR="00191E6D">
        <w:t>’</w:t>
      </w:r>
      <w:r w:rsidR="00191E6D" w:rsidRPr="00147607">
        <w:t>ordre du jour adopté ou supprimer toute question de cet ordre du jour.</w:t>
      </w:r>
    </w:p>
    <w:p w14:paraId="22D0F18D" w14:textId="2D5ABD51" w:rsidR="00191E6D" w:rsidRPr="00805321" w:rsidRDefault="00DE4018" w:rsidP="00DE4018">
      <w:pPr>
        <w:pStyle w:val="Marge"/>
      </w:pPr>
      <w:r>
        <w:t>3.</w:t>
      </w:r>
      <w:r>
        <w:tab/>
      </w:r>
      <w:r w:rsidR="00191E6D" w:rsidRPr="00147607">
        <w:t>L</w:t>
      </w:r>
      <w:r w:rsidR="00191E6D">
        <w:t>’</w:t>
      </w:r>
      <w:r w:rsidR="00191E6D" w:rsidRPr="00147607">
        <w:t>examen de toute nouvelle question inscrite à l</w:t>
      </w:r>
      <w:r w:rsidR="00191E6D">
        <w:t>’</w:t>
      </w:r>
      <w:r w:rsidR="00191E6D" w:rsidRPr="00147607">
        <w:t>ordre du jour est reporté, si un membre du Conseil exécutif le demande, pour un minimum de deux jours après l</w:t>
      </w:r>
      <w:r w:rsidR="00191E6D">
        <w:t>’</w:t>
      </w:r>
      <w:r w:rsidR="00191E6D" w:rsidRPr="00147607">
        <w:t>inscription de la question à l</w:t>
      </w:r>
      <w:r w:rsidR="00191E6D">
        <w:t>’</w:t>
      </w:r>
      <w:r w:rsidR="00191E6D" w:rsidRPr="00147607">
        <w:t>ordre du jour.</w:t>
      </w:r>
    </w:p>
    <w:p w14:paraId="44CF70E9" w14:textId="77777777" w:rsidR="00191E6D" w:rsidRPr="00805321" w:rsidRDefault="00191E6D" w:rsidP="009F6758">
      <w:pPr>
        <w:pStyle w:val="Marge"/>
        <w:keepNext/>
        <w:keepLines/>
        <w:rPr>
          <w:b/>
          <w:bCs/>
        </w:rPr>
      </w:pPr>
      <w:r w:rsidRPr="00147607">
        <w:rPr>
          <w:b/>
          <w:bCs/>
        </w:rPr>
        <w:t>IV.</w:t>
      </w:r>
      <w:r w:rsidRPr="00147607">
        <w:rPr>
          <w:b/>
          <w:bCs/>
        </w:rPr>
        <w:tab/>
        <w:t>RÈGLEMENT INTÉRIEUR</w:t>
      </w:r>
      <w:r>
        <w:rPr>
          <w:b/>
          <w:bCs/>
        </w:rPr>
        <w:t> :</w:t>
      </w:r>
      <w:r w:rsidRPr="00147607">
        <w:rPr>
          <w:b/>
          <w:bCs/>
        </w:rPr>
        <w:t xml:space="preserve"> AMENDEMENTS ET SUSPENSION</w:t>
      </w:r>
    </w:p>
    <w:p w14:paraId="652B6772" w14:textId="77777777" w:rsidR="00191E6D" w:rsidRPr="009F6758" w:rsidRDefault="00191E6D" w:rsidP="009F6758">
      <w:pPr>
        <w:pStyle w:val="Marge"/>
        <w:keepNext/>
        <w:keepLines/>
        <w:rPr>
          <w:b/>
          <w:bCs/>
        </w:rPr>
      </w:pPr>
      <w:r w:rsidRPr="00147607">
        <w:rPr>
          <w:b/>
          <w:bCs/>
        </w:rPr>
        <w:t>IV.1</w:t>
      </w:r>
      <w:r w:rsidRPr="00147607">
        <w:rPr>
          <w:b/>
          <w:bCs/>
        </w:rPr>
        <w:tab/>
        <w:t>Amendements</w:t>
      </w:r>
    </w:p>
    <w:p w14:paraId="4D2C6139" w14:textId="77777777" w:rsidR="00191E6D" w:rsidRPr="009F6758" w:rsidRDefault="00191E6D" w:rsidP="009F6758">
      <w:pPr>
        <w:pStyle w:val="Marge"/>
        <w:keepNext/>
        <w:keepLines/>
        <w:rPr>
          <w:bCs/>
        </w:rPr>
      </w:pPr>
      <w:r w:rsidRPr="00147607">
        <w:rPr>
          <w:b/>
          <w:bCs/>
        </w:rPr>
        <w:t>Article 57</w:t>
      </w:r>
    </w:p>
    <w:p w14:paraId="3A9A9542" w14:textId="0661E357" w:rsidR="00191E6D" w:rsidRPr="00805321" w:rsidRDefault="009F6758" w:rsidP="009F6758">
      <w:pPr>
        <w:pStyle w:val="Marge"/>
        <w:keepNext/>
        <w:keepLines/>
        <w:ind w:left="567" w:hanging="567"/>
      </w:pPr>
      <w:r>
        <w:t>1.</w:t>
      </w:r>
      <w:r>
        <w:tab/>
      </w:r>
      <w:r w:rsidR="00191E6D" w:rsidRPr="00147607">
        <w:t>Sans préjudice des paragraphes</w:t>
      </w:r>
      <w:r>
        <w:t> </w:t>
      </w:r>
      <w:r w:rsidR="00191E6D" w:rsidRPr="00147607">
        <w:t>2 et 3 ci-dessous, le présent Règlement ne peut être modifié que par décision de l</w:t>
      </w:r>
      <w:r w:rsidR="00191E6D">
        <w:t>’</w:t>
      </w:r>
      <w:r w:rsidR="00191E6D" w:rsidRPr="00147607">
        <w:t xml:space="preserve">Assemblée, adoptée à la majorité de tous les États membres de la Commission présents et votants. </w:t>
      </w:r>
    </w:p>
    <w:p w14:paraId="575CDEBD" w14:textId="30208E6F" w:rsidR="00191E6D" w:rsidRPr="00805321" w:rsidRDefault="009F6758" w:rsidP="009F6758">
      <w:pPr>
        <w:pStyle w:val="Marge"/>
        <w:ind w:left="567" w:hanging="567"/>
      </w:pPr>
      <w:r>
        <w:t>2.</w:t>
      </w:r>
      <w:r>
        <w:tab/>
      </w:r>
      <w:r w:rsidR="00191E6D" w:rsidRPr="00147607">
        <w:t>Les articles de la partie III (Le Conseil exécutif) du présent Règlement ne peuvent être modifiés que par décision de l</w:t>
      </w:r>
      <w:r w:rsidR="00191E6D">
        <w:t>’</w:t>
      </w:r>
      <w:r w:rsidR="00191E6D" w:rsidRPr="00147607">
        <w:t>Assemblée conformément au paragraphe</w:t>
      </w:r>
      <w:r w:rsidR="00191E6D">
        <w:t> </w:t>
      </w:r>
      <w:r w:rsidR="00191E6D" w:rsidRPr="00147607">
        <w:t>1, sur proposition du Conseil exécutif adoptée à la majorité des membres du Conseil présents et votants.</w:t>
      </w:r>
    </w:p>
    <w:p w14:paraId="20D9E9BB" w14:textId="6030AACC" w:rsidR="00191E6D" w:rsidRPr="00D85497" w:rsidRDefault="009F6758" w:rsidP="009F6758">
      <w:pPr>
        <w:pStyle w:val="Marge"/>
        <w:ind w:left="567" w:hanging="567"/>
      </w:pPr>
      <w:r>
        <w:t>3.</w:t>
      </w:r>
      <w:r>
        <w:tab/>
      </w:r>
      <w:r w:rsidR="00191E6D" w:rsidRPr="00147607">
        <w:t>L</w:t>
      </w:r>
      <w:r w:rsidR="00191E6D">
        <w:t>’</w:t>
      </w:r>
      <w:r w:rsidR="00191E6D" w:rsidRPr="00147607">
        <w:t>un quelconque des autres articles traitant de l</w:t>
      </w:r>
      <w:r w:rsidR="00191E6D">
        <w:t>’</w:t>
      </w:r>
      <w:r w:rsidR="00191E6D" w:rsidRPr="00147607">
        <w:t>organisation, du fonctionnement et des compétences du Conseil exécutif, ne peut être modifié que par décision de l</w:t>
      </w:r>
      <w:r w:rsidR="00191E6D">
        <w:t>’</w:t>
      </w:r>
      <w:r w:rsidR="00191E6D" w:rsidRPr="00147607">
        <w:t>Assemblée conformément au paragraphe</w:t>
      </w:r>
      <w:r w:rsidR="00191E6D">
        <w:t> </w:t>
      </w:r>
      <w:r w:rsidR="00191E6D" w:rsidRPr="00147607">
        <w:t xml:space="preserve">1, sur proposition du Conseil exécutif adoptée à la majorité des </w:t>
      </w:r>
      <w:r w:rsidR="00191E6D" w:rsidRPr="00D85497">
        <w:t>membres du Conseil présents et votants, dès lors que les dispositions concernées se rapportent au Conseil exécutif.</w:t>
      </w:r>
    </w:p>
    <w:p w14:paraId="62E86214" w14:textId="2C9C6D6A" w:rsidR="00191E6D" w:rsidRPr="00D85497" w:rsidRDefault="009F6758" w:rsidP="009F6758">
      <w:pPr>
        <w:pStyle w:val="Marge"/>
        <w:ind w:left="567" w:hanging="567"/>
      </w:pPr>
      <w:r w:rsidRPr="00D85497">
        <w:t>4.</w:t>
      </w:r>
      <w:r w:rsidRPr="00D85497">
        <w:tab/>
      </w:r>
      <w:r w:rsidR="00191E6D" w:rsidRPr="00D85497">
        <w:t>Les mises à jour apportées aux appendices du présent Règlement ne sont pas considérées comme des modifications régies par les dispositions qui précèdent.</w:t>
      </w:r>
    </w:p>
    <w:p w14:paraId="08078D7C" w14:textId="77777777" w:rsidR="00191E6D" w:rsidRPr="00B43F8C" w:rsidRDefault="00191E6D" w:rsidP="00191E6D">
      <w:pPr>
        <w:pStyle w:val="Marge"/>
        <w:rPr>
          <w:b/>
          <w:bCs/>
        </w:rPr>
      </w:pPr>
      <w:r w:rsidRPr="00147607">
        <w:rPr>
          <w:b/>
          <w:bCs/>
        </w:rPr>
        <w:t>IV.2</w:t>
      </w:r>
      <w:r w:rsidRPr="00147607">
        <w:t xml:space="preserve"> </w:t>
      </w:r>
      <w:r w:rsidRPr="00147607">
        <w:tab/>
      </w:r>
      <w:r w:rsidRPr="00147607">
        <w:rPr>
          <w:b/>
          <w:bCs/>
        </w:rPr>
        <w:t>Suspension</w:t>
      </w:r>
    </w:p>
    <w:p w14:paraId="24CB76F6" w14:textId="77777777" w:rsidR="00191E6D" w:rsidRPr="00B43F8C" w:rsidRDefault="00191E6D" w:rsidP="00191E6D">
      <w:pPr>
        <w:pStyle w:val="Marge"/>
        <w:rPr>
          <w:b/>
          <w:bCs/>
        </w:rPr>
      </w:pPr>
      <w:r w:rsidRPr="00147607">
        <w:rPr>
          <w:b/>
          <w:bCs/>
        </w:rPr>
        <w:t>Article 58</w:t>
      </w:r>
    </w:p>
    <w:p w14:paraId="2C9F7597" w14:textId="728B2F5C" w:rsidR="00191E6D" w:rsidRPr="00805321" w:rsidRDefault="00B43F8C" w:rsidP="00B43F8C">
      <w:pPr>
        <w:pStyle w:val="Marge"/>
      </w:pPr>
      <w:r>
        <w:t>1.</w:t>
      </w:r>
      <w:r>
        <w:tab/>
      </w:r>
      <w:r w:rsidR="00191E6D" w:rsidRPr="00147607">
        <w:t>Sans préjudice des paragraphes 2 et 3 ci-dessous,</w:t>
      </w:r>
      <w:r w:rsidR="00191E6D" w:rsidRPr="00AB2EB2">
        <w:t xml:space="preserve"> l’application de l’un quelconque des articles du présent Règlement ne peut être suspendue </w:t>
      </w:r>
      <w:r w:rsidR="00191E6D" w:rsidRPr="00147607">
        <w:t>que par décision de l</w:t>
      </w:r>
      <w:r w:rsidR="00191E6D">
        <w:t>’</w:t>
      </w:r>
      <w:r w:rsidR="00191E6D" w:rsidRPr="00147607">
        <w:t>Assemblée, adoptée à la majorité de tous les États membres de la Commission présents et votants.</w:t>
      </w:r>
    </w:p>
    <w:p w14:paraId="7C6EDA7F" w14:textId="50EC08C2" w:rsidR="00191E6D" w:rsidRPr="00805321" w:rsidRDefault="00B43F8C" w:rsidP="00B43F8C">
      <w:pPr>
        <w:pStyle w:val="Marge"/>
      </w:pPr>
      <w:r>
        <w:t>2.</w:t>
      </w:r>
      <w:r>
        <w:tab/>
      </w:r>
      <w:r w:rsidR="00191E6D" w:rsidRPr="00147607">
        <w:t>L</w:t>
      </w:r>
      <w:r w:rsidR="00191E6D">
        <w:t>’</w:t>
      </w:r>
      <w:r w:rsidR="00191E6D" w:rsidRPr="00147607">
        <w:t>application de l</w:t>
      </w:r>
      <w:r w:rsidR="00191E6D">
        <w:t>’</w:t>
      </w:r>
      <w:r w:rsidR="00191E6D" w:rsidRPr="00147607">
        <w:t>un quelconque des articles de la partie</w:t>
      </w:r>
      <w:r w:rsidR="00D85497">
        <w:t> </w:t>
      </w:r>
      <w:r w:rsidR="00191E6D" w:rsidRPr="00147607">
        <w:t>III (Le Conseil exécutif) du présent Règlement ne peut être suspendue que par décision du Conseil exécutif, adoptée à la majorité de tous les États membres du Conseil présents et votants.</w:t>
      </w:r>
    </w:p>
    <w:p w14:paraId="43C146A1" w14:textId="5CAEA2D8" w:rsidR="00191E6D" w:rsidRPr="00805321" w:rsidRDefault="00B43F8C" w:rsidP="00B43F8C">
      <w:pPr>
        <w:pStyle w:val="Marge"/>
      </w:pPr>
      <w:r>
        <w:t>3.</w:t>
      </w:r>
      <w:r>
        <w:tab/>
      </w:r>
      <w:r w:rsidR="00191E6D" w:rsidRPr="00147607">
        <w:t>L</w:t>
      </w:r>
      <w:r w:rsidR="00191E6D">
        <w:t>’</w:t>
      </w:r>
      <w:r w:rsidR="00191E6D" w:rsidRPr="00147607">
        <w:t>application de l</w:t>
      </w:r>
      <w:r w:rsidR="00191E6D">
        <w:t>’</w:t>
      </w:r>
      <w:r w:rsidR="00191E6D" w:rsidRPr="00147607">
        <w:t>un quelconque des autres articles du présent Règlement traitant de l</w:t>
      </w:r>
      <w:r w:rsidR="00191E6D">
        <w:t>’</w:t>
      </w:r>
      <w:r w:rsidR="00191E6D" w:rsidRPr="00147607">
        <w:t>organisation, du fonctionnement et des compétences du Conseil exécutif, ne peut être suspendue que par décision du Conseil exécutif adoptée à la majorité des membres du Conseil présents et votants, dès lors que les dispositions concernées se rapportent au Conseil exécutif.</w:t>
      </w:r>
    </w:p>
    <w:p w14:paraId="3EC06460" w14:textId="77777777" w:rsidR="006E2A83" w:rsidRDefault="006E2A83" w:rsidP="00EB3895">
      <w:pPr>
        <w:pStyle w:val="Marge"/>
      </w:pPr>
    </w:p>
    <w:p w14:paraId="4D279FEA" w14:textId="77777777" w:rsidR="00B43F8C" w:rsidRDefault="00B43F8C" w:rsidP="00EB3895">
      <w:pPr>
        <w:pStyle w:val="Marge"/>
        <w:sectPr w:rsidR="00B43F8C" w:rsidSect="00E171A1">
          <w:headerReference w:type="even" r:id="rId22"/>
          <w:headerReference w:type="default" r:id="rId23"/>
          <w:footerReference w:type="even" r:id="rId24"/>
          <w:footerReference w:type="default" r:id="rId25"/>
          <w:headerReference w:type="first" r:id="rId26"/>
          <w:footerReference w:type="first" r:id="rId27"/>
          <w:type w:val="oddPage"/>
          <w:pgSz w:w="11906" w:h="16838" w:code="9"/>
          <w:pgMar w:top="1418" w:right="1134" w:bottom="1134" w:left="1134" w:header="851" w:footer="680" w:gutter="0"/>
          <w:pgNumType w:start="1"/>
          <w:cols w:space="708"/>
          <w:docGrid w:linePitch="360"/>
        </w:sectPr>
      </w:pPr>
    </w:p>
    <w:p w14:paraId="672B8F7D" w14:textId="77777777" w:rsidR="00B43F8C" w:rsidRPr="00BE749E" w:rsidRDefault="00B43F8C" w:rsidP="00B43F8C">
      <w:pPr>
        <w:pBdr>
          <w:top w:val="single" w:sz="4" w:space="1" w:color="auto"/>
          <w:left w:val="single" w:sz="4" w:space="4" w:color="auto"/>
          <w:bottom w:val="single" w:sz="4" w:space="1" w:color="auto"/>
          <w:right w:val="single" w:sz="4" w:space="4" w:color="auto"/>
        </w:pBdr>
        <w:tabs>
          <w:tab w:val="clear" w:pos="567"/>
        </w:tabs>
        <w:snapToGrid/>
        <w:ind w:left="1276" w:right="1245"/>
        <w:jc w:val="center"/>
        <w:rPr>
          <w:rFonts w:asciiTheme="minorBidi" w:hAnsiTheme="minorBidi" w:cstheme="minorBidi"/>
          <w:b/>
          <w:bCs/>
          <w:w w:val="105"/>
          <w:szCs w:val="22"/>
        </w:rPr>
      </w:pPr>
      <w:bookmarkStart w:id="4" w:name="Tab1"/>
      <w:r>
        <w:rPr>
          <w:b/>
          <w:bCs/>
        </w:rPr>
        <w:t>Tableau comparatif des changements proposés en vue de la réorganisation du Règlement intérieur de la COI</w:t>
      </w:r>
    </w:p>
    <w:bookmarkEnd w:id="4"/>
    <w:p w14:paraId="0D2CA52D" w14:textId="77777777" w:rsidR="00B43F8C" w:rsidRDefault="00B43F8C" w:rsidP="00B43F8C">
      <w:pPr>
        <w:pStyle w:val="Marge"/>
      </w:pPr>
    </w:p>
    <w:tbl>
      <w:tblPr>
        <w:tblStyle w:val="Grilledutableau"/>
        <w:tblW w:w="14312" w:type="dxa"/>
        <w:tblLayout w:type="fixed"/>
        <w:tblLook w:val="04A0" w:firstRow="1" w:lastRow="0" w:firstColumn="1" w:lastColumn="0" w:noHBand="0" w:noVBand="1"/>
      </w:tblPr>
      <w:tblGrid>
        <w:gridCol w:w="4703"/>
        <w:gridCol w:w="4702"/>
        <w:gridCol w:w="4907"/>
      </w:tblGrid>
      <w:tr w:rsidR="00B43F8C" w:rsidRPr="00BE749E" w14:paraId="73060761" w14:textId="77777777" w:rsidTr="001756D2">
        <w:trPr>
          <w:trHeight w:val="824"/>
          <w:tblHeader/>
        </w:trPr>
        <w:tc>
          <w:tcPr>
            <w:tcW w:w="4703" w:type="dxa"/>
            <w:shd w:val="clear" w:color="auto" w:fill="F2F2F2" w:themeFill="background1" w:themeFillShade="F2"/>
          </w:tcPr>
          <w:p w14:paraId="04C95F02" w14:textId="77777777" w:rsidR="00B43F8C" w:rsidRPr="00BE749E" w:rsidRDefault="00B43F8C" w:rsidP="0023225E">
            <w:pPr>
              <w:pStyle w:val="Marge"/>
              <w:spacing w:before="60" w:after="60"/>
              <w:jc w:val="center"/>
              <w:rPr>
                <w:rFonts w:asciiTheme="minorBidi" w:hAnsiTheme="minorBidi" w:cstheme="minorBidi"/>
                <w:sz w:val="20"/>
                <w:szCs w:val="20"/>
              </w:rPr>
            </w:pPr>
            <w:r w:rsidRPr="00227F88">
              <w:rPr>
                <w:b/>
                <w:bCs/>
              </w:rPr>
              <w:t>Règlement intérieur de la COI en vigueur</w:t>
            </w:r>
            <w:r>
              <w:t xml:space="preserve"> (IOC/INF-1166, 2001)</w:t>
            </w:r>
          </w:p>
        </w:tc>
        <w:tc>
          <w:tcPr>
            <w:tcW w:w="4702" w:type="dxa"/>
            <w:shd w:val="clear" w:color="auto" w:fill="F2F2F2" w:themeFill="background1" w:themeFillShade="F2"/>
          </w:tcPr>
          <w:p w14:paraId="3C4E70EC" w14:textId="77777777" w:rsidR="00B43F8C" w:rsidRPr="00BE749E" w:rsidRDefault="00B43F8C" w:rsidP="0023225E">
            <w:pPr>
              <w:pStyle w:val="Marge"/>
              <w:spacing w:before="60" w:after="60"/>
              <w:jc w:val="left"/>
              <w:rPr>
                <w:rFonts w:asciiTheme="minorBidi" w:hAnsiTheme="minorBidi" w:cstheme="minorBidi"/>
                <w:b/>
                <w:bCs/>
                <w:sz w:val="20"/>
                <w:szCs w:val="20"/>
              </w:rPr>
            </w:pPr>
            <w:r w:rsidRPr="00227F88">
              <w:rPr>
                <w:b/>
                <w:bCs/>
              </w:rPr>
              <w:t xml:space="preserve">Première proposition concernant la réorganisation et l’adaptation du Règlement intérieur de la COI </w:t>
            </w:r>
            <w:r w:rsidRPr="00227F88">
              <w:rPr>
                <w:b/>
                <w:bCs/>
              </w:rPr>
              <w:br/>
            </w:r>
            <w:r>
              <w:t xml:space="preserve">(réf. </w:t>
            </w:r>
            <w:hyperlink r:id="rId28" w:history="1">
              <w:proofErr w:type="gramStart"/>
              <w:r w:rsidRPr="00227F88">
                <w:rPr>
                  <w:rStyle w:val="Lienhypertexte"/>
                </w:rPr>
                <w:t>IOC/EC-55/5.1.DOC(</w:t>
              </w:r>
              <w:proofErr w:type="gramEnd"/>
              <w:r w:rsidRPr="00227F88">
                <w:rPr>
                  <w:rStyle w:val="Lienhypertexte"/>
                </w:rPr>
                <w:t>1)</w:t>
              </w:r>
            </w:hyperlink>
            <w:r>
              <w:t>, juin 2022)</w:t>
            </w:r>
          </w:p>
        </w:tc>
        <w:tc>
          <w:tcPr>
            <w:tcW w:w="4907" w:type="dxa"/>
            <w:shd w:val="clear" w:color="auto" w:fill="F2F2F2" w:themeFill="background1" w:themeFillShade="F2"/>
          </w:tcPr>
          <w:p w14:paraId="284ED31F" w14:textId="77777777" w:rsidR="00B43F8C" w:rsidRPr="00BE749E" w:rsidRDefault="00B43F8C" w:rsidP="0023225E">
            <w:pPr>
              <w:pStyle w:val="Marge"/>
              <w:spacing w:before="60" w:after="60"/>
              <w:jc w:val="center"/>
              <w:rPr>
                <w:rFonts w:asciiTheme="minorBidi" w:hAnsiTheme="minorBidi" w:cstheme="minorBidi"/>
                <w:b/>
                <w:bCs/>
                <w:sz w:val="20"/>
                <w:szCs w:val="20"/>
              </w:rPr>
            </w:pPr>
            <w:r w:rsidRPr="00227F88">
              <w:rPr>
                <w:b/>
                <w:bCs/>
                <w:color w:val="FF0000"/>
              </w:rPr>
              <w:t xml:space="preserve">Deuxième </w:t>
            </w:r>
            <w:r>
              <w:rPr>
                <w:b/>
                <w:bCs/>
              </w:rPr>
              <w:t>proposition concernant la réorganisation et l’adaptation du Règlement intérieur de la COI</w:t>
            </w:r>
          </w:p>
        </w:tc>
      </w:tr>
      <w:tr w:rsidR="00B43F8C" w:rsidRPr="00BE749E" w14:paraId="2454F2A4" w14:textId="77777777" w:rsidTr="001756D2">
        <w:tc>
          <w:tcPr>
            <w:tcW w:w="4703" w:type="dxa"/>
            <w:vAlign w:val="center"/>
          </w:tcPr>
          <w:p w14:paraId="4955FA24" w14:textId="77777777" w:rsidR="00B43F8C" w:rsidRPr="00BE749E" w:rsidRDefault="00B43F8C" w:rsidP="0023225E">
            <w:pPr>
              <w:pStyle w:val="Marge"/>
              <w:spacing w:before="60" w:after="60"/>
              <w:jc w:val="left"/>
              <w:rPr>
                <w:rFonts w:asciiTheme="minorBidi" w:hAnsiTheme="minorBidi" w:cstheme="minorBidi"/>
                <w:b/>
                <w:bCs/>
                <w:sz w:val="20"/>
                <w:szCs w:val="20"/>
              </w:rPr>
            </w:pPr>
            <w:r>
              <w:rPr>
                <w:b/>
                <w:bCs/>
              </w:rPr>
              <w:t>RÈGLEMENT INTÉRIEUR</w:t>
            </w:r>
          </w:p>
        </w:tc>
        <w:tc>
          <w:tcPr>
            <w:tcW w:w="4702" w:type="dxa"/>
            <w:vAlign w:val="center"/>
          </w:tcPr>
          <w:p w14:paraId="026A121F" w14:textId="77777777" w:rsidR="00B43F8C" w:rsidRPr="00BE749E" w:rsidRDefault="00B43F8C" w:rsidP="0023225E">
            <w:pPr>
              <w:pStyle w:val="Marge"/>
              <w:spacing w:before="60" w:after="60"/>
              <w:jc w:val="left"/>
              <w:rPr>
                <w:rFonts w:asciiTheme="minorBidi" w:hAnsiTheme="minorBidi" w:cstheme="minorBidi"/>
                <w:sz w:val="20"/>
                <w:szCs w:val="20"/>
              </w:rPr>
            </w:pPr>
            <w:r>
              <w:rPr>
                <w:b/>
                <w:bCs/>
              </w:rPr>
              <w:t>RÈGLEMENT INTÉRIEUR</w:t>
            </w:r>
          </w:p>
        </w:tc>
        <w:tc>
          <w:tcPr>
            <w:tcW w:w="4907" w:type="dxa"/>
            <w:vAlign w:val="center"/>
          </w:tcPr>
          <w:p w14:paraId="3A45D6F9" w14:textId="77777777" w:rsidR="00B43F8C" w:rsidRPr="00BE749E" w:rsidRDefault="00B43F8C" w:rsidP="0023225E">
            <w:pPr>
              <w:pStyle w:val="Marge"/>
              <w:spacing w:before="60" w:after="60"/>
              <w:jc w:val="left"/>
              <w:rPr>
                <w:rFonts w:asciiTheme="minorBidi" w:hAnsiTheme="minorBidi" w:cstheme="minorBidi"/>
                <w:sz w:val="20"/>
                <w:szCs w:val="20"/>
              </w:rPr>
            </w:pPr>
            <w:r>
              <w:rPr>
                <w:b/>
                <w:bCs/>
              </w:rPr>
              <w:t>RÈGLEMENT INTÉRIEUR</w:t>
            </w:r>
          </w:p>
        </w:tc>
      </w:tr>
      <w:tr w:rsidR="00B43F8C" w:rsidRPr="00BE749E" w14:paraId="20294943" w14:textId="77777777" w:rsidTr="001756D2">
        <w:tc>
          <w:tcPr>
            <w:tcW w:w="4703" w:type="dxa"/>
          </w:tcPr>
          <w:p w14:paraId="69ED426F" w14:textId="7D4C3892" w:rsidR="00B43F8C" w:rsidRPr="00BE749E" w:rsidRDefault="00B43F8C" w:rsidP="00E06DA9">
            <w:pPr>
              <w:pStyle w:val="Marge"/>
              <w:spacing w:before="60" w:after="60"/>
              <w:jc w:val="left"/>
              <w:rPr>
                <w:rFonts w:asciiTheme="minorBidi" w:hAnsiTheme="minorBidi" w:cstheme="minorBidi"/>
                <w:sz w:val="20"/>
                <w:szCs w:val="20"/>
              </w:rPr>
            </w:pPr>
            <w:r>
              <w:t>En l’an</w:t>
            </w:r>
            <w:r w:rsidR="00D85497">
              <w:t> </w:t>
            </w:r>
            <w:r>
              <w:t>2000, la Commission océanographique intergouvernementale a entrepris de réviser son Règlement intérieur pour le mettre en conformité avec ses nouveaux Statuts adoptés en 1999*. L’Assemblée de la COI a adopté le présent Règlement intérieur à sa vingt et unième session, le 11 juillet</w:t>
            </w:r>
            <w:r w:rsidR="00D85497">
              <w:t> </w:t>
            </w:r>
            <w:r>
              <w:t>2001, dans sa résolution</w:t>
            </w:r>
            <w:r w:rsidR="008507E1">
              <w:t> </w:t>
            </w:r>
            <w:r>
              <w:t>XXI-4.</w:t>
            </w:r>
          </w:p>
        </w:tc>
        <w:tc>
          <w:tcPr>
            <w:tcW w:w="4702" w:type="dxa"/>
          </w:tcPr>
          <w:p w14:paraId="4E1A99C1" w14:textId="02A5FE38" w:rsidR="00B43F8C" w:rsidRPr="00BE749E" w:rsidRDefault="00B43F8C" w:rsidP="00E06DA9">
            <w:pPr>
              <w:pStyle w:val="Marge"/>
              <w:spacing w:before="60" w:after="60"/>
              <w:jc w:val="left"/>
              <w:rPr>
                <w:rFonts w:asciiTheme="minorBidi" w:hAnsiTheme="minorBidi" w:cstheme="minorBidi"/>
                <w:sz w:val="20"/>
                <w:szCs w:val="20"/>
              </w:rPr>
            </w:pPr>
            <w:r>
              <w:t>En l’an 2000, la Commission océanographique intergouvernementale a entrepris de réviser son Règlement intérieur pour le mettre en conformité avec ses nouveaux Statuts adoptés en 1999*. L’Assemblée de la COI a adopté le présent Règlement intérieur à sa vingt et unième session, le 11</w:t>
            </w:r>
            <w:r w:rsidR="00D85497">
              <w:t> </w:t>
            </w:r>
            <w:r>
              <w:t>juillet</w:t>
            </w:r>
            <w:r w:rsidR="00D85497">
              <w:t> </w:t>
            </w:r>
            <w:r>
              <w:t>2001, dans sa résolution</w:t>
            </w:r>
            <w:r w:rsidR="008507E1">
              <w:t> </w:t>
            </w:r>
            <w:r>
              <w:t>XXI-4.</w:t>
            </w:r>
          </w:p>
        </w:tc>
        <w:tc>
          <w:tcPr>
            <w:tcW w:w="4907" w:type="dxa"/>
          </w:tcPr>
          <w:p w14:paraId="6D895D7F" w14:textId="27AF7CE7" w:rsidR="00B43F8C" w:rsidRPr="00BE749E" w:rsidRDefault="00B43F8C" w:rsidP="00E06DA9">
            <w:pPr>
              <w:spacing w:before="60" w:after="60"/>
              <w:rPr>
                <w:rFonts w:cs="Arial"/>
                <w:b/>
                <w:bCs/>
                <w:sz w:val="20"/>
                <w:szCs w:val="20"/>
              </w:rPr>
            </w:pPr>
            <w:r>
              <w:t xml:space="preserve">En </w:t>
            </w:r>
            <w:r w:rsidRPr="00DE4018">
              <w:rPr>
                <w:spacing w:val="-4"/>
              </w:rPr>
              <w:t>l’an 2000, la Commission océanographique intergouvernementale a entrepris de réviser son Règlement intérieur pour le mettre en conformité avec ses nouveaux Statuts adoptés en 1999*. L’Assemblée de la COI a adopté le présent Règlement intérieur à sa vingt et unième session, le 11</w:t>
            </w:r>
            <w:r w:rsidR="00D85497">
              <w:rPr>
                <w:spacing w:val="-4"/>
              </w:rPr>
              <w:t> </w:t>
            </w:r>
            <w:r w:rsidRPr="00DE4018">
              <w:rPr>
                <w:spacing w:val="-4"/>
              </w:rPr>
              <w:t>juillet</w:t>
            </w:r>
            <w:r w:rsidR="00D85497">
              <w:rPr>
                <w:spacing w:val="-4"/>
              </w:rPr>
              <w:t> </w:t>
            </w:r>
            <w:r w:rsidRPr="00DE4018">
              <w:rPr>
                <w:spacing w:val="-4"/>
              </w:rPr>
              <w:t>2001, dans sa résolution</w:t>
            </w:r>
            <w:r w:rsidR="00E06DA9" w:rsidRPr="00DE4018">
              <w:rPr>
                <w:spacing w:val="-4"/>
              </w:rPr>
              <w:t> </w:t>
            </w:r>
            <w:r w:rsidRPr="00DE4018">
              <w:rPr>
                <w:spacing w:val="-4"/>
              </w:rPr>
              <w:t>XXI-</w:t>
            </w:r>
            <w:r>
              <w:t>4.</w:t>
            </w:r>
          </w:p>
          <w:p w14:paraId="49D4CFEA" w14:textId="77777777" w:rsidR="00B43F8C" w:rsidRPr="00227F88" w:rsidRDefault="00B43F8C" w:rsidP="00E06DA9">
            <w:pPr>
              <w:spacing w:before="60" w:after="60"/>
              <w:rPr>
                <w:rFonts w:cs="Arial"/>
                <w:b/>
                <w:bCs/>
                <w:color w:val="FF0000"/>
                <w:sz w:val="20"/>
                <w:szCs w:val="20"/>
              </w:rPr>
            </w:pPr>
            <w:r w:rsidRPr="00227F88">
              <w:rPr>
                <w:b/>
                <w:bCs/>
                <w:color w:val="FF0000"/>
              </w:rPr>
              <w:t>En 2021, l’Assemblée de la COI, réunie à sa 31</w:t>
            </w:r>
            <w:r w:rsidRPr="00227F88">
              <w:rPr>
                <w:b/>
                <w:bCs/>
                <w:color w:val="FF0000"/>
                <w:vertAlign w:val="superscript"/>
              </w:rPr>
              <w:t>e</w:t>
            </w:r>
            <w:r>
              <w:rPr>
                <w:b/>
                <w:bCs/>
                <w:color w:val="FF0000"/>
              </w:rPr>
              <w:t> </w:t>
            </w:r>
            <w:r w:rsidRPr="00227F88">
              <w:rPr>
                <w:b/>
                <w:bCs/>
                <w:color w:val="FF0000"/>
              </w:rPr>
              <w:t xml:space="preserve">session, a adopté la résolution A-31/2, par laquelle elle a lancé le processus de révision du Règlement intérieur </w:t>
            </w:r>
            <w:r>
              <w:rPr>
                <w:b/>
                <w:bCs/>
                <w:color w:val="FF0000"/>
              </w:rPr>
              <w:t>« </w:t>
            </w:r>
            <w:r w:rsidRPr="00227F88">
              <w:rPr>
                <w:b/>
                <w:bCs/>
                <w:color w:val="FF0000"/>
              </w:rPr>
              <w:t>afin de l’aligner sur les bonnes pratiques en vigueur aux Nations Unies, de manière à faciliter la prise de décisions éclairées et opportunes par les États membres de la COI</w:t>
            </w:r>
            <w:r>
              <w:rPr>
                <w:b/>
                <w:bCs/>
                <w:color w:val="FF0000"/>
              </w:rPr>
              <w:t> »</w:t>
            </w:r>
            <w:r w:rsidRPr="00227F88">
              <w:rPr>
                <w:b/>
                <w:bCs/>
                <w:color w:val="FF0000"/>
              </w:rPr>
              <w:t>.</w:t>
            </w:r>
          </w:p>
          <w:p w14:paraId="04392ABD" w14:textId="77777777" w:rsidR="00B43F8C" w:rsidRPr="00BE749E" w:rsidRDefault="00B43F8C" w:rsidP="00E06DA9">
            <w:pPr>
              <w:pStyle w:val="Marge"/>
              <w:spacing w:before="60" w:after="60"/>
              <w:jc w:val="left"/>
              <w:rPr>
                <w:rFonts w:cs="Arial"/>
                <w:sz w:val="20"/>
                <w:szCs w:val="20"/>
              </w:rPr>
            </w:pPr>
            <w:r w:rsidRPr="00227F88">
              <w:rPr>
                <w:b/>
                <w:bCs/>
                <w:color w:val="FF0000"/>
              </w:rPr>
              <w:t>L’Assemblée de la COI a révisé le présent Règlement intérieur à sa 32</w:t>
            </w:r>
            <w:r w:rsidRPr="00227F88">
              <w:rPr>
                <w:b/>
                <w:bCs/>
                <w:color w:val="FF0000"/>
                <w:vertAlign w:val="superscript"/>
              </w:rPr>
              <w:t>e</w:t>
            </w:r>
            <w:r>
              <w:rPr>
                <w:b/>
                <w:bCs/>
                <w:color w:val="FF0000"/>
              </w:rPr>
              <w:t> </w:t>
            </w:r>
            <w:r w:rsidRPr="00227F88">
              <w:rPr>
                <w:b/>
                <w:bCs/>
                <w:color w:val="FF0000"/>
              </w:rPr>
              <w:t xml:space="preserve">session, le </w:t>
            </w:r>
            <w:r w:rsidRPr="00227F88">
              <w:rPr>
                <w:b/>
                <w:bCs/>
                <w:color w:val="FF0000"/>
                <w:highlight w:val="yellow"/>
              </w:rPr>
              <w:t>jj/mm/</w:t>
            </w:r>
            <w:proofErr w:type="spellStart"/>
            <w:r w:rsidRPr="00227F88">
              <w:rPr>
                <w:b/>
                <w:bCs/>
                <w:color w:val="FF0000"/>
                <w:highlight w:val="yellow"/>
              </w:rPr>
              <w:t>aaaa</w:t>
            </w:r>
            <w:proofErr w:type="spellEnd"/>
            <w:r w:rsidRPr="00227F88">
              <w:rPr>
                <w:b/>
                <w:bCs/>
                <w:color w:val="FF0000"/>
              </w:rPr>
              <w:t xml:space="preserve">, dans sa résolution </w:t>
            </w:r>
            <w:r w:rsidRPr="00227F88">
              <w:rPr>
                <w:b/>
                <w:bCs/>
                <w:color w:val="FF0000"/>
                <w:highlight w:val="yellow"/>
              </w:rPr>
              <w:t>A-32/X</w:t>
            </w:r>
            <w:r w:rsidRPr="00227F88">
              <w:rPr>
                <w:b/>
                <w:bCs/>
                <w:color w:val="FF0000"/>
              </w:rPr>
              <w:t>.</w:t>
            </w:r>
          </w:p>
        </w:tc>
      </w:tr>
      <w:tr w:rsidR="00B43F8C" w:rsidRPr="00BE749E" w14:paraId="71BA29ED" w14:textId="77777777" w:rsidTr="001756D2">
        <w:tc>
          <w:tcPr>
            <w:tcW w:w="4703" w:type="dxa"/>
          </w:tcPr>
          <w:p w14:paraId="6AEC5672" w14:textId="69FA2B2A" w:rsidR="00B43F8C" w:rsidRPr="00BE749E" w:rsidRDefault="00B43F8C" w:rsidP="00E06DA9">
            <w:pPr>
              <w:pStyle w:val="Marge"/>
              <w:spacing w:before="60" w:after="60"/>
              <w:jc w:val="left"/>
              <w:rPr>
                <w:rFonts w:asciiTheme="minorBidi" w:hAnsiTheme="minorBidi" w:cstheme="minorBidi"/>
                <w:color w:val="231F20"/>
                <w:sz w:val="20"/>
                <w:szCs w:val="20"/>
              </w:rPr>
            </w:pPr>
            <w:r>
              <w:t>À l’exception de la procédure d’adoption des résolutions, dont la révision se poursuit encore actuellement, le texte est final et comprend un ensemble de dispositions techniques applicables aux élections, qui</w:t>
            </w:r>
            <w:r w:rsidR="004F6F06">
              <w:t> </w:t>
            </w:r>
            <w:r>
              <w:t>figure à l’Appendice</w:t>
            </w:r>
            <w:r w:rsidR="004F6F06">
              <w:t> </w:t>
            </w:r>
            <w:r>
              <w:t>I, ainsi que le groupement géographique des États membres de la COI qui fait l’objet de l’Appendice II.</w:t>
            </w:r>
          </w:p>
        </w:tc>
        <w:tc>
          <w:tcPr>
            <w:tcW w:w="4702" w:type="dxa"/>
          </w:tcPr>
          <w:p w14:paraId="07BD3BB8" w14:textId="77777777" w:rsidR="00B43F8C" w:rsidRPr="00BE749E" w:rsidRDefault="00B43F8C" w:rsidP="00E06DA9">
            <w:pPr>
              <w:pStyle w:val="Marge"/>
              <w:spacing w:before="60" w:after="60"/>
              <w:jc w:val="left"/>
              <w:rPr>
                <w:rFonts w:asciiTheme="minorBidi" w:hAnsiTheme="minorBidi" w:cstheme="minorBidi"/>
                <w:color w:val="000000" w:themeColor="text1"/>
                <w:sz w:val="20"/>
                <w:szCs w:val="20"/>
              </w:rPr>
            </w:pPr>
            <w:r w:rsidRPr="00102620">
              <w:rPr>
                <w:dstrike/>
              </w:rPr>
              <w:t xml:space="preserve">À l’exception de la procédure d’adoption des résolutions, dont la révision se poursuit encore actuellement, </w:t>
            </w:r>
            <w:proofErr w:type="spellStart"/>
            <w:r w:rsidRPr="00102620">
              <w:rPr>
                <w:dstrike/>
              </w:rPr>
              <w:t>l</w:t>
            </w:r>
            <w:r>
              <w:t>Le</w:t>
            </w:r>
            <w:proofErr w:type="spellEnd"/>
            <w:r>
              <w:t xml:space="preserve"> texte </w:t>
            </w:r>
            <w:r w:rsidRPr="00102620">
              <w:rPr>
                <w:dstrike/>
              </w:rPr>
              <w:t>est final et</w:t>
            </w:r>
            <w:r>
              <w:rPr>
                <w:strike/>
              </w:rPr>
              <w:t xml:space="preserve"> </w:t>
            </w:r>
            <w:r>
              <w:t>comprend un ensemble de dispositions techniques applicables aux élections, qui figure à l’Appendice I</w:t>
            </w:r>
            <w:r w:rsidRPr="00102620">
              <w:rPr>
                <w:dstrike/>
              </w:rPr>
              <w:t xml:space="preserve">, ainsi que </w:t>
            </w:r>
            <w:proofErr w:type="gramStart"/>
            <w:r w:rsidRPr="00102620">
              <w:rPr>
                <w:dstrike/>
              </w:rPr>
              <w:t>le</w:t>
            </w:r>
            <w:r>
              <w:rPr>
                <w:strike/>
              </w:rPr>
              <w:t xml:space="preserve"> </w:t>
            </w:r>
            <w:r w:rsidRPr="00102620">
              <w:rPr>
                <w:b/>
                <w:bCs/>
              </w:rPr>
              <w:t>.</w:t>
            </w:r>
            <w:proofErr w:type="gramEnd"/>
            <w:r>
              <w:t xml:space="preserve"> </w:t>
            </w:r>
            <w:r w:rsidRPr="00F8500B">
              <w:t>Le</w:t>
            </w:r>
            <w:r>
              <w:t xml:space="preserve"> groupement </w:t>
            </w:r>
            <w:r w:rsidRPr="00102620">
              <w:rPr>
                <w:dstrike/>
              </w:rPr>
              <w:t>géographique</w:t>
            </w:r>
            <w:r>
              <w:t xml:space="preserve"> des États membres de la COI </w:t>
            </w:r>
            <w:r w:rsidRPr="00102620">
              <w:rPr>
                <w:b/>
                <w:bCs/>
              </w:rPr>
              <w:t>aux fins des élections et la répartition des sièges des États membres au Conseil exécutif par groupe électoral font l’objet des Appendices II et III, respectivement, qui sont disponibles en ligne</w:t>
            </w:r>
            <w:r>
              <w:t>.</w:t>
            </w:r>
          </w:p>
        </w:tc>
        <w:tc>
          <w:tcPr>
            <w:tcW w:w="4907" w:type="dxa"/>
          </w:tcPr>
          <w:p w14:paraId="01A8AF54" w14:textId="77777777" w:rsidR="00B43F8C" w:rsidRPr="0023225E" w:rsidRDefault="00B43F8C" w:rsidP="00E06DA9">
            <w:pPr>
              <w:spacing w:before="60" w:after="60"/>
              <w:rPr>
                <w:rFonts w:cs="Arial"/>
                <w:b/>
                <w:bCs/>
                <w:color w:val="FF0000"/>
                <w:sz w:val="20"/>
                <w:szCs w:val="20"/>
              </w:rPr>
            </w:pPr>
            <w:r w:rsidRPr="0023225E">
              <w:rPr>
                <w:rFonts w:cs="Arial"/>
                <w:b/>
                <w:bCs/>
                <w:color w:val="FF0000"/>
              </w:rPr>
              <w:t>Le texte comprend les différents appendices suivants :</w:t>
            </w:r>
          </w:p>
          <w:p w14:paraId="3F5AE6CF" w14:textId="703698BD" w:rsidR="00B43F8C" w:rsidRPr="00302497" w:rsidRDefault="00302497" w:rsidP="00DE4018">
            <w:pPr>
              <w:spacing w:before="60" w:after="60"/>
              <w:ind w:left="541" w:hanging="541"/>
              <w:rPr>
                <w:rFonts w:cs="Arial"/>
                <w:b/>
                <w:bCs/>
                <w:color w:val="FF0000"/>
                <w:sz w:val="20"/>
                <w:szCs w:val="20"/>
              </w:rPr>
            </w:pPr>
            <w:r>
              <w:rPr>
                <w:rFonts w:cs="Arial"/>
                <w:b/>
                <w:bCs/>
                <w:color w:val="FF0000"/>
              </w:rPr>
              <w:t>(a)</w:t>
            </w:r>
            <w:r>
              <w:rPr>
                <w:rFonts w:cs="Arial"/>
                <w:b/>
                <w:bCs/>
                <w:color w:val="FF0000"/>
              </w:rPr>
              <w:tab/>
            </w:r>
            <w:r w:rsidR="00B43F8C" w:rsidRPr="00302497">
              <w:rPr>
                <w:rFonts w:cs="Arial"/>
                <w:b/>
                <w:bCs/>
                <w:color w:val="FF0000"/>
              </w:rPr>
              <w:t>Appendice I (y compris les annexes I à III) : Dispositions techniques concernant l’élection des membres du Bureau de la Commission et des autres membres du Conseil exécutif ;</w:t>
            </w:r>
          </w:p>
          <w:p w14:paraId="1D555D02" w14:textId="53FB22E2" w:rsidR="00B43F8C" w:rsidRPr="00302497" w:rsidRDefault="00302497" w:rsidP="00E06DA9">
            <w:pPr>
              <w:tabs>
                <w:tab w:val="clear" w:pos="567"/>
                <w:tab w:val="left" w:pos="541"/>
              </w:tabs>
              <w:spacing w:before="60" w:after="60"/>
              <w:ind w:left="541" w:hanging="541"/>
              <w:rPr>
                <w:rFonts w:cs="Arial"/>
                <w:b/>
                <w:bCs/>
                <w:color w:val="FF0000"/>
                <w:sz w:val="20"/>
                <w:szCs w:val="20"/>
              </w:rPr>
            </w:pPr>
            <w:r>
              <w:rPr>
                <w:rFonts w:cs="Arial"/>
                <w:b/>
                <w:bCs/>
                <w:color w:val="FF0000"/>
              </w:rPr>
              <w:t>(b)</w:t>
            </w:r>
            <w:r>
              <w:rPr>
                <w:rFonts w:cs="Arial"/>
                <w:b/>
                <w:bCs/>
                <w:color w:val="FF0000"/>
              </w:rPr>
              <w:tab/>
            </w:r>
            <w:r w:rsidR="00B43F8C" w:rsidRPr="00302497">
              <w:rPr>
                <w:rFonts w:cs="Arial"/>
                <w:b/>
                <w:bCs/>
                <w:color w:val="FF0000"/>
              </w:rPr>
              <w:t>Appendice II : Groupement des États membres de la COI aux fins des élections au Conseil exécutif </w:t>
            </w:r>
            <w:bookmarkStart w:id="5" w:name="_Hlk121928905"/>
            <w:bookmarkEnd w:id="5"/>
            <w:r w:rsidR="00B43F8C" w:rsidRPr="00302497">
              <w:rPr>
                <w:rFonts w:cs="Arial"/>
                <w:b/>
                <w:bCs/>
                <w:color w:val="FF0000"/>
              </w:rPr>
              <w:t>;</w:t>
            </w:r>
          </w:p>
          <w:p w14:paraId="6EDDD171" w14:textId="30FADEE6" w:rsidR="00B43F8C" w:rsidRPr="00302497" w:rsidRDefault="00302497" w:rsidP="00E06DA9">
            <w:pPr>
              <w:tabs>
                <w:tab w:val="clear" w:pos="567"/>
                <w:tab w:val="left" w:pos="541"/>
              </w:tabs>
              <w:spacing w:before="60" w:after="60"/>
              <w:ind w:left="541" w:hanging="541"/>
              <w:rPr>
                <w:rFonts w:cs="Arial"/>
                <w:b/>
                <w:bCs/>
                <w:color w:val="FF0000"/>
                <w:sz w:val="20"/>
                <w:szCs w:val="20"/>
              </w:rPr>
            </w:pPr>
            <w:r>
              <w:rPr>
                <w:rFonts w:cs="Arial"/>
                <w:b/>
                <w:bCs/>
                <w:color w:val="FF0000"/>
              </w:rPr>
              <w:t>(c)</w:t>
            </w:r>
            <w:r>
              <w:rPr>
                <w:rFonts w:cs="Arial"/>
                <w:b/>
                <w:bCs/>
                <w:color w:val="FF0000"/>
              </w:rPr>
              <w:tab/>
            </w:r>
            <w:r w:rsidR="00B43F8C" w:rsidRPr="00302497">
              <w:rPr>
                <w:rFonts w:cs="Arial"/>
                <w:b/>
                <w:bCs/>
                <w:color w:val="FF0000"/>
              </w:rPr>
              <w:t>Appendice III</w:t>
            </w:r>
            <w:r w:rsidR="00DE4018">
              <w:rPr>
                <w:rFonts w:cs="Arial"/>
                <w:b/>
                <w:bCs/>
                <w:color w:val="FF0000"/>
              </w:rPr>
              <w:t> :</w:t>
            </w:r>
            <w:r w:rsidR="00B43F8C" w:rsidRPr="00302497">
              <w:rPr>
                <w:rFonts w:cs="Arial"/>
                <w:b/>
                <w:bCs/>
                <w:color w:val="FF0000"/>
              </w:rPr>
              <w:t xml:space="preserve"> Répartition actuelle des sièges des États membres au Conseil exécutif par groupe électoral ;</w:t>
            </w:r>
            <w:bookmarkStart w:id="6" w:name="_Hlk121929076"/>
            <w:bookmarkEnd w:id="6"/>
          </w:p>
          <w:p w14:paraId="4EB8D356" w14:textId="6779F227" w:rsidR="00B43F8C" w:rsidRPr="00302497" w:rsidRDefault="00302497" w:rsidP="00E06DA9">
            <w:pPr>
              <w:tabs>
                <w:tab w:val="clear" w:pos="567"/>
                <w:tab w:val="left" w:pos="541"/>
              </w:tabs>
              <w:spacing w:before="60" w:after="60"/>
              <w:ind w:left="541" w:hanging="541"/>
              <w:rPr>
                <w:rFonts w:cs="Arial"/>
                <w:b/>
                <w:bCs/>
                <w:color w:val="FF0000"/>
                <w:sz w:val="20"/>
                <w:szCs w:val="20"/>
              </w:rPr>
            </w:pPr>
            <w:r>
              <w:rPr>
                <w:rFonts w:cs="Arial"/>
                <w:b/>
                <w:bCs/>
                <w:color w:val="FF0000"/>
              </w:rPr>
              <w:t>(d)</w:t>
            </w:r>
            <w:r>
              <w:rPr>
                <w:rFonts w:cs="Arial"/>
                <w:b/>
                <w:bCs/>
                <w:color w:val="FF0000"/>
              </w:rPr>
              <w:tab/>
            </w:r>
            <w:r w:rsidR="00B43F8C" w:rsidRPr="00302497">
              <w:rPr>
                <w:rFonts w:cs="Arial"/>
                <w:b/>
                <w:bCs/>
                <w:color w:val="FF0000"/>
              </w:rPr>
              <w:t>Appendice IV : Principes directeurs concernant les méthodes de travail des sessions en ligne ;</w:t>
            </w:r>
          </w:p>
          <w:p w14:paraId="23906AAD" w14:textId="1BC0802C" w:rsidR="00B43F8C" w:rsidRPr="00302497" w:rsidRDefault="00302497" w:rsidP="00E06DA9">
            <w:pPr>
              <w:tabs>
                <w:tab w:val="clear" w:pos="567"/>
                <w:tab w:val="left" w:pos="541"/>
              </w:tabs>
              <w:spacing w:before="60" w:after="60"/>
              <w:ind w:left="541" w:hanging="541"/>
              <w:rPr>
                <w:rFonts w:cs="Arial"/>
                <w:b/>
                <w:bCs/>
                <w:color w:val="FF0000"/>
                <w:sz w:val="20"/>
                <w:szCs w:val="20"/>
              </w:rPr>
            </w:pPr>
            <w:r>
              <w:rPr>
                <w:rFonts w:cs="Arial"/>
                <w:b/>
                <w:bCs/>
                <w:color w:val="FF0000"/>
              </w:rPr>
              <w:t>(e)</w:t>
            </w:r>
            <w:r>
              <w:rPr>
                <w:rFonts w:cs="Arial"/>
                <w:b/>
                <w:bCs/>
                <w:color w:val="FF0000"/>
              </w:rPr>
              <w:tab/>
            </w:r>
            <w:r w:rsidR="00B43F8C" w:rsidRPr="00302497">
              <w:rPr>
                <w:rFonts w:cs="Arial"/>
                <w:b/>
                <w:bCs/>
                <w:color w:val="FF0000"/>
              </w:rPr>
              <w:t>Appendice V</w:t>
            </w:r>
            <w:r w:rsidR="00DE4018">
              <w:rPr>
                <w:rFonts w:cs="Arial"/>
                <w:b/>
                <w:bCs/>
                <w:color w:val="FF0000"/>
              </w:rPr>
              <w:t> </w:t>
            </w:r>
            <w:r w:rsidR="00B43F8C" w:rsidRPr="00302497">
              <w:rPr>
                <w:rFonts w:cs="Arial"/>
                <w:b/>
                <w:bCs/>
                <w:color w:val="FF0000"/>
              </w:rPr>
              <w:t>: Directives sur les fonctions du Bureau de la Commission océanographique intergouvernementale</w:t>
            </w:r>
          </w:p>
          <w:p w14:paraId="76593FEB" w14:textId="2890AE08" w:rsidR="00B43F8C" w:rsidRPr="00302497" w:rsidRDefault="00302497" w:rsidP="00E06DA9">
            <w:pPr>
              <w:tabs>
                <w:tab w:val="clear" w:pos="567"/>
                <w:tab w:val="left" w:pos="541"/>
              </w:tabs>
              <w:spacing w:before="60" w:after="60"/>
              <w:ind w:left="541" w:hanging="541"/>
              <w:rPr>
                <w:rFonts w:cs="Arial"/>
                <w:b/>
                <w:bCs/>
                <w:color w:val="FF0000"/>
                <w:sz w:val="20"/>
                <w:szCs w:val="20"/>
              </w:rPr>
            </w:pPr>
            <w:r>
              <w:rPr>
                <w:rFonts w:cs="Arial"/>
                <w:b/>
                <w:bCs/>
                <w:color w:val="FF0000"/>
              </w:rPr>
              <w:t>(f)</w:t>
            </w:r>
            <w:r>
              <w:rPr>
                <w:rFonts w:cs="Arial"/>
                <w:b/>
                <w:bCs/>
                <w:color w:val="FF0000"/>
              </w:rPr>
              <w:tab/>
            </w:r>
            <w:r w:rsidR="00B43F8C" w:rsidRPr="00302497">
              <w:rPr>
                <w:rFonts w:cs="Arial"/>
                <w:b/>
                <w:bCs/>
                <w:color w:val="FF0000"/>
              </w:rPr>
              <w:t>Appendice VI</w:t>
            </w:r>
            <w:r w:rsidR="00DE4018">
              <w:rPr>
                <w:rFonts w:cs="Arial"/>
                <w:b/>
                <w:bCs/>
                <w:color w:val="FF0000"/>
              </w:rPr>
              <w:t> :</w:t>
            </w:r>
            <w:r w:rsidR="00B43F8C" w:rsidRPr="00302497">
              <w:rPr>
                <w:rFonts w:cs="Arial"/>
                <w:b/>
                <w:bCs/>
                <w:color w:val="FF0000"/>
              </w:rPr>
              <w:t xml:space="preserve"> Directives révisées pour la préparation et l’examen des projets de résolution</w:t>
            </w:r>
          </w:p>
          <w:p w14:paraId="58F608BD" w14:textId="77777777" w:rsidR="00B43F8C" w:rsidRPr="0023225E" w:rsidRDefault="00B43F8C" w:rsidP="00E06DA9">
            <w:pPr>
              <w:pStyle w:val="Marge"/>
              <w:spacing w:before="60" w:after="60"/>
              <w:jc w:val="left"/>
              <w:rPr>
                <w:rFonts w:cs="Arial"/>
                <w:b/>
                <w:bCs/>
                <w:color w:val="FF0000"/>
                <w:sz w:val="20"/>
                <w:szCs w:val="20"/>
              </w:rPr>
            </w:pPr>
            <w:r w:rsidRPr="0023225E">
              <w:rPr>
                <w:rFonts w:cs="Arial"/>
                <w:b/>
                <w:bCs/>
                <w:color w:val="FF0000"/>
              </w:rPr>
              <w:t>Ces appendices seront uniquement accessibles en ligne et feront l’objet des mises à jour que l’on jugera nécessaires à la bonne organisation et au bon fonctionnement de la COI, de ses organes directeurs et de son Bureau.</w:t>
            </w:r>
          </w:p>
        </w:tc>
      </w:tr>
      <w:tr w:rsidR="00B43F8C" w:rsidRPr="00BE749E" w14:paraId="0F2F26BC" w14:textId="77777777" w:rsidTr="001756D2">
        <w:tc>
          <w:tcPr>
            <w:tcW w:w="4703" w:type="dxa"/>
          </w:tcPr>
          <w:p w14:paraId="0DE75F30" w14:textId="77777777" w:rsidR="00B43F8C" w:rsidRPr="00BE749E" w:rsidRDefault="00B43F8C" w:rsidP="00E06DA9">
            <w:pPr>
              <w:pStyle w:val="Marge"/>
              <w:jc w:val="left"/>
              <w:rPr>
                <w:rFonts w:asciiTheme="minorBidi" w:hAnsiTheme="minorBidi" w:cstheme="minorBidi"/>
                <w:color w:val="231F20"/>
                <w:sz w:val="20"/>
                <w:szCs w:val="20"/>
              </w:rPr>
            </w:pPr>
          </w:p>
        </w:tc>
        <w:tc>
          <w:tcPr>
            <w:tcW w:w="4702" w:type="dxa"/>
          </w:tcPr>
          <w:p w14:paraId="003B721C" w14:textId="77777777" w:rsidR="00B43F8C" w:rsidRPr="00BE749E" w:rsidRDefault="00B43F8C" w:rsidP="00E06DA9">
            <w:pPr>
              <w:pStyle w:val="Marge"/>
              <w:jc w:val="left"/>
              <w:rPr>
                <w:rFonts w:asciiTheme="minorBidi" w:hAnsiTheme="minorBidi" w:cstheme="minorBidi"/>
                <w:b/>
                <w:bCs/>
                <w:color w:val="231F20"/>
                <w:sz w:val="20"/>
                <w:szCs w:val="20"/>
              </w:rPr>
            </w:pPr>
            <w:r w:rsidRPr="00102620">
              <w:rPr>
                <w:b/>
                <w:bCs/>
                <w:color w:val="FF0000"/>
              </w:rPr>
              <w:t>TABLE DES MATIÈRES</w:t>
            </w:r>
          </w:p>
        </w:tc>
        <w:tc>
          <w:tcPr>
            <w:tcW w:w="4907" w:type="dxa"/>
          </w:tcPr>
          <w:p w14:paraId="03953C18" w14:textId="77777777" w:rsidR="00B43F8C" w:rsidRPr="00BE749E" w:rsidRDefault="00B43F8C" w:rsidP="00E06DA9">
            <w:pPr>
              <w:rPr>
                <w:rFonts w:asciiTheme="minorBidi" w:hAnsiTheme="minorBidi" w:cstheme="minorBidi"/>
                <w:b/>
                <w:bCs/>
                <w:sz w:val="20"/>
                <w:szCs w:val="20"/>
              </w:rPr>
            </w:pPr>
            <w:r>
              <w:rPr>
                <w:b/>
                <w:bCs/>
              </w:rPr>
              <w:t>TABLE DES MATIÈRES</w:t>
            </w:r>
          </w:p>
        </w:tc>
      </w:tr>
      <w:tr w:rsidR="00B43F8C" w:rsidRPr="00BE749E" w14:paraId="075FD462" w14:textId="77777777" w:rsidTr="001756D2">
        <w:tc>
          <w:tcPr>
            <w:tcW w:w="4703" w:type="dxa"/>
          </w:tcPr>
          <w:p w14:paraId="1EEDBD1F" w14:textId="77777777" w:rsidR="00B43F8C" w:rsidRPr="00BE749E" w:rsidRDefault="00B43F8C" w:rsidP="00E06DA9">
            <w:pPr>
              <w:pStyle w:val="Marge"/>
              <w:tabs>
                <w:tab w:val="clear" w:pos="567"/>
              </w:tabs>
              <w:jc w:val="left"/>
              <w:rPr>
                <w:rFonts w:asciiTheme="minorBidi" w:hAnsiTheme="minorBidi" w:cstheme="minorBidi"/>
                <w:b/>
                <w:bCs/>
                <w:color w:val="231F20"/>
                <w:w w:val="105"/>
                <w:sz w:val="20"/>
                <w:szCs w:val="20"/>
              </w:rPr>
            </w:pPr>
          </w:p>
        </w:tc>
        <w:tc>
          <w:tcPr>
            <w:tcW w:w="4702" w:type="dxa"/>
          </w:tcPr>
          <w:p w14:paraId="217D121D" w14:textId="77777777" w:rsidR="00B43F8C" w:rsidRPr="00102620" w:rsidRDefault="00B43F8C">
            <w:pPr>
              <w:pStyle w:val="Marge"/>
              <w:numPr>
                <w:ilvl w:val="0"/>
                <w:numId w:val="10"/>
              </w:numPr>
              <w:tabs>
                <w:tab w:val="clear" w:pos="567"/>
              </w:tabs>
              <w:ind w:left="566" w:hanging="544"/>
              <w:jc w:val="left"/>
              <w:rPr>
                <w:rFonts w:asciiTheme="minorBidi" w:hAnsiTheme="minorBidi" w:cstheme="minorBidi"/>
                <w:b/>
                <w:bCs/>
                <w:sz w:val="20"/>
                <w:szCs w:val="20"/>
              </w:rPr>
            </w:pPr>
            <w:r w:rsidRPr="00102620">
              <w:rPr>
                <w:b/>
                <w:bCs/>
                <w:color w:val="FF0000"/>
              </w:rPr>
              <w:t>DISPOSITIONS GÉNÉRALES</w:t>
            </w:r>
          </w:p>
        </w:tc>
        <w:tc>
          <w:tcPr>
            <w:tcW w:w="4907" w:type="dxa"/>
          </w:tcPr>
          <w:p w14:paraId="562C9513" w14:textId="77777777" w:rsidR="00B43F8C" w:rsidRPr="00BE749E" w:rsidRDefault="00B43F8C">
            <w:pPr>
              <w:pStyle w:val="Marge"/>
              <w:numPr>
                <w:ilvl w:val="0"/>
                <w:numId w:val="11"/>
              </w:numPr>
              <w:ind w:hanging="1007"/>
              <w:jc w:val="left"/>
              <w:rPr>
                <w:rFonts w:asciiTheme="minorBidi" w:hAnsiTheme="minorBidi" w:cstheme="minorBidi"/>
                <w:b/>
                <w:bCs/>
                <w:sz w:val="20"/>
                <w:szCs w:val="20"/>
              </w:rPr>
            </w:pPr>
            <w:r>
              <w:rPr>
                <w:b/>
                <w:bCs/>
              </w:rPr>
              <w:t>DISPOSITIONS GÉNÉRALES</w:t>
            </w:r>
          </w:p>
        </w:tc>
      </w:tr>
      <w:tr w:rsidR="00B43F8C" w:rsidRPr="00BE749E" w14:paraId="5132B45A" w14:textId="77777777" w:rsidTr="001756D2">
        <w:tc>
          <w:tcPr>
            <w:tcW w:w="4703" w:type="dxa"/>
          </w:tcPr>
          <w:p w14:paraId="02636090" w14:textId="6C1E5B30" w:rsidR="00B43F8C" w:rsidRPr="00BE749E" w:rsidRDefault="00B43F8C" w:rsidP="00DE4018">
            <w:pPr>
              <w:pStyle w:val="Marge"/>
              <w:keepNext/>
              <w:keepLines/>
              <w:tabs>
                <w:tab w:val="clear" w:pos="567"/>
              </w:tabs>
              <w:ind w:left="317"/>
              <w:jc w:val="left"/>
              <w:rPr>
                <w:rFonts w:asciiTheme="minorBidi" w:hAnsiTheme="minorBidi" w:cstheme="minorBidi"/>
                <w:b/>
                <w:bCs/>
                <w:color w:val="231F20"/>
                <w:w w:val="105"/>
                <w:sz w:val="20"/>
                <w:szCs w:val="20"/>
              </w:rPr>
            </w:pPr>
            <w:r>
              <w:rPr>
                <w:b/>
                <w:bCs/>
              </w:rPr>
              <w:t>I.</w:t>
            </w:r>
            <w:r w:rsidR="00D93FC1">
              <w:rPr>
                <w:b/>
                <w:bCs/>
              </w:rPr>
              <w:tab/>
            </w:r>
            <w:r>
              <w:rPr>
                <w:b/>
                <w:bCs/>
              </w:rPr>
              <w:t>Composition de la Commission</w:t>
            </w:r>
          </w:p>
        </w:tc>
        <w:tc>
          <w:tcPr>
            <w:tcW w:w="4702" w:type="dxa"/>
          </w:tcPr>
          <w:p w14:paraId="397C2731" w14:textId="77777777" w:rsidR="00B43F8C" w:rsidRPr="00BE749E" w:rsidRDefault="00B43F8C" w:rsidP="00DE4018">
            <w:pPr>
              <w:pStyle w:val="Marge"/>
              <w:keepNext/>
              <w:keepLines/>
              <w:tabs>
                <w:tab w:val="clear" w:pos="567"/>
              </w:tabs>
              <w:jc w:val="left"/>
              <w:rPr>
                <w:rFonts w:asciiTheme="minorBidi" w:hAnsiTheme="minorBidi" w:cstheme="minorBidi"/>
                <w:b/>
                <w:bCs/>
                <w:color w:val="FF0000"/>
                <w:w w:val="105"/>
                <w:sz w:val="20"/>
                <w:szCs w:val="20"/>
              </w:rPr>
            </w:pPr>
            <w:r w:rsidRPr="00102620">
              <w:rPr>
                <w:b/>
                <w:bCs/>
                <w:color w:val="FF0000"/>
              </w:rPr>
              <w:t>I.1</w:t>
            </w:r>
            <w:r>
              <w:tab/>
            </w:r>
            <w:r>
              <w:rPr>
                <w:b/>
                <w:bCs/>
              </w:rPr>
              <w:t>Composition de la Commission</w:t>
            </w:r>
          </w:p>
        </w:tc>
        <w:tc>
          <w:tcPr>
            <w:tcW w:w="4907" w:type="dxa"/>
          </w:tcPr>
          <w:p w14:paraId="6AF84317" w14:textId="77777777" w:rsidR="00B43F8C" w:rsidRPr="00BE749E" w:rsidRDefault="00B43F8C" w:rsidP="00DE4018">
            <w:pPr>
              <w:pStyle w:val="Marge"/>
              <w:keepNext/>
              <w:keepLines/>
              <w:jc w:val="left"/>
              <w:rPr>
                <w:rFonts w:asciiTheme="minorBidi" w:hAnsiTheme="minorBidi" w:cstheme="minorBidi"/>
                <w:b/>
                <w:bCs/>
                <w:color w:val="000000" w:themeColor="text1"/>
                <w:sz w:val="20"/>
                <w:szCs w:val="20"/>
              </w:rPr>
            </w:pPr>
            <w:r>
              <w:rPr>
                <w:b/>
                <w:bCs/>
              </w:rPr>
              <w:t>I.1</w:t>
            </w:r>
            <w:r>
              <w:tab/>
            </w:r>
            <w:r>
              <w:rPr>
                <w:b/>
                <w:bCs/>
              </w:rPr>
              <w:t>Composition de la Commission</w:t>
            </w:r>
          </w:p>
        </w:tc>
      </w:tr>
      <w:tr w:rsidR="00B43F8C" w:rsidRPr="00BE749E" w14:paraId="67755004" w14:textId="77777777" w:rsidTr="001756D2">
        <w:tc>
          <w:tcPr>
            <w:tcW w:w="4703" w:type="dxa"/>
          </w:tcPr>
          <w:p w14:paraId="213DC939" w14:textId="77777777" w:rsidR="00B43F8C" w:rsidRPr="00D93FC1" w:rsidRDefault="00B43F8C" w:rsidP="00DE4018">
            <w:pPr>
              <w:pStyle w:val="Marge"/>
              <w:keepNext/>
              <w:keepLines/>
              <w:spacing w:before="60" w:after="60"/>
              <w:jc w:val="left"/>
              <w:rPr>
                <w:rFonts w:cs="Arial"/>
                <w:b/>
                <w:bCs/>
                <w:color w:val="231F20"/>
                <w:sz w:val="20"/>
                <w:szCs w:val="20"/>
              </w:rPr>
            </w:pPr>
            <w:r w:rsidRPr="00D93FC1">
              <w:rPr>
                <w:rFonts w:cs="Arial"/>
                <w:b/>
                <w:bCs/>
              </w:rPr>
              <w:t>Article premier</w:t>
            </w:r>
          </w:p>
        </w:tc>
        <w:tc>
          <w:tcPr>
            <w:tcW w:w="4702" w:type="dxa"/>
          </w:tcPr>
          <w:p w14:paraId="5A5D5218" w14:textId="77777777" w:rsidR="00B43F8C" w:rsidRPr="00D93FC1" w:rsidRDefault="00B43F8C" w:rsidP="00DE4018">
            <w:pPr>
              <w:pStyle w:val="Marge"/>
              <w:keepNext/>
              <w:keepLines/>
              <w:spacing w:before="60" w:after="60"/>
              <w:jc w:val="left"/>
              <w:rPr>
                <w:rFonts w:cs="Arial"/>
                <w:sz w:val="20"/>
                <w:szCs w:val="20"/>
              </w:rPr>
            </w:pPr>
            <w:r w:rsidRPr="00D93FC1">
              <w:rPr>
                <w:rFonts w:cs="Arial"/>
                <w:b/>
                <w:bCs/>
              </w:rPr>
              <w:t>Article premier</w:t>
            </w:r>
          </w:p>
        </w:tc>
        <w:tc>
          <w:tcPr>
            <w:tcW w:w="4907" w:type="dxa"/>
          </w:tcPr>
          <w:p w14:paraId="49233A03" w14:textId="77777777" w:rsidR="00B43F8C" w:rsidRPr="00D93FC1" w:rsidRDefault="00B43F8C" w:rsidP="00DE4018">
            <w:pPr>
              <w:pStyle w:val="Marge"/>
              <w:keepNext/>
              <w:keepLines/>
              <w:spacing w:before="60" w:after="60"/>
              <w:jc w:val="left"/>
              <w:rPr>
                <w:rFonts w:cs="Arial"/>
                <w:b/>
                <w:bCs/>
                <w:sz w:val="20"/>
                <w:szCs w:val="20"/>
              </w:rPr>
            </w:pPr>
            <w:r w:rsidRPr="00D93FC1">
              <w:rPr>
                <w:rFonts w:cs="Arial"/>
                <w:b/>
                <w:bCs/>
              </w:rPr>
              <w:t>Article premier</w:t>
            </w:r>
          </w:p>
        </w:tc>
      </w:tr>
      <w:tr w:rsidR="00B43F8C" w:rsidRPr="00BE749E" w14:paraId="4E1126A6" w14:textId="77777777" w:rsidTr="001756D2">
        <w:tc>
          <w:tcPr>
            <w:tcW w:w="4703" w:type="dxa"/>
          </w:tcPr>
          <w:p w14:paraId="1A8B9BDF" w14:textId="3E72A8AC" w:rsidR="00B43F8C" w:rsidRPr="00D93FC1" w:rsidRDefault="00B43F8C" w:rsidP="00DE4018">
            <w:pPr>
              <w:pStyle w:val="Marge"/>
              <w:keepNext/>
              <w:keepLines/>
              <w:spacing w:before="60" w:after="60"/>
              <w:jc w:val="left"/>
              <w:rPr>
                <w:rFonts w:cs="Arial"/>
                <w:color w:val="231F20"/>
                <w:sz w:val="20"/>
                <w:szCs w:val="20"/>
              </w:rPr>
            </w:pPr>
            <w:r w:rsidRPr="00D93FC1">
              <w:rPr>
                <w:rFonts w:cs="Arial"/>
              </w:rPr>
              <w:t>La Commission océanographique intergouvernementale (ci-après dénommée « La Commission ») se compose d’États qui</w:t>
            </w:r>
            <w:r w:rsidR="00D85497">
              <w:rPr>
                <w:rFonts w:cs="Arial"/>
              </w:rPr>
              <w:t> </w:t>
            </w:r>
            <w:r w:rsidRPr="00D93FC1">
              <w:rPr>
                <w:rFonts w:cs="Arial"/>
              </w:rPr>
              <w:t>ont donné notification à cet effet conformément à la procédure prévue dans les Statuts de la Commission.</w:t>
            </w:r>
          </w:p>
        </w:tc>
        <w:tc>
          <w:tcPr>
            <w:tcW w:w="4702" w:type="dxa"/>
          </w:tcPr>
          <w:p w14:paraId="78E77B7F" w14:textId="38CA1704" w:rsidR="00B43F8C" w:rsidRPr="00D93FC1" w:rsidRDefault="00B43F8C" w:rsidP="00DE4018">
            <w:pPr>
              <w:pStyle w:val="Marge"/>
              <w:keepNext/>
              <w:keepLines/>
              <w:spacing w:before="60" w:after="60"/>
              <w:jc w:val="left"/>
              <w:rPr>
                <w:rFonts w:cs="Arial"/>
                <w:sz w:val="20"/>
                <w:szCs w:val="20"/>
              </w:rPr>
            </w:pPr>
            <w:r w:rsidRPr="00D93FC1">
              <w:rPr>
                <w:rFonts w:cs="Arial"/>
              </w:rPr>
              <w:t>La Commission océanographique intergouvernementale (ci-après dénommée « La Commission ») se compose d’États qui</w:t>
            </w:r>
            <w:r w:rsidR="00D85497">
              <w:rPr>
                <w:rFonts w:cs="Arial"/>
              </w:rPr>
              <w:t> </w:t>
            </w:r>
            <w:r w:rsidRPr="00D93FC1">
              <w:rPr>
                <w:rFonts w:cs="Arial"/>
              </w:rPr>
              <w:t>ont donné notification à cet effet conformément à la procédure prévue dans les Statuts de la Commission.</w:t>
            </w:r>
          </w:p>
        </w:tc>
        <w:tc>
          <w:tcPr>
            <w:tcW w:w="4907" w:type="dxa"/>
          </w:tcPr>
          <w:p w14:paraId="6379ADE5" w14:textId="77B1B30E" w:rsidR="00B43F8C" w:rsidRPr="00D93FC1" w:rsidRDefault="00B43F8C" w:rsidP="00DE4018">
            <w:pPr>
              <w:pStyle w:val="Marge"/>
              <w:keepNext/>
              <w:keepLines/>
              <w:spacing w:before="60" w:after="60"/>
              <w:jc w:val="left"/>
              <w:rPr>
                <w:rFonts w:cs="Arial"/>
                <w:sz w:val="20"/>
                <w:szCs w:val="20"/>
              </w:rPr>
            </w:pPr>
            <w:r w:rsidRPr="00D93FC1">
              <w:rPr>
                <w:rFonts w:cs="Arial"/>
              </w:rPr>
              <w:t>La Commission océanographique intergouvernementale (ci-après dénommée « La Commission ») se compose d’États qui ont donné notification à cet effet conformément à la</w:t>
            </w:r>
            <w:r w:rsidR="00D85497">
              <w:rPr>
                <w:rFonts w:cs="Arial"/>
              </w:rPr>
              <w:t> </w:t>
            </w:r>
            <w:r w:rsidRPr="00D93FC1">
              <w:rPr>
                <w:rFonts w:cs="Arial"/>
              </w:rPr>
              <w:t>procédure prévue dans les Statuts de la</w:t>
            </w:r>
            <w:r w:rsidR="00D85497">
              <w:rPr>
                <w:rFonts w:cs="Arial"/>
              </w:rPr>
              <w:t> </w:t>
            </w:r>
            <w:r w:rsidRPr="00D93FC1">
              <w:rPr>
                <w:rFonts w:cs="Arial"/>
              </w:rPr>
              <w:t>Commission.</w:t>
            </w:r>
          </w:p>
        </w:tc>
      </w:tr>
      <w:tr w:rsidR="00B43F8C" w:rsidRPr="00BE749E" w14:paraId="701C94B5" w14:textId="77777777" w:rsidTr="001756D2">
        <w:tc>
          <w:tcPr>
            <w:tcW w:w="4703" w:type="dxa"/>
          </w:tcPr>
          <w:p w14:paraId="03047CD5" w14:textId="6A067249" w:rsidR="00B43F8C" w:rsidRPr="00D93FC1" w:rsidRDefault="00D93FC1" w:rsidP="00D93FC1">
            <w:pPr>
              <w:pStyle w:val="Marge"/>
              <w:tabs>
                <w:tab w:val="clear" w:pos="567"/>
              </w:tabs>
              <w:spacing w:before="60" w:after="60"/>
              <w:jc w:val="left"/>
              <w:rPr>
                <w:rFonts w:cs="Arial"/>
                <w:b/>
                <w:bCs/>
                <w:color w:val="231F20"/>
                <w:w w:val="105"/>
                <w:sz w:val="20"/>
                <w:szCs w:val="20"/>
              </w:rPr>
            </w:pPr>
            <w:r w:rsidRPr="00D93FC1">
              <w:rPr>
                <w:rFonts w:cs="Arial"/>
                <w:b/>
                <w:bCs/>
                <w:color w:val="FF0000"/>
              </w:rPr>
              <w:t>II.</w:t>
            </w:r>
            <w:r>
              <w:rPr>
                <w:rFonts w:cs="Arial"/>
                <w:b/>
                <w:bCs/>
              </w:rPr>
              <w:tab/>
            </w:r>
            <w:r w:rsidR="00B43F8C" w:rsidRPr="00D93FC1">
              <w:rPr>
                <w:rFonts w:cs="Arial"/>
                <w:b/>
                <w:bCs/>
              </w:rPr>
              <w:t>Assemblée</w:t>
            </w:r>
          </w:p>
        </w:tc>
        <w:tc>
          <w:tcPr>
            <w:tcW w:w="4702" w:type="dxa"/>
          </w:tcPr>
          <w:p w14:paraId="5E35B8A4" w14:textId="0CC5F8EB" w:rsidR="00B43F8C" w:rsidRPr="00D93FC1" w:rsidRDefault="008507E1" w:rsidP="008507E1">
            <w:pPr>
              <w:pStyle w:val="Marge"/>
              <w:spacing w:before="60" w:after="60"/>
              <w:jc w:val="left"/>
              <w:rPr>
                <w:rFonts w:cs="Arial"/>
                <w:b/>
                <w:bCs/>
                <w:sz w:val="20"/>
                <w:szCs w:val="20"/>
              </w:rPr>
            </w:pPr>
            <w:r w:rsidRPr="008507E1">
              <w:rPr>
                <w:rFonts w:cs="Arial"/>
                <w:b/>
                <w:bCs/>
              </w:rPr>
              <w:t>II.</w:t>
            </w:r>
            <w:r>
              <w:rPr>
                <w:rFonts w:cs="Arial"/>
                <w:b/>
                <w:bCs/>
                <w:color w:val="FF0000"/>
              </w:rPr>
              <w:tab/>
            </w:r>
            <w:r w:rsidR="00B43F8C" w:rsidRPr="00D93FC1">
              <w:rPr>
                <w:rFonts w:cs="Arial"/>
                <w:b/>
                <w:bCs/>
                <w:color w:val="FF0000"/>
              </w:rPr>
              <w:t>L’</w:t>
            </w:r>
            <w:r w:rsidR="00B43F8C" w:rsidRPr="00D93FC1">
              <w:rPr>
                <w:rFonts w:cs="Arial"/>
                <w:b/>
                <w:bCs/>
              </w:rPr>
              <w:t>ASSEMBLÉE</w:t>
            </w:r>
          </w:p>
        </w:tc>
        <w:tc>
          <w:tcPr>
            <w:tcW w:w="4907" w:type="dxa"/>
          </w:tcPr>
          <w:p w14:paraId="4DF94D70" w14:textId="4F2DE077" w:rsidR="00B43F8C" w:rsidRPr="00D93FC1" w:rsidRDefault="00B43F8C" w:rsidP="00D93FC1">
            <w:pPr>
              <w:pStyle w:val="Marge"/>
              <w:spacing w:before="60" w:after="60"/>
              <w:jc w:val="left"/>
              <w:rPr>
                <w:rFonts w:cs="Arial"/>
                <w:sz w:val="20"/>
                <w:szCs w:val="20"/>
              </w:rPr>
            </w:pPr>
            <w:r w:rsidRPr="00D93FC1">
              <w:rPr>
                <w:rFonts w:cs="Arial"/>
                <w:b/>
                <w:bCs/>
              </w:rPr>
              <w:t>II.</w:t>
            </w:r>
            <w:r w:rsidR="00D93FC1" w:rsidRPr="00D93FC1">
              <w:rPr>
                <w:rFonts w:cs="Arial"/>
                <w:b/>
                <w:bCs/>
              </w:rPr>
              <w:tab/>
            </w:r>
            <w:r w:rsidRPr="00D93FC1">
              <w:rPr>
                <w:rFonts w:cs="Arial"/>
                <w:b/>
                <w:bCs/>
              </w:rPr>
              <w:t>L’ASSEMBLÉE</w:t>
            </w:r>
          </w:p>
        </w:tc>
      </w:tr>
      <w:tr w:rsidR="00B43F8C" w:rsidRPr="00BE749E" w14:paraId="19BC7461" w14:textId="77777777" w:rsidTr="001756D2">
        <w:tc>
          <w:tcPr>
            <w:tcW w:w="4703" w:type="dxa"/>
          </w:tcPr>
          <w:p w14:paraId="1381C77D" w14:textId="77777777" w:rsidR="00B43F8C" w:rsidRPr="00D93FC1" w:rsidRDefault="00B43F8C" w:rsidP="00D93FC1">
            <w:pPr>
              <w:pStyle w:val="Marge"/>
              <w:tabs>
                <w:tab w:val="clear" w:pos="567"/>
              </w:tabs>
              <w:spacing w:before="60" w:after="60"/>
              <w:jc w:val="left"/>
              <w:rPr>
                <w:rFonts w:cs="Arial"/>
                <w:b/>
                <w:bCs/>
                <w:color w:val="231F20"/>
                <w:w w:val="105"/>
                <w:sz w:val="20"/>
                <w:szCs w:val="20"/>
              </w:rPr>
            </w:pPr>
          </w:p>
        </w:tc>
        <w:tc>
          <w:tcPr>
            <w:tcW w:w="4702" w:type="dxa"/>
          </w:tcPr>
          <w:p w14:paraId="74CEB0E4" w14:textId="77777777" w:rsidR="00B43F8C" w:rsidRPr="00D93FC1" w:rsidRDefault="00B43F8C" w:rsidP="00D93FC1">
            <w:pPr>
              <w:pStyle w:val="Marge"/>
              <w:spacing w:before="60" w:after="60"/>
              <w:jc w:val="left"/>
              <w:rPr>
                <w:rFonts w:cs="Arial"/>
                <w:b/>
                <w:bCs/>
                <w:color w:val="FF0000"/>
                <w:sz w:val="20"/>
                <w:szCs w:val="20"/>
              </w:rPr>
            </w:pPr>
            <w:r w:rsidRPr="00D93FC1">
              <w:rPr>
                <w:rFonts w:cs="Arial"/>
                <w:b/>
                <w:bCs/>
                <w:color w:val="FF0000"/>
              </w:rPr>
              <w:t>II.1</w:t>
            </w:r>
            <w:r w:rsidRPr="00D93FC1">
              <w:rPr>
                <w:rFonts w:cs="Arial"/>
                <w:color w:val="FF0000"/>
              </w:rPr>
              <w:tab/>
            </w:r>
            <w:r w:rsidRPr="00D93FC1">
              <w:rPr>
                <w:rFonts w:cs="Arial"/>
                <w:b/>
                <w:bCs/>
                <w:color w:val="FF0000"/>
              </w:rPr>
              <w:t>Composition et sessions</w:t>
            </w:r>
          </w:p>
        </w:tc>
        <w:tc>
          <w:tcPr>
            <w:tcW w:w="4907" w:type="dxa"/>
          </w:tcPr>
          <w:p w14:paraId="38651AA8" w14:textId="77777777" w:rsidR="00B43F8C" w:rsidRPr="00D93FC1" w:rsidRDefault="00B43F8C" w:rsidP="00D93FC1">
            <w:pPr>
              <w:pStyle w:val="Marge"/>
              <w:spacing w:before="60" w:after="60"/>
              <w:jc w:val="left"/>
              <w:rPr>
                <w:rFonts w:cs="Arial"/>
                <w:b/>
                <w:bCs/>
                <w:color w:val="000000" w:themeColor="text1"/>
                <w:sz w:val="20"/>
                <w:szCs w:val="20"/>
              </w:rPr>
            </w:pPr>
            <w:r w:rsidRPr="00D93FC1">
              <w:rPr>
                <w:rFonts w:cs="Arial"/>
                <w:b/>
                <w:bCs/>
              </w:rPr>
              <w:t>II.1</w:t>
            </w:r>
            <w:r w:rsidRPr="00D93FC1">
              <w:rPr>
                <w:rFonts w:cs="Arial"/>
              </w:rPr>
              <w:tab/>
            </w:r>
            <w:r w:rsidRPr="00D93FC1">
              <w:rPr>
                <w:rFonts w:cs="Arial"/>
                <w:b/>
                <w:bCs/>
              </w:rPr>
              <w:t>Composition et sessions</w:t>
            </w:r>
          </w:p>
        </w:tc>
      </w:tr>
      <w:tr w:rsidR="00B43F8C" w:rsidRPr="00BE749E" w14:paraId="5D851B7C" w14:textId="77777777" w:rsidTr="001756D2">
        <w:tc>
          <w:tcPr>
            <w:tcW w:w="4703" w:type="dxa"/>
          </w:tcPr>
          <w:p w14:paraId="6DC95C71"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w:t>
            </w:r>
          </w:p>
        </w:tc>
        <w:tc>
          <w:tcPr>
            <w:tcW w:w="4702" w:type="dxa"/>
          </w:tcPr>
          <w:p w14:paraId="60EC4586"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u w:val="single"/>
              </w:rPr>
              <w:t>37</w:t>
            </w:r>
          </w:p>
        </w:tc>
        <w:tc>
          <w:tcPr>
            <w:tcW w:w="4907" w:type="dxa"/>
          </w:tcPr>
          <w:p w14:paraId="633403DD" w14:textId="77777777" w:rsidR="00B43F8C" w:rsidRPr="00D93FC1" w:rsidRDefault="00B43F8C" w:rsidP="00D93FC1">
            <w:pPr>
              <w:pStyle w:val="Marge"/>
              <w:spacing w:before="60" w:after="60"/>
              <w:jc w:val="left"/>
              <w:rPr>
                <w:rFonts w:cs="Arial"/>
                <w:b/>
                <w:bCs/>
                <w:color w:val="000000" w:themeColor="text1"/>
                <w:sz w:val="20"/>
                <w:szCs w:val="20"/>
              </w:rPr>
            </w:pPr>
            <w:r w:rsidRPr="00D93FC1">
              <w:rPr>
                <w:rFonts w:cs="Arial"/>
                <w:b/>
                <w:bCs/>
              </w:rPr>
              <w:t xml:space="preserve">Article </w:t>
            </w:r>
            <w:r w:rsidRPr="00D93FC1">
              <w:rPr>
                <w:rFonts w:cs="Arial"/>
                <w:b/>
                <w:bCs/>
                <w:color w:val="FF0000"/>
              </w:rPr>
              <w:t>39</w:t>
            </w:r>
          </w:p>
        </w:tc>
      </w:tr>
      <w:tr w:rsidR="00B43F8C" w:rsidRPr="00BE749E" w14:paraId="3CB657C8" w14:textId="77777777" w:rsidTr="001756D2">
        <w:tc>
          <w:tcPr>
            <w:tcW w:w="4703" w:type="dxa"/>
          </w:tcPr>
          <w:p w14:paraId="567C5AF5" w14:textId="77777777" w:rsidR="00B43F8C" w:rsidRPr="00D93FC1" w:rsidRDefault="00B43F8C" w:rsidP="00D93FC1">
            <w:pPr>
              <w:pStyle w:val="Marge"/>
              <w:spacing w:before="60" w:after="60"/>
              <w:jc w:val="left"/>
              <w:rPr>
                <w:rFonts w:cs="Arial"/>
                <w:color w:val="231F20"/>
                <w:sz w:val="20"/>
                <w:szCs w:val="20"/>
              </w:rPr>
            </w:pPr>
            <w:r w:rsidRPr="00D93FC1">
              <w:rPr>
                <w:rFonts w:cs="Arial"/>
              </w:rPr>
              <w:t>Chaque État membre de la Commission communique au Secrétaire exécutif de la Commission les noms des représentants, suppléants et conseillers qu’il a désignés pour chaque session de l’Assemblée.</w:t>
            </w:r>
          </w:p>
        </w:tc>
        <w:tc>
          <w:tcPr>
            <w:tcW w:w="4702" w:type="dxa"/>
          </w:tcPr>
          <w:p w14:paraId="7BBA4CF4" w14:textId="77777777" w:rsidR="00B43F8C" w:rsidRPr="00D93FC1" w:rsidRDefault="00B43F8C" w:rsidP="00D93FC1">
            <w:pPr>
              <w:pStyle w:val="Marge"/>
              <w:spacing w:before="60" w:after="60"/>
              <w:jc w:val="left"/>
              <w:rPr>
                <w:rFonts w:cs="Arial"/>
                <w:sz w:val="20"/>
                <w:szCs w:val="20"/>
              </w:rPr>
            </w:pPr>
            <w:r w:rsidRPr="00D93FC1">
              <w:rPr>
                <w:rFonts w:cs="Arial"/>
              </w:rPr>
              <w:t>Chaque État membre de la Commission communique au Secrétaire exécutif de la Commission les noms des représentants, suppléants et conseillers qu’il a désignés pour chaque session de l’Assemblée.</w:t>
            </w:r>
          </w:p>
        </w:tc>
        <w:tc>
          <w:tcPr>
            <w:tcW w:w="4907" w:type="dxa"/>
          </w:tcPr>
          <w:p w14:paraId="352738AF" w14:textId="77777777" w:rsidR="00B43F8C" w:rsidRPr="00D93FC1" w:rsidRDefault="00B43F8C" w:rsidP="00D93FC1">
            <w:pPr>
              <w:pStyle w:val="Marge"/>
              <w:spacing w:before="60" w:after="60"/>
              <w:jc w:val="left"/>
              <w:rPr>
                <w:rFonts w:cs="Arial"/>
                <w:sz w:val="20"/>
                <w:szCs w:val="20"/>
              </w:rPr>
            </w:pPr>
            <w:r w:rsidRPr="00D93FC1">
              <w:rPr>
                <w:rFonts w:cs="Arial"/>
              </w:rPr>
              <w:t>Chaque État membre de la Commission communique au Secrétaire exécutif de la Commission les noms des représentants, suppléants et conseillers qu’il a désignés pour chaque session de l’Assemblée.</w:t>
            </w:r>
          </w:p>
        </w:tc>
      </w:tr>
      <w:tr w:rsidR="00B43F8C" w:rsidRPr="00BE749E" w14:paraId="601D3B8F" w14:textId="77777777" w:rsidTr="001756D2">
        <w:tc>
          <w:tcPr>
            <w:tcW w:w="4703" w:type="dxa"/>
          </w:tcPr>
          <w:p w14:paraId="3A527510"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w:t>
            </w:r>
          </w:p>
        </w:tc>
        <w:tc>
          <w:tcPr>
            <w:tcW w:w="4702" w:type="dxa"/>
          </w:tcPr>
          <w:p w14:paraId="0861C5C0"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38</w:t>
            </w:r>
          </w:p>
        </w:tc>
        <w:tc>
          <w:tcPr>
            <w:tcW w:w="4907" w:type="dxa"/>
          </w:tcPr>
          <w:p w14:paraId="29EC0F8C"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40</w:t>
            </w:r>
          </w:p>
        </w:tc>
      </w:tr>
      <w:tr w:rsidR="00B43F8C" w:rsidRPr="00BE749E" w14:paraId="462C930F" w14:textId="77777777" w:rsidTr="001756D2">
        <w:tc>
          <w:tcPr>
            <w:tcW w:w="4703" w:type="dxa"/>
          </w:tcPr>
          <w:p w14:paraId="5C82C4A6" w14:textId="10E6D910" w:rsidR="00B43F8C" w:rsidRPr="00D93FC1" w:rsidRDefault="00B43F8C" w:rsidP="00D93FC1">
            <w:pPr>
              <w:pStyle w:val="Marge"/>
              <w:spacing w:before="60" w:after="60"/>
              <w:jc w:val="left"/>
              <w:rPr>
                <w:rFonts w:cs="Arial"/>
                <w:color w:val="231F20"/>
                <w:sz w:val="20"/>
                <w:szCs w:val="20"/>
              </w:rPr>
            </w:pPr>
            <w:r w:rsidRPr="00D93FC1">
              <w:rPr>
                <w:rFonts w:cs="Arial"/>
              </w:rPr>
              <w:t>L’Assemblée se réunit en session extraordinaire si elle en décide ainsi, ou sur convocation du Conseil exécutif, ou à la demande d’un tiers au moins des États membres de la Commission ayant présenté leur demande au Secrétaire exécutif de la Commission quatre mois au moins avant la</w:t>
            </w:r>
            <w:r w:rsidR="00093B4C">
              <w:rPr>
                <w:rFonts w:cs="Arial"/>
              </w:rPr>
              <w:t> </w:t>
            </w:r>
            <w:r w:rsidRPr="00D93FC1">
              <w:rPr>
                <w:rFonts w:cs="Arial"/>
              </w:rPr>
              <w:t>date proposée.</w:t>
            </w:r>
          </w:p>
        </w:tc>
        <w:tc>
          <w:tcPr>
            <w:tcW w:w="4702" w:type="dxa"/>
          </w:tcPr>
          <w:p w14:paraId="1FBEFD22" w14:textId="48495859" w:rsidR="00B43F8C" w:rsidRPr="00D93FC1" w:rsidRDefault="00B43F8C" w:rsidP="00D93FC1">
            <w:pPr>
              <w:pStyle w:val="Marge"/>
              <w:spacing w:before="60" w:after="60"/>
              <w:jc w:val="left"/>
              <w:rPr>
                <w:rFonts w:cs="Arial"/>
                <w:sz w:val="20"/>
                <w:szCs w:val="20"/>
              </w:rPr>
            </w:pPr>
            <w:r w:rsidRPr="00D93FC1">
              <w:rPr>
                <w:rFonts w:cs="Arial"/>
              </w:rPr>
              <w:t>L’Assemblée se réunit en session extraordinaire si elle en décide ainsi, ou sur convocation du Conseil exécutif, ou à la demande d’un tiers au moins des États membres de la Commission ayant présenté leur demande au Secrétaire exécutif de la Commission quatre mois au moins avant la</w:t>
            </w:r>
            <w:r w:rsidR="00093B4C">
              <w:rPr>
                <w:rFonts w:cs="Arial"/>
              </w:rPr>
              <w:t> </w:t>
            </w:r>
            <w:r w:rsidRPr="00D93FC1">
              <w:rPr>
                <w:rFonts w:cs="Arial"/>
              </w:rPr>
              <w:t>date proposée.</w:t>
            </w:r>
          </w:p>
        </w:tc>
        <w:tc>
          <w:tcPr>
            <w:tcW w:w="4907" w:type="dxa"/>
          </w:tcPr>
          <w:p w14:paraId="7D01B93F" w14:textId="1F9E09E8" w:rsidR="00B43F8C" w:rsidRPr="00D93FC1" w:rsidRDefault="00B43F8C" w:rsidP="00D93FC1">
            <w:pPr>
              <w:pStyle w:val="Marge"/>
              <w:spacing w:before="60" w:after="60"/>
              <w:jc w:val="left"/>
              <w:rPr>
                <w:rFonts w:cs="Arial"/>
                <w:sz w:val="20"/>
                <w:szCs w:val="20"/>
              </w:rPr>
            </w:pPr>
            <w:r w:rsidRPr="00D93FC1">
              <w:rPr>
                <w:rFonts w:cs="Arial"/>
              </w:rPr>
              <w:t>L’Assemblée se réunit en session extraordinaire si elle en décide ainsi, ou sur convocation du Conseil exécutif, ou à la demande d’un tiers au moins des États membres de la Commission ayant présenté leur demande au Secrétaire exécutif de la Commission quatre</w:t>
            </w:r>
            <w:r w:rsidR="00D00424">
              <w:rPr>
                <w:rFonts w:cs="Arial"/>
              </w:rPr>
              <w:t> </w:t>
            </w:r>
            <w:r w:rsidRPr="00D93FC1">
              <w:rPr>
                <w:rFonts w:cs="Arial"/>
              </w:rPr>
              <w:t>mois au moins avant la date proposée.</w:t>
            </w:r>
          </w:p>
        </w:tc>
      </w:tr>
      <w:tr w:rsidR="00B43F8C" w:rsidRPr="00BE749E" w14:paraId="47B1C8F4" w14:textId="77777777" w:rsidTr="001756D2">
        <w:tc>
          <w:tcPr>
            <w:tcW w:w="4703" w:type="dxa"/>
          </w:tcPr>
          <w:p w14:paraId="371272F4" w14:textId="77777777" w:rsidR="00B43F8C" w:rsidRPr="00D93FC1" w:rsidRDefault="00B43F8C" w:rsidP="00E06DA9">
            <w:pPr>
              <w:pStyle w:val="Marge"/>
              <w:keepNext/>
              <w:keepLines/>
              <w:spacing w:before="60" w:after="60"/>
              <w:jc w:val="left"/>
              <w:rPr>
                <w:rFonts w:cs="Arial"/>
                <w:b/>
                <w:bCs/>
                <w:color w:val="231F20"/>
                <w:sz w:val="20"/>
                <w:szCs w:val="20"/>
              </w:rPr>
            </w:pPr>
            <w:r w:rsidRPr="00D93FC1">
              <w:rPr>
                <w:rFonts w:cs="Arial"/>
                <w:b/>
                <w:bCs/>
              </w:rPr>
              <w:t>Article 4</w:t>
            </w:r>
          </w:p>
        </w:tc>
        <w:tc>
          <w:tcPr>
            <w:tcW w:w="4702" w:type="dxa"/>
          </w:tcPr>
          <w:p w14:paraId="59D0BF93" w14:textId="77777777" w:rsidR="00B43F8C" w:rsidRPr="00D93FC1" w:rsidRDefault="00B43F8C" w:rsidP="00E06DA9">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u w:val="single"/>
              </w:rPr>
              <w:t>39</w:t>
            </w:r>
          </w:p>
        </w:tc>
        <w:tc>
          <w:tcPr>
            <w:tcW w:w="4907" w:type="dxa"/>
          </w:tcPr>
          <w:p w14:paraId="38524870" w14:textId="77777777" w:rsidR="00B43F8C" w:rsidRPr="00D93FC1" w:rsidRDefault="00B43F8C" w:rsidP="00E06DA9">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41</w:t>
            </w:r>
          </w:p>
        </w:tc>
      </w:tr>
      <w:tr w:rsidR="00B43F8C" w:rsidRPr="00BE749E" w14:paraId="62254D29" w14:textId="77777777" w:rsidTr="001756D2">
        <w:tc>
          <w:tcPr>
            <w:tcW w:w="4703" w:type="dxa"/>
          </w:tcPr>
          <w:p w14:paraId="0A77116F" w14:textId="77777777" w:rsidR="00B43F8C" w:rsidRPr="001B6892" w:rsidRDefault="00B43F8C" w:rsidP="00E06DA9">
            <w:pPr>
              <w:pStyle w:val="Marge"/>
              <w:keepNext/>
              <w:keepLines/>
              <w:spacing w:before="60" w:after="60"/>
              <w:jc w:val="left"/>
              <w:rPr>
                <w:rFonts w:cs="Arial"/>
                <w:color w:val="231F20"/>
                <w:spacing w:val="-2"/>
                <w:sz w:val="20"/>
                <w:szCs w:val="20"/>
              </w:rPr>
            </w:pPr>
            <w:r w:rsidRPr="001B6892">
              <w:rPr>
                <w:rFonts w:cs="Arial"/>
                <w:spacing w:val="-2"/>
              </w:rPr>
              <w:t>Sur la proposition du Conseil exécutif, l’Assemblée fixe le lieu de la session ordinaire suivante de l’Assemblée. Le Conseil exécutif fixe le lieu des sessions extraordinaires de l’Assemblée, à l’exception de celles demandées par des États membres, conformément à l’article 3. Pour ces dernières, le Secrétaire exécutif fixe le lieu de la session extraordinaire en consultation avec le Bureau de la Commission et les États membres demandant la réunion d’une telle session.</w:t>
            </w:r>
          </w:p>
        </w:tc>
        <w:tc>
          <w:tcPr>
            <w:tcW w:w="4702" w:type="dxa"/>
          </w:tcPr>
          <w:p w14:paraId="14E48C2B" w14:textId="7CE19812" w:rsidR="00B43F8C" w:rsidRPr="001B6892" w:rsidRDefault="00B43F8C" w:rsidP="00E06DA9">
            <w:pPr>
              <w:pStyle w:val="Marge"/>
              <w:keepNext/>
              <w:keepLines/>
              <w:spacing w:before="60" w:after="60"/>
              <w:jc w:val="left"/>
              <w:rPr>
                <w:rFonts w:cs="Arial"/>
                <w:spacing w:val="-2"/>
                <w:sz w:val="20"/>
                <w:szCs w:val="20"/>
              </w:rPr>
            </w:pPr>
            <w:r w:rsidRPr="001B6892">
              <w:rPr>
                <w:rFonts w:cs="Arial"/>
                <w:spacing w:val="-2"/>
              </w:rPr>
              <w:t xml:space="preserve">Sur la proposition du Conseil exécutif, </w:t>
            </w:r>
            <w:r w:rsidRPr="001B6892">
              <w:rPr>
                <w:rFonts w:cs="Arial"/>
                <w:spacing w:val="-4"/>
              </w:rPr>
              <w:t xml:space="preserve">l’Assemblée fixe le lieu de la session ordinaire suivante de l’Assemblée. Le Conseil exécutif fixe le lieu des sessions extraordinaires de l’Assemblée, à l’exception de celles demandées par des États membres, conformément à l’article </w:t>
            </w:r>
            <w:r w:rsidRPr="001B6892">
              <w:rPr>
                <w:rFonts w:cs="Arial"/>
                <w:b/>
                <w:bCs/>
                <w:dstrike/>
                <w:spacing w:val="-4"/>
              </w:rPr>
              <w:t>3</w:t>
            </w:r>
            <w:r w:rsidRPr="001B6892">
              <w:rPr>
                <w:rFonts w:cs="Arial"/>
                <w:spacing w:val="-4"/>
              </w:rPr>
              <w:t xml:space="preserve"> </w:t>
            </w:r>
            <w:r w:rsidRPr="001B6892">
              <w:rPr>
                <w:rFonts w:cs="Arial"/>
                <w:b/>
                <w:bCs/>
                <w:spacing w:val="-4"/>
              </w:rPr>
              <w:t>38</w:t>
            </w:r>
            <w:r w:rsidRPr="001B6892">
              <w:rPr>
                <w:rFonts w:cs="Arial"/>
                <w:spacing w:val="-4"/>
              </w:rPr>
              <w:t>. Pour ces dernières, le Secrétaire exécutif fixe le lieu de la session extraordinaire en consultation avec le Bureau de la Commission et les États membres demandant la réunion d’une telle</w:t>
            </w:r>
            <w:r w:rsidR="001B6892" w:rsidRPr="001B6892">
              <w:rPr>
                <w:rFonts w:cs="Arial"/>
                <w:spacing w:val="-4"/>
              </w:rPr>
              <w:t> </w:t>
            </w:r>
            <w:r w:rsidRPr="001B6892">
              <w:rPr>
                <w:rFonts w:cs="Arial"/>
                <w:spacing w:val="-4"/>
              </w:rPr>
              <w:t>session.</w:t>
            </w:r>
          </w:p>
        </w:tc>
        <w:tc>
          <w:tcPr>
            <w:tcW w:w="4907" w:type="dxa"/>
          </w:tcPr>
          <w:p w14:paraId="1EE213FB" w14:textId="77777777" w:rsidR="00B43F8C" w:rsidRPr="00D93FC1" w:rsidRDefault="00B43F8C" w:rsidP="00E06DA9">
            <w:pPr>
              <w:pStyle w:val="Marge"/>
              <w:keepNext/>
              <w:keepLines/>
              <w:spacing w:before="60" w:after="60"/>
              <w:jc w:val="left"/>
              <w:rPr>
                <w:rFonts w:cs="Arial"/>
                <w:sz w:val="20"/>
                <w:szCs w:val="20"/>
              </w:rPr>
            </w:pPr>
            <w:r w:rsidRPr="00D93FC1">
              <w:rPr>
                <w:rFonts w:cs="Arial"/>
              </w:rPr>
              <w:t xml:space="preserve">Sur la proposition du Conseil exécutif, l’Assemblée fixe le lieu de la session ordinaire suivante de l’Assemblée. Le Conseil exécutif fixe le lieu des sessions extraordinaires de l’Assemblée, à l’exception de celles demandées par des États membres, conformément à l’article </w:t>
            </w:r>
            <w:r w:rsidRPr="00D93FC1">
              <w:rPr>
                <w:rFonts w:cs="Arial"/>
                <w:color w:val="FF0000"/>
              </w:rPr>
              <w:t>40</w:t>
            </w:r>
            <w:r w:rsidRPr="00D93FC1">
              <w:rPr>
                <w:rFonts w:cs="Arial"/>
              </w:rPr>
              <w:t>. Pour ces dernières, le Secrétaire exécutif fixe le lieu de la session extraordinaire en consultation avec le Bureau de la Commission et les États membres demandant la réunion d’une telle session.</w:t>
            </w:r>
          </w:p>
        </w:tc>
      </w:tr>
      <w:tr w:rsidR="00B43F8C" w:rsidRPr="00BE749E" w14:paraId="4A0D3192" w14:textId="77777777" w:rsidTr="001756D2">
        <w:tc>
          <w:tcPr>
            <w:tcW w:w="4703" w:type="dxa"/>
          </w:tcPr>
          <w:p w14:paraId="4C0E1AF3" w14:textId="77777777" w:rsidR="00B43F8C" w:rsidRPr="00D93FC1" w:rsidRDefault="00B43F8C" w:rsidP="00E06DA9">
            <w:pPr>
              <w:pStyle w:val="Marge"/>
              <w:keepNext/>
              <w:keepLines/>
              <w:spacing w:before="60" w:after="60"/>
              <w:jc w:val="left"/>
              <w:rPr>
                <w:rFonts w:cs="Arial"/>
                <w:b/>
                <w:bCs/>
                <w:color w:val="231F20"/>
                <w:sz w:val="20"/>
                <w:szCs w:val="20"/>
              </w:rPr>
            </w:pPr>
            <w:r w:rsidRPr="00D93FC1">
              <w:rPr>
                <w:rFonts w:cs="Arial"/>
                <w:b/>
                <w:bCs/>
              </w:rPr>
              <w:t>Article 5</w:t>
            </w:r>
          </w:p>
        </w:tc>
        <w:tc>
          <w:tcPr>
            <w:tcW w:w="4702" w:type="dxa"/>
          </w:tcPr>
          <w:p w14:paraId="542CBC2F" w14:textId="77777777" w:rsidR="00B43F8C" w:rsidRPr="00D93FC1" w:rsidRDefault="00B43F8C" w:rsidP="00E06DA9">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u w:val="single"/>
              </w:rPr>
              <w:t>40</w:t>
            </w:r>
          </w:p>
        </w:tc>
        <w:tc>
          <w:tcPr>
            <w:tcW w:w="4907" w:type="dxa"/>
          </w:tcPr>
          <w:p w14:paraId="533C4418" w14:textId="77777777" w:rsidR="00B43F8C" w:rsidRPr="00D93FC1" w:rsidRDefault="00B43F8C" w:rsidP="00E06DA9">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42</w:t>
            </w:r>
          </w:p>
        </w:tc>
      </w:tr>
      <w:tr w:rsidR="00B43F8C" w:rsidRPr="00BE749E" w14:paraId="2F4FFDB0" w14:textId="77777777" w:rsidTr="001756D2">
        <w:tc>
          <w:tcPr>
            <w:tcW w:w="4703" w:type="dxa"/>
          </w:tcPr>
          <w:p w14:paraId="77339A9B" w14:textId="77777777" w:rsidR="00B43F8C" w:rsidRPr="00D93FC1" w:rsidRDefault="00B43F8C" w:rsidP="00E06DA9">
            <w:pPr>
              <w:pStyle w:val="Marge"/>
              <w:keepNext/>
              <w:keepLines/>
              <w:spacing w:before="60" w:after="60"/>
              <w:jc w:val="left"/>
              <w:rPr>
                <w:rFonts w:cs="Arial"/>
                <w:color w:val="231F20"/>
                <w:sz w:val="20"/>
                <w:szCs w:val="20"/>
              </w:rPr>
            </w:pPr>
            <w:r w:rsidRPr="00D93FC1">
              <w:rPr>
                <w:rFonts w:cs="Arial"/>
              </w:rPr>
              <w:t>Tout État membre de la Commission, ou toute organisation internationale visée à l’article 2.2 des Statuts, peut inviter l’Assemblée à tenir une session ordinaire ou extraordinaire sur son territoire ou à son siège, selon le cas. Le Secrétaire exécutif informe le Conseil exécutif de toute invitation de ce genre.</w:t>
            </w:r>
          </w:p>
        </w:tc>
        <w:tc>
          <w:tcPr>
            <w:tcW w:w="4702" w:type="dxa"/>
          </w:tcPr>
          <w:p w14:paraId="11BF3415" w14:textId="77777777" w:rsidR="00B43F8C" w:rsidRPr="00D93FC1" w:rsidRDefault="00B43F8C" w:rsidP="00E06DA9">
            <w:pPr>
              <w:pStyle w:val="Marge"/>
              <w:keepNext/>
              <w:keepLines/>
              <w:spacing w:before="60" w:after="60"/>
              <w:jc w:val="left"/>
              <w:rPr>
                <w:rFonts w:cs="Arial"/>
                <w:sz w:val="20"/>
                <w:szCs w:val="20"/>
              </w:rPr>
            </w:pPr>
            <w:r w:rsidRPr="00D93FC1">
              <w:rPr>
                <w:rFonts w:cs="Arial"/>
              </w:rPr>
              <w:t>Tout État membre de la Commission, ou toute organisation internationale visée à l’article 2.2 des Statuts, peut inviter l’Assemblée à tenir une session ordinaire ou extraordinaire sur son territoire ou à son siège, selon le cas. Le Secrétaire exécutif informe le Conseil exécutif de toute invitation de ce genre.</w:t>
            </w:r>
          </w:p>
        </w:tc>
        <w:tc>
          <w:tcPr>
            <w:tcW w:w="4907" w:type="dxa"/>
          </w:tcPr>
          <w:p w14:paraId="6F3DC232" w14:textId="24CB1BFE" w:rsidR="00B43F8C" w:rsidRPr="00D93FC1" w:rsidRDefault="00B43F8C" w:rsidP="00E06DA9">
            <w:pPr>
              <w:pStyle w:val="Marge"/>
              <w:keepNext/>
              <w:keepLines/>
              <w:spacing w:before="60" w:after="60"/>
              <w:jc w:val="left"/>
              <w:rPr>
                <w:rFonts w:cs="Arial"/>
                <w:sz w:val="20"/>
                <w:szCs w:val="20"/>
              </w:rPr>
            </w:pPr>
            <w:r w:rsidRPr="00D93FC1">
              <w:rPr>
                <w:rFonts w:cs="Arial"/>
              </w:rPr>
              <w:t>Tout État membre de la Commission, ou toute organisation internationale visée à l’article</w:t>
            </w:r>
            <w:r w:rsidR="00E06DA9">
              <w:rPr>
                <w:rFonts w:cs="Arial"/>
              </w:rPr>
              <w:t> </w:t>
            </w:r>
            <w:r w:rsidRPr="00D93FC1">
              <w:rPr>
                <w:rFonts w:cs="Arial"/>
              </w:rPr>
              <w:t>2.2 des Statuts, peut inviter l’Assemblée à tenir une session ordinaire ou extraordinaire sur son territoire ou à son siège, selon le cas. Le</w:t>
            </w:r>
            <w:r w:rsidR="00E06DA9">
              <w:rPr>
                <w:rFonts w:cs="Arial"/>
              </w:rPr>
              <w:t> </w:t>
            </w:r>
            <w:r w:rsidRPr="00D93FC1">
              <w:rPr>
                <w:rFonts w:cs="Arial"/>
              </w:rPr>
              <w:t>Secrétaire exécutif informe le Conseil exécutif de toute invitation de ce genre.</w:t>
            </w:r>
          </w:p>
        </w:tc>
      </w:tr>
      <w:tr w:rsidR="00B43F8C" w:rsidRPr="00BE749E" w14:paraId="5580410B" w14:textId="77777777" w:rsidTr="001756D2">
        <w:tc>
          <w:tcPr>
            <w:tcW w:w="4703" w:type="dxa"/>
          </w:tcPr>
          <w:p w14:paraId="2AC416CA"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6</w:t>
            </w:r>
          </w:p>
        </w:tc>
        <w:tc>
          <w:tcPr>
            <w:tcW w:w="4702" w:type="dxa"/>
          </w:tcPr>
          <w:p w14:paraId="3FAB12A8"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41</w:t>
            </w:r>
          </w:p>
        </w:tc>
        <w:tc>
          <w:tcPr>
            <w:tcW w:w="4907" w:type="dxa"/>
          </w:tcPr>
          <w:p w14:paraId="20F7979E"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43</w:t>
            </w:r>
          </w:p>
        </w:tc>
      </w:tr>
      <w:tr w:rsidR="00B43F8C" w:rsidRPr="00BE749E" w14:paraId="3B765D09" w14:textId="77777777" w:rsidTr="001756D2">
        <w:tc>
          <w:tcPr>
            <w:tcW w:w="4703" w:type="dxa"/>
          </w:tcPr>
          <w:p w14:paraId="344C2920" w14:textId="1EB0CB77" w:rsidR="00B43F8C" w:rsidRPr="00C04D19" w:rsidRDefault="00B43F8C" w:rsidP="00D93FC1">
            <w:pPr>
              <w:pStyle w:val="Marge"/>
              <w:spacing w:before="60" w:after="60"/>
              <w:jc w:val="left"/>
              <w:rPr>
                <w:rFonts w:cs="Arial"/>
                <w:color w:val="231F20"/>
                <w:spacing w:val="2"/>
                <w:sz w:val="20"/>
                <w:szCs w:val="20"/>
              </w:rPr>
            </w:pPr>
            <w:r w:rsidRPr="00C04D19">
              <w:rPr>
                <w:rFonts w:cs="Arial"/>
                <w:spacing w:val="2"/>
              </w:rPr>
              <w:t>La date d’ouverture d’une session ordinaire est fixée par le Secrétaire exécutif selon les indications du Conseil exécutif et compte tenu de la préférence que l’Assemblée pourrait avoir exprimée antérieurement. La</w:t>
            </w:r>
            <w:r w:rsidR="00C04D19">
              <w:rPr>
                <w:rFonts w:cs="Arial"/>
                <w:spacing w:val="2"/>
              </w:rPr>
              <w:t> </w:t>
            </w:r>
            <w:r w:rsidRPr="00C04D19">
              <w:rPr>
                <w:rFonts w:cs="Arial"/>
                <w:spacing w:val="2"/>
              </w:rPr>
              <w:t>date d’ouverture d’une session extraordinaire est fixée par le Secrétaire exécutif en consultation avec le Bureau de la</w:t>
            </w:r>
            <w:r w:rsidR="00C04D19">
              <w:rPr>
                <w:rFonts w:cs="Arial"/>
                <w:spacing w:val="2"/>
              </w:rPr>
              <w:t> </w:t>
            </w:r>
            <w:r w:rsidRPr="00C04D19">
              <w:rPr>
                <w:rFonts w:cs="Arial"/>
                <w:spacing w:val="2"/>
              </w:rPr>
              <w:t>Commission.</w:t>
            </w:r>
          </w:p>
        </w:tc>
        <w:tc>
          <w:tcPr>
            <w:tcW w:w="4702" w:type="dxa"/>
          </w:tcPr>
          <w:p w14:paraId="68D27A34" w14:textId="73EEF6C8" w:rsidR="00B43F8C" w:rsidRPr="00C04D19" w:rsidRDefault="00B43F8C" w:rsidP="00D93FC1">
            <w:pPr>
              <w:pStyle w:val="Marge"/>
              <w:spacing w:before="60" w:after="60"/>
              <w:jc w:val="left"/>
              <w:rPr>
                <w:rFonts w:cs="Arial"/>
                <w:spacing w:val="2"/>
                <w:sz w:val="20"/>
                <w:szCs w:val="20"/>
              </w:rPr>
            </w:pPr>
            <w:r w:rsidRPr="00C04D19">
              <w:rPr>
                <w:rFonts w:cs="Arial"/>
                <w:spacing w:val="2"/>
              </w:rPr>
              <w:t>La date d’ouverture d’une session ordinaire est fixée par le Secrétaire exécutif selon les indications du Conseil exécutif et compte tenu de la préférence que l’Assemblée pourrait avoir exprimée antérieurement. La</w:t>
            </w:r>
            <w:r w:rsidR="00C04D19">
              <w:rPr>
                <w:rFonts w:cs="Arial"/>
                <w:spacing w:val="2"/>
              </w:rPr>
              <w:t> </w:t>
            </w:r>
            <w:r w:rsidRPr="00C04D19">
              <w:rPr>
                <w:rFonts w:cs="Arial"/>
                <w:spacing w:val="2"/>
              </w:rPr>
              <w:t>date d’ouverture d’une session extraordinaire est fixée par le Secrétaire exécutif en consultation avec le Bureau de la</w:t>
            </w:r>
            <w:r w:rsidR="00C04D19">
              <w:rPr>
                <w:rFonts w:cs="Arial"/>
                <w:spacing w:val="2"/>
              </w:rPr>
              <w:t> </w:t>
            </w:r>
            <w:r w:rsidRPr="00C04D19">
              <w:rPr>
                <w:rFonts w:cs="Arial"/>
                <w:spacing w:val="2"/>
              </w:rPr>
              <w:t>Commission.</w:t>
            </w:r>
          </w:p>
        </w:tc>
        <w:tc>
          <w:tcPr>
            <w:tcW w:w="4907" w:type="dxa"/>
          </w:tcPr>
          <w:p w14:paraId="6DA704F7" w14:textId="16A9C883" w:rsidR="00B43F8C" w:rsidRPr="00D93FC1" w:rsidRDefault="00B43F8C" w:rsidP="00D93FC1">
            <w:pPr>
              <w:pStyle w:val="Marge"/>
              <w:spacing w:before="60" w:after="60"/>
              <w:jc w:val="left"/>
              <w:rPr>
                <w:rStyle w:val="Accentuation"/>
                <w:rFonts w:cs="Arial"/>
                <w:i/>
                <w:iCs/>
                <w:sz w:val="20"/>
                <w:szCs w:val="20"/>
              </w:rPr>
            </w:pPr>
            <w:r w:rsidRPr="00D93FC1">
              <w:rPr>
                <w:rFonts w:cs="Arial"/>
                <w:b/>
                <w:bCs/>
                <w:color w:val="FF0000"/>
              </w:rPr>
              <w:t xml:space="preserve">Les dates </w:t>
            </w:r>
            <w:r w:rsidRPr="00D93FC1">
              <w:rPr>
                <w:rFonts w:cs="Arial"/>
              </w:rPr>
              <w:t>d’ouverture</w:t>
            </w:r>
            <w:r w:rsidRPr="00D93FC1">
              <w:rPr>
                <w:rFonts w:cs="Arial"/>
                <w:b/>
                <w:bCs/>
              </w:rPr>
              <w:t xml:space="preserve"> </w:t>
            </w:r>
            <w:r w:rsidRPr="00D93FC1">
              <w:rPr>
                <w:rFonts w:cs="Arial"/>
                <w:b/>
                <w:bCs/>
                <w:color w:val="FF0000"/>
              </w:rPr>
              <w:t>et de clôture</w:t>
            </w:r>
            <w:r w:rsidRPr="00D93FC1">
              <w:rPr>
                <w:rFonts w:cs="Arial"/>
                <w:color w:val="FF0000"/>
              </w:rPr>
              <w:t xml:space="preserve"> </w:t>
            </w:r>
            <w:r w:rsidRPr="00D93FC1">
              <w:rPr>
                <w:rFonts w:cs="Arial"/>
              </w:rPr>
              <w:t xml:space="preserve">d’une session ordinaire </w:t>
            </w:r>
            <w:r w:rsidRPr="00D93FC1">
              <w:rPr>
                <w:rFonts w:cs="Arial"/>
                <w:b/>
                <w:bCs/>
                <w:color w:val="FF0000"/>
              </w:rPr>
              <w:t>sont fixées</w:t>
            </w:r>
            <w:r w:rsidRPr="00D93FC1">
              <w:rPr>
                <w:rFonts w:cs="Arial"/>
                <w:color w:val="FF0000"/>
              </w:rPr>
              <w:t xml:space="preserve"> </w:t>
            </w:r>
            <w:r w:rsidRPr="00D93FC1">
              <w:rPr>
                <w:rFonts w:cs="Arial"/>
              </w:rPr>
              <w:t xml:space="preserve">par le Secrétaire exécutif selon les indications du Conseil exécutif et compte tenu de la préférence que l’Assemblée pourrait avoir exprimée antérieurement. </w:t>
            </w:r>
            <w:r w:rsidRPr="00D93FC1">
              <w:rPr>
                <w:rFonts w:cs="Arial"/>
                <w:b/>
                <w:bCs/>
                <w:color w:val="FF0000"/>
              </w:rPr>
              <w:t>Les dates</w:t>
            </w:r>
            <w:r w:rsidRPr="00D93FC1">
              <w:rPr>
                <w:rFonts w:cs="Arial"/>
                <w:color w:val="FF0000"/>
              </w:rPr>
              <w:t xml:space="preserve"> </w:t>
            </w:r>
            <w:r w:rsidRPr="00D93FC1">
              <w:rPr>
                <w:rFonts w:cs="Arial"/>
              </w:rPr>
              <w:t xml:space="preserve">d’ouverture </w:t>
            </w:r>
            <w:r w:rsidRPr="00D93FC1">
              <w:rPr>
                <w:rFonts w:cs="Arial"/>
                <w:b/>
                <w:bCs/>
                <w:color w:val="FF0000"/>
              </w:rPr>
              <w:t>et de</w:t>
            </w:r>
            <w:r w:rsidR="00C04D19">
              <w:rPr>
                <w:rFonts w:cs="Arial"/>
                <w:b/>
                <w:bCs/>
                <w:color w:val="FF0000"/>
              </w:rPr>
              <w:t> </w:t>
            </w:r>
            <w:r w:rsidRPr="00D93FC1">
              <w:rPr>
                <w:rFonts w:cs="Arial"/>
                <w:b/>
                <w:bCs/>
                <w:color w:val="FF0000"/>
              </w:rPr>
              <w:t>clôture</w:t>
            </w:r>
            <w:r w:rsidRPr="00D93FC1">
              <w:rPr>
                <w:rFonts w:cs="Arial"/>
                <w:color w:val="FF0000"/>
              </w:rPr>
              <w:t xml:space="preserve"> </w:t>
            </w:r>
            <w:r w:rsidRPr="00D93FC1">
              <w:rPr>
                <w:rFonts w:cs="Arial"/>
              </w:rPr>
              <w:t xml:space="preserve">d’une session extraordinaire </w:t>
            </w:r>
            <w:r w:rsidRPr="00D93FC1">
              <w:rPr>
                <w:rFonts w:cs="Arial"/>
                <w:b/>
                <w:bCs/>
                <w:color w:val="FF0000"/>
              </w:rPr>
              <w:t>sont fixées</w:t>
            </w:r>
            <w:r w:rsidRPr="00D93FC1">
              <w:rPr>
                <w:rFonts w:cs="Arial"/>
                <w:color w:val="FF0000"/>
              </w:rPr>
              <w:t xml:space="preserve"> </w:t>
            </w:r>
            <w:r w:rsidRPr="00D93FC1">
              <w:rPr>
                <w:rFonts w:cs="Arial"/>
              </w:rPr>
              <w:t>par le Secrétaire exécutif en consultation avec le Bureau de la Commission.</w:t>
            </w:r>
          </w:p>
        </w:tc>
      </w:tr>
      <w:tr w:rsidR="00B43F8C" w:rsidRPr="00BE749E" w14:paraId="681F5C6C" w14:textId="77777777" w:rsidTr="001756D2">
        <w:tc>
          <w:tcPr>
            <w:tcW w:w="4703" w:type="dxa"/>
          </w:tcPr>
          <w:p w14:paraId="46DBEBED"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7</w:t>
            </w:r>
          </w:p>
        </w:tc>
        <w:tc>
          <w:tcPr>
            <w:tcW w:w="4702" w:type="dxa"/>
          </w:tcPr>
          <w:p w14:paraId="7DF6ABC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42</w:t>
            </w:r>
          </w:p>
        </w:tc>
        <w:tc>
          <w:tcPr>
            <w:tcW w:w="4907" w:type="dxa"/>
          </w:tcPr>
          <w:p w14:paraId="7B28D279"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44</w:t>
            </w:r>
          </w:p>
        </w:tc>
      </w:tr>
      <w:tr w:rsidR="00B43F8C" w:rsidRPr="00BE749E" w14:paraId="4B7BBFE2" w14:textId="77777777" w:rsidTr="001756D2">
        <w:tc>
          <w:tcPr>
            <w:tcW w:w="4703" w:type="dxa"/>
          </w:tcPr>
          <w:p w14:paraId="16298DCD" w14:textId="77777777" w:rsidR="00B43F8C" w:rsidRPr="004E41CA" w:rsidRDefault="00B43F8C" w:rsidP="00D93FC1">
            <w:pPr>
              <w:pStyle w:val="Marge"/>
              <w:spacing w:before="60" w:after="60"/>
              <w:jc w:val="left"/>
              <w:rPr>
                <w:rFonts w:cs="Arial"/>
                <w:color w:val="231F20"/>
                <w:spacing w:val="-2"/>
                <w:sz w:val="20"/>
                <w:szCs w:val="20"/>
              </w:rPr>
            </w:pPr>
            <w:r w:rsidRPr="004E41CA">
              <w:rPr>
                <w:rFonts w:cs="Arial"/>
                <w:spacing w:val="-2"/>
              </w:rPr>
              <w:t>Le Secrétaire exécutif avise les États membres de la Commission et les organisations qui coopèrent et contribuent à ses activités, ainsi que les États non membres de la Commission qui ont exprimé le souhait de participer à une session de l’Assemblée, au moins cinq mois à l’avance, de la date et du lieu de la session ordinaire et, si possible, au moins trois mois à l’avance, de la date et du lieu d’une session extraordinaire.</w:t>
            </w:r>
          </w:p>
        </w:tc>
        <w:tc>
          <w:tcPr>
            <w:tcW w:w="4702" w:type="dxa"/>
          </w:tcPr>
          <w:p w14:paraId="5331C0E5" w14:textId="04453217" w:rsidR="00B43F8C" w:rsidRPr="004E41CA" w:rsidRDefault="00B43F8C" w:rsidP="00D93FC1">
            <w:pPr>
              <w:pStyle w:val="Marge"/>
              <w:spacing w:before="60" w:after="60"/>
              <w:jc w:val="left"/>
              <w:rPr>
                <w:rFonts w:cs="Arial"/>
                <w:spacing w:val="-2"/>
                <w:sz w:val="20"/>
                <w:szCs w:val="20"/>
              </w:rPr>
            </w:pPr>
            <w:r w:rsidRPr="004E41CA">
              <w:rPr>
                <w:rFonts w:cs="Arial"/>
                <w:spacing w:val="-2"/>
              </w:rPr>
              <w:t>Le Secrétaire exécutif avise les États membres de la Commission et les organisations qui coopèrent et contribuent à ses activités, ainsi que les États non membres de la Commission qui ont exprimé le souhait de participer à une session de l’Assemblée, au moins cinq mois à l’avance, de la date et du lieu de la session ordinaire et, si possible, au moins trois</w:t>
            </w:r>
            <w:r w:rsidR="004A43DC" w:rsidRPr="004E41CA">
              <w:rPr>
                <w:rFonts w:cs="Arial"/>
                <w:spacing w:val="-2"/>
              </w:rPr>
              <w:t> </w:t>
            </w:r>
            <w:r w:rsidRPr="004E41CA">
              <w:rPr>
                <w:rFonts w:cs="Arial"/>
                <w:spacing w:val="-2"/>
              </w:rPr>
              <w:t>mois à l’avance, de la date et du lieu d’une session extraordinaire.</w:t>
            </w:r>
          </w:p>
        </w:tc>
        <w:tc>
          <w:tcPr>
            <w:tcW w:w="4907" w:type="dxa"/>
          </w:tcPr>
          <w:p w14:paraId="36C1FFB6"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avise les États membres de la Commission et les organisations qui coopèrent et contribuent à ses activités, ainsi que les États non membres de la Commission qui ont exprimé le souhait de participer à une session de l’Assemblée, au moins cinq mois à l’avance, de la date et du lieu de la session ordinaire et, si possible, au moins trois mois à l’avance, de la date et du lieu d’une session extraordinaire.</w:t>
            </w:r>
          </w:p>
        </w:tc>
      </w:tr>
      <w:tr w:rsidR="00B43F8C" w:rsidRPr="00BE749E" w14:paraId="4D2C8D97" w14:textId="77777777" w:rsidTr="001756D2">
        <w:tc>
          <w:tcPr>
            <w:tcW w:w="4703" w:type="dxa"/>
          </w:tcPr>
          <w:p w14:paraId="657D27FA" w14:textId="72F59C9E" w:rsidR="00B43F8C" w:rsidRPr="00D93FC1" w:rsidRDefault="00945651" w:rsidP="00945651">
            <w:pPr>
              <w:pStyle w:val="Marge"/>
              <w:tabs>
                <w:tab w:val="clear" w:pos="567"/>
              </w:tabs>
              <w:spacing w:before="60" w:after="60"/>
              <w:jc w:val="left"/>
              <w:rPr>
                <w:rFonts w:cs="Arial"/>
                <w:b/>
                <w:bCs/>
                <w:color w:val="231F20"/>
                <w:w w:val="105"/>
                <w:sz w:val="20"/>
                <w:szCs w:val="20"/>
              </w:rPr>
            </w:pPr>
            <w:r>
              <w:rPr>
                <w:rFonts w:cs="Arial"/>
                <w:b/>
                <w:bCs/>
              </w:rPr>
              <w:t>III.</w:t>
            </w:r>
            <w:r>
              <w:rPr>
                <w:rFonts w:cs="Arial"/>
                <w:b/>
                <w:bCs/>
              </w:rPr>
              <w:tab/>
            </w:r>
            <w:r w:rsidR="00B43F8C" w:rsidRPr="00D93FC1">
              <w:rPr>
                <w:rFonts w:cs="Arial"/>
                <w:b/>
                <w:bCs/>
              </w:rPr>
              <w:t>Ordre du jour de l’Assemblée</w:t>
            </w:r>
          </w:p>
        </w:tc>
        <w:tc>
          <w:tcPr>
            <w:tcW w:w="4702" w:type="dxa"/>
          </w:tcPr>
          <w:p w14:paraId="0D738AB9"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II.2</w:t>
            </w:r>
            <w:r w:rsidRPr="00D93FC1">
              <w:rPr>
                <w:rFonts w:cs="Arial"/>
                <w:color w:val="FF0000"/>
              </w:rPr>
              <w:tab/>
            </w:r>
            <w:r w:rsidRPr="00D93FC1">
              <w:rPr>
                <w:rFonts w:cs="Arial"/>
                <w:b/>
                <w:bCs/>
              </w:rPr>
              <w:t>Ordre du jour de l’Assemblée</w:t>
            </w:r>
          </w:p>
        </w:tc>
        <w:tc>
          <w:tcPr>
            <w:tcW w:w="4907" w:type="dxa"/>
          </w:tcPr>
          <w:p w14:paraId="249D9A13" w14:textId="77777777" w:rsidR="00B43F8C" w:rsidRPr="00D93FC1" w:rsidRDefault="00B43F8C" w:rsidP="00D93FC1">
            <w:pPr>
              <w:pStyle w:val="Marge"/>
              <w:spacing w:before="60" w:after="60"/>
              <w:jc w:val="left"/>
              <w:rPr>
                <w:rFonts w:cs="Arial"/>
                <w:sz w:val="20"/>
                <w:szCs w:val="20"/>
              </w:rPr>
            </w:pPr>
            <w:r w:rsidRPr="00D93FC1">
              <w:rPr>
                <w:rFonts w:cs="Arial"/>
                <w:b/>
                <w:bCs/>
              </w:rPr>
              <w:t>II.2</w:t>
            </w:r>
            <w:r w:rsidRPr="00D93FC1">
              <w:rPr>
                <w:rFonts w:cs="Arial"/>
              </w:rPr>
              <w:tab/>
            </w:r>
            <w:r w:rsidRPr="00D93FC1">
              <w:rPr>
                <w:rFonts w:cs="Arial"/>
                <w:b/>
                <w:bCs/>
              </w:rPr>
              <w:t>Ordre du jour de l’Assemblée</w:t>
            </w:r>
          </w:p>
        </w:tc>
      </w:tr>
      <w:tr w:rsidR="00B43F8C" w:rsidRPr="00BE749E" w14:paraId="5EAB4ACB" w14:textId="77777777" w:rsidTr="001756D2">
        <w:tc>
          <w:tcPr>
            <w:tcW w:w="4703" w:type="dxa"/>
          </w:tcPr>
          <w:p w14:paraId="4140A6A8"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8</w:t>
            </w:r>
          </w:p>
        </w:tc>
        <w:tc>
          <w:tcPr>
            <w:tcW w:w="4702" w:type="dxa"/>
          </w:tcPr>
          <w:p w14:paraId="68465BD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43</w:t>
            </w:r>
          </w:p>
        </w:tc>
        <w:tc>
          <w:tcPr>
            <w:tcW w:w="4907" w:type="dxa"/>
          </w:tcPr>
          <w:p w14:paraId="6E3E14A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45</w:t>
            </w:r>
          </w:p>
        </w:tc>
      </w:tr>
      <w:tr w:rsidR="00B43F8C" w:rsidRPr="00BE749E" w14:paraId="1E390761" w14:textId="77777777" w:rsidTr="001756D2">
        <w:tc>
          <w:tcPr>
            <w:tcW w:w="4703" w:type="dxa"/>
          </w:tcPr>
          <w:p w14:paraId="6C613EF6" w14:textId="5A3E791B" w:rsidR="00B43F8C" w:rsidRPr="00D93FC1" w:rsidRDefault="00D06516" w:rsidP="004E41CA">
            <w:pPr>
              <w:pStyle w:val="Paragraphedeliste"/>
              <w:widowControl w:val="0"/>
              <w:tabs>
                <w:tab w:val="left" w:pos="589"/>
              </w:tabs>
              <w:autoSpaceDE w:val="0"/>
              <w:autoSpaceDN w:val="0"/>
              <w:spacing w:before="60" w:after="60" w:line="240" w:lineRule="auto"/>
              <w:ind w:left="0" w:right="60"/>
              <w:contextualSpacing w:val="0"/>
              <w:rPr>
                <w:rFonts w:ascii="Arial" w:hAnsi="Arial" w:cs="Arial"/>
                <w:sz w:val="20"/>
                <w:szCs w:val="20"/>
                <w:lang w:val="fr-FR"/>
              </w:rPr>
            </w:pPr>
            <w:r>
              <w:rPr>
                <w:rFonts w:ascii="Arial" w:hAnsi="Arial" w:cs="Arial"/>
                <w:lang w:val="fr-FR"/>
              </w:rPr>
              <w:t>1.</w:t>
            </w:r>
            <w:r>
              <w:rPr>
                <w:rFonts w:ascii="Arial" w:hAnsi="Arial" w:cs="Arial"/>
                <w:lang w:val="fr-FR"/>
              </w:rPr>
              <w:tab/>
            </w:r>
            <w:r w:rsidR="00B43F8C" w:rsidRPr="00D93FC1">
              <w:rPr>
                <w:rFonts w:ascii="Arial" w:hAnsi="Arial" w:cs="Arial"/>
                <w:lang w:val="fr-FR"/>
              </w:rPr>
              <w:t>L’ordre du jour provisoire d’une session ordinaire de l’Assemblée générale se compose de questions qui appellent une décision de sa part et comprend :</w:t>
            </w:r>
          </w:p>
          <w:p w14:paraId="69B94ED0" w14:textId="1CD566AA" w:rsidR="00B43F8C" w:rsidRPr="00D06516" w:rsidRDefault="00D06516" w:rsidP="004E41CA">
            <w:pPr>
              <w:widowControl w:val="0"/>
              <w:tabs>
                <w:tab w:val="left" w:pos="1018"/>
              </w:tabs>
              <w:autoSpaceDE w:val="0"/>
              <w:autoSpaceDN w:val="0"/>
              <w:spacing w:before="60" w:after="60"/>
              <w:ind w:left="450" w:right="60" w:hanging="425"/>
              <w:rPr>
                <w:rFonts w:cs="Arial"/>
                <w:sz w:val="20"/>
                <w:szCs w:val="20"/>
              </w:rPr>
            </w:pPr>
            <w:r>
              <w:rPr>
                <w:rFonts w:cs="Arial"/>
              </w:rPr>
              <w:t>(a)</w:t>
            </w:r>
            <w:r>
              <w:rPr>
                <w:rFonts w:cs="Arial"/>
              </w:rPr>
              <w:tab/>
            </w:r>
            <w:r w:rsidR="00B43F8C" w:rsidRPr="00D06516">
              <w:rPr>
                <w:rFonts w:cs="Arial"/>
              </w:rPr>
              <w:t>une déclaration du Président sur la situation de la COI ;</w:t>
            </w:r>
          </w:p>
          <w:p w14:paraId="05116DB0" w14:textId="513F0A0A" w:rsidR="00B43F8C" w:rsidRPr="00D06516" w:rsidRDefault="00D06516" w:rsidP="004E41CA">
            <w:pPr>
              <w:widowControl w:val="0"/>
              <w:tabs>
                <w:tab w:val="left" w:pos="1018"/>
              </w:tabs>
              <w:autoSpaceDE w:val="0"/>
              <w:autoSpaceDN w:val="0"/>
              <w:spacing w:before="60" w:after="60"/>
              <w:ind w:left="450" w:right="60" w:hanging="425"/>
              <w:rPr>
                <w:rFonts w:cs="Arial"/>
                <w:sz w:val="20"/>
                <w:szCs w:val="20"/>
              </w:rPr>
            </w:pPr>
            <w:r>
              <w:rPr>
                <w:rFonts w:cs="Arial"/>
              </w:rPr>
              <w:t>(b)</w:t>
            </w:r>
            <w:r>
              <w:rPr>
                <w:rFonts w:cs="Arial"/>
              </w:rPr>
              <w:tab/>
            </w:r>
            <w:r w:rsidR="00B43F8C" w:rsidRPr="00D06516">
              <w:rPr>
                <w:rFonts w:cs="Arial"/>
              </w:rPr>
              <w:t>un rapport du Secrétaire exécutif sur la mise en œuvre du programme ;</w:t>
            </w:r>
          </w:p>
          <w:p w14:paraId="08A9B08A" w14:textId="2C1BB0A5" w:rsidR="00B43F8C" w:rsidRPr="00D06516" w:rsidRDefault="00D06516" w:rsidP="004E41CA">
            <w:pPr>
              <w:widowControl w:val="0"/>
              <w:tabs>
                <w:tab w:val="left" w:pos="1018"/>
              </w:tabs>
              <w:autoSpaceDE w:val="0"/>
              <w:autoSpaceDN w:val="0"/>
              <w:spacing w:before="60" w:after="60"/>
              <w:ind w:left="450" w:right="60" w:hanging="425"/>
              <w:rPr>
                <w:rFonts w:cs="Arial"/>
                <w:sz w:val="20"/>
                <w:szCs w:val="20"/>
              </w:rPr>
            </w:pPr>
            <w:r>
              <w:rPr>
                <w:rFonts w:cs="Arial"/>
              </w:rPr>
              <w:t>(c)</w:t>
            </w:r>
            <w:r>
              <w:rPr>
                <w:rFonts w:cs="Arial"/>
              </w:rPr>
              <w:tab/>
            </w:r>
            <w:r w:rsidR="00B43F8C" w:rsidRPr="00D06516">
              <w:rPr>
                <w:rFonts w:cs="Arial"/>
              </w:rPr>
              <w:t>un rapport du Secrétaire exécutif sur le programme et budget pour l’exercice biennal suivant ;</w:t>
            </w:r>
          </w:p>
          <w:p w14:paraId="70E64910" w14:textId="7DDAE573" w:rsidR="00B43F8C" w:rsidRPr="00D06516" w:rsidRDefault="00D06516" w:rsidP="004E41CA">
            <w:pPr>
              <w:widowControl w:val="0"/>
              <w:tabs>
                <w:tab w:val="left" w:pos="1023"/>
              </w:tabs>
              <w:autoSpaceDE w:val="0"/>
              <w:autoSpaceDN w:val="0"/>
              <w:spacing w:before="60" w:after="60"/>
              <w:ind w:left="450" w:right="60" w:hanging="450"/>
              <w:rPr>
                <w:rFonts w:cs="Arial"/>
                <w:sz w:val="20"/>
                <w:szCs w:val="20"/>
              </w:rPr>
            </w:pPr>
            <w:r>
              <w:rPr>
                <w:rFonts w:cs="Arial"/>
              </w:rPr>
              <w:t>(d)</w:t>
            </w:r>
            <w:r>
              <w:rPr>
                <w:rFonts w:cs="Arial"/>
              </w:rPr>
              <w:tab/>
            </w:r>
            <w:r w:rsidR="00B43F8C" w:rsidRPr="00D06516">
              <w:rPr>
                <w:rFonts w:cs="Arial"/>
              </w:rPr>
              <w:t>les questions que l’Assemblée a elle-même décidé d’inscrire à l’ordre du jour</w:t>
            </w:r>
            <w:r w:rsidR="007967A2">
              <w:rPr>
                <w:rFonts w:cs="Arial"/>
              </w:rPr>
              <w:t> </w:t>
            </w:r>
            <w:r w:rsidR="00B43F8C" w:rsidRPr="00D06516">
              <w:rPr>
                <w:rFonts w:cs="Arial"/>
              </w:rPr>
              <w:t>;</w:t>
            </w:r>
          </w:p>
          <w:p w14:paraId="4D8DEE16" w14:textId="77E5E701" w:rsidR="00B43F8C" w:rsidRPr="00D06516" w:rsidRDefault="00D06516" w:rsidP="004E41CA">
            <w:pPr>
              <w:widowControl w:val="0"/>
              <w:autoSpaceDE w:val="0"/>
              <w:autoSpaceDN w:val="0"/>
              <w:spacing w:before="60" w:after="60"/>
              <w:ind w:left="450" w:right="60" w:hanging="450"/>
              <w:rPr>
                <w:rFonts w:cs="Arial"/>
                <w:color w:val="231F20"/>
                <w:sz w:val="20"/>
                <w:szCs w:val="20"/>
              </w:rPr>
            </w:pPr>
            <w:r>
              <w:rPr>
                <w:rFonts w:cs="Arial"/>
              </w:rPr>
              <w:t>(e)</w:t>
            </w:r>
            <w:r>
              <w:rPr>
                <w:rFonts w:cs="Arial"/>
              </w:rPr>
              <w:tab/>
            </w:r>
            <w:r w:rsidR="00B43F8C" w:rsidRPr="00D06516">
              <w:rPr>
                <w:rFonts w:cs="Arial"/>
              </w:rPr>
              <w:t>les questions proposées par tout État membre de la Commission</w:t>
            </w:r>
            <w:r w:rsidR="009045C4">
              <w:rPr>
                <w:rFonts w:cs="Arial"/>
              </w:rPr>
              <w:t> </w:t>
            </w:r>
            <w:r w:rsidR="00B43F8C" w:rsidRPr="00D06516">
              <w:rPr>
                <w:rFonts w:cs="Arial"/>
              </w:rPr>
              <w:t>;</w:t>
            </w:r>
          </w:p>
          <w:p w14:paraId="58F3A4D2" w14:textId="302D6004" w:rsidR="00B43F8C" w:rsidRPr="00D06516" w:rsidRDefault="00D06516" w:rsidP="004E41CA">
            <w:pPr>
              <w:widowControl w:val="0"/>
              <w:autoSpaceDE w:val="0"/>
              <w:autoSpaceDN w:val="0"/>
              <w:spacing w:before="60" w:after="60"/>
              <w:ind w:left="450" w:right="60" w:hanging="450"/>
              <w:rPr>
                <w:rFonts w:cs="Arial"/>
                <w:color w:val="231F20"/>
                <w:sz w:val="20"/>
                <w:szCs w:val="20"/>
              </w:rPr>
            </w:pPr>
            <w:r>
              <w:rPr>
                <w:rFonts w:cs="Arial"/>
              </w:rPr>
              <w:t>(f)</w:t>
            </w:r>
            <w:r>
              <w:rPr>
                <w:rFonts w:cs="Arial"/>
              </w:rPr>
              <w:tab/>
            </w:r>
            <w:r w:rsidR="00B43F8C" w:rsidRPr="00D06516">
              <w:rPr>
                <w:rFonts w:cs="Arial"/>
              </w:rPr>
              <w:t>les questions proposées par le Conseil</w:t>
            </w:r>
            <w:r w:rsidR="009045C4">
              <w:rPr>
                <w:rFonts w:cs="Arial"/>
              </w:rPr>
              <w:t> </w:t>
            </w:r>
            <w:r w:rsidR="00B43F8C" w:rsidRPr="00D06516">
              <w:rPr>
                <w:rFonts w:cs="Arial"/>
              </w:rPr>
              <w:t>exécutif</w:t>
            </w:r>
            <w:r w:rsidR="009045C4">
              <w:rPr>
                <w:rFonts w:cs="Arial"/>
              </w:rPr>
              <w:t> </w:t>
            </w:r>
            <w:r w:rsidR="00B43F8C" w:rsidRPr="00D06516">
              <w:rPr>
                <w:rFonts w:cs="Arial"/>
              </w:rPr>
              <w:t>;</w:t>
            </w:r>
          </w:p>
          <w:p w14:paraId="1606FC89" w14:textId="0633BE49" w:rsidR="00B43F8C" w:rsidRPr="00D06516" w:rsidRDefault="00D06516" w:rsidP="004E41CA">
            <w:pPr>
              <w:widowControl w:val="0"/>
              <w:autoSpaceDE w:val="0"/>
              <w:autoSpaceDN w:val="0"/>
              <w:spacing w:before="60" w:after="60"/>
              <w:ind w:left="450" w:right="60" w:hanging="450"/>
              <w:rPr>
                <w:rFonts w:cs="Arial"/>
                <w:color w:val="231F20"/>
                <w:sz w:val="20"/>
                <w:szCs w:val="20"/>
              </w:rPr>
            </w:pPr>
            <w:r>
              <w:rPr>
                <w:rFonts w:cs="Arial"/>
              </w:rPr>
              <w:t>(g)</w:t>
            </w:r>
            <w:r>
              <w:rPr>
                <w:rFonts w:cs="Arial"/>
              </w:rPr>
              <w:tab/>
            </w:r>
            <w:r w:rsidR="00B43F8C" w:rsidRPr="00D06516">
              <w:rPr>
                <w:rFonts w:cs="Arial"/>
              </w:rPr>
              <w:t>les questions proposées par le Secrétaire exécutif de la Commission</w:t>
            </w:r>
            <w:r>
              <w:rPr>
                <w:rFonts w:cs="Arial"/>
              </w:rPr>
              <w:t> </w:t>
            </w:r>
            <w:r w:rsidR="00B43F8C" w:rsidRPr="00D06516">
              <w:rPr>
                <w:rFonts w:cs="Arial"/>
              </w:rPr>
              <w:t>;</w:t>
            </w:r>
          </w:p>
          <w:p w14:paraId="2512CAFE" w14:textId="5FC9EA38" w:rsidR="00B43F8C" w:rsidRPr="00D06516" w:rsidRDefault="00D06516" w:rsidP="004E41CA">
            <w:pPr>
              <w:widowControl w:val="0"/>
              <w:tabs>
                <w:tab w:val="left" w:pos="1023"/>
              </w:tabs>
              <w:autoSpaceDE w:val="0"/>
              <w:autoSpaceDN w:val="0"/>
              <w:spacing w:before="60" w:after="60"/>
              <w:ind w:left="450" w:right="60" w:hanging="450"/>
              <w:rPr>
                <w:rFonts w:cs="Arial"/>
                <w:color w:val="231F20"/>
                <w:sz w:val="20"/>
                <w:szCs w:val="20"/>
              </w:rPr>
            </w:pPr>
            <w:r>
              <w:rPr>
                <w:rFonts w:cs="Arial"/>
              </w:rPr>
              <w:t>(h)</w:t>
            </w:r>
            <w:r>
              <w:rPr>
                <w:rFonts w:cs="Arial"/>
              </w:rPr>
              <w:tab/>
            </w:r>
            <w:r w:rsidR="00B43F8C" w:rsidRPr="00D06516">
              <w:rPr>
                <w:rFonts w:cs="Arial"/>
              </w:rPr>
              <w:t>les questions proposées par le chef du secrétariat d’une organisation du système des Nations Unies au nom de cette organisation, en particulier par les chefs de secrétariat des organisations visées à l’article</w:t>
            </w:r>
            <w:r w:rsidR="009045C4">
              <w:rPr>
                <w:rFonts w:cs="Arial"/>
              </w:rPr>
              <w:t> </w:t>
            </w:r>
            <w:r w:rsidR="00B43F8C" w:rsidRPr="00D06516">
              <w:rPr>
                <w:rFonts w:cs="Arial"/>
              </w:rPr>
              <w:t>2.2 des Statuts ;</w:t>
            </w:r>
          </w:p>
          <w:p w14:paraId="5D024717" w14:textId="35E42B40" w:rsidR="00B43F8C" w:rsidRPr="00D06516" w:rsidRDefault="00D06516" w:rsidP="004E41CA">
            <w:pPr>
              <w:widowControl w:val="0"/>
              <w:tabs>
                <w:tab w:val="left" w:pos="1033"/>
              </w:tabs>
              <w:autoSpaceDE w:val="0"/>
              <w:autoSpaceDN w:val="0"/>
              <w:spacing w:before="60" w:after="60"/>
              <w:ind w:left="450" w:right="60" w:hanging="450"/>
              <w:rPr>
                <w:rFonts w:cs="Arial"/>
                <w:color w:val="231F20"/>
                <w:sz w:val="20"/>
                <w:szCs w:val="20"/>
              </w:rPr>
            </w:pPr>
            <w:r>
              <w:rPr>
                <w:rFonts w:cs="Arial"/>
              </w:rPr>
              <w:t>(i)</w:t>
            </w:r>
            <w:r>
              <w:rPr>
                <w:rFonts w:cs="Arial"/>
              </w:rPr>
              <w:tab/>
            </w:r>
            <w:r w:rsidR="00B43F8C" w:rsidRPr="00D06516">
              <w:rPr>
                <w:rFonts w:cs="Arial"/>
              </w:rPr>
              <w:t>les questions proposées par d’autres organisations invitées à participer aux travaux de la Commission</w:t>
            </w:r>
            <w:r>
              <w:rPr>
                <w:rFonts w:cs="Arial"/>
              </w:rPr>
              <w:t> </w:t>
            </w:r>
            <w:r w:rsidR="00B43F8C" w:rsidRPr="00D06516">
              <w:rPr>
                <w:rFonts w:cs="Arial"/>
              </w:rPr>
              <w:t>;</w:t>
            </w:r>
          </w:p>
          <w:p w14:paraId="3B6E2EDF" w14:textId="61156546" w:rsidR="00B43F8C" w:rsidRPr="00D06516" w:rsidRDefault="00D06516" w:rsidP="004E41CA">
            <w:pPr>
              <w:widowControl w:val="0"/>
              <w:tabs>
                <w:tab w:val="left" w:pos="1028"/>
              </w:tabs>
              <w:autoSpaceDE w:val="0"/>
              <w:autoSpaceDN w:val="0"/>
              <w:spacing w:before="60" w:after="60"/>
              <w:ind w:left="450" w:right="60" w:hanging="450"/>
              <w:rPr>
                <w:rFonts w:cs="Arial"/>
                <w:sz w:val="20"/>
                <w:szCs w:val="20"/>
              </w:rPr>
            </w:pPr>
            <w:r>
              <w:rPr>
                <w:rFonts w:cs="Arial"/>
              </w:rPr>
              <w:t>(j)</w:t>
            </w:r>
            <w:r>
              <w:rPr>
                <w:rFonts w:cs="Arial"/>
              </w:rPr>
              <w:tab/>
            </w:r>
            <w:r w:rsidR="00B43F8C" w:rsidRPr="00D06516">
              <w:rPr>
                <w:rFonts w:cs="Arial"/>
              </w:rPr>
              <w:t>un examen des rapports et de la composition de ses organes subsidiaires comme prévu aux articles 24 et 49.</w:t>
            </w:r>
          </w:p>
        </w:tc>
        <w:tc>
          <w:tcPr>
            <w:tcW w:w="4702" w:type="dxa"/>
          </w:tcPr>
          <w:p w14:paraId="0D0901F9" w14:textId="0E34D611" w:rsidR="00B43F8C" w:rsidRPr="00D93FC1" w:rsidRDefault="00D06516" w:rsidP="004E41CA">
            <w:pPr>
              <w:pStyle w:val="Paragraphedeliste"/>
              <w:widowControl w:val="0"/>
              <w:autoSpaceDE w:val="0"/>
              <w:autoSpaceDN w:val="0"/>
              <w:spacing w:before="60" w:after="60" w:line="240" w:lineRule="auto"/>
              <w:ind w:left="0"/>
              <w:contextualSpacing w:val="0"/>
              <w:rPr>
                <w:rFonts w:ascii="Arial" w:hAnsi="Arial" w:cs="Arial"/>
                <w:sz w:val="20"/>
                <w:szCs w:val="20"/>
                <w:lang w:val="fr-FR"/>
              </w:rPr>
            </w:pPr>
            <w:r>
              <w:rPr>
                <w:rFonts w:ascii="Arial" w:hAnsi="Arial" w:cs="Arial"/>
                <w:lang w:val="fr-FR"/>
              </w:rPr>
              <w:t>1.</w:t>
            </w:r>
            <w:r>
              <w:rPr>
                <w:rFonts w:ascii="Arial" w:hAnsi="Arial" w:cs="Arial"/>
                <w:lang w:val="fr-FR"/>
              </w:rPr>
              <w:tab/>
            </w:r>
            <w:r w:rsidR="00B43F8C" w:rsidRPr="00D93FC1">
              <w:rPr>
                <w:rFonts w:ascii="Arial" w:hAnsi="Arial" w:cs="Arial"/>
                <w:lang w:val="fr-FR"/>
              </w:rPr>
              <w:t>L’ordre du jour provisoire d’une session ordinaire de l’Assemblée générale se compose de questions qui appellent une décision de sa part et comprend</w:t>
            </w:r>
            <w:r w:rsidR="00EF374E">
              <w:rPr>
                <w:rFonts w:ascii="Arial" w:hAnsi="Arial" w:cs="Arial"/>
                <w:lang w:val="fr-FR"/>
              </w:rPr>
              <w:t> </w:t>
            </w:r>
            <w:r w:rsidR="00B43F8C" w:rsidRPr="00D93FC1">
              <w:rPr>
                <w:rFonts w:ascii="Arial" w:hAnsi="Arial" w:cs="Arial"/>
                <w:lang w:val="fr-FR"/>
              </w:rPr>
              <w:t>:</w:t>
            </w:r>
          </w:p>
          <w:p w14:paraId="2D9D6295" w14:textId="67741A35" w:rsidR="00B43F8C" w:rsidRPr="00D06516" w:rsidRDefault="00D06516" w:rsidP="004E41CA">
            <w:pPr>
              <w:widowControl w:val="0"/>
              <w:tabs>
                <w:tab w:val="left" w:pos="1018"/>
                <w:tab w:val="left" w:pos="3401"/>
              </w:tabs>
              <w:autoSpaceDE w:val="0"/>
              <w:autoSpaceDN w:val="0"/>
              <w:spacing w:before="60" w:after="60"/>
              <w:ind w:left="424" w:hanging="424"/>
              <w:rPr>
                <w:rFonts w:cs="Arial"/>
                <w:sz w:val="20"/>
                <w:szCs w:val="20"/>
              </w:rPr>
            </w:pPr>
            <w:r>
              <w:rPr>
                <w:rFonts w:cs="Arial"/>
              </w:rPr>
              <w:t>(a)</w:t>
            </w:r>
            <w:r>
              <w:rPr>
                <w:rFonts w:cs="Arial"/>
              </w:rPr>
              <w:tab/>
            </w:r>
            <w:r w:rsidR="00B43F8C" w:rsidRPr="00D06516">
              <w:rPr>
                <w:rFonts w:cs="Arial"/>
              </w:rPr>
              <w:t>une déclaration du Président sur la situation de la COI</w:t>
            </w:r>
            <w:r w:rsidR="004E6746" w:rsidRPr="00D06516">
              <w:rPr>
                <w:rFonts w:cs="Arial"/>
              </w:rPr>
              <w:t> </w:t>
            </w:r>
            <w:r w:rsidR="00B43F8C" w:rsidRPr="00D06516">
              <w:rPr>
                <w:rFonts w:cs="Arial"/>
              </w:rPr>
              <w:t>;</w:t>
            </w:r>
          </w:p>
          <w:p w14:paraId="09DBBFA8" w14:textId="6A7FF94B" w:rsidR="00B43F8C" w:rsidRPr="00D06516" w:rsidRDefault="00D06516" w:rsidP="004E41CA">
            <w:pPr>
              <w:widowControl w:val="0"/>
              <w:tabs>
                <w:tab w:val="left" w:pos="1018"/>
                <w:tab w:val="left" w:pos="3401"/>
              </w:tabs>
              <w:autoSpaceDE w:val="0"/>
              <w:autoSpaceDN w:val="0"/>
              <w:spacing w:before="60" w:after="60"/>
              <w:ind w:left="424" w:hanging="424"/>
              <w:rPr>
                <w:rFonts w:cs="Arial"/>
                <w:sz w:val="20"/>
                <w:szCs w:val="20"/>
              </w:rPr>
            </w:pPr>
            <w:r>
              <w:rPr>
                <w:rFonts w:cs="Arial"/>
              </w:rPr>
              <w:t>(b)</w:t>
            </w:r>
            <w:r>
              <w:rPr>
                <w:rFonts w:cs="Arial"/>
              </w:rPr>
              <w:tab/>
            </w:r>
            <w:r w:rsidR="00B43F8C" w:rsidRPr="00D06516">
              <w:rPr>
                <w:rFonts w:cs="Arial"/>
              </w:rPr>
              <w:t>un rapport du Secrétaire exécutif sur la mise en œuvre du programme ;</w:t>
            </w:r>
          </w:p>
          <w:p w14:paraId="4E54351F" w14:textId="69F1E64E" w:rsidR="00B43F8C" w:rsidRPr="00D06516" w:rsidRDefault="00D06516" w:rsidP="004E41CA">
            <w:pPr>
              <w:widowControl w:val="0"/>
              <w:tabs>
                <w:tab w:val="left" w:pos="1018"/>
                <w:tab w:val="left" w:pos="3401"/>
              </w:tabs>
              <w:autoSpaceDE w:val="0"/>
              <w:autoSpaceDN w:val="0"/>
              <w:spacing w:before="60" w:after="60"/>
              <w:ind w:left="424" w:hanging="424"/>
              <w:rPr>
                <w:rFonts w:cs="Arial"/>
                <w:sz w:val="20"/>
                <w:szCs w:val="20"/>
              </w:rPr>
            </w:pPr>
            <w:r>
              <w:rPr>
                <w:rFonts w:cs="Arial"/>
              </w:rPr>
              <w:t>(c)</w:t>
            </w:r>
            <w:r>
              <w:rPr>
                <w:rFonts w:cs="Arial"/>
              </w:rPr>
              <w:tab/>
            </w:r>
            <w:r w:rsidR="00B43F8C" w:rsidRPr="00D06516">
              <w:rPr>
                <w:rFonts w:cs="Arial"/>
              </w:rPr>
              <w:t>un rapport du Secrétaire exécutif sur le programme et budget pour l’exercice biennal suivant ;</w:t>
            </w:r>
          </w:p>
          <w:p w14:paraId="0F86BCBB" w14:textId="550DFC28" w:rsidR="00B43F8C" w:rsidRPr="00D06516" w:rsidRDefault="00D06516" w:rsidP="004E41CA">
            <w:pPr>
              <w:widowControl w:val="0"/>
              <w:tabs>
                <w:tab w:val="left" w:pos="1023"/>
                <w:tab w:val="left" w:pos="3401"/>
              </w:tabs>
              <w:autoSpaceDE w:val="0"/>
              <w:autoSpaceDN w:val="0"/>
              <w:spacing w:before="60" w:after="60"/>
              <w:ind w:left="424" w:hanging="424"/>
              <w:rPr>
                <w:rFonts w:cs="Arial"/>
                <w:sz w:val="20"/>
                <w:szCs w:val="20"/>
              </w:rPr>
            </w:pPr>
            <w:r>
              <w:rPr>
                <w:rFonts w:cs="Arial"/>
              </w:rPr>
              <w:t>(d)</w:t>
            </w:r>
            <w:r>
              <w:rPr>
                <w:rFonts w:cs="Arial"/>
              </w:rPr>
              <w:tab/>
            </w:r>
            <w:r w:rsidR="00B43F8C" w:rsidRPr="00D06516">
              <w:rPr>
                <w:rFonts w:cs="Arial"/>
              </w:rPr>
              <w:t>les questions que l’Assemblée a elle-même décidé d’inscrire à l’ordre du jour</w:t>
            </w:r>
            <w:r w:rsidR="00C04D19">
              <w:rPr>
                <w:rFonts w:cs="Arial"/>
              </w:rPr>
              <w:t> </w:t>
            </w:r>
            <w:r w:rsidR="00B43F8C" w:rsidRPr="00D06516">
              <w:rPr>
                <w:rFonts w:cs="Arial"/>
              </w:rPr>
              <w:t>;</w:t>
            </w:r>
          </w:p>
          <w:p w14:paraId="3F031CF0" w14:textId="1A081FF2" w:rsidR="00B43F8C" w:rsidRPr="00D06516" w:rsidRDefault="00D06516" w:rsidP="004E41CA">
            <w:pPr>
              <w:widowControl w:val="0"/>
              <w:tabs>
                <w:tab w:val="left" w:pos="3401"/>
              </w:tabs>
              <w:autoSpaceDE w:val="0"/>
              <w:autoSpaceDN w:val="0"/>
              <w:spacing w:before="60" w:after="60"/>
              <w:ind w:left="424" w:hanging="424"/>
              <w:rPr>
                <w:rFonts w:cs="Arial"/>
                <w:color w:val="231F20"/>
                <w:sz w:val="20"/>
                <w:szCs w:val="20"/>
              </w:rPr>
            </w:pPr>
            <w:r>
              <w:rPr>
                <w:rFonts w:cs="Arial"/>
              </w:rPr>
              <w:t>(e)</w:t>
            </w:r>
            <w:r>
              <w:rPr>
                <w:rFonts w:cs="Arial"/>
              </w:rPr>
              <w:tab/>
            </w:r>
            <w:r w:rsidR="00B43F8C" w:rsidRPr="00D06516">
              <w:rPr>
                <w:rFonts w:cs="Arial"/>
              </w:rPr>
              <w:t>les questions proposées par tout État membre de la Commission</w:t>
            </w:r>
            <w:r w:rsidR="009045C4">
              <w:rPr>
                <w:rFonts w:cs="Arial"/>
              </w:rPr>
              <w:t> </w:t>
            </w:r>
            <w:r w:rsidR="00B43F8C" w:rsidRPr="00D06516">
              <w:rPr>
                <w:rFonts w:cs="Arial"/>
              </w:rPr>
              <w:t>;</w:t>
            </w:r>
          </w:p>
          <w:p w14:paraId="7579F635" w14:textId="7DC46516" w:rsidR="00B43F8C" w:rsidRPr="00EF374E" w:rsidRDefault="00EF374E" w:rsidP="004E41CA">
            <w:pPr>
              <w:widowControl w:val="0"/>
              <w:tabs>
                <w:tab w:val="left" w:pos="3401"/>
              </w:tabs>
              <w:autoSpaceDE w:val="0"/>
              <w:autoSpaceDN w:val="0"/>
              <w:spacing w:before="60" w:after="60"/>
              <w:ind w:left="424" w:hanging="424"/>
              <w:rPr>
                <w:rFonts w:cs="Arial"/>
                <w:color w:val="231F20"/>
                <w:sz w:val="20"/>
                <w:szCs w:val="20"/>
              </w:rPr>
            </w:pPr>
            <w:r>
              <w:rPr>
                <w:rFonts w:cs="Arial"/>
              </w:rPr>
              <w:t>(f)</w:t>
            </w:r>
            <w:r>
              <w:rPr>
                <w:rFonts w:cs="Arial"/>
              </w:rPr>
              <w:tab/>
            </w:r>
            <w:r w:rsidR="00B43F8C" w:rsidRPr="00EF374E">
              <w:rPr>
                <w:rFonts w:cs="Arial"/>
              </w:rPr>
              <w:t>les questions proposées par le Conseil</w:t>
            </w:r>
            <w:r w:rsidR="009045C4">
              <w:rPr>
                <w:rFonts w:cs="Arial"/>
              </w:rPr>
              <w:t> </w:t>
            </w:r>
            <w:r w:rsidR="00B43F8C" w:rsidRPr="00EF374E">
              <w:rPr>
                <w:rFonts w:cs="Arial"/>
              </w:rPr>
              <w:t>exécutif</w:t>
            </w:r>
            <w:r>
              <w:rPr>
                <w:rFonts w:cs="Arial"/>
              </w:rPr>
              <w:t> </w:t>
            </w:r>
            <w:r w:rsidR="00B43F8C" w:rsidRPr="00EF374E">
              <w:rPr>
                <w:rFonts w:cs="Arial"/>
              </w:rPr>
              <w:t>;</w:t>
            </w:r>
          </w:p>
          <w:p w14:paraId="62E732FB" w14:textId="1E61CEF8" w:rsidR="00B43F8C" w:rsidRPr="00EF374E" w:rsidRDefault="00EF374E" w:rsidP="004E41CA">
            <w:pPr>
              <w:widowControl w:val="0"/>
              <w:tabs>
                <w:tab w:val="left" w:pos="3401"/>
              </w:tabs>
              <w:autoSpaceDE w:val="0"/>
              <w:autoSpaceDN w:val="0"/>
              <w:spacing w:before="60" w:after="60"/>
              <w:ind w:left="424" w:hanging="424"/>
              <w:rPr>
                <w:rFonts w:cs="Arial"/>
                <w:color w:val="231F20"/>
                <w:sz w:val="20"/>
                <w:szCs w:val="20"/>
              </w:rPr>
            </w:pPr>
            <w:r>
              <w:rPr>
                <w:rFonts w:cs="Arial"/>
              </w:rPr>
              <w:t>(g)</w:t>
            </w:r>
            <w:r>
              <w:rPr>
                <w:rFonts w:cs="Arial"/>
              </w:rPr>
              <w:tab/>
            </w:r>
            <w:r w:rsidR="00B43F8C" w:rsidRPr="00EF374E">
              <w:rPr>
                <w:rFonts w:cs="Arial"/>
              </w:rPr>
              <w:t>les questions proposées par le Secrétaire exécutif de la Commission</w:t>
            </w:r>
            <w:r>
              <w:rPr>
                <w:rFonts w:cs="Arial"/>
              </w:rPr>
              <w:t> </w:t>
            </w:r>
            <w:r w:rsidR="00B43F8C" w:rsidRPr="00EF374E">
              <w:rPr>
                <w:rFonts w:cs="Arial"/>
              </w:rPr>
              <w:t>;</w:t>
            </w:r>
          </w:p>
          <w:p w14:paraId="5A9BBE65" w14:textId="49D71633" w:rsidR="00B43F8C" w:rsidRPr="00EF374E" w:rsidRDefault="00EF374E" w:rsidP="004E41CA">
            <w:pPr>
              <w:widowControl w:val="0"/>
              <w:tabs>
                <w:tab w:val="left" w:pos="1023"/>
                <w:tab w:val="left" w:pos="3401"/>
              </w:tabs>
              <w:autoSpaceDE w:val="0"/>
              <w:autoSpaceDN w:val="0"/>
              <w:spacing w:before="60" w:after="60"/>
              <w:ind w:left="424" w:hanging="424"/>
              <w:rPr>
                <w:rFonts w:cs="Arial"/>
                <w:color w:val="231F20"/>
                <w:sz w:val="20"/>
                <w:szCs w:val="20"/>
              </w:rPr>
            </w:pPr>
            <w:r>
              <w:rPr>
                <w:rFonts w:cs="Arial"/>
              </w:rPr>
              <w:t>(h)</w:t>
            </w:r>
            <w:r>
              <w:rPr>
                <w:rFonts w:cs="Arial"/>
              </w:rPr>
              <w:tab/>
            </w:r>
            <w:r w:rsidR="00B43F8C" w:rsidRPr="00EF374E">
              <w:rPr>
                <w:rFonts w:cs="Arial"/>
              </w:rPr>
              <w:t>les questions proposées par le chef du secrétariat d’une organisation du système des Nations Unies au nom de cette organisation, en particulier par les chefs de secrétariat des organisations visées à l’article 2.2 des Statuts ;</w:t>
            </w:r>
          </w:p>
          <w:p w14:paraId="23E40228" w14:textId="077A9619" w:rsidR="00B43F8C" w:rsidRPr="00EF374E" w:rsidRDefault="00EF374E" w:rsidP="004E41CA">
            <w:pPr>
              <w:widowControl w:val="0"/>
              <w:tabs>
                <w:tab w:val="left" w:pos="1033"/>
                <w:tab w:val="left" w:pos="3401"/>
              </w:tabs>
              <w:autoSpaceDE w:val="0"/>
              <w:autoSpaceDN w:val="0"/>
              <w:spacing w:before="60" w:after="60"/>
              <w:ind w:left="424" w:hanging="424"/>
              <w:rPr>
                <w:rFonts w:cs="Arial"/>
                <w:color w:val="231F20"/>
                <w:sz w:val="20"/>
                <w:szCs w:val="20"/>
              </w:rPr>
            </w:pPr>
            <w:r>
              <w:rPr>
                <w:rFonts w:cs="Arial"/>
              </w:rPr>
              <w:t>(i)</w:t>
            </w:r>
            <w:r>
              <w:rPr>
                <w:rFonts w:cs="Arial"/>
              </w:rPr>
              <w:tab/>
            </w:r>
            <w:r w:rsidR="00B43F8C" w:rsidRPr="00EF374E">
              <w:rPr>
                <w:rFonts w:cs="Arial"/>
              </w:rPr>
              <w:t>les questions proposées par d’autres organisations invitées à participer aux travaux de la Commission</w:t>
            </w:r>
            <w:r>
              <w:rPr>
                <w:rFonts w:cs="Arial"/>
              </w:rPr>
              <w:t> </w:t>
            </w:r>
            <w:r w:rsidR="00B43F8C" w:rsidRPr="00EF374E">
              <w:rPr>
                <w:rFonts w:cs="Arial"/>
              </w:rPr>
              <w:t>;</w:t>
            </w:r>
          </w:p>
          <w:p w14:paraId="7D338DB9" w14:textId="3C7D803A" w:rsidR="00B43F8C" w:rsidRPr="00EF374E" w:rsidRDefault="00EF374E" w:rsidP="004E41CA">
            <w:pPr>
              <w:widowControl w:val="0"/>
              <w:tabs>
                <w:tab w:val="left" w:pos="1033"/>
                <w:tab w:val="left" w:pos="3401"/>
              </w:tabs>
              <w:autoSpaceDE w:val="0"/>
              <w:autoSpaceDN w:val="0"/>
              <w:spacing w:before="60" w:after="60"/>
              <w:ind w:left="424" w:hanging="424"/>
              <w:rPr>
                <w:rFonts w:cs="Arial"/>
                <w:color w:val="231F20"/>
                <w:sz w:val="20"/>
                <w:szCs w:val="20"/>
              </w:rPr>
            </w:pPr>
            <w:r>
              <w:rPr>
                <w:rFonts w:cs="Arial"/>
              </w:rPr>
              <w:t>(j)</w:t>
            </w:r>
            <w:r>
              <w:rPr>
                <w:rFonts w:cs="Arial"/>
              </w:rPr>
              <w:tab/>
            </w:r>
            <w:r w:rsidR="00B43F8C" w:rsidRPr="00EF374E">
              <w:rPr>
                <w:rFonts w:cs="Arial"/>
              </w:rPr>
              <w:t xml:space="preserve">un examen des rapports et de la composition de ses organes subsidiaires comme prévu aux articles </w:t>
            </w:r>
            <w:r w:rsidR="00B43F8C" w:rsidRPr="00EF374E">
              <w:rPr>
                <w:rFonts w:cs="Arial"/>
                <w:b/>
                <w:dstrike/>
              </w:rPr>
              <w:t>24</w:t>
            </w:r>
            <w:r w:rsidR="00B43F8C" w:rsidRPr="00EF374E">
              <w:rPr>
                <w:rFonts w:cs="Arial"/>
              </w:rPr>
              <w:t xml:space="preserve"> </w:t>
            </w:r>
            <w:r w:rsidR="00B43F8C" w:rsidRPr="00EF374E">
              <w:rPr>
                <w:rFonts w:cs="Arial"/>
                <w:b/>
                <w:bCs/>
                <w:color w:val="FF0000"/>
              </w:rPr>
              <w:t>7</w:t>
            </w:r>
            <w:r w:rsidR="00B43F8C" w:rsidRPr="00EF374E">
              <w:rPr>
                <w:rFonts w:cs="Arial"/>
              </w:rPr>
              <w:t xml:space="preserve">, </w:t>
            </w:r>
            <w:r w:rsidR="00B43F8C" w:rsidRPr="00EF374E">
              <w:rPr>
                <w:rFonts w:cs="Arial"/>
                <w:b/>
                <w:bCs/>
                <w:color w:val="FF0000"/>
              </w:rPr>
              <w:t>31</w:t>
            </w:r>
            <w:r w:rsidR="00B43F8C" w:rsidRPr="00EF374E">
              <w:rPr>
                <w:rFonts w:cs="Arial"/>
                <w:color w:val="FF0000"/>
              </w:rPr>
              <w:t xml:space="preserve"> </w:t>
            </w:r>
            <w:r w:rsidR="00B43F8C" w:rsidRPr="00EF374E">
              <w:rPr>
                <w:rFonts w:cs="Arial"/>
                <w:b/>
                <w:bCs/>
              </w:rPr>
              <w:t>[49.1]</w:t>
            </w:r>
            <w:r w:rsidR="00B43F8C" w:rsidRPr="00EF374E">
              <w:rPr>
                <w:rFonts w:cs="Arial"/>
              </w:rPr>
              <w:t xml:space="preserve"> et 48 </w:t>
            </w:r>
            <w:r w:rsidR="00B43F8C" w:rsidRPr="00EF374E">
              <w:rPr>
                <w:rFonts w:cs="Arial"/>
                <w:b/>
                <w:bCs/>
                <w:dstrike/>
              </w:rPr>
              <w:t>49</w:t>
            </w:r>
            <w:r w:rsidR="00B43F8C" w:rsidRPr="00EF374E">
              <w:rPr>
                <w:rFonts w:cs="Arial"/>
              </w:rPr>
              <w:t xml:space="preserve"> </w:t>
            </w:r>
            <w:r w:rsidR="00B43F8C" w:rsidRPr="00EF374E">
              <w:rPr>
                <w:rFonts w:cs="Arial"/>
                <w:b/>
                <w:bCs/>
              </w:rPr>
              <w:t>[49.2]</w:t>
            </w:r>
            <w:r w:rsidR="00B43F8C" w:rsidRPr="00EF374E">
              <w:rPr>
                <w:rFonts w:cs="Arial"/>
              </w:rPr>
              <w:t>.</w:t>
            </w:r>
          </w:p>
        </w:tc>
        <w:tc>
          <w:tcPr>
            <w:tcW w:w="4907" w:type="dxa"/>
          </w:tcPr>
          <w:p w14:paraId="3DD0E034" w14:textId="7C25517E" w:rsidR="00B43F8C" w:rsidRPr="00D93FC1" w:rsidRDefault="00D06516" w:rsidP="004E41CA">
            <w:pPr>
              <w:pStyle w:val="Paragraphedeliste"/>
              <w:widowControl w:val="0"/>
              <w:autoSpaceDE w:val="0"/>
              <w:autoSpaceDN w:val="0"/>
              <w:spacing w:before="60" w:after="60" w:line="240" w:lineRule="auto"/>
              <w:ind w:left="0" w:right="31" w:hanging="22"/>
              <w:contextualSpacing w:val="0"/>
              <w:rPr>
                <w:rFonts w:ascii="Arial" w:hAnsi="Arial" w:cs="Arial"/>
                <w:sz w:val="20"/>
                <w:szCs w:val="20"/>
                <w:lang w:val="fr-FR"/>
              </w:rPr>
            </w:pPr>
            <w:r>
              <w:rPr>
                <w:rFonts w:ascii="Arial" w:hAnsi="Arial" w:cs="Arial"/>
                <w:lang w:val="fr-FR"/>
              </w:rPr>
              <w:t>1.</w:t>
            </w:r>
            <w:r>
              <w:rPr>
                <w:rFonts w:ascii="Arial" w:hAnsi="Arial" w:cs="Arial"/>
                <w:lang w:val="fr-FR"/>
              </w:rPr>
              <w:tab/>
            </w:r>
            <w:r w:rsidR="00B43F8C" w:rsidRPr="00D93FC1">
              <w:rPr>
                <w:rFonts w:ascii="Arial" w:hAnsi="Arial" w:cs="Arial"/>
                <w:lang w:val="fr-FR"/>
              </w:rPr>
              <w:t>L’ordre du jour provisoire d’une session ordinaire de l’Assemblée générale se compose de questions qui appellent une décision de sa part et comprend :</w:t>
            </w:r>
          </w:p>
          <w:p w14:paraId="1135F73F" w14:textId="45939772" w:rsidR="00B43F8C" w:rsidRPr="007967A2" w:rsidRDefault="007967A2" w:rsidP="004E41CA">
            <w:pPr>
              <w:widowControl w:val="0"/>
              <w:tabs>
                <w:tab w:val="left" w:pos="1018"/>
              </w:tabs>
              <w:autoSpaceDE w:val="0"/>
              <w:autoSpaceDN w:val="0"/>
              <w:spacing w:before="60" w:after="60"/>
              <w:ind w:left="399" w:right="31" w:hanging="399"/>
              <w:rPr>
                <w:rFonts w:cs="Arial"/>
                <w:sz w:val="20"/>
                <w:szCs w:val="20"/>
              </w:rPr>
            </w:pPr>
            <w:r>
              <w:rPr>
                <w:rFonts w:cs="Arial"/>
              </w:rPr>
              <w:t>(a)</w:t>
            </w:r>
            <w:r>
              <w:rPr>
                <w:rFonts w:cs="Arial"/>
              </w:rPr>
              <w:tab/>
            </w:r>
            <w:r w:rsidR="00B43F8C" w:rsidRPr="007967A2">
              <w:rPr>
                <w:rFonts w:cs="Arial"/>
              </w:rPr>
              <w:t>une déclaration du Président sur la situation de la COI ;</w:t>
            </w:r>
          </w:p>
          <w:p w14:paraId="5E5AE2E2" w14:textId="218E3959" w:rsidR="00B43F8C" w:rsidRPr="007967A2" w:rsidRDefault="007967A2" w:rsidP="004E41CA">
            <w:pPr>
              <w:widowControl w:val="0"/>
              <w:tabs>
                <w:tab w:val="left" w:pos="1018"/>
              </w:tabs>
              <w:autoSpaceDE w:val="0"/>
              <w:autoSpaceDN w:val="0"/>
              <w:spacing w:before="60" w:after="60"/>
              <w:ind w:left="399" w:right="31" w:hanging="399"/>
              <w:rPr>
                <w:rFonts w:cs="Arial"/>
                <w:sz w:val="20"/>
                <w:szCs w:val="20"/>
              </w:rPr>
            </w:pPr>
            <w:r>
              <w:rPr>
                <w:rFonts w:cs="Arial"/>
              </w:rPr>
              <w:t>(b)</w:t>
            </w:r>
            <w:r>
              <w:rPr>
                <w:rFonts w:cs="Arial"/>
              </w:rPr>
              <w:tab/>
            </w:r>
            <w:r w:rsidR="00B43F8C" w:rsidRPr="007967A2">
              <w:rPr>
                <w:rFonts w:cs="Arial"/>
              </w:rPr>
              <w:t>un rapport du Secrétaire exécutif sur la mise en œuvre du programme ;</w:t>
            </w:r>
          </w:p>
          <w:p w14:paraId="5FBEDE61" w14:textId="27B7D27C" w:rsidR="00B43F8C" w:rsidRPr="00EF374E" w:rsidRDefault="00EF374E" w:rsidP="004E41CA">
            <w:pPr>
              <w:widowControl w:val="0"/>
              <w:tabs>
                <w:tab w:val="left" w:pos="1018"/>
              </w:tabs>
              <w:autoSpaceDE w:val="0"/>
              <w:autoSpaceDN w:val="0"/>
              <w:spacing w:before="60" w:after="60"/>
              <w:ind w:left="399" w:right="31" w:hanging="399"/>
              <w:rPr>
                <w:rFonts w:cs="Arial"/>
                <w:sz w:val="20"/>
                <w:szCs w:val="20"/>
              </w:rPr>
            </w:pPr>
            <w:r>
              <w:rPr>
                <w:rFonts w:cs="Arial"/>
              </w:rPr>
              <w:t>(c)</w:t>
            </w:r>
            <w:r>
              <w:rPr>
                <w:rFonts w:cs="Arial"/>
              </w:rPr>
              <w:tab/>
            </w:r>
            <w:r w:rsidR="00B43F8C" w:rsidRPr="00EF374E">
              <w:rPr>
                <w:rFonts w:cs="Arial"/>
              </w:rPr>
              <w:t>un rapport du Secrétaire exécutif sur le programme et budget pour l’exercice biennal suivant ;</w:t>
            </w:r>
          </w:p>
          <w:p w14:paraId="386606C1" w14:textId="5C6EFDA8" w:rsidR="00B43F8C" w:rsidRPr="00EF374E" w:rsidRDefault="00EF374E" w:rsidP="004E41CA">
            <w:pPr>
              <w:widowControl w:val="0"/>
              <w:tabs>
                <w:tab w:val="left" w:pos="1023"/>
              </w:tabs>
              <w:autoSpaceDE w:val="0"/>
              <w:autoSpaceDN w:val="0"/>
              <w:spacing w:before="60" w:after="60"/>
              <w:ind w:left="399" w:right="31" w:hanging="421"/>
              <w:rPr>
                <w:rFonts w:cs="Arial"/>
                <w:sz w:val="20"/>
                <w:szCs w:val="20"/>
              </w:rPr>
            </w:pPr>
            <w:r>
              <w:rPr>
                <w:rFonts w:cs="Arial"/>
              </w:rPr>
              <w:t>(d)</w:t>
            </w:r>
            <w:r>
              <w:rPr>
                <w:rFonts w:cs="Arial"/>
              </w:rPr>
              <w:tab/>
            </w:r>
            <w:r w:rsidR="00B43F8C" w:rsidRPr="00EF374E">
              <w:rPr>
                <w:rFonts w:cs="Arial"/>
              </w:rPr>
              <w:t>les questions que l’Assemblée a elle-même décidé d’inscrire à l’ordre du jour</w:t>
            </w:r>
            <w:r w:rsidR="00C04D19">
              <w:rPr>
                <w:rFonts w:cs="Arial"/>
              </w:rPr>
              <w:t> </w:t>
            </w:r>
            <w:r w:rsidR="00B43F8C" w:rsidRPr="00EF374E">
              <w:rPr>
                <w:rFonts w:cs="Arial"/>
              </w:rPr>
              <w:t>;</w:t>
            </w:r>
          </w:p>
          <w:p w14:paraId="3D1DF9F2" w14:textId="32D23310" w:rsidR="00B43F8C" w:rsidRPr="00EF374E" w:rsidRDefault="00EF374E" w:rsidP="004E41CA">
            <w:pPr>
              <w:widowControl w:val="0"/>
              <w:autoSpaceDE w:val="0"/>
              <w:autoSpaceDN w:val="0"/>
              <w:spacing w:before="60" w:after="60"/>
              <w:ind w:left="399" w:right="31" w:hanging="421"/>
              <w:rPr>
                <w:rFonts w:cs="Arial"/>
                <w:color w:val="231F20"/>
                <w:sz w:val="20"/>
                <w:szCs w:val="20"/>
              </w:rPr>
            </w:pPr>
            <w:r>
              <w:rPr>
                <w:rFonts w:cs="Arial"/>
              </w:rPr>
              <w:t>(e)</w:t>
            </w:r>
            <w:r>
              <w:rPr>
                <w:rFonts w:cs="Arial"/>
              </w:rPr>
              <w:tab/>
            </w:r>
            <w:r w:rsidR="00B43F8C" w:rsidRPr="00EF374E">
              <w:rPr>
                <w:rFonts w:cs="Arial"/>
              </w:rPr>
              <w:t>les questions proposées par tout État membre de la Commission ;</w:t>
            </w:r>
          </w:p>
          <w:p w14:paraId="420A9EF7" w14:textId="7406792B" w:rsidR="00B43F8C" w:rsidRPr="00EF374E" w:rsidRDefault="00EF374E" w:rsidP="004E41CA">
            <w:pPr>
              <w:widowControl w:val="0"/>
              <w:autoSpaceDE w:val="0"/>
              <w:autoSpaceDN w:val="0"/>
              <w:spacing w:before="60" w:after="60"/>
              <w:ind w:left="399" w:right="31" w:hanging="421"/>
              <w:rPr>
                <w:rFonts w:cs="Arial"/>
                <w:color w:val="231F20"/>
                <w:sz w:val="20"/>
                <w:szCs w:val="20"/>
              </w:rPr>
            </w:pPr>
            <w:r>
              <w:rPr>
                <w:rFonts w:cs="Arial"/>
              </w:rPr>
              <w:t>(f)</w:t>
            </w:r>
            <w:r>
              <w:rPr>
                <w:rFonts w:cs="Arial"/>
              </w:rPr>
              <w:tab/>
            </w:r>
            <w:r w:rsidR="00B43F8C" w:rsidRPr="00EF374E">
              <w:rPr>
                <w:rFonts w:cs="Arial"/>
              </w:rPr>
              <w:t>les questions proposées par le Conseil</w:t>
            </w:r>
            <w:r w:rsidR="009045C4">
              <w:rPr>
                <w:rFonts w:cs="Arial"/>
              </w:rPr>
              <w:t> </w:t>
            </w:r>
            <w:r w:rsidR="00B43F8C" w:rsidRPr="00EF374E">
              <w:rPr>
                <w:rFonts w:cs="Arial"/>
              </w:rPr>
              <w:t>exécutif ;</w:t>
            </w:r>
          </w:p>
          <w:p w14:paraId="2C8152B5" w14:textId="38AF716F" w:rsidR="00B43F8C" w:rsidRPr="00EF374E" w:rsidRDefault="00EF374E" w:rsidP="004E41CA">
            <w:pPr>
              <w:widowControl w:val="0"/>
              <w:autoSpaceDE w:val="0"/>
              <w:autoSpaceDN w:val="0"/>
              <w:spacing w:before="60" w:after="60"/>
              <w:ind w:left="399" w:right="31" w:hanging="421"/>
              <w:rPr>
                <w:rFonts w:cs="Arial"/>
                <w:color w:val="231F20"/>
                <w:sz w:val="20"/>
                <w:szCs w:val="20"/>
              </w:rPr>
            </w:pPr>
            <w:r>
              <w:rPr>
                <w:rFonts w:cs="Arial"/>
              </w:rPr>
              <w:t>(g)</w:t>
            </w:r>
            <w:r>
              <w:rPr>
                <w:rFonts w:cs="Arial"/>
              </w:rPr>
              <w:tab/>
            </w:r>
            <w:r w:rsidR="00B43F8C" w:rsidRPr="00EF374E">
              <w:rPr>
                <w:rFonts w:cs="Arial"/>
              </w:rPr>
              <w:t>les questions proposées par le Secrétaire exécutif de la Commission</w:t>
            </w:r>
            <w:r w:rsidRPr="00EF374E">
              <w:rPr>
                <w:rFonts w:cs="Arial"/>
              </w:rPr>
              <w:t> </w:t>
            </w:r>
            <w:r w:rsidR="00B43F8C" w:rsidRPr="00EF374E">
              <w:rPr>
                <w:rFonts w:cs="Arial"/>
              </w:rPr>
              <w:t>;</w:t>
            </w:r>
          </w:p>
          <w:p w14:paraId="784EAF95" w14:textId="6B875BCE" w:rsidR="00B43F8C" w:rsidRPr="00EF374E" w:rsidRDefault="00EF374E" w:rsidP="004E41CA">
            <w:pPr>
              <w:widowControl w:val="0"/>
              <w:tabs>
                <w:tab w:val="left" w:pos="1023"/>
              </w:tabs>
              <w:autoSpaceDE w:val="0"/>
              <w:autoSpaceDN w:val="0"/>
              <w:spacing w:before="60" w:after="60"/>
              <w:ind w:left="399" w:right="31" w:hanging="421"/>
              <w:rPr>
                <w:rFonts w:cs="Arial"/>
                <w:color w:val="231F20"/>
                <w:sz w:val="20"/>
                <w:szCs w:val="20"/>
              </w:rPr>
            </w:pPr>
            <w:r>
              <w:rPr>
                <w:rFonts w:cs="Arial"/>
              </w:rPr>
              <w:t>(h)</w:t>
            </w:r>
            <w:r>
              <w:rPr>
                <w:rFonts w:cs="Arial"/>
              </w:rPr>
              <w:tab/>
            </w:r>
            <w:r w:rsidR="00B43F8C" w:rsidRPr="00EF374E">
              <w:rPr>
                <w:rFonts w:cs="Arial"/>
              </w:rPr>
              <w:t>les questions proposées par le chef du secrétariat d’une organisation du système des Nations Unies au nom de cette organisation, en particulier par les chefs de secrétariat des organisations visées à l’article</w:t>
            </w:r>
            <w:r w:rsidR="00DE4018">
              <w:rPr>
                <w:rFonts w:cs="Arial"/>
              </w:rPr>
              <w:t> </w:t>
            </w:r>
            <w:r w:rsidR="00B43F8C" w:rsidRPr="00EF374E">
              <w:rPr>
                <w:rFonts w:cs="Arial"/>
              </w:rPr>
              <w:t>2.2 des Statuts ;</w:t>
            </w:r>
          </w:p>
          <w:p w14:paraId="7DB2F26B" w14:textId="0DC23270" w:rsidR="00B43F8C" w:rsidRPr="00EF374E" w:rsidRDefault="00EF374E" w:rsidP="004E41CA">
            <w:pPr>
              <w:widowControl w:val="0"/>
              <w:tabs>
                <w:tab w:val="left" w:pos="1033"/>
              </w:tabs>
              <w:autoSpaceDE w:val="0"/>
              <w:autoSpaceDN w:val="0"/>
              <w:spacing w:before="60" w:after="60"/>
              <w:ind w:left="399" w:right="31" w:hanging="421"/>
              <w:rPr>
                <w:rFonts w:cs="Arial"/>
                <w:color w:val="231F20"/>
                <w:sz w:val="20"/>
                <w:szCs w:val="20"/>
              </w:rPr>
            </w:pPr>
            <w:r>
              <w:rPr>
                <w:rFonts w:cs="Arial"/>
              </w:rPr>
              <w:t>(i)</w:t>
            </w:r>
            <w:r>
              <w:rPr>
                <w:rFonts w:cs="Arial"/>
              </w:rPr>
              <w:tab/>
            </w:r>
            <w:r w:rsidR="00B43F8C" w:rsidRPr="00EF374E">
              <w:rPr>
                <w:rFonts w:cs="Arial"/>
              </w:rPr>
              <w:t>les questions proposées par d’autres organisations invitées à participer aux travaux de la Commission</w:t>
            </w:r>
            <w:r>
              <w:rPr>
                <w:rFonts w:cs="Arial"/>
              </w:rPr>
              <w:t> </w:t>
            </w:r>
            <w:r w:rsidR="00B43F8C" w:rsidRPr="00EF374E">
              <w:rPr>
                <w:rFonts w:cs="Arial"/>
              </w:rPr>
              <w:t xml:space="preserve">; </w:t>
            </w:r>
          </w:p>
          <w:p w14:paraId="550AE67C" w14:textId="395D97B2" w:rsidR="00B43F8C" w:rsidRPr="00EF374E" w:rsidRDefault="00EF374E" w:rsidP="004E41CA">
            <w:pPr>
              <w:widowControl w:val="0"/>
              <w:tabs>
                <w:tab w:val="left" w:pos="1033"/>
              </w:tabs>
              <w:autoSpaceDE w:val="0"/>
              <w:autoSpaceDN w:val="0"/>
              <w:spacing w:before="60" w:after="60"/>
              <w:ind w:left="399" w:right="31" w:hanging="421"/>
              <w:rPr>
                <w:rFonts w:cs="Arial"/>
                <w:sz w:val="20"/>
                <w:szCs w:val="20"/>
              </w:rPr>
            </w:pPr>
            <w:r>
              <w:rPr>
                <w:rFonts w:cs="Arial"/>
              </w:rPr>
              <w:t>(j)</w:t>
            </w:r>
            <w:r>
              <w:rPr>
                <w:rFonts w:cs="Arial"/>
              </w:rPr>
              <w:tab/>
            </w:r>
            <w:r w:rsidR="00B43F8C" w:rsidRPr="00EF374E">
              <w:rPr>
                <w:rFonts w:cs="Arial"/>
              </w:rPr>
              <w:t>un examen des rapports et de la composition de ses organes subsidiaires comme prévu aux articles</w:t>
            </w:r>
            <w:r w:rsidR="00DE4018">
              <w:rPr>
                <w:rFonts w:cs="Arial"/>
              </w:rPr>
              <w:t> </w:t>
            </w:r>
            <w:r w:rsidR="00B43F8C" w:rsidRPr="00EF374E">
              <w:rPr>
                <w:rFonts w:cs="Arial"/>
              </w:rPr>
              <w:t xml:space="preserve">7, </w:t>
            </w:r>
            <w:r w:rsidR="00B43F8C" w:rsidRPr="00EF374E">
              <w:rPr>
                <w:rFonts w:cs="Arial"/>
                <w:b/>
                <w:bCs/>
                <w:color w:val="FF0000"/>
              </w:rPr>
              <w:t>30.3</w:t>
            </w:r>
            <w:r w:rsidR="00B43F8C" w:rsidRPr="00EF374E">
              <w:rPr>
                <w:rFonts w:cs="Arial"/>
              </w:rPr>
              <w:t xml:space="preserve">, 31 et </w:t>
            </w:r>
            <w:r w:rsidR="00B43F8C" w:rsidRPr="00EF374E">
              <w:rPr>
                <w:rFonts w:cs="Arial"/>
                <w:b/>
                <w:bCs/>
                <w:color w:val="FF0000"/>
              </w:rPr>
              <w:t>50</w:t>
            </w:r>
            <w:r w:rsidR="00B43F8C" w:rsidRPr="00EF374E">
              <w:rPr>
                <w:rFonts w:cs="Arial"/>
              </w:rPr>
              <w:t>.</w:t>
            </w:r>
          </w:p>
        </w:tc>
      </w:tr>
      <w:tr w:rsidR="00B43F8C" w:rsidRPr="00BE749E" w14:paraId="306FE0AF" w14:textId="77777777" w:rsidTr="001756D2">
        <w:tc>
          <w:tcPr>
            <w:tcW w:w="4703" w:type="dxa"/>
          </w:tcPr>
          <w:p w14:paraId="0CDCD009" w14:textId="7536AE6B" w:rsidR="00B43F8C" w:rsidRPr="00D93FC1" w:rsidRDefault="00D06516" w:rsidP="004E41CA">
            <w:pPr>
              <w:pStyle w:val="Marge"/>
              <w:tabs>
                <w:tab w:val="clear" w:pos="567"/>
                <w:tab w:val="left" w:pos="447"/>
              </w:tabs>
              <w:spacing w:before="60" w:after="60"/>
              <w:ind w:left="22"/>
              <w:jc w:val="left"/>
              <w:rPr>
                <w:rFonts w:cs="Arial"/>
                <w:snapToGrid/>
                <w:color w:val="231F20"/>
                <w:sz w:val="20"/>
                <w:szCs w:val="20"/>
              </w:rPr>
            </w:pPr>
            <w:r>
              <w:rPr>
                <w:rFonts w:cs="Arial"/>
              </w:rPr>
              <w:t>2.</w:t>
            </w:r>
            <w:r>
              <w:rPr>
                <w:rFonts w:cs="Arial"/>
              </w:rPr>
              <w:tab/>
            </w:r>
            <w:r w:rsidR="00B43F8C" w:rsidRPr="00D93FC1">
              <w:rPr>
                <w:rFonts w:cs="Arial"/>
              </w:rPr>
              <w:t>L’ordre du jour provisoire d’une session extraordinaire ne comprend que les questions pour l’examen desquelles la session extraordinaire a été convoquée.</w:t>
            </w:r>
          </w:p>
        </w:tc>
        <w:tc>
          <w:tcPr>
            <w:tcW w:w="4702" w:type="dxa"/>
          </w:tcPr>
          <w:p w14:paraId="0E259ACD" w14:textId="30C2D551" w:rsidR="00B43F8C" w:rsidRPr="00D93FC1" w:rsidRDefault="00D06516" w:rsidP="004E41CA">
            <w:pPr>
              <w:pStyle w:val="Marge"/>
              <w:tabs>
                <w:tab w:val="clear" w:pos="567"/>
                <w:tab w:val="left" w:pos="376"/>
              </w:tabs>
              <w:spacing w:before="60" w:after="60"/>
              <w:jc w:val="left"/>
              <w:rPr>
                <w:rFonts w:cs="Arial"/>
                <w:sz w:val="20"/>
                <w:szCs w:val="20"/>
              </w:rPr>
            </w:pPr>
            <w:r>
              <w:rPr>
                <w:rFonts w:cs="Arial"/>
              </w:rPr>
              <w:t>2.</w:t>
            </w:r>
            <w:r>
              <w:rPr>
                <w:rFonts w:cs="Arial"/>
              </w:rPr>
              <w:tab/>
            </w:r>
            <w:r w:rsidR="00B43F8C" w:rsidRPr="00D93FC1">
              <w:rPr>
                <w:rFonts w:cs="Arial"/>
              </w:rPr>
              <w:t>L’ordre du jour provisoire d’une session extraordinaire ne comprend que les questions pour l’examen desquelles la session extraordinaire a été convoquée.</w:t>
            </w:r>
          </w:p>
        </w:tc>
        <w:tc>
          <w:tcPr>
            <w:tcW w:w="4907" w:type="dxa"/>
          </w:tcPr>
          <w:p w14:paraId="53B0606C" w14:textId="77777777" w:rsidR="00B43F8C" w:rsidRPr="00D93FC1" w:rsidRDefault="00B43F8C" w:rsidP="00D93FC1">
            <w:pPr>
              <w:pStyle w:val="Marge"/>
              <w:tabs>
                <w:tab w:val="clear" w:pos="567"/>
                <w:tab w:val="left" w:pos="391"/>
              </w:tabs>
              <w:spacing w:before="60" w:after="60"/>
              <w:jc w:val="left"/>
              <w:rPr>
                <w:rFonts w:cs="Arial"/>
                <w:sz w:val="20"/>
                <w:szCs w:val="20"/>
              </w:rPr>
            </w:pPr>
            <w:r w:rsidRPr="00D93FC1">
              <w:rPr>
                <w:rFonts w:cs="Arial"/>
              </w:rPr>
              <w:t>2.</w:t>
            </w:r>
            <w:r w:rsidRPr="00D93FC1">
              <w:rPr>
                <w:rFonts w:cs="Arial"/>
              </w:rPr>
              <w:tab/>
              <w:t>L’ordre du jour provisoire d’une session extraordinaire ne comprend que les questions pour l’examen desquelles la session extraordinaire a été convoquée.</w:t>
            </w:r>
          </w:p>
        </w:tc>
      </w:tr>
      <w:tr w:rsidR="00B43F8C" w:rsidRPr="00BE749E" w14:paraId="3FFA02E2" w14:textId="77777777" w:rsidTr="001756D2">
        <w:tc>
          <w:tcPr>
            <w:tcW w:w="4703" w:type="dxa"/>
          </w:tcPr>
          <w:p w14:paraId="4F0B5E0F" w14:textId="75DD593E" w:rsidR="00B43F8C" w:rsidRPr="00D93FC1" w:rsidRDefault="00D06516" w:rsidP="00EF374E">
            <w:pPr>
              <w:pStyle w:val="Marge"/>
              <w:keepNext/>
              <w:keepLines/>
              <w:spacing w:before="60" w:after="60"/>
              <w:ind w:left="22"/>
              <w:jc w:val="left"/>
              <w:rPr>
                <w:rFonts w:cs="Arial"/>
                <w:color w:val="231F20"/>
                <w:sz w:val="20"/>
                <w:szCs w:val="20"/>
              </w:rPr>
            </w:pPr>
            <w:r>
              <w:rPr>
                <w:rFonts w:cs="Arial"/>
              </w:rPr>
              <w:t>3.</w:t>
            </w:r>
            <w:r>
              <w:rPr>
                <w:rFonts w:cs="Arial"/>
              </w:rPr>
              <w:tab/>
            </w:r>
            <w:r w:rsidR="00B43F8C" w:rsidRPr="00D93FC1">
              <w:rPr>
                <w:rFonts w:cs="Arial"/>
              </w:rPr>
              <w:t>Le Secrétaire exécutif prépare l’ordre du jour provisoire d’une session de l’Assemblée en se conformant aux décisions du Conseil exécutif.</w:t>
            </w:r>
          </w:p>
        </w:tc>
        <w:tc>
          <w:tcPr>
            <w:tcW w:w="4702" w:type="dxa"/>
          </w:tcPr>
          <w:p w14:paraId="0224400B" w14:textId="5758EAD0" w:rsidR="00B43F8C" w:rsidRPr="00D93FC1" w:rsidRDefault="00D06516" w:rsidP="00EF374E">
            <w:pPr>
              <w:pStyle w:val="Marge"/>
              <w:keepNext/>
              <w:keepLines/>
              <w:tabs>
                <w:tab w:val="clear" w:pos="567"/>
              </w:tabs>
              <w:spacing w:before="60" w:after="60"/>
              <w:jc w:val="left"/>
              <w:rPr>
                <w:rFonts w:cs="Arial"/>
                <w:color w:val="231F20"/>
                <w:sz w:val="20"/>
                <w:szCs w:val="20"/>
              </w:rPr>
            </w:pPr>
            <w:r>
              <w:rPr>
                <w:rFonts w:cs="Arial"/>
              </w:rPr>
              <w:t>3.</w:t>
            </w:r>
            <w:r>
              <w:rPr>
                <w:rFonts w:cs="Arial"/>
              </w:rPr>
              <w:tab/>
            </w:r>
            <w:r w:rsidR="00B43F8C" w:rsidRPr="00D93FC1">
              <w:rPr>
                <w:rFonts w:cs="Arial"/>
              </w:rPr>
              <w:t>Le Secrétaire exécutif prépare l’ordre du jour provisoire d’une session de l’Assemblée en se conformant aux décisions du Conseil exécutif.</w:t>
            </w:r>
          </w:p>
        </w:tc>
        <w:tc>
          <w:tcPr>
            <w:tcW w:w="4907" w:type="dxa"/>
          </w:tcPr>
          <w:p w14:paraId="43B98A43" w14:textId="2A97EE6A" w:rsidR="00B43F8C" w:rsidRPr="00D93FC1" w:rsidRDefault="00B43F8C" w:rsidP="00EF374E">
            <w:pPr>
              <w:pStyle w:val="Marge"/>
              <w:keepNext/>
              <w:keepLines/>
              <w:tabs>
                <w:tab w:val="clear" w:pos="567"/>
                <w:tab w:val="left" w:pos="405"/>
              </w:tabs>
              <w:spacing w:before="60" w:after="60"/>
              <w:jc w:val="left"/>
              <w:rPr>
                <w:rFonts w:cs="Arial"/>
                <w:sz w:val="20"/>
                <w:szCs w:val="20"/>
              </w:rPr>
            </w:pPr>
            <w:r w:rsidRPr="00D93FC1">
              <w:rPr>
                <w:rFonts w:cs="Arial"/>
              </w:rPr>
              <w:t>3.</w:t>
            </w:r>
            <w:r w:rsidRPr="00D93FC1">
              <w:rPr>
                <w:rFonts w:cs="Arial"/>
              </w:rPr>
              <w:tab/>
              <w:t>Le Secrétaire exécutif prépare l’ordre du</w:t>
            </w:r>
            <w:r w:rsidR="009045C4">
              <w:rPr>
                <w:rFonts w:cs="Arial"/>
              </w:rPr>
              <w:t> </w:t>
            </w:r>
            <w:r w:rsidRPr="00D93FC1">
              <w:rPr>
                <w:rFonts w:cs="Arial"/>
              </w:rPr>
              <w:t>jour provisoire d’une session de l’Assemblée en</w:t>
            </w:r>
            <w:r w:rsidR="009045C4">
              <w:rPr>
                <w:rFonts w:cs="Arial"/>
              </w:rPr>
              <w:t> </w:t>
            </w:r>
            <w:r w:rsidRPr="00D93FC1">
              <w:rPr>
                <w:rFonts w:cs="Arial"/>
              </w:rPr>
              <w:t>se conformant aux décisions du Conseil</w:t>
            </w:r>
            <w:r w:rsidR="009045C4">
              <w:rPr>
                <w:rFonts w:cs="Arial"/>
              </w:rPr>
              <w:t> </w:t>
            </w:r>
            <w:r w:rsidRPr="00D93FC1">
              <w:rPr>
                <w:rFonts w:cs="Arial"/>
              </w:rPr>
              <w:t>exécutif.</w:t>
            </w:r>
          </w:p>
        </w:tc>
      </w:tr>
      <w:tr w:rsidR="00B43F8C" w:rsidRPr="00BE749E" w14:paraId="718F0643" w14:textId="77777777" w:rsidTr="001756D2">
        <w:tc>
          <w:tcPr>
            <w:tcW w:w="4703" w:type="dxa"/>
          </w:tcPr>
          <w:p w14:paraId="754D8113" w14:textId="0D831659" w:rsidR="00B43F8C" w:rsidRPr="00D93FC1" w:rsidRDefault="00C23847" w:rsidP="00C23847">
            <w:pPr>
              <w:pStyle w:val="Marge"/>
              <w:tabs>
                <w:tab w:val="clear" w:pos="567"/>
              </w:tabs>
              <w:spacing w:before="60" w:after="60"/>
              <w:ind w:left="22"/>
              <w:jc w:val="left"/>
              <w:rPr>
                <w:rFonts w:cs="Arial"/>
                <w:color w:val="231F20"/>
                <w:sz w:val="20"/>
                <w:szCs w:val="20"/>
              </w:rPr>
            </w:pPr>
            <w:r>
              <w:rPr>
                <w:rFonts w:cs="Arial"/>
              </w:rPr>
              <w:t>4.</w:t>
            </w:r>
            <w:r>
              <w:rPr>
                <w:rFonts w:cs="Arial"/>
              </w:rPr>
              <w:tab/>
            </w:r>
            <w:r w:rsidR="00B43F8C" w:rsidRPr="00D93FC1">
              <w:rPr>
                <w:rFonts w:cs="Arial"/>
              </w:rPr>
              <w:t>L’ordre du jour provisoire d’une session est diffusé en même temps que l’avis de la date et du lieu de la session.</w:t>
            </w:r>
          </w:p>
        </w:tc>
        <w:tc>
          <w:tcPr>
            <w:tcW w:w="4702" w:type="dxa"/>
          </w:tcPr>
          <w:p w14:paraId="395DA219" w14:textId="22D4C4FB" w:rsidR="00B43F8C" w:rsidRPr="00D93FC1" w:rsidRDefault="00C23847" w:rsidP="00C23847">
            <w:pPr>
              <w:pStyle w:val="Marge"/>
              <w:tabs>
                <w:tab w:val="clear" w:pos="567"/>
              </w:tabs>
              <w:spacing w:before="60" w:after="60"/>
              <w:ind w:left="-69"/>
              <w:jc w:val="left"/>
              <w:rPr>
                <w:rFonts w:cs="Arial"/>
                <w:sz w:val="20"/>
                <w:szCs w:val="20"/>
              </w:rPr>
            </w:pPr>
            <w:r>
              <w:rPr>
                <w:rFonts w:cs="Arial"/>
              </w:rPr>
              <w:t>4.</w:t>
            </w:r>
            <w:r>
              <w:rPr>
                <w:rFonts w:cs="Arial"/>
              </w:rPr>
              <w:tab/>
            </w:r>
            <w:r w:rsidR="00B43F8C" w:rsidRPr="00D93FC1">
              <w:rPr>
                <w:rFonts w:cs="Arial"/>
              </w:rPr>
              <w:t>L’ordre du jour provisoire d’une session est diffusé en même temps que l’avis de la date et du lieu de la session.</w:t>
            </w:r>
          </w:p>
        </w:tc>
        <w:tc>
          <w:tcPr>
            <w:tcW w:w="4907" w:type="dxa"/>
          </w:tcPr>
          <w:p w14:paraId="58207E02" w14:textId="269BC88F" w:rsidR="00B43F8C" w:rsidRPr="00D93FC1" w:rsidRDefault="00C23847" w:rsidP="00C23847">
            <w:pPr>
              <w:pStyle w:val="Marge"/>
              <w:tabs>
                <w:tab w:val="clear" w:pos="567"/>
                <w:tab w:val="left" w:pos="403"/>
              </w:tabs>
              <w:spacing w:before="60" w:after="60"/>
              <w:jc w:val="left"/>
              <w:rPr>
                <w:rFonts w:cs="Arial"/>
                <w:sz w:val="20"/>
                <w:szCs w:val="20"/>
              </w:rPr>
            </w:pPr>
            <w:r>
              <w:rPr>
                <w:rFonts w:cs="Arial"/>
              </w:rPr>
              <w:t>4.</w:t>
            </w:r>
            <w:r>
              <w:rPr>
                <w:rFonts w:cs="Arial"/>
              </w:rPr>
              <w:tab/>
            </w:r>
            <w:r w:rsidR="00B43F8C" w:rsidRPr="00D93FC1">
              <w:rPr>
                <w:rFonts w:cs="Arial"/>
              </w:rPr>
              <w:t>L’ordre du jour provisoire d’une session est diffusé en même temps que l’avis de la date et du lieu de la session.</w:t>
            </w:r>
          </w:p>
        </w:tc>
      </w:tr>
      <w:tr w:rsidR="00B43F8C" w:rsidRPr="00BE749E" w14:paraId="1998C189" w14:textId="77777777" w:rsidTr="001756D2">
        <w:tc>
          <w:tcPr>
            <w:tcW w:w="4703" w:type="dxa"/>
          </w:tcPr>
          <w:p w14:paraId="16F03BF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9</w:t>
            </w:r>
          </w:p>
        </w:tc>
        <w:tc>
          <w:tcPr>
            <w:tcW w:w="4702" w:type="dxa"/>
          </w:tcPr>
          <w:p w14:paraId="193A384C"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44</w:t>
            </w:r>
          </w:p>
        </w:tc>
        <w:tc>
          <w:tcPr>
            <w:tcW w:w="4907" w:type="dxa"/>
          </w:tcPr>
          <w:p w14:paraId="698E77D9"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46</w:t>
            </w:r>
          </w:p>
        </w:tc>
      </w:tr>
      <w:tr w:rsidR="00B43F8C" w:rsidRPr="00BE749E" w14:paraId="5D7D886D" w14:textId="77777777" w:rsidTr="001756D2">
        <w:tc>
          <w:tcPr>
            <w:tcW w:w="4703" w:type="dxa"/>
          </w:tcPr>
          <w:p w14:paraId="1445685C" w14:textId="59FB1FB0" w:rsidR="00B43F8C" w:rsidRPr="00D93FC1" w:rsidRDefault="00B43F8C" w:rsidP="00D93FC1">
            <w:pPr>
              <w:pStyle w:val="Marge"/>
              <w:spacing w:before="60" w:after="60"/>
              <w:jc w:val="left"/>
              <w:rPr>
                <w:rFonts w:cs="Arial"/>
                <w:color w:val="231F20"/>
                <w:sz w:val="20"/>
                <w:szCs w:val="20"/>
              </w:rPr>
            </w:pPr>
            <w:r w:rsidRPr="00D93FC1">
              <w:rPr>
                <w:rFonts w:cs="Arial"/>
              </w:rPr>
              <w:t>Tout État membre ou organisation coopérant et contribuant aux activités de la Commission peut, deux mois au moins avant la date fixée pour l’ouverture de la session, demander l’inscription de questions supplémentaires à l’ordre du jour provisoire. Le Secrétaire exécutif diffuse, dès leur réception, les</w:t>
            </w:r>
            <w:r w:rsidR="009045C4">
              <w:rPr>
                <w:rFonts w:cs="Arial"/>
              </w:rPr>
              <w:t> </w:t>
            </w:r>
            <w:r w:rsidRPr="00D93FC1">
              <w:rPr>
                <w:rFonts w:cs="Arial"/>
              </w:rPr>
              <w:t>demandes d’inscription de questions supplémentaires à l’ordre du jour provisoire.</w:t>
            </w:r>
          </w:p>
        </w:tc>
        <w:tc>
          <w:tcPr>
            <w:tcW w:w="4702" w:type="dxa"/>
          </w:tcPr>
          <w:p w14:paraId="45C13EC1" w14:textId="63CED065" w:rsidR="00B43F8C" w:rsidRPr="00D93FC1" w:rsidRDefault="00B43F8C" w:rsidP="00D93FC1">
            <w:pPr>
              <w:pStyle w:val="Marge"/>
              <w:spacing w:before="60" w:after="60"/>
              <w:jc w:val="left"/>
              <w:rPr>
                <w:rFonts w:cs="Arial"/>
                <w:sz w:val="20"/>
                <w:szCs w:val="20"/>
              </w:rPr>
            </w:pPr>
            <w:r w:rsidRPr="00D93FC1">
              <w:rPr>
                <w:rFonts w:cs="Arial"/>
              </w:rPr>
              <w:t>Tout État membre ou organisation coopérant et contribuant aux activités de la Commission peut, deux mois au moins avant la date fixée pour l’ouverture de la session, demander l’inscription de questions supplémentaires à l’ordre du jour provisoire. Le Secrétaire exécutif diffuse, dès leur réception, les</w:t>
            </w:r>
            <w:r w:rsidR="009045C4">
              <w:rPr>
                <w:rFonts w:cs="Arial"/>
              </w:rPr>
              <w:t> </w:t>
            </w:r>
            <w:r w:rsidRPr="00D93FC1">
              <w:rPr>
                <w:rFonts w:cs="Arial"/>
              </w:rPr>
              <w:t>demandes d’inscription de questions supplémentaires à l’ordre du jour provisoire.</w:t>
            </w:r>
          </w:p>
        </w:tc>
        <w:tc>
          <w:tcPr>
            <w:tcW w:w="4907" w:type="dxa"/>
          </w:tcPr>
          <w:p w14:paraId="219147D5" w14:textId="791C8262" w:rsidR="00B43F8C" w:rsidRPr="00D93FC1" w:rsidRDefault="00B43F8C" w:rsidP="00D93FC1">
            <w:pPr>
              <w:pStyle w:val="Marge"/>
              <w:spacing w:before="60" w:after="60"/>
              <w:jc w:val="left"/>
              <w:rPr>
                <w:rFonts w:cs="Arial"/>
                <w:sz w:val="20"/>
                <w:szCs w:val="20"/>
              </w:rPr>
            </w:pPr>
            <w:r w:rsidRPr="00D93FC1">
              <w:rPr>
                <w:rFonts w:cs="Arial"/>
              </w:rPr>
              <w:t xml:space="preserve">Tout </w:t>
            </w:r>
            <w:r w:rsidRPr="004E6746">
              <w:rPr>
                <w:rFonts w:cs="Arial"/>
                <w:spacing w:val="-4"/>
              </w:rPr>
              <w:t xml:space="preserve">État membre ou organisation coopérant et contribuant aux activités de la Commission peut, deux mois au moins avant la date fixée pour l’ouverture </w:t>
            </w:r>
            <w:r w:rsidRPr="004E6746">
              <w:rPr>
                <w:rFonts w:cs="Arial"/>
                <w:b/>
                <w:bCs/>
                <w:color w:val="FF0000"/>
                <w:spacing w:val="-4"/>
              </w:rPr>
              <w:t>d’une session de l’Assemblée</w:t>
            </w:r>
            <w:r w:rsidRPr="004E6746">
              <w:rPr>
                <w:rFonts w:cs="Arial"/>
                <w:spacing w:val="-4"/>
              </w:rPr>
              <w:t>, demander l’inscription de questions supplémentaires à l’ordre du jour provisoire. Le</w:t>
            </w:r>
            <w:r w:rsidR="009045C4">
              <w:rPr>
                <w:rFonts w:cs="Arial"/>
                <w:spacing w:val="-4"/>
              </w:rPr>
              <w:t> </w:t>
            </w:r>
            <w:r w:rsidRPr="004E6746">
              <w:rPr>
                <w:rFonts w:cs="Arial"/>
                <w:spacing w:val="-4"/>
              </w:rPr>
              <w:t>Secrétaire exécutif diffuse, dès leur réception, les demandes d’inscription de questions supplémentaires à l’ordre du jour provisoire.</w:t>
            </w:r>
          </w:p>
        </w:tc>
      </w:tr>
      <w:tr w:rsidR="00B43F8C" w:rsidRPr="00BE749E" w14:paraId="2A86160B" w14:textId="77777777" w:rsidTr="001756D2">
        <w:tc>
          <w:tcPr>
            <w:tcW w:w="4703" w:type="dxa"/>
          </w:tcPr>
          <w:p w14:paraId="33E79377"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10</w:t>
            </w:r>
          </w:p>
        </w:tc>
        <w:tc>
          <w:tcPr>
            <w:tcW w:w="4702" w:type="dxa"/>
          </w:tcPr>
          <w:p w14:paraId="56111C3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45</w:t>
            </w:r>
          </w:p>
        </w:tc>
        <w:tc>
          <w:tcPr>
            <w:tcW w:w="4907" w:type="dxa"/>
          </w:tcPr>
          <w:p w14:paraId="6974379B"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47</w:t>
            </w:r>
          </w:p>
        </w:tc>
      </w:tr>
      <w:tr w:rsidR="00B43F8C" w:rsidRPr="00BE749E" w14:paraId="316F3C8A" w14:textId="77777777" w:rsidTr="001756D2">
        <w:tc>
          <w:tcPr>
            <w:tcW w:w="4703" w:type="dxa"/>
          </w:tcPr>
          <w:p w14:paraId="75086A93" w14:textId="04E87141" w:rsidR="00B43F8C" w:rsidRPr="00D93FC1" w:rsidRDefault="00C23847" w:rsidP="00C23847">
            <w:pPr>
              <w:pStyle w:val="Marge"/>
              <w:tabs>
                <w:tab w:val="clear" w:pos="567"/>
                <w:tab w:val="left" w:pos="538"/>
              </w:tabs>
              <w:spacing w:before="60" w:after="60"/>
              <w:jc w:val="left"/>
              <w:rPr>
                <w:rFonts w:cs="Arial"/>
                <w:color w:val="231F20"/>
                <w:sz w:val="20"/>
                <w:szCs w:val="20"/>
              </w:rPr>
            </w:pPr>
            <w:r>
              <w:rPr>
                <w:rFonts w:cs="Arial"/>
              </w:rPr>
              <w:t>1.</w:t>
            </w:r>
            <w:r>
              <w:rPr>
                <w:rFonts w:cs="Arial"/>
              </w:rPr>
              <w:tab/>
            </w:r>
            <w:r w:rsidR="00B43F8C" w:rsidRPr="00D93FC1">
              <w:rPr>
                <w:rFonts w:cs="Arial"/>
              </w:rPr>
              <w:t>Au début de chaque session, l’Assemblée adopte l’ordre du jour de cette session.</w:t>
            </w:r>
          </w:p>
        </w:tc>
        <w:tc>
          <w:tcPr>
            <w:tcW w:w="4702" w:type="dxa"/>
          </w:tcPr>
          <w:p w14:paraId="5EED8DA6" w14:textId="32113B36" w:rsidR="00B43F8C" w:rsidRPr="00D93FC1" w:rsidRDefault="00C23847" w:rsidP="00C23847">
            <w:pPr>
              <w:pStyle w:val="Marge"/>
              <w:tabs>
                <w:tab w:val="clear" w:pos="567"/>
              </w:tabs>
              <w:spacing w:before="60" w:after="60"/>
              <w:jc w:val="left"/>
              <w:rPr>
                <w:rFonts w:cs="Arial"/>
                <w:sz w:val="20"/>
                <w:szCs w:val="20"/>
              </w:rPr>
            </w:pPr>
            <w:r>
              <w:rPr>
                <w:rFonts w:cs="Arial"/>
              </w:rPr>
              <w:t>1.</w:t>
            </w:r>
            <w:r>
              <w:rPr>
                <w:rFonts w:cs="Arial"/>
              </w:rPr>
              <w:tab/>
            </w:r>
            <w:r w:rsidR="00B43F8C" w:rsidRPr="00D93FC1">
              <w:rPr>
                <w:rFonts w:cs="Arial"/>
              </w:rPr>
              <w:t>Au début de chaque session, l’Assemblée adopte l’ordre du jour de cette session.</w:t>
            </w:r>
          </w:p>
        </w:tc>
        <w:tc>
          <w:tcPr>
            <w:tcW w:w="4907" w:type="dxa"/>
          </w:tcPr>
          <w:p w14:paraId="5A600A12" w14:textId="77777777"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rPr>
              <w:t>1.</w:t>
            </w:r>
            <w:r w:rsidRPr="00D93FC1">
              <w:rPr>
                <w:rFonts w:cs="Arial"/>
              </w:rPr>
              <w:tab/>
              <w:t>Au début de chaque session, l’Assemblée adopte l’ordre du jour de cette session.</w:t>
            </w:r>
          </w:p>
        </w:tc>
      </w:tr>
      <w:tr w:rsidR="00B43F8C" w:rsidRPr="00BE749E" w14:paraId="312133A1" w14:textId="77777777" w:rsidTr="001756D2">
        <w:tc>
          <w:tcPr>
            <w:tcW w:w="4703" w:type="dxa"/>
          </w:tcPr>
          <w:p w14:paraId="13725878" w14:textId="10DF29E0" w:rsidR="00B43F8C" w:rsidRPr="00D93FC1" w:rsidRDefault="00C23847" w:rsidP="00C23847">
            <w:pPr>
              <w:pStyle w:val="Marge"/>
              <w:tabs>
                <w:tab w:val="clear" w:pos="567"/>
                <w:tab w:val="left" w:pos="538"/>
              </w:tabs>
              <w:spacing w:before="60" w:after="60"/>
              <w:jc w:val="left"/>
              <w:rPr>
                <w:rFonts w:cs="Arial"/>
                <w:color w:val="231F20"/>
                <w:sz w:val="20"/>
                <w:szCs w:val="20"/>
              </w:rPr>
            </w:pPr>
            <w:r>
              <w:rPr>
                <w:rFonts w:cs="Arial"/>
              </w:rPr>
              <w:t>2.</w:t>
            </w:r>
            <w:r>
              <w:rPr>
                <w:rFonts w:cs="Arial"/>
              </w:rPr>
              <w:tab/>
            </w:r>
            <w:r w:rsidR="00B43F8C" w:rsidRPr="00D93FC1">
              <w:rPr>
                <w:rFonts w:cs="Arial"/>
              </w:rPr>
              <w:t>Après l’adoption de l’ordre du jour, l’Assemblée peut modifier l’ordre des questions qui y sont inscrites, ou y ajouter ou en supprimer des questions. La majorité des deux tiers des membres présents et votants est requise pour ajouter une question à l’ordre du jour adopté ou supprimer une question de cet ordre du jour. L’examen de toute question inscrite dans ces conditions à l’ordre du jour est reporté, si un État membre de la Commission le demande, pour un minimum de trois jours après l’inscription de la question à l’ordre du jour.</w:t>
            </w:r>
          </w:p>
        </w:tc>
        <w:tc>
          <w:tcPr>
            <w:tcW w:w="4702" w:type="dxa"/>
          </w:tcPr>
          <w:p w14:paraId="24B8C15F" w14:textId="7E34626B" w:rsidR="00B43F8C" w:rsidRPr="00D93FC1" w:rsidRDefault="00C23847" w:rsidP="00C23847">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Après l’adoption de l’ordre du jour, l’Assemblée peut modifier l’ordre des questions qui y sont inscrites, ou y ajouter ou en supprimer des questions. La majorité des deux tiers des membres présents et votants est requise pour ajouter une question à l’ordre du jour adopté ou supprimer une question de cet ordre du jour. L’examen de toute question inscrite dans ces conditions à l’ordre du jour est reporté, si un État membre de la Commission le demande, pour un minimum de trois jours après l’inscription de la question à l’ordre du jour.</w:t>
            </w:r>
          </w:p>
        </w:tc>
        <w:tc>
          <w:tcPr>
            <w:tcW w:w="4907" w:type="dxa"/>
          </w:tcPr>
          <w:p w14:paraId="5EDF21D1" w14:textId="2FE408EE"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rPr>
              <w:t>2.</w:t>
            </w:r>
            <w:r w:rsidRPr="00D93FC1">
              <w:rPr>
                <w:rFonts w:cs="Arial"/>
              </w:rPr>
              <w:tab/>
              <w:t>Après l’adoption de l’ordre du jour, l’Assemblée peut modifier l’ordre des questions qui y sont inscrites, ou y ajouter ou en supprimer des questions. La majorité des deux</w:t>
            </w:r>
            <w:r w:rsidR="009045C4">
              <w:rPr>
                <w:rFonts w:cs="Arial"/>
              </w:rPr>
              <w:t> </w:t>
            </w:r>
            <w:r w:rsidRPr="00D93FC1">
              <w:rPr>
                <w:rFonts w:cs="Arial"/>
              </w:rPr>
              <w:t>tiers des membres présents et votants est requise pour ajouter une question à l’ordre du jour adopté ou supprimer une question de cet ordre du jour. L’examen de toute question inscrite dans ces conditions à l’ordre du jour est reporté, si un État membre de la Commission le demande, pour un minimum de trois jours après l’inscription de la question à l’ordre du jour.</w:t>
            </w:r>
          </w:p>
        </w:tc>
      </w:tr>
      <w:tr w:rsidR="00B43F8C" w:rsidRPr="00BE749E" w14:paraId="2F676F38" w14:textId="77777777" w:rsidTr="001756D2">
        <w:tc>
          <w:tcPr>
            <w:tcW w:w="4703" w:type="dxa"/>
          </w:tcPr>
          <w:p w14:paraId="61C6861F"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11</w:t>
            </w:r>
          </w:p>
        </w:tc>
        <w:tc>
          <w:tcPr>
            <w:tcW w:w="4702" w:type="dxa"/>
          </w:tcPr>
          <w:p w14:paraId="18143CEA"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46</w:t>
            </w:r>
          </w:p>
        </w:tc>
        <w:tc>
          <w:tcPr>
            <w:tcW w:w="4907" w:type="dxa"/>
          </w:tcPr>
          <w:p w14:paraId="5B7194D4"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48</w:t>
            </w:r>
          </w:p>
        </w:tc>
      </w:tr>
      <w:tr w:rsidR="00B43F8C" w:rsidRPr="00BE749E" w14:paraId="030CF074" w14:textId="77777777" w:rsidTr="001756D2">
        <w:tc>
          <w:tcPr>
            <w:tcW w:w="4703" w:type="dxa"/>
          </w:tcPr>
          <w:p w14:paraId="2E2287E5" w14:textId="1EBC0F4D" w:rsidR="00B43F8C" w:rsidRPr="00D93FC1" w:rsidRDefault="00C23847" w:rsidP="00C23847">
            <w:pPr>
              <w:pStyle w:val="Marge"/>
              <w:spacing w:before="60" w:after="60"/>
              <w:jc w:val="left"/>
              <w:rPr>
                <w:rFonts w:cs="Arial"/>
                <w:color w:val="231F20"/>
                <w:sz w:val="20"/>
                <w:szCs w:val="20"/>
              </w:rPr>
            </w:pPr>
            <w:r>
              <w:rPr>
                <w:rFonts w:cs="Arial"/>
              </w:rPr>
              <w:t>1.</w:t>
            </w:r>
            <w:r>
              <w:rPr>
                <w:rFonts w:cs="Arial"/>
              </w:rPr>
              <w:tab/>
            </w:r>
            <w:r w:rsidR="00B43F8C" w:rsidRPr="00D93FC1">
              <w:rPr>
                <w:rFonts w:cs="Arial"/>
              </w:rPr>
              <w:t>La documentation nécessaire à l’examen des diverses questions inscrites à l’ordre du jour provisoire d’une session de l’Assemblée est envoyée deux mois au moins avant l’ouverture d’une session ordinaire et un mois au moins avant l’ouverture d’une session extraordinaire.</w:t>
            </w:r>
          </w:p>
        </w:tc>
        <w:tc>
          <w:tcPr>
            <w:tcW w:w="4702" w:type="dxa"/>
          </w:tcPr>
          <w:p w14:paraId="7DC419C7" w14:textId="4038435A" w:rsidR="00B43F8C" w:rsidRPr="00D93FC1" w:rsidRDefault="00C23847" w:rsidP="00C23847">
            <w:pPr>
              <w:pStyle w:val="Marge"/>
              <w:tabs>
                <w:tab w:val="clear" w:pos="567"/>
              </w:tabs>
              <w:spacing w:before="60" w:after="60"/>
              <w:jc w:val="left"/>
              <w:rPr>
                <w:rFonts w:cs="Arial"/>
                <w:sz w:val="20"/>
                <w:szCs w:val="20"/>
              </w:rPr>
            </w:pPr>
            <w:r>
              <w:rPr>
                <w:rFonts w:cs="Arial"/>
              </w:rPr>
              <w:t>1.</w:t>
            </w:r>
            <w:r>
              <w:rPr>
                <w:rFonts w:cs="Arial"/>
              </w:rPr>
              <w:tab/>
            </w:r>
            <w:r w:rsidR="00B43F8C" w:rsidRPr="00D93FC1">
              <w:rPr>
                <w:rFonts w:cs="Arial"/>
              </w:rPr>
              <w:t>La documentation nécessaire à l’examen des diverses questions inscrites à l’ordre du jour provisoire d’une session de l’Assemblée est envoyée deux mois au moins avant l’ouverture d’une session ordinaire et un mois au moins avant l’ouverture d’une session extraordinaire.</w:t>
            </w:r>
          </w:p>
        </w:tc>
        <w:tc>
          <w:tcPr>
            <w:tcW w:w="4907" w:type="dxa"/>
          </w:tcPr>
          <w:p w14:paraId="671DF355" w14:textId="08426E66" w:rsidR="00B43F8C" w:rsidRPr="00D93FC1" w:rsidRDefault="00B43F8C" w:rsidP="00D93FC1">
            <w:pPr>
              <w:pStyle w:val="Marge"/>
              <w:tabs>
                <w:tab w:val="clear" w:pos="567"/>
                <w:tab w:val="left" w:pos="475"/>
              </w:tabs>
              <w:spacing w:before="60" w:after="60"/>
              <w:jc w:val="left"/>
              <w:rPr>
                <w:rFonts w:cs="Arial"/>
                <w:sz w:val="20"/>
                <w:szCs w:val="20"/>
              </w:rPr>
            </w:pPr>
            <w:r w:rsidRPr="00D93FC1">
              <w:rPr>
                <w:rFonts w:cs="Arial"/>
              </w:rPr>
              <w:t>1.</w:t>
            </w:r>
            <w:r w:rsidRPr="00D93FC1">
              <w:rPr>
                <w:rFonts w:cs="Arial"/>
              </w:rPr>
              <w:tab/>
              <w:t>La documentation nécessaire à l’examen des diverses questions inscrites à l’ordre du jour provisoire d’une session de l’Assemblée est envoyée deux mois au moins avant l’ouverture d’une session ordinaire et un</w:t>
            </w:r>
            <w:r w:rsidR="009045C4">
              <w:rPr>
                <w:rFonts w:cs="Arial"/>
              </w:rPr>
              <w:t> </w:t>
            </w:r>
            <w:r w:rsidRPr="00D93FC1">
              <w:rPr>
                <w:rFonts w:cs="Arial"/>
              </w:rPr>
              <w:t>mois</w:t>
            </w:r>
            <w:r w:rsidR="009045C4">
              <w:rPr>
                <w:rFonts w:cs="Arial"/>
              </w:rPr>
              <w:t> </w:t>
            </w:r>
            <w:r w:rsidRPr="00D93FC1">
              <w:rPr>
                <w:rFonts w:cs="Arial"/>
              </w:rPr>
              <w:t>au moins avant l’ouverture d’une session extraordinaire.</w:t>
            </w:r>
          </w:p>
        </w:tc>
      </w:tr>
      <w:tr w:rsidR="00B43F8C" w:rsidRPr="00BE749E" w14:paraId="1A8F248A" w14:textId="77777777" w:rsidTr="001756D2">
        <w:tc>
          <w:tcPr>
            <w:tcW w:w="4703" w:type="dxa"/>
          </w:tcPr>
          <w:p w14:paraId="22714D30" w14:textId="013C9E55" w:rsidR="00B43F8C" w:rsidRPr="00D93FC1" w:rsidRDefault="00C23847" w:rsidP="00C23847">
            <w:pPr>
              <w:pStyle w:val="Marge"/>
              <w:spacing w:before="60" w:after="60"/>
              <w:jc w:val="left"/>
              <w:rPr>
                <w:rFonts w:cs="Arial"/>
                <w:color w:val="231F20"/>
                <w:sz w:val="20"/>
                <w:szCs w:val="20"/>
              </w:rPr>
            </w:pPr>
            <w:r>
              <w:rPr>
                <w:rFonts w:cs="Arial"/>
              </w:rPr>
              <w:t>2.</w:t>
            </w:r>
            <w:r>
              <w:rPr>
                <w:rFonts w:cs="Arial"/>
              </w:rPr>
              <w:tab/>
            </w:r>
            <w:r w:rsidR="00B43F8C" w:rsidRPr="00D93FC1">
              <w:rPr>
                <w:rFonts w:cs="Arial"/>
              </w:rPr>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w:t>
            </w:r>
            <w:r w:rsidR="00D43F7D">
              <w:rPr>
                <w:rFonts w:cs="Arial"/>
              </w:rPr>
              <w:t> </w:t>
            </w:r>
            <w:r w:rsidR="00B43F8C" w:rsidRPr="00D93FC1">
              <w:rPr>
                <w:rFonts w:cs="Arial"/>
              </w:rPr>
              <w:t>Secrétaire exécutif distribue ladite documentation dès que possible, mais 20</w:t>
            </w:r>
            <w:r w:rsidR="00C04D19">
              <w:rPr>
                <w:rFonts w:cs="Arial"/>
              </w:rPr>
              <w:t> </w:t>
            </w:r>
            <w:r w:rsidR="00B43F8C" w:rsidRPr="00D93FC1">
              <w:rPr>
                <w:rFonts w:cs="Arial"/>
              </w:rPr>
              <w:t>jours au moins avant la date d’ouverture de la session, de même que tous les autres documents qui peuvent être jugés nécessaires.</w:t>
            </w:r>
          </w:p>
        </w:tc>
        <w:tc>
          <w:tcPr>
            <w:tcW w:w="4702" w:type="dxa"/>
          </w:tcPr>
          <w:p w14:paraId="6FAAE302" w14:textId="5F81230A" w:rsidR="00B43F8C" w:rsidRPr="00D93FC1" w:rsidRDefault="00C23847" w:rsidP="00C23847">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w:t>
            </w:r>
            <w:r w:rsidR="00D43F7D">
              <w:rPr>
                <w:rFonts w:cs="Arial"/>
              </w:rPr>
              <w:t> </w:t>
            </w:r>
            <w:r w:rsidR="00B43F8C" w:rsidRPr="00D93FC1">
              <w:rPr>
                <w:rFonts w:cs="Arial"/>
              </w:rPr>
              <w:t>Secrétaire exécutif distribue ladite documentation dès que possible, mais 20</w:t>
            </w:r>
            <w:r w:rsidR="00C04D19">
              <w:rPr>
                <w:rFonts w:cs="Arial"/>
              </w:rPr>
              <w:t> </w:t>
            </w:r>
            <w:r w:rsidR="00B43F8C" w:rsidRPr="00D93FC1">
              <w:rPr>
                <w:rFonts w:cs="Arial"/>
              </w:rPr>
              <w:t>jours au moins avant la date d’ouverture de la session, de même que tous les autres documents qui peuvent être jugés nécessaires.</w:t>
            </w:r>
          </w:p>
        </w:tc>
        <w:tc>
          <w:tcPr>
            <w:tcW w:w="4907" w:type="dxa"/>
          </w:tcPr>
          <w:p w14:paraId="09D3B9E4" w14:textId="3BFF262C" w:rsidR="00B43F8C" w:rsidRPr="00D93FC1" w:rsidRDefault="00B43F8C" w:rsidP="00D93FC1">
            <w:pPr>
              <w:pStyle w:val="Marge"/>
              <w:tabs>
                <w:tab w:val="clear" w:pos="567"/>
                <w:tab w:val="left" w:pos="475"/>
              </w:tabs>
              <w:spacing w:before="60" w:after="60"/>
              <w:jc w:val="left"/>
              <w:rPr>
                <w:rFonts w:cs="Arial"/>
                <w:sz w:val="20"/>
                <w:szCs w:val="20"/>
              </w:rPr>
            </w:pPr>
            <w:r w:rsidRPr="00D93FC1">
              <w:rPr>
                <w:rFonts w:cs="Arial"/>
              </w:rPr>
              <w:t>2.</w:t>
            </w:r>
            <w:r w:rsidRPr="00D93FC1">
              <w:rPr>
                <w:rFonts w:cs="Arial"/>
              </w:rPr>
              <w:tab/>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 Secrétaire exécutif distribue ladite documentation dès que possible, mais 20</w:t>
            </w:r>
            <w:r w:rsidR="005C112C">
              <w:rPr>
                <w:rFonts w:cs="Arial"/>
              </w:rPr>
              <w:t> </w:t>
            </w:r>
            <w:r w:rsidRPr="00D93FC1">
              <w:rPr>
                <w:rFonts w:cs="Arial"/>
              </w:rPr>
              <w:t xml:space="preserve">jours au moins avant la date d’ouverture de la session </w:t>
            </w:r>
            <w:r w:rsidRPr="004E4665">
              <w:rPr>
                <w:rFonts w:cs="Arial"/>
                <w:color w:val="000000" w:themeColor="text1"/>
              </w:rPr>
              <w:t>ordinaire</w:t>
            </w:r>
            <w:r w:rsidRPr="00D93FC1">
              <w:rPr>
                <w:rFonts w:cs="Arial"/>
              </w:rPr>
              <w:t>, de même que tous les autres documents qui peuvent être jugés nécessaires.</w:t>
            </w:r>
          </w:p>
        </w:tc>
      </w:tr>
      <w:tr w:rsidR="00B43F8C" w:rsidRPr="00BE749E" w14:paraId="3528FDB6" w14:textId="77777777" w:rsidTr="001756D2">
        <w:tc>
          <w:tcPr>
            <w:tcW w:w="4703" w:type="dxa"/>
          </w:tcPr>
          <w:p w14:paraId="00798B44" w14:textId="136BCFB7" w:rsidR="00B43F8C" w:rsidRPr="00D93FC1" w:rsidRDefault="00945651" w:rsidP="008B1290">
            <w:pPr>
              <w:pStyle w:val="Marge"/>
              <w:keepNext/>
              <w:keepLines/>
              <w:tabs>
                <w:tab w:val="clear" w:pos="567"/>
              </w:tabs>
              <w:spacing w:before="60" w:after="60"/>
              <w:jc w:val="left"/>
              <w:rPr>
                <w:rFonts w:cs="Arial"/>
                <w:b/>
                <w:bCs/>
                <w:color w:val="231F20"/>
                <w:w w:val="105"/>
                <w:sz w:val="20"/>
                <w:szCs w:val="20"/>
              </w:rPr>
            </w:pPr>
            <w:r>
              <w:rPr>
                <w:rFonts w:cs="Arial"/>
                <w:b/>
                <w:bCs/>
              </w:rPr>
              <w:t>IV.</w:t>
            </w:r>
            <w:r>
              <w:rPr>
                <w:rFonts w:cs="Arial"/>
                <w:b/>
                <w:bCs/>
              </w:rPr>
              <w:tab/>
            </w:r>
            <w:r w:rsidR="00B43F8C" w:rsidRPr="00D93FC1">
              <w:rPr>
                <w:rFonts w:cs="Arial"/>
                <w:b/>
                <w:bCs/>
              </w:rPr>
              <w:t>Organisation de l’Assemblée</w:t>
            </w:r>
          </w:p>
        </w:tc>
        <w:tc>
          <w:tcPr>
            <w:tcW w:w="4702" w:type="dxa"/>
          </w:tcPr>
          <w:p w14:paraId="51E06DF8" w14:textId="77777777" w:rsidR="00B43F8C" w:rsidRPr="00D93FC1" w:rsidRDefault="00B43F8C" w:rsidP="008B1290">
            <w:pPr>
              <w:pStyle w:val="Marge"/>
              <w:keepNext/>
              <w:keepLines/>
              <w:spacing w:before="60" w:after="60"/>
              <w:jc w:val="left"/>
              <w:rPr>
                <w:rFonts w:cs="Arial"/>
                <w:b/>
                <w:bCs/>
                <w:sz w:val="20"/>
                <w:szCs w:val="20"/>
              </w:rPr>
            </w:pPr>
            <w:r w:rsidRPr="008B1290">
              <w:rPr>
                <w:rFonts w:cs="Arial"/>
                <w:b/>
                <w:bCs/>
                <w:color w:val="FF0000"/>
              </w:rPr>
              <w:t>II.3</w:t>
            </w:r>
            <w:r w:rsidRPr="00D93FC1">
              <w:rPr>
                <w:rFonts w:cs="Arial"/>
              </w:rPr>
              <w:tab/>
            </w:r>
            <w:r w:rsidRPr="00D93FC1">
              <w:rPr>
                <w:rFonts w:cs="Arial"/>
                <w:b/>
                <w:bCs/>
              </w:rPr>
              <w:t>Organisation de l’Assemblée</w:t>
            </w:r>
          </w:p>
        </w:tc>
        <w:tc>
          <w:tcPr>
            <w:tcW w:w="4907" w:type="dxa"/>
          </w:tcPr>
          <w:p w14:paraId="29E79AC3" w14:textId="77777777" w:rsidR="00B43F8C" w:rsidRPr="00D93FC1" w:rsidRDefault="00B43F8C" w:rsidP="008B1290">
            <w:pPr>
              <w:pStyle w:val="Marge"/>
              <w:keepNext/>
              <w:keepLines/>
              <w:spacing w:before="60" w:after="60"/>
              <w:jc w:val="left"/>
              <w:rPr>
                <w:rFonts w:cs="Arial"/>
                <w:sz w:val="20"/>
                <w:szCs w:val="20"/>
              </w:rPr>
            </w:pPr>
            <w:r w:rsidRPr="00D93FC1">
              <w:rPr>
                <w:rFonts w:cs="Arial"/>
                <w:b/>
                <w:bCs/>
              </w:rPr>
              <w:t>II.3</w:t>
            </w:r>
            <w:r w:rsidRPr="00D93FC1">
              <w:rPr>
                <w:rFonts w:cs="Arial"/>
              </w:rPr>
              <w:tab/>
            </w:r>
            <w:r w:rsidRPr="00D93FC1">
              <w:rPr>
                <w:rFonts w:cs="Arial"/>
                <w:b/>
                <w:bCs/>
              </w:rPr>
              <w:t>Organisation de l’Assemblée</w:t>
            </w:r>
          </w:p>
        </w:tc>
      </w:tr>
      <w:tr w:rsidR="00B43F8C" w:rsidRPr="00BE749E" w14:paraId="5C04F0F0" w14:textId="77777777" w:rsidTr="001756D2">
        <w:tc>
          <w:tcPr>
            <w:tcW w:w="4703" w:type="dxa"/>
          </w:tcPr>
          <w:p w14:paraId="009A04EA" w14:textId="77777777" w:rsidR="00B43F8C" w:rsidRPr="00D93FC1" w:rsidRDefault="00B43F8C" w:rsidP="008B1290">
            <w:pPr>
              <w:pStyle w:val="Marge"/>
              <w:keepNext/>
              <w:keepLines/>
              <w:spacing w:before="60" w:after="60"/>
              <w:jc w:val="left"/>
              <w:rPr>
                <w:rFonts w:cs="Arial"/>
                <w:b/>
                <w:bCs/>
                <w:color w:val="231F20"/>
                <w:sz w:val="20"/>
                <w:szCs w:val="20"/>
              </w:rPr>
            </w:pPr>
            <w:r w:rsidRPr="00D93FC1">
              <w:rPr>
                <w:rFonts w:cs="Arial"/>
                <w:b/>
                <w:bCs/>
              </w:rPr>
              <w:t>Article 12</w:t>
            </w:r>
          </w:p>
        </w:tc>
        <w:tc>
          <w:tcPr>
            <w:tcW w:w="4702" w:type="dxa"/>
          </w:tcPr>
          <w:p w14:paraId="2FBB37A9" w14:textId="77777777" w:rsidR="00B43F8C" w:rsidRPr="00D93FC1" w:rsidRDefault="00B43F8C" w:rsidP="008B1290">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u w:val="single"/>
              </w:rPr>
              <w:t>47</w:t>
            </w:r>
          </w:p>
        </w:tc>
        <w:tc>
          <w:tcPr>
            <w:tcW w:w="4907" w:type="dxa"/>
          </w:tcPr>
          <w:p w14:paraId="3C532025" w14:textId="77777777" w:rsidR="00B43F8C" w:rsidRPr="00D93FC1" w:rsidRDefault="00B43F8C" w:rsidP="008B1290">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49</w:t>
            </w:r>
          </w:p>
        </w:tc>
      </w:tr>
      <w:tr w:rsidR="00B43F8C" w:rsidRPr="00BE749E" w14:paraId="095305B3" w14:textId="77777777" w:rsidTr="001756D2">
        <w:tc>
          <w:tcPr>
            <w:tcW w:w="4703" w:type="dxa"/>
          </w:tcPr>
          <w:p w14:paraId="449BFFE7" w14:textId="52D4CE26" w:rsidR="00B43F8C" w:rsidRPr="00D93FC1" w:rsidRDefault="00B43F8C">
            <w:pPr>
              <w:pStyle w:val="Marge"/>
              <w:keepNext/>
              <w:keepLines/>
              <w:numPr>
                <w:ilvl w:val="0"/>
                <w:numId w:val="4"/>
              </w:numPr>
              <w:spacing w:before="60" w:after="60"/>
              <w:ind w:left="22" w:firstLine="0"/>
              <w:jc w:val="left"/>
              <w:rPr>
                <w:rFonts w:cs="Arial"/>
                <w:color w:val="231F20"/>
                <w:sz w:val="20"/>
                <w:szCs w:val="20"/>
              </w:rPr>
            </w:pPr>
            <w:r w:rsidRPr="00D93FC1">
              <w:rPr>
                <w:rFonts w:cs="Arial"/>
              </w:rPr>
              <w:t>Au cours d’une session, l’Assemblée constitue les comités et autres organes subsidiaires nécessaires à la conduite de ses</w:t>
            </w:r>
            <w:r w:rsidR="00D43F7D">
              <w:rPr>
                <w:rFonts w:cs="Arial"/>
              </w:rPr>
              <w:t> </w:t>
            </w:r>
            <w:r w:rsidRPr="00D93FC1">
              <w:rPr>
                <w:rFonts w:cs="Arial"/>
              </w:rPr>
              <w:t>travaux.</w:t>
            </w:r>
          </w:p>
        </w:tc>
        <w:tc>
          <w:tcPr>
            <w:tcW w:w="4702" w:type="dxa"/>
          </w:tcPr>
          <w:p w14:paraId="2FB51D28" w14:textId="090A5495" w:rsidR="00B43F8C" w:rsidRPr="00D93FC1" w:rsidRDefault="008B1290" w:rsidP="008B1290">
            <w:pPr>
              <w:pStyle w:val="Marge"/>
              <w:keepNext/>
              <w:keepLines/>
              <w:tabs>
                <w:tab w:val="clear" w:pos="567"/>
              </w:tabs>
              <w:spacing w:before="60" w:after="60"/>
              <w:jc w:val="left"/>
              <w:rPr>
                <w:rFonts w:cs="Arial"/>
                <w:sz w:val="20"/>
                <w:szCs w:val="20"/>
              </w:rPr>
            </w:pPr>
            <w:r>
              <w:rPr>
                <w:rFonts w:cs="Arial"/>
              </w:rPr>
              <w:t>1.</w:t>
            </w:r>
            <w:r>
              <w:rPr>
                <w:rFonts w:cs="Arial"/>
              </w:rPr>
              <w:tab/>
            </w:r>
            <w:r w:rsidR="00B43F8C" w:rsidRPr="00D93FC1">
              <w:rPr>
                <w:rFonts w:cs="Arial"/>
              </w:rPr>
              <w:t>Au cours d’une session, l’Assemblée constitue les comités et autres organes subsidiaires nécessaires à la conduite de ses</w:t>
            </w:r>
            <w:r w:rsidR="00D43F7D">
              <w:rPr>
                <w:rFonts w:cs="Arial"/>
              </w:rPr>
              <w:t> </w:t>
            </w:r>
            <w:r w:rsidR="00B43F8C" w:rsidRPr="00D93FC1">
              <w:rPr>
                <w:rFonts w:cs="Arial"/>
              </w:rPr>
              <w:t>travaux.</w:t>
            </w:r>
          </w:p>
        </w:tc>
        <w:tc>
          <w:tcPr>
            <w:tcW w:w="4907" w:type="dxa"/>
          </w:tcPr>
          <w:p w14:paraId="522C5202" w14:textId="0D471F29" w:rsidR="00B43F8C" w:rsidRPr="00D93FC1" w:rsidRDefault="00B43F8C" w:rsidP="008B1290">
            <w:pPr>
              <w:pStyle w:val="Marge"/>
              <w:keepNext/>
              <w:keepLines/>
              <w:tabs>
                <w:tab w:val="clear" w:pos="567"/>
                <w:tab w:val="left" w:pos="475"/>
              </w:tabs>
              <w:spacing w:before="60" w:after="60"/>
              <w:jc w:val="left"/>
              <w:rPr>
                <w:rFonts w:cs="Arial"/>
                <w:sz w:val="20"/>
                <w:szCs w:val="20"/>
              </w:rPr>
            </w:pPr>
            <w:r w:rsidRPr="00D93FC1">
              <w:rPr>
                <w:rFonts w:cs="Arial"/>
              </w:rPr>
              <w:t>1.</w:t>
            </w:r>
            <w:r w:rsidRPr="00D93FC1">
              <w:rPr>
                <w:rFonts w:cs="Arial"/>
              </w:rPr>
              <w:tab/>
              <w:t>Au cours d’une session, l’Assemblée constitue les comités et autres organes subsidiaires nécessaires à la conduite de ses</w:t>
            </w:r>
            <w:r w:rsidR="00D43F7D">
              <w:rPr>
                <w:rFonts w:cs="Arial"/>
              </w:rPr>
              <w:t> </w:t>
            </w:r>
            <w:r w:rsidRPr="00D93FC1">
              <w:rPr>
                <w:rFonts w:cs="Arial"/>
              </w:rPr>
              <w:t>travaux.</w:t>
            </w:r>
          </w:p>
        </w:tc>
      </w:tr>
      <w:tr w:rsidR="00B43F8C" w:rsidRPr="00BE749E" w14:paraId="5BA24A22" w14:textId="77777777" w:rsidTr="001756D2">
        <w:tc>
          <w:tcPr>
            <w:tcW w:w="4703" w:type="dxa"/>
          </w:tcPr>
          <w:p w14:paraId="510E57E1" w14:textId="585E370A" w:rsidR="00B43F8C" w:rsidRPr="00D93FC1" w:rsidRDefault="00C23847" w:rsidP="00C23847">
            <w:pPr>
              <w:pStyle w:val="Marge"/>
              <w:spacing w:before="60" w:after="60"/>
              <w:ind w:left="22"/>
              <w:jc w:val="left"/>
              <w:rPr>
                <w:rFonts w:cs="Arial"/>
                <w:color w:val="231F20"/>
                <w:sz w:val="20"/>
                <w:szCs w:val="20"/>
              </w:rPr>
            </w:pPr>
            <w:r>
              <w:rPr>
                <w:rFonts w:cs="Arial"/>
              </w:rPr>
              <w:t>2.</w:t>
            </w:r>
            <w:r>
              <w:rPr>
                <w:rFonts w:cs="Arial"/>
              </w:rPr>
              <w:tab/>
            </w:r>
            <w:r w:rsidR="00B43F8C" w:rsidRPr="00D93FC1">
              <w:rPr>
                <w:rFonts w:cs="Arial"/>
              </w:rPr>
              <w:t>Les comités de l’Assemblée comprennent un Comité des candidatures, un Comité des résolutions et un Comité financier (voir l’article 19.2).</w:t>
            </w:r>
          </w:p>
        </w:tc>
        <w:tc>
          <w:tcPr>
            <w:tcW w:w="4702" w:type="dxa"/>
          </w:tcPr>
          <w:p w14:paraId="2E4E20E4" w14:textId="0F3F8E3A" w:rsidR="00B43F8C" w:rsidRPr="00D93FC1" w:rsidRDefault="00C23847" w:rsidP="00C23847">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 xml:space="preserve">Les comités de l’Assemblée comprennent un Comité des candidatures et un Comité des résolutions, </w:t>
            </w:r>
            <w:r w:rsidR="00B43F8C" w:rsidRPr="00D93FC1">
              <w:rPr>
                <w:rFonts w:cs="Arial"/>
                <w:b/>
                <w:bCs/>
                <w:color w:val="FF0000"/>
              </w:rPr>
              <w:t>sur proposition du Conseil exécutif en application de l’article</w:t>
            </w:r>
            <w:r w:rsidR="00B43F8C" w:rsidRPr="00D93FC1">
              <w:rPr>
                <w:rFonts w:cs="Arial"/>
                <w:color w:val="FF0000"/>
              </w:rPr>
              <w:t xml:space="preserve"> </w:t>
            </w:r>
            <w:r w:rsidR="00B43F8C" w:rsidRPr="00D93FC1">
              <w:rPr>
                <w:rFonts w:cs="Arial"/>
                <w:b/>
                <w:bCs/>
              </w:rPr>
              <w:t>51.2 [19.2]</w:t>
            </w:r>
            <w:r w:rsidR="00B43F8C" w:rsidRPr="00D93FC1">
              <w:rPr>
                <w:rFonts w:cs="Arial"/>
              </w:rPr>
              <w:t xml:space="preserve">, et un Comité financier </w:t>
            </w:r>
            <w:r w:rsidR="00B43F8C" w:rsidRPr="00D93FC1">
              <w:rPr>
                <w:rFonts w:cs="Arial"/>
                <w:dstrike/>
              </w:rPr>
              <w:t>(voir l’article 19.2)</w:t>
            </w:r>
            <w:r w:rsidR="00B43F8C" w:rsidRPr="00D93FC1">
              <w:rPr>
                <w:rFonts w:cs="Arial"/>
              </w:rPr>
              <w:t>.</w:t>
            </w:r>
          </w:p>
        </w:tc>
        <w:tc>
          <w:tcPr>
            <w:tcW w:w="4907" w:type="dxa"/>
          </w:tcPr>
          <w:p w14:paraId="06508F9E" w14:textId="77DF3C55" w:rsidR="00B43F8C" w:rsidRPr="00D93FC1" w:rsidRDefault="00B43F8C" w:rsidP="00D93FC1">
            <w:pPr>
              <w:pStyle w:val="Marge"/>
              <w:tabs>
                <w:tab w:val="clear" w:pos="567"/>
                <w:tab w:val="left" w:pos="475"/>
              </w:tabs>
              <w:spacing w:before="60" w:after="60"/>
              <w:jc w:val="left"/>
              <w:rPr>
                <w:rFonts w:cs="Arial"/>
                <w:sz w:val="20"/>
                <w:szCs w:val="20"/>
              </w:rPr>
            </w:pPr>
            <w:r w:rsidRPr="00D93FC1">
              <w:rPr>
                <w:rFonts w:cs="Arial"/>
              </w:rPr>
              <w:t>2.</w:t>
            </w:r>
            <w:r w:rsidRPr="00D93FC1">
              <w:rPr>
                <w:rFonts w:cs="Arial"/>
              </w:rPr>
              <w:tab/>
              <w:t>Les comités de l’Assemblée comprennent un Comité des candidatures et un Comité des</w:t>
            </w:r>
            <w:r w:rsidR="00D43F7D">
              <w:rPr>
                <w:rFonts w:cs="Arial"/>
              </w:rPr>
              <w:t> </w:t>
            </w:r>
            <w:r w:rsidRPr="00D93FC1">
              <w:rPr>
                <w:rFonts w:cs="Arial"/>
              </w:rPr>
              <w:t xml:space="preserve">résolutions, sur proposition du Conseil exécutif en application de l’article </w:t>
            </w:r>
            <w:r w:rsidRPr="00D93FC1">
              <w:rPr>
                <w:rFonts w:cs="Arial"/>
                <w:b/>
                <w:bCs/>
                <w:color w:val="FF0000"/>
              </w:rPr>
              <w:t>53.2</w:t>
            </w:r>
            <w:r w:rsidRPr="00D93FC1">
              <w:rPr>
                <w:rFonts w:cs="Arial"/>
              </w:rPr>
              <w:t>, et un Comité financier.</w:t>
            </w:r>
          </w:p>
        </w:tc>
      </w:tr>
      <w:tr w:rsidR="00B43F8C" w:rsidRPr="00BE749E" w14:paraId="4DEF6A79" w14:textId="77777777" w:rsidTr="001756D2">
        <w:tc>
          <w:tcPr>
            <w:tcW w:w="4703" w:type="dxa"/>
          </w:tcPr>
          <w:p w14:paraId="7C02DADB" w14:textId="4F3AA2C7" w:rsidR="00B43F8C" w:rsidRPr="00D93FC1" w:rsidRDefault="00C23847" w:rsidP="00C23847">
            <w:pPr>
              <w:pStyle w:val="Marge"/>
              <w:spacing w:before="60" w:after="60"/>
              <w:ind w:left="22"/>
              <w:jc w:val="left"/>
              <w:rPr>
                <w:rFonts w:cs="Arial"/>
                <w:color w:val="231F20"/>
                <w:sz w:val="20"/>
                <w:szCs w:val="20"/>
              </w:rPr>
            </w:pPr>
            <w:r>
              <w:rPr>
                <w:rFonts w:cs="Arial"/>
              </w:rPr>
              <w:t>3.</w:t>
            </w:r>
            <w:r>
              <w:rPr>
                <w:rFonts w:cs="Arial"/>
              </w:rPr>
              <w:tab/>
            </w:r>
            <w:r w:rsidR="00B43F8C" w:rsidRPr="00D93FC1">
              <w:rPr>
                <w:rFonts w:cs="Arial"/>
              </w:rPr>
              <w:t>L’Assemblée constitue un Comité financier qui est ouvert à tous les États membres de la Commission.</w:t>
            </w:r>
          </w:p>
        </w:tc>
        <w:tc>
          <w:tcPr>
            <w:tcW w:w="4702" w:type="dxa"/>
          </w:tcPr>
          <w:p w14:paraId="149301F7" w14:textId="41710DD6" w:rsidR="00B43F8C" w:rsidRPr="00D93FC1" w:rsidRDefault="00C23847" w:rsidP="00C23847">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L’Assemblée constitue un Comité financier qui est ouvert à tous les États membres de la Commission.</w:t>
            </w:r>
          </w:p>
        </w:tc>
        <w:tc>
          <w:tcPr>
            <w:tcW w:w="4907" w:type="dxa"/>
          </w:tcPr>
          <w:p w14:paraId="66BF24B0" w14:textId="7599CCED" w:rsidR="00B43F8C" w:rsidRPr="00D93FC1" w:rsidRDefault="00B43F8C" w:rsidP="00D93FC1">
            <w:pPr>
              <w:pStyle w:val="Marge"/>
              <w:tabs>
                <w:tab w:val="clear" w:pos="567"/>
                <w:tab w:val="left" w:pos="475"/>
              </w:tabs>
              <w:spacing w:before="60" w:after="60"/>
              <w:jc w:val="left"/>
              <w:rPr>
                <w:rFonts w:cs="Arial"/>
                <w:sz w:val="20"/>
                <w:szCs w:val="20"/>
              </w:rPr>
            </w:pPr>
            <w:r w:rsidRPr="00D93FC1">
              <w:rPr>
                <w:rFonts w:cs="Arial"/>
              </w:rPr>
              <w:t>3.</w:t>
            </w:r>
            <w:r w:rsidRPr="00D93FC1">
              <w:rPr>
                <w:rFonts w:cs="Arial"/>
              </w:rPr>
              <w:tab/>
              <w:t>L’Assemblée constitue un Comité financier qui est ouvert à tous les États membres de la</w:t>
            </w:r>
            <w:r w:rsidR="00D43F7D">
              <w:rPr>
                <w:rFonts w:cs="Arial"/>
              </w:rPr>
              <w:t> </w:t>
            </w:r>
            <w:r w:rsidRPr="00D93FC1">
              <w:rPr>
                <w:rFonts w:cs="Arial"/>
              </w:rPr>
              <w:t>Commission.</w:t>
            </w:r>
          </w:p>
        </w:tc>
      </w:tr>
      <w:tr w:rsidR="00B43F8C" w:rsidRPr="00BE749E" w14:paraId="3800157D" w14:textId="77777777" w:rsidTr="001756D2">
        <w:tc>
          <w:tcPr>
            <w:tcW w:w="4703" w:type="dxa"/>
          </w:tcPr>
          <w:p w14:paraId="74D48B6E" w14:textId="5A5A4746" w:rsidR="00B43F8C" w:rsidRPr="00D93FC1" w:rsidRDefault="00945651" w:rsidP="00945651">
            <w:pPr>
              <w:pStyle w:val="Marge"/>
              <w:tabs>
                <w:tab w:val="clear" w:pos="567"/>
              </w:tabs>
              <w:spacing w:before="60" w:after="60"/>
              <w:jc w:val="left"/>
              <w:rPr>
                <w:rFonts w:cs="Arial"/>
                <w:b/>
                <w:bCs/>
                <w:color w:val="231F20"/>
                <w:w w:val="105"/>
                <w:sz w:val="20"/>
                <w:szCs w:val="20"/>
              </w:rPr>
            </w:pPr>
            <w:r>
              <w:rPr>
                <w:rFonts w:cs="Arial"/>
                <w:b/>
                <w:bCs/>
              </w:rPr>
              <w:t>V.</w:t>
            </w:r>
            <w:r>
              <w:rPr>
                <w:rFonts w:cs="Arial"/>
                <w:b/>
                <w:bCs/>
              </w:rPr>
              <w:tab/>
            </w:r>
            <w:r w:rsidR="00B43F8C" w:rsidRPr="00D93FC1">
              <w:rPr>
                <w:rFonts w:cs="Arial"/>
                <w:b/>
                <w:bCs/>
              </w:rPr>
              <w:t>Bureau</w:t>
            </w:r>
          </w:p>
        </w:tc>
        <w:tc>
          <w:tcPr>
            <w:tcW w:w="4702" w:type="dxa"/>
          </w:tcPr>
          <w:p w14:paraId="18F5F53F" w14:textId="77777777" w:rsidR="00B43F8C" w:rsidRPr="00D93FC1" w:rsidRDefault="00B43F8C" w:rsidP="00D93FC1">
            <w:pPr>
              <w:pStyle w:val="Marge"/>
              <w:spacing w:before="60" w:after="60"/>
              <w:jc w:val="left"/>
              <w:rPr>
                <w:rFonts w:cs="Arial"/>
                <w:sz w:val="20"/>
                <w:szCs w:val="20"/>
              </w:rPr>
            </w:pPr>
            <w:r w:rsidRPr="00D93FC1">
              <w:rPr>
                <w:rFonts w:cs="Arial"/>
                <w:b/>
                <w:bCs/>
                <w:color w:val="FF0000"/>
              </w:rPr>
              <w:t>I.2</w:t>
            </w:r>
            <w:r w:rsidRPr="00D93FC1">
              <w:rPr>
                <w:rFonts w:cs="Arial"/>
              </w:rPr>
              <w:tab/>
            </w:r>
            <w:r w:rsidRPr="00D93FC1">
              <w:rPr>
                <w:rFonts w:cs="Arial"/>
                <w:b/>
                <w:bCs/>
              </w:rPr>
              <w:t>Bureau</w:t>
            </w:r>
          </w:p>
        </w:tc>
        <w:tc>
          <w:tcPr>
            <w:tcW w:w="4907" w:type="dxa"/>
          </w:tcPr>
          <w:p w14:paraId="2ECE3626" w14:textId="77777777" w:rsidR="00B43F8C" w:rsidRPr="00D93FC1" w:rsidRDefault="00B43F8C" w:rsidP="00D93FC1">
            <w:pPr>
              <w:pStyle w:val="Marge"/>
              <w:spacing w:before="60" w:after="60"/>
              <w:jc w:val="left"/>
              <w:rPr>
                <w:rFonts w:cs="Arial"/>
                <w:b/>
                <w:bCs/>
                <w:sz w:val="20"/>
                <w:szCs w:val="20"/>
              </w:rPr>
            </w:pPr>
            <w:r w:rsidRPr="00D93FC1">
              <w:rPr>
                <w:rFonts w:cs="Arial"/>
                <w:b/>
                <w:bCs/>
              </w:rPr>
              <w:t>I.2</w:t>
            </w:r>
            <w:r w:rsidRPr="00D93FC1">
              <w:rPr>
                <w:rFonts w:cs="Arial"/>
              </w:rPr>
              <w:tab/>
            </w:r>
            <w:r w:rsidRPr="00D93FC1">
              <w:rPr>
                <w:rFonts w:cs="Arial"/>
                <w:b/>
                <w:bCs/>
              </w:rPr>
              <w:t>Bureau</w:t>
            </w:r>
          </w:p>
        </w:tc>
      </w:tr>
      <w:tr w:rsidR="00B43F8C" w:rsidRPr="00BE749E" w14:paraId="71556324" w14:textId="77777777" w:rsidTr="001756D2">
        <w:tc>
          <w:tcPr>
            <w:tcW w:w="4703" w:type="dxa"/>
          </w:tcPr>
          <w:p w14:paraId="76453366"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13</w:t>
            </w:r>
          </w:p>
        </w:tc>
        <w:tc>
          <w:tcPr>
            <w:tcW w:w="4702" w:type="dxa"/>
          </w:tcPr>
          <w:p w14:paraId="57D1CBD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w:t>
            </w:r>
          </w:p>
        </w:tc>
        <w:tc>
          <w:tcPr>
            <w:tcW w:w="4907" w:type="dxa"/>
          </w:tcPr>
          <w:p w14:paraId="2685AD48" w14:textId="77777777" w:rsidR="00B43F8C" w:rsidRPr="00D93FC1" w:rsidRDefault="00B43F8C" w:rsidP="00D93FC1">
            <w:pPr>
              <w:pStyle w:val="Marge"/>
              <w:spacing w:before="60" w:after="60"/>
              <w:jc w:val="left"/>
              <w:rPr>
                <w:rFonts w:cs="Arial"/>
                <w:b/>
                <w:bCs/>
                <w:sz w:val="20"/>
                <w:szCs w:val="20"/>
              </w:rPr>
            </w:pPr>
            <w:r w:rsidRPr="00D93FC1">
              <w:rPr>
                <w:rFonts w:cs="Arial"/>
                <w:b/>
                <w:bCs/>
              </w:rPr>
              <w:t>Article 2</w:t>
            </w:r>
          </w:p>
        </w:tc>
      </w:tr>
      <w:tr w:rsidR="00B43F8C" w:rsidRPr="00BE749E" w14:paraId="1350FF58" w14:textId="77777777" w:rsidTr="001756D2">
        <w:tc>
          <w:tcPr>
            <w:tcW w:w="4703" w:type="dxa"/>
          </w:tcPr>
          <w:p w14:paraId="73C960EC" w14:textId="45E360E7" w:rsidR="00B43F8C" w:rsidRPr="00D93FC1" w:rsidRDefault="00C23847" w:rsidP="00C23847">
            <w:pPr>
              <w:pStyle w:val="Marge"/>
              <w:spacing w:before="60" w:after="60"/>
              <w:ind w:left="22"/>
              <w:jc w:val="left"/>
              <w:rPr>
                <w:rFonts w:cs="Arial"/>
                <w:color w:val="231F20"/>
                <w:sz w:val="20"/>
                <w:szCs w:val="20"/>
              </w:rPr>
            </w:pPr>
            <w:r>
              <w:rPr>
                <w:rFonts w:cs="Arial"/>
              </w:rPr>
              <w:t>1.</w:t>
            </w:r>
            <w:r>
              <w:rPr>
                <w:rFonts w:cs="Arial"/>
              </w:rPr>
              <w:tab/>
            </w:r>
            <w:r w:rsidR="00B43F8C" w:rsidRPr="00AF719F">
              <w:rPr>
                <w:rFonts w:cs="Arial"/>
                <w:spacing w:val="-2"/>
              </w:rPr>
              <w:t>Le Bureau de la Commission est composé du président et de cinq vice</w:t>
            </w:r>
            <w:r w:rsidR="00AF719F" w:rsidRPr="00AF719F">
              <w:rPr>
                <w:rFonts w:cs="Arial"/>
                <w:spacing w:val="-2"/>
              </w:rPr>
              <w:noBreakHyphen/>
            </w:r>
            <w:r w:rsidR="00B43F8C" w:rsidRPr="00AF719F">
              <w:rPr>
                <w:rFonts w:cs="Arial"/>
                <w:spacing w:val="-2"/>
              </w:rPr>
              <w:t>présidents</w:t>
            </w:r>
            <w:r w:rsidR="00B43F8C" w:rsidRPr="00D93FC1">
              <w:rPr>
                <w:rFonts w:cs="Arial"/>
              </w:rPr>
              <w:t>.</w:t>
            </w:r>
          </w:p>
        </w:tc>
        <w:tc>
          <w:tcPr>
            <w:tcW w:w="4702" w:type="dxa"/>
          </w:tcPr>
          <w:p w14:paraId="0F983FE3" w14:textId="506C2427" w:rsidR="00B43F8C" w:rsidRPr="00D93FC1" w:rsidRDefault="00C23847" w:rsidP="00C23847">
            <w:pPr>
              <w:pStyle w:val="Marge"/>
              <w:tabs>
                <w:tab w:val="clear" w:pos="567"/>
                <w:tab w:val="left" w:pos="498"/>
              </w:tabs>
              <w:spacing w:before="60" w:after="60"/>
              <w:jc w:val="left"/>
              <w:rPr>
                <w:rFonts w:cs="Arial"/>
                <w:sz w:val="20"/>
                <w:szCs w:val="20"/>
              </w:rPr>
            </w:pPr>
            <w:r>
              <w:rPr>
                <w:rFonts w:cs="Arial"/>
              </w:rPr>
              <w:t>1.</w:t>
            </w:r>
            <w:r>
              <w:rPr>
                <w:rFonts w:cs="Arial"/>
              </w:rPr>
              <w:tab/>
            </w:r>
            <w:r w:rsidR="00B43F8C" w:rsidRPr="00D93FC1">
              <w:rPr>
                <w:rFonts w:cs="Arial"/>
              </w:rPr>
              <w:t>Le Bureau de la Commission est composé du président et de cinq vice</w:t>
            </w:r>
            <w:r w:rsidR="00AF719F">
              <w:rPr>
                <w:rFonts w:cs="Arial"/>
              </w:rPr>
              <w:noBreakHyphen/>
            </w:r>
            <w:r w:rsidR="00B43F8C" w:rsidRPr="00D93FC1">
              <w:rPr>
                <w:rFonts w:cs="Arial"/>
              </w:rPr>
              <w:t>présidents.</w:t>
            </w:r>
          </w:p>
        </w:tc>
        <w:tc>
          <w:tcPr>
            <w:tcW w:w="4907" w:type="dxa"/>
          </w:tcPr>
          <w:p w14:paraId="5ED7AE92" w14:textId="77777777"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rPr>
              <w:t>1.</w:t>
            </w:r>
            <w:r w:rsidRPr="00D93FC1">
              <w:rPr>
                <w:rFonts w:cs="Arial"/>
              </w:rPr>
              <w:tab/>
              <w:t>Le Bureau de la Commission est composé du président et de cinq vice-présidents.</w:t>
            </w:r>
          </w:p>
        </w:tc>
      </w:tr>
      <w:tr w:rsidR="00B43F8C" w:rsidRPr="00BE749E" w14:paraId="1A35DB9C" w14:textId="77777777" w:rsidTr="001756D2">
        <w:tc>
          <w:tcPr>
            <w:tcW w:w="4703" w:type="dxa"/>
          </w:tcPr>
          <w:p w14:paraId="25608074" w14:textId="10D6B459" w:rsidR="00B43F8C" w:rsidRPr="00D93FC1" w:rsidRDefault="00C23847" w:rsidP="00C23847">
            <w:pPr>
              <w:pStyle w:val="Marge"/>
              <w:spacing w:before="60" w:after="60"/>
              <w:ind w:left="22"/>
              <w:jc w:val="left"/>
              <w:rPr>
                <w:rFonts w:cs="Arial"/>
                <w:color w:val="231F20"/>
                <w:sz w:val="20"/>
                <w:szCs w:val="20"/>
              </w:rPr>
            </w:pPr>
            <w:r>
              <w:rPr>
                <w:rFonts w:cs="Arial"/>
              </w:rPr>
              <w:t>2.</w:t>
            </w:r>
            <w:r>
              <w:rPr>
                <w:rFonts w:cs="Arial"/>
              </w:rPr>
              <w:tab/>
            </w:r>
            <w:r w:rsidR="00B43F8C" w:rsidRPr="00D93FC1">
              <w:rPr>
                <w:rFonts w:cs="Arial"/>
              </w:rPr>
              <w:t>Le président est élu parmi des candidats proposés en raison de leurs compétences personnelles. Leur candidature est présentée par leurs États respectifs et doit être appuyée par deux autres États</w:t>
            </w:r>
            <w:r w:rsidR="00AF719F">
              <w:rPr>
                <w:rFonts w:cs="Arial"/>
              </w:rPr>
              <w:t> </w:t>
            </w:r>
            <w:r w:rsidR="00B43F8C" w:rsidRPr="00D93FC1">
              <w:rPr>
                <w:rFonts w:cs="Arial"/>
              </w:rPr>
              <w:t>membres.</w:t>
            </w:r>
          </w:p>
        </w:tc>
        <w:tc>
          <w:tcPr>
            <w:tcW w:w="4702" w:type="dxa"/>
          </w:tcPr>
          <w:p w14:paraId="022C9F70" w14:textId="7251AAF4" w:rsidR="00B43F8C" w:rsidRPr="00D93FC1" w:rsidRDefault="00C23847" w:rsidP="00C23847">
            <w:pPr>
              <w:pStyle w:val="Marge"/>
              <w:tabs>
                <w:tab w:val="clear" w:pos="567"/>
                <w:tab w:val="left" w:pos="498"/>
              </w:tabs>
              <w:spacing w:before="60" w:after="60"/>
              <w:jc w:val="left"/>
              <w:rPr>
                <w:rFonts w:cs="Arial"/>
                <w:sz w:val="20"/>
                <w:szCs w:val="20"/>
              </w:rPr>
            </w:pPr>
            <w:r>
              <w:rPr>
                <w:rFonts w:cs="Arial"/>
              </w:rPr>
              <w:t>2.</w:t>
            </w:r>
            <w:r>
              <w:rPr>
                <w:rFonts w:cs="Arial"/>
              </w:rPr>
              <w:tab/>
            </w:r>
            <w:r w:rsidR="00B43F8C" w:rsidRPr="00D93FC1">
              <w:rPr>
                <w:rFonts w:cs="Arial"/>
              </w:rPr>
              <w:t>Le président est élu parmi des candidats proposés en raison de leurs compétences personnelles. Leur candidature est présentée par leurs États respectifs et doit être appuyée par deux autres États membres.</w:t>
            </w:r>
          </w:p>
        </w:tc>
        <w:tc>
          <w:tcPr>
            <w:tcW w:w="4907" w:type="dxa"/>
          </w:tcPr>
          <w:p w14:paraId="04ED2F22" w14:textId="77777777"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rPr>
              <w:t>2.</w:t>
            </w:r>
            <w:r w:rsidRPr="00D93FC1">
              <w:rPr>
                <w:rFonts w:cs="Arial"/>
              </w:rPr>
              <w:tab/>
              <w:t>Le président est élu parmi des candidats proposés en raison de leurs compétences personnelles. Leur candidature est présentée par leurs États respectifs et doit être appuyée par deux autres États membres.</w:t>
            </w:r>
          </w:p>
        </w:tc>
      </w:tr>
      <w:tr w:rsidR="00B43F8C" w:rsidRPr="00BE749E" w14:paraId="6C55CA5E" w14:textId="77777777" w:rsidTr="001756D2">
        <w:tc>
          <w:tcPr>
            <w:tcW w:w="4703" w:type="dxa"/>
          </w:tcPr>
          <w:p w14:paraId="1F36B93F" w14:textId="28DEC842" w:rsidR="00B43F8C" w:rsidRPr="00D93FC1" w:rsidRDefault="00C23847" w:rsidP="00C23847">
            <w:pPr>
              <w:pStyle w:val="Marge"/>
              <w:spacing w:before="60" w:after="60"/>
              <w:ind w:left="22"/>
              <w:jc w:val="left"/>
              <w:rPr>
                <w:rFonts w:cs="Arial"/>
                <w:color w:val="231F20"/>
                <w:sz w:val="20"/>
                <w:szCs w:val="20"/>
              </w:rPr>
            </w:pPr>
            <w:r>
              <w:rPr>
                <w:rFonts w:cs="Arial"/>
              </w:rPr>
              <w:t>3.</w:t>
            </w:r>
            <w:r>
              <w:rPr>
                <w:rFonts w:cs="Arial"/>
              </w:rPr>
              <w:tab/>
            </w:r>
            <w:r w:rsidR="00B43F8C" w:rsidRPr="00D93FC1">
              <w:rPr>
                <w:rFonts w:cs="Arial"/>
              </w:rPr>
              <w:t>Le président n’agit pas en qualité de représentant de l’État dont il est ressortissant, que ce soit pendant les sessions ou à l’occasion d’autres activités des organes directeurs de la Commission.</w:t>
            </w:r>
          </w:p>
        </w:tc>
        <w:tc>
          <w:tcPr>
            <w:tcW w:w="4702" w:type="dxa"/>
          </w:tcPr>
          <w:p w14:paraId="116D585B" w14:textId="1F7B7FC5" w:rsidR="00B43F8C" w:rsidRPr="00D93FC1" w:rsidRDefault="00C23847" w:rsidP="00C23847">
            <w:pPr>
              <w:pStyle w:val="Marge"/>
              <w:tabs>
                <w:tab w:val="clear" w:pos="567"/>
                <w:tab w:val="left" w:pos="498"/>
              </w:tabs>
              <w:spacing w:before="60" w:after="60"/>
              <w:jc w:val="left"/>
              <w:rPr>
                <w:rFonts w:cs="Arial"/>
                <w:sz w:val="20"/>
                <w:szCs w:val="20"/>
              </w:rPr>
            </w:pPr>
            <w:r>
              <w:rPr>
                <w:rFonts w:cs="Arial"/>
              </w:rPr>
              <w:t>3.</w:t>
            </w:r>
            <w:r>
              <w:rPr>
                <w:rFonts w:cs="Arial"/>
              </w:rPr>
              <w:tab/>
            </w:r>
            <w:r w:rsidR="00B43F8C" w:rsidRPr="00D93FC1">
              <w:rPr>
                <w:rFonts w:cs="Arial"/>
              </w:rPr>
              <w:t>Le président n’agit pas en qualité de représentant de l’État dont il est ressortissant, que ce soit pendant les sessions ou à l’occasion d’autres activités des organes directeurs de la Commission.</w:t>
            </w:r>
          </w:p>
        </w:tc>
        <w:tc>
          <w:tcPr>
            <w:tcW w:w="4907" w:type="dxa"/>
          </w:tcPr>
          <w:p w14:paraId="2AE34834" w14:textId="77777777"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rPr>
              <w:t>3.</w:t>
            </w:r>
            <w:r w:rsidRPr="00D93FC1">
              <w:rPr>
                <w:rFonts w:cs="Arial"/>
              </w:rPr>
              <w:tab/>
              <w:t>Le président n’agit pas en qualité de représentant de l’État dont il est ressortissant, que ce soit pendant les sessions ou à l’occasion d’autres activités des organes directeurs de la Commission.</w:t>
            </w:r>
          </w:p>
        </w:tc>
      </w:tr>
      <w:tr w:rsidR="00B43F8C" w:rsidRPr="00BE749E" w14:paraId="693ECF14" w14:textId="77777777" w:rsidTr="001756D2">
        <w:tc>
          <w:tcPr>
            <w:tcW w:w="4703" w:type="dxa"/>
          </w:tcPr>
          <w:p w14:paraId="324167AE" w14:textId="77777777" w:rsidR="00B43F8C" w:rsidRPr="00D93FC1" w:rsidRDefault="00B43F8C" w:rsidP="00D93FC1">
            <w:pPr>
              <w:pStyle w:val="Marge"/>
              <w:spacing w:before="60" w:after="60"/>
              <w:jc w:val="left"/>
              <w:rPr>
                <w:rFonts w:cs="Arial"/>
                <w:color w:val="231F20"/>
                <w:sz w:val="20"/>
                <w:szCs w:val="20"/>
              </w:rPr>
            </w:pPr>
            <w:r w:rsidRPr="00D93FC1">
              <w:rPr>
                <w:rFonts w:cs="Arial"/>
              </w:rPr>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tc>
        <w:tc>
          <w:tcPr>
            <w:tcW w:w="4702" w:type="dxa"/>
          </w:tcPr>
          <w:p w14:paraId="12335342" w14:textId="77777777" w:rsidR="00B43F8C" w:rsidRPr="00D93FC1" w:rsidRDefault="00B43F8C" w:rsidP="00D93FC1">
            <w:pPr>
              <w:pStyle w:val="Marge"/>
              <w:tabs>
                <w:tab w:val="clear" w:pos="567"/>
                <w:tab w:val="left" w:pos="498"/>
              </w:tabs>
              <w:spacing w:before="60" w:after="60"/>
              <w:jc w:val="left"/>
              <w:rPr>
                <w:rFonts w:cs="Arial"/>
                <w:sz w:val="20"/>
                <w:szCs w:val="20"/>
              </w:rPr>
            </w:pPr>
            <w:r w:rsidRPr="00D93FC1">
              <w:rPr>
                <w:rFonts w:cs="Arial"/>
              </w:rPr>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tc>
        <w:tc>
          <w:tcPr>
            <w:tcW w:w="4907" w:type="dxa"/>
          </w:tcPr>
          <w:p w14:paraId="560DC4AC" w14:textId="77777777" w:rsidR="00B43F8C" w:rsidRPr="00D93FC1" w:rsidRDefault="00B43F8C" w:rsidP="00D93FC1">
            <w:pPr>
              <w:pStyle w:val="Marge"/>
              <w:tabs>
                <w:tab w:val="clear" w:pos="567"/>
                <w:tab w:val="left" w:pos="503"/>
              </w:tabs>
              <w:spacing w:before="60" w:after="60"/>
              <w:jc w:val="left"/>
              <w:rPr>
                <w:rFonts w:cs="Arial"/>
                <w:sz w:val="20"/>
                <w:szCs w:val="20"/>
              </w:rPr>
            </w:pPr>
            <w:r w:rsidRPr="00D93FC1">
              <w:rPr>
                <w:rFonts w:cs="Arial"/>
                <w:b/>
                <w:bCs/>
                <w:color w:val="FF0000"/>
              </w:rPr>
              <w:t>4.</w:t>
            </w:r>
            <w:r w:rsidRPr="00D93FC1">
              <w:rPr>
                <w:rFonts w:cs="Arial"/>
                <w:color w:val="FF0000"/>
              </w:rPr>
              <w:tab/>
            </w:r>
            <w:r w:rsidRPr="00D93FC1">
              <w:rPr>
                <w:rFonts w:cs="Arial"/>
              </w:rPr>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tc>
      </w:tr>
      <w:tr w:rsidR="00B43F8C" w:rsidRPr="00BE749E" w14:paraId="7FF227A0" w14:textId="77777777" w:rsidTr="001756D2">
        <w:tc>
          <w:tcPr>
            <w:tcW w:w="4703" w:type="dxa"/>
          </w:tcPr>
          <w:p w14:paraId="299B0EE1"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14</w:t>
            </w:r>
          </w:p>
        </w:tc>
        <w:tc>
          <w:tcPr>
            <w:tcW w:w="4702" w:type="dxa"/>
          </w:tcPr>
          <w:p w14:paraId="3C9694B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3</w:t>
            </w:r>
          </w:p>
        </w:tc>
        <w:tc>
          <w:tcPr>
            <w:tcW w:w="4907" w:type="dxa"/>
          </w:tcPr>
          <w:p w14:paraId="77D34B06" w14:textId="77777777" w:rsidR="00B43F8C" w:rsidRPr="00D93FC1" w:rsidRDefault="00B43F8C" w:rsidP="00D93FC1">
            <w:pPr>
              <w:pStyle w:val="Marge"/>
              <w:spacing w:before="60" w:after="60"/>
              <w:jc w:val="left"/>
              <w:rPr>
                <w:rFonts w:cs="Arial"/>
                <w:b/>
                <w:bCs/>
                <w:sz w:val="20"/>
                <w:szCs w:val="20"/>
              </w:rPr>
            </w:pPr>
            <w:r w:rsidRPr="00D93FC1">
              <w:rPr>
                <w:rFonts w:cs="Arial"/>
                <w:b/>
                <w:bCs/>
              </w:rPr>
              <w:t>Article 3</w:t>
            </w:r>
          </w:p>
        </w:tc>
      </w:tr>
      <w:tr w:rsidR="00B43F8C" w:rsidRPr="00BE749E" w14:paraId="47BB38DE" w14:textId="77777777" w:rsidTr="001756D2">
        <w:tc>
          <w:tcPr>
            <w:tcW w:w="4703" w:type="dxa"/>
          </w:tcPr>
          <w:p w14:paraId="07E72E79" w14:textId="12A143D5" w:rsidR="00B43F8C" w:rsidRPr="00D93FC1" w:rsidRDefault="00B43F8C" w:rsidP="00D93FC1">
            <w:pPr>
              <w:pStyle w:val="Marge"/>
              <w:spacing w:before="60" w:after="60"/>
              <w:jc w:val="left"/>
              <w:rPr>
                <w:rFonts w:cs="Arial"/>
                <w:color w:val="231F20"/>
                <w:sz w:val="20"/>
                <w:szCs w:val="20"/>
              </w:rPr>
            </w:pPr>
            <w:r w:rsidRPr="00D93FC1">
              <w:rPr>
                <w:rFonts w:cs="Arial"/>
              </w:rPr>
              <w:t>Le Président et les vice-présidents décident du vice-président qui sera appelé à assumer la présidence si le Président n’est pas en mesure d’exercer ses fonctions pendant tout ou partie d’une session de l’Assemblée ou du</w:t>
            </w:r>
            <w:r w:rsidR="00C23847">
              <w:rPr>
                <w:rFonts w:cs="Arial"/>
              </w:rPr>
              <w:t> </w:t>
            </w:r>
            <w:r w:rsidRPr="00D93FC1">
              <w:rPr>
                <w:rFonts w:cs="Arial"/>
              </w:rPr>
              <w:t>Conseil exécutif. Dans le cas où ni le Président, ni aucun des vice-présidents ne sont en mesure d’assumer la présidence, c’est le Secrétaire exécutif qui le fait en attendant que l’Assemblée ou le Conseil exécutif, selon le cas, ait désigné un président par intérim ; mais aucune autre question n’est débattue avant que l’Assemblée ou le Conseil exécutif ait désigné son président par intérim. Un président par intérim a les mêmes pouvoirs et exerce les mêmes fonctions que le Président.</w:t>
            </w:r>
          </w:p>
        </w:tc>
        <w:tc>
          <w:tcPr>
            <w:tcW w:w="4702" w:type="dxa"/>
          </w:tcPr>
          <w:p w14:paraId="4AEE897C" w14:textId="77777777" w:rsidR="00B43F8C" w:rsidRPr="00D93FC1" w:rsidRDefault="00B43F8C" w:rsidP="00D93FC1">
            <w:pPr>
              <w:pStyle w:val="Marge"/>
              <w:spacing w:before="60" w:after="60"/>
              <w:jc w:val="left"/>
              <w:rPr>
                <w:rFonts w:cs="Arial"/>
                <w:sz w:val="20"/>
                <w:szCs w:val="20"/>
              </w:rPr>
            </w:pPr>
            <w:r w:rsidRPr="00D93FC1">
              <w:rPr>
                <w:rFonts w:cs="Arial"/>
              </w:rPr>
              <w:t>Le Président et les vice-présidents décident du vice-président qui sera appelé à assumer la présidence si le Président n’est pas en mesure d’exercer ses fonctions pendant tout ou partie d’une session de l’Assemblée ou du Conseil exécutif. Dans le cas où ni le Président, ni aucun des vice-présidents ne sont en mesure d’assumer la présidence, c’est le Secrétaire exécutif qui le fait en attendant que l’Assemblée ou le Conseil exécutif, selon le cas, ait désigné un président par intérim ; mais aucune autre question n’est débattue avant que l’Assemblée ou le Conseil exécutif ait désigné son président par intérim. Un président par intérim a les mêmes pouvoirs et exerce les mêmes fonctions que le Président.</w:t>
            </w:r>
          </w:p>
        </w:tc>
        <w:tc>
          <w:tcPr>
            <w:tcW w:w="4907" w:type="dxa"/>
          </w:tcPr>
          <w:p w14:paraId="3C1D365C" w14:textId="5824D7F4" w:rsidR="00B43F8C" w:rsidRPr="00D93FC1" w:rsidRDefault="00B43F8C" w:rsidP="00D93FC1">
            <w:pPr>
              <w:pStyle w:val="Marge"/>
              <w:spacing w:before="60" w:after="60"/>
              <w:jc w:val="left"/>
              <w:rPr>
                <w:rFonts w:cs="Arial"/>
                <w:sz w:val="20"/>
                <w:szCs w:val="20"/>
              </w:rPr>
            </w:pPr>
            <w:r w:rsidRPr="00D93FC1">
              <w:rPr>
                <w:rFonts w:cs="Arial"/>
              </w:rPr>
              <w:t>Le Président et les vice-présidents décident du vice-président qui sera appelé à assumer la présidence si le Président n’est pas en mesure d’exercer ses fonctions pendant tout ou partie d’une session de l’Assemblée ou du Conseil exécutif. Dans le cas où ni le Président, ni</w:t>
            </w:r>
            <w:r w:rsidR="00DE4018">
              <w:rPr>
                <w:rFonts w:cs="Arial"/>
              </w:rPr>
              <w:t> </w:t>
            </w:r>
            <w:r w:rsidRPr="00D93FC1">
              <w:rPr>
                <w:rFonts w:cs="Arial"/>
              </w:rPr>
              <w:t>aucun des vice-présidents ne sont en mesure d’assumer la présidence, c’est le Secrétaire exécutif qui le fait en attendant que l’Assemblée ou le Conseil exécutif, selon le cas, ait désigné un président par intérim ; mais aucune autre question n’est débattue avant que l’Assemblée ou le Conseil exécutif ait désigné son président par intérim. Un président par intérim a les mêmes pouvoirs et exerce les mêmes fonctions que le Président.</w:t>
            </w:r>
          </w:p>
        </w:tc>
      </w:tr>
      <w:tr w:rsidR="00B43F8C" w:rsidRPr="00BE749E" w14:paraId="32FB31F1" w14:textId="77777777" w:rsidTr="001756D2">
        <w:tc>
          <w:tcPr>
            <w:tcW w:w="4703" w:type="dxa"/>
          </w:tcPr>
          <w:p w14:paraId="7481877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15</w:t>
            </w:r>
          </w:p>
        </w:tc>
        <w:tc>
          <w:tcPr>
            <w:tcW w:w="4702" w:type="dxa"/>
          </w:tcPr>
          <w:p w14:paraId="2837EDBA"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4</w:t>
            </w:r>
          </w:p>
        </w:tc>
        <w:tc>
          <w:tcPr>
            <w:tcW w:w="4907" w:type="dxa"/>
          </w:tcPr>
          <w:p w14:paraId="04A7C347" w14:textId="77777777" w:rsidR="00B43F8C" w:rsidRPr="00D93FC1" w:rsidRDefault="00B43F8C" w:rsidP="00D93FC1">
            <w:pPr>
              <w:pStyle w:val="Marge"/>
              <w:spacing w:before="60" w:after="60"/>
              <w:jc w:val="left"/>
              <w:rPr>
                <w:rFonts w:cs="Arial"/>
                <w:b/>
                <w:bCs/>
                <w:sz w:val="20"/>
                <w:szCs w:val="20"/>
              </w:rPr>
            </w:pPr>
            <w:r w:rsidRPr="00D93FC1">
              <w:rPr>
                <w:rFonts w:cs="Arial"/>
                <w:b/>
                <w:bCs/>
              </w:rPr>
              <w:t>Article 4</w:t>
            </w:r>
          </w:p>
        </w:tc>
      </w:tr>
      <w:tr w:rsidR="00B43F8C" w:rsidRPr="00BE749E" w14:paraId="76EC111C" w14:textId="77777777" w:rsidTr="001756D2">
        <w:tc>
          <w:tcPr>
            <w:tcW w:w="4703" w:type="dxa"/>
          </w:tcPr>
          <w:p w14:paraId="69B7B866" w14:textId="2398014E" w:rsidR="00B43F8C" w:rsidRPr="00D93FC1" w:rsidRDefault="00B43F8C" w:rsidP="00D93FC1">
            <w:pPr>
              <w:pStyle w:val="Marge"/>
              <w:spacing w:before="60" w:after="60"/>
              <w:jc w:val="left"/>
              <w:rPr>
                <w:rFonts w:cs="Arial"/>
                <w:color w:val="231F20"/>
                <w:sz w:val="20"/>
                <w:szCs w:val="20"/>
              </w:rPr>
            </w:pPr>
            <w:r w:rsidRPr="00D93FC1">
              <w:rPr>
                <w:rFonts w:cs="Arial"/>
              </w:rPr>
              <w:t>Un vice-président faisant fonction de président aux sessions de l’Assemblée ou du Conseil exécutif n’agit pas, à une session qu’il préside, en qualité de représentant de l’État membre dont il est ressortissant. En</w:t>
            </w:r>
            <w:r w:rsidR="00C23847">
              <w:rPr>
                <w:rFonts w:cs="Arial"/>
              </w:rPr>
              <w:t> </w:t>
            </w:r>
            <w:r w:rsidRPr="00D93FC1">
              <w:rPr>
                <w:rFonts w:cs="Arial"/>
              </w:rPr>
              <w:t>pareil cas, l’État membre intéressé peut désigner un autre représentant.</w:t>
            </w:r>
          </w:p>
        </w:tc>
        <w:tc>
          <w:tcPr>
            <w:tcW w:w="4702" w:type="dxa"/>
          </w:tcPr>
          <w:p w14:paraId="482A16B1" w14:textId="7DCF6636" w:rsidR="00B43F8C" w:rsidRPr="00D93FC1" w:rsidRDefault="00B43F8C" w:rsidP="00D93FC1">
            <w:pPr>
              <w:pStyle w:val="Marge"/>
              <w:spacing w:before="60" w:after="60"/>
              <w:jc w:val="left"/>
              <w:rPr>
                <w:rFonts w:cs="Arial"/>
                <w:sz w:val="20"/>
                <w:szCs w:val="20"/>
              </w:rPr>
            </w:pPr>
            <w:r w:rsidRPr="00D93FC1">
              <w:rPr>
                <w:rFonts w:cs="Arial"/>
              </w:rPr>
              <w:t>Un vice-président faisant fonction de président aux sessions de l’Assemblée ou du Conseil exécutif n’agit pas, à une session qu’il préside, en qualité de représentant de l’État membre dont il est ressortissant. En</w:t>
            </w:r>
            <w:r w:rsidR="00C23847">
              <w:rPr>
                <w:rFonts w:cs="Arial"/>
              </w:rPr>
              <w:t> </w:t>
            </w:r>
            <w:r w:rsidRPr="00D93FC1">
              <w:rPr>
                <w:rFonts w:cs="Arial"/>
              </w:rPr>
              <w:t>pareil cas, l’État membre intéressé peut désigner un autre représentant.</w:t>
            </w:r>
          </w:p>
        </w:tc>
        <w:tc>
          <w:tcPr>
            <w:tcW w:w="4907" w:type="dxa"/>
          </w:tcPr>
          <w:p w14:paraId="11B564E3" w14:textId="76713499" w:rsidR="00B43F8C" w:rsidRPr="00D93FC1" w:rsidRDefault="00B43F8C" w:rsidP="00D93FC1">
            <w:pPr>
              <w:pStyle w:val="Marge"/>
              <w:spacing w:before="60" w:after="60"/>
              <w:jc w:val="left"/>
              <w:rPr>
                <w:rFonts w:cs="Arial"/>
                <w:sz w:val="20"/>
                <w:szCs w:val="20"/>
              </w:rPr>
            </w:pPr>
            <w:r w:rsidRPr="00D93FC1">
              <w:rPr>
                <w:rFonts w:cs="Arial"/>
              </w:rPr>
              <w:t>Un vice-président faisant fonction de président aux sessions de l’Assemblée ou du Conseil exécutif n’agit pas, à une session qu’il préside, en qualité de représentant de l’État membre dont il est ressortissant. En pareil cas, l’État</w:t>
            </w:r>
            <w:r w:rsidR="00DE4018">
              <w:rPr>
                <w:rFonts w:cs="Arial"/>
              </w:rPr>
              <w:t> </w:t>
            </w:r>
            <w:r w:rsidRPr="00D93FC1">
              <w:rPr>
                <w:rFonts w:cs="Arial"/>
              </w:rPr>
              <w:t>membre intéressé peut désigner un autre</w:t>
            </w:r>
            <w:r w:rsidR="00DE4018">
              <w:rPr>
                <w:rFonts w:cs="Arial"/>
              </w:rPr>
              <w:t> </w:t>
            </w:r>
            <w:r w:rsidRPr="00D93FC1">
              <w:rPr>
                <w:rFonts w:cs="Arial"/>
              </w:rPr>
              <w:t>représentant.</w:t>
            </w:r>
          </w:p>
        </w:tc>
      </w:tr>
      <w:tr w:rsidR="00B43F8C" w:rsidRPr="00BE749E" w14:paraId="76187BCD" w14:textId="77777777" w:rsidTr="001756D2">
        <w:tc>
          <w:tcPr>
            <w:tcW w:w="4703" w:type="dxa"/>
          </w:tcPr>
          <w:p w14:paraId="5959454C" w14:textId="77777777" w:rsidR="00B43F8C" w:rsidRPr="00D93FC1" w:rsidRDefault="00B43F8C" w:rsidP="00D93FC1">
            <w:pPr>
              <w:pStyle w:val="Marge"/>
              <w:keepNext/>
              <w:keepLines/>
              <w:spacing w:before="60" w:after="60"/>
              <w:jc w:val="left"/>
              <w:rPr>
                <w:rFonts w:cs="Arial"/>
                <w:b/>
                <w:bCs/>
                <w:color w:val="231F20"/>
                <w:sz w:val="20"/>
                <w:szCs w:val="20"/>
              </w:rPr>
            </w:pPr>
            <w:r w:rsidRPr="00D93FC1">
              <w:rPr>
                <w:rFonts w:cs="Arial"/>
                <w:b/>
                <w:bCs/>
              </w:rPr>
              <w:t>Article 16</w:t>
            </w:r>
          </w:p>
        </w:tc>
        <w:tc>
          <w:tcPr>
            <w:tcW w:w="4702" w:type="dxa"/>
          </w:tcPr>
          <w:p w14:paraId="50C464A0" w14:textId="77777777" w:rsidR="00B43F8C" w:rsidRPr="00D93FC1" w:rsidRDefault="00B43F8C" w:rsidP="00D93FC1">
            <w:pPr>
              <w:pStyle w:val="Marge"/>
              <w:keepNext/>
              <w:keepLines/>
              <w:spacing w:before="60" w:after="60"/>
              <w:jc w:val="left"/>
              <w:rPr>
                <w:rFonts w:cs="Arial"/>
                <w:sz w:val="20"/>
                <w:szCs w:val="20"/>
              </w:rPr>
            </w:pPr>
            <w:r w:rsidRPr="00D93FC1">
              <w:rPr>
                <w:rFonts w:cs="Arial"/>
                <w:b/>
                <w:bCs/>
              </w:rPr>
              <w:t xml:space="preserve">Article </w:t>
            </w:r>
            <w:r w:rsidRPr="00C23847">
              <w:rPr>
                <w:rFonts w:cs="Arial"/>
                <w:b/>
                <w:bCs/>
                <w:color w:val="FF0000"/>
              </w:rPr>
              <w:t>5</w:t>
            </w:r>
          </w:p>
        </w:tc>
        <w:tc>
          <w:tcPr>
            <w:tcW w:w="4907" w:type="dxa"/>
          </w:tcPr>
          <w:p w14:paraId="19553D2C" w14:textId="77777777" w:rsidR="00B43F8C" w:rsidRPr="00D93FC1" w:rsidRDefault="00B43F8C" w:rsidP="00D93FC1">
            <w:pPr>
              <w:pStyle w:val="Marge"/>
              <w:keepNext/>
              <w:keepLines/>
              <w:spacing w:before="60" w:after="60"/>
              <w:jc w:val="left"/>
              <w:rPr>
                <w:rFonts w:cs="Arial"/>
                <w:b/>
                <w:bCs/>
                <w:sz w:val="20"/>
                <w:szCs w:val="20"/>
              </w:rPr>
            </w:pPr>
            <w:r w:rsidRPr="00D93FC1">
              <w:rPr>
                <w:rFonts w:cs="Arial"/>
                <w:b/>
                <w:bCs/>
              </w:rPr>
              <w:t>Article 5</w:t>
            </w:r>
          </w:p>
        </w:tc>
      </w:tr>
      <w:tr w:rsidR="00B43F8C" w:rsidRPr="00BE749E" w14:paraId="44794F32" w14:textId="77777777" w:rsidTr="001756D2">
        <w:tc>
          <w:tcPr>
            <w:tcW w:w="4703" w:type="dxa"/>
          </w:tcPr>
          <w:p w14:paraId="245257DE" w14:textId="15778E97" w:rsidR="00B43F8C" w:rsidRPr="00D93FC1" w:rsidRDefault="00A01F17" w:rsidP="00A01F17">
            <w:pPr>
              <w:pStyle w:val="Marge"/>
              <w:keepNext/>
              <w:keepLines/>
              <w:spacing w:before="60" w:after="60"/>
              <w:ind w:left="22"/>
              <w:jc w:val="left"/>
              <w:rPr>
                <w:rFonts w:cs="Arial"/>
                <w:color w:val="231F20"/>
                <w:sz w:val="20"/>
                <w:szCs w:val="20"/>
              </w:rPr>
            </w:pPr>
            <w:r>
              <w:rPr>
                <w:rFonts w:cs="Arial"/>
              </w:rPr>
              <w:t>1.</w:t>
            </w:r>
            <w:r>
              <w:rPr>
                <w:rFonts w:cs="Arial"/>
              </w:rPr>
              <w:tab/>
            </w:r>
            <w:r w:rsidR="00B43F8C" w:rsidRPr="00D93FC1">
              <w:rPr>
                <w:rFonts w:cs="Arial"/>
              </w:rPr>
              <w:t xml:space="preserve">Si </w:t>
            </w:r>
            <w:r w:rsidR="00B43F8C" w:rsidRPr="00DE4018">
              <w:rPr>
                <w:rFonts w:cs="Arial"/>
                <w:spacing w:val="-2"/>
              </w:rPr>
              <w:t>le Président est, pour une quelconque raison, dans l’impossibilité de continuer d’exercer ses fonctions, le vice</w:t>
            </w:r>
            <w:r w:rsidRPr="00DE4018">
              <w:rPr>
                <w:rFonts w:cs="Arial"/>
                <w:spacing w:val="-2"/>
              </w:rPr>
              <w:noBreakHyphen/>
            </w:r>
            <w:r w:rsidR="00B43F8C" w:rsidRPr="00DE4018">
              <w:rPr>
                <w:rFonts w:cs="Arial"/>
                <w:spacing w:val="-2"/>
              </w:rPr>
              <w:t>président désigné conformément aux dispositions de l’article</w:t>
            </w:r>
            <w:r w:rsidR="00DE4018">
              <w:rPr>
                <w:rFonts w:cs="Arial"/>
                <w:spacing w:val="-2"/>
              </w:rPr>
              <w:t> </w:t>
            </w:r>
            <w:r w:rsidR="00B43F8C" w:rsidRPr="00DE4018">
              <w:rPr>
                <w:rFonts w:cs="Arial"/>
                <w:spacing w:val="-2"/>
              </w:rPr>
              <w:t>14 assume la présidence pour la durée du mandat qui reste à courir. Si ce vice-président est lui aussi dans l’incapacité de continuer d’exercer ses fonctions, l’un des autres vice-présidents, choisi conformément à l’article</w:t>
            </w:r>
            <w:r w:rsidR="00DE4018" w:rsidRPr="00DE4018">
              <w:rPr>
                <w:rFonts w:cs="Arial"/>
                <w:spacing w:val="-2"/>
              </w:rPr>
              <w:t> </w:t>
            </w:r>
            <w:r w:rsidR="00B43F8C" w:rsidRPr="00DE4018">
              <w:rPr>
                <w:rFonts w:cs="Arial"/>
                <w:spacing w:val="-2"/>
              </w:rPr>
              <w:t>14, assume la présidence pendant la durée du mandat qui reste à courir.</w:t>
            </w:r>
          </w:p>
        </w:tc>
        <w:tc>
          <w:tcPr>
            <w:tcW w:w="4702" w:type="dxa"/>
          </w:tcPr>
          <w:p w14:paraId="0601A4D0" w14:textId="40E90467" w:rsidR="00B43F8C" w:rsidRPr="00D93FC1" w:rsidRDefault="00A01F17" w:rsidP="00A01F17">
            <w:pPr>
              <w:pStyle w:val="Marge"/>
              <w:keepNext/>
              <w:keepLines/>
              <w:tabs>
                <w:tab w:val="clear" w:pos="567"/>
                <w:tab w:val="left" w:pos="498"/>
              </w:tabs>
              <w:spacing w:before="60" w:after="60"/>
              <w:ind w:left="-17"/>
              <w:jc w:val="left"/>
              <w:rPr>
                <w:rFonts w:cs="Arial"/>
                <w:sz w:val="20"/>
                <w:szCs w:val="20"/>
              </w:rPr>
            </w:pPr>
            <w:r>
              <w:rPr>
                <w:rFonts w:cs="Arial"/>
              </w:rPr>
              <w:t>1.</w:t>
            </w:r>
            <w:r>
              <w:rPr>
                <w:rFonts w:cs="Arial"/>
              </w:rPr>
              <w:tab/>
            </w:r>
            <w:r w:rsidR="00B43F8C" w:rsidRPr="00D93FC1">
              <w:rPr>
                <w:rFonts w:cs="Arial"/>
              </w:rPr>
              <w:t xml:space="preserve">Si le Président est, pour une quelconque raison, dans l’impossibilité de continuer d’exercer ses fonctions, le vice-président désigné conformément aux dispositions de l’article </w:t>
            </w:r>
            <w:r w:rsidR="00B43F8C" w:rsidRPr="00D93FC1">
              <w:rPr>
                <w:rFonts w:cs="Arial"/>
                <w:dstrike/>
                <w:color w:val="FF0000"/>
              </w:rPr>
              <w:t>14</w:t>
            </w:r>
            <w:r w:rsidR="00B43F8C" w:rsidRPr="00D93FC1">
              <w:rPr>
                <w:rFonts w:cs="Arial"/>
                <w:b/>
                <w:bCs/>
                <w:color w:val="FF0000"/>
              </w:rPr>
              <w:t>3</w:t>
            </w:r>
            <w:r w:rsidR="00B43F8C" w:rsidRPr="00D93FC1">
              <w:rPr>
                <w:rFonts w:cs="Arial"/>
              </w:rPr>
              <w:t xml:space="preserve"> assume la présidence pour la durée du mandat qui reste à courir. Si ce vice</w:t>
            </w:r>
            <w:r>
              <w:rPr>
                <w:rFonts w:cs="Arial"/>
              </w:rPr>
              <w:noBreakHyphen/>
            </w:r>
            <w:r w:rsidR="00B43F8C" w:rsidRPr="00D93FC1">
              <w:rPr>
                <w:rFonts w:cs="Arial"/>
              </w:rPr>
              <w:t xml:space="preserve">président est lui aussi dans l’incapacité de continuer d’exercer ses fonctions, l’un des autres vice-présidents, choisi conformément à l’article </w:t>
            </w:r>
            <w:r w:rsidR="00B43F8C" w:rsidRPr="00D93FC1">
              <w:rPr>
                <w:rFonts w:cs="Arial"/>
                <w:dstrike/>
                <w:color w:val="FF0000"/>
              </w:rPr>
              <w:t>14</w:t>
            </w:r>
            <w:r w:rsidR="00B43F8C" w:rsidRPr="00D93FC1">
              <w:rPr>
                <w:rFonts w:cs="Arial"/>
                <w:b/>
                <w:bCs/>
                <w:color w:val="FF0000"/>
              </w:rPr>
              <w:t>3</w:t>
            </w:r>
            <w:r w:rsidR="00B43F8C" w:rsidRPr="00D93FC1">
              <w:rPr>
                <w:rFonts w:cs="Arial"/>
              </w:rPr>
              <w:t>, assume la présidence pendant la durée du mandat qui reste à courir.</w:t>
            </w:r>
          </w:p>
        </w:tc>
        <w:tc>
          <w:tcPr>
            <w:tcW w:w="4907" w:type="dxa"/>
          </w:tcPr>
          <w:p w14:paraId="081C65C8" w14:textId="00F09C86" w:rsidR="00B43F8C" w:rsidRPr="00D93FC1" w:rsidRDefault="00B43F8C" w:rsidP="00D93FC1">
            <w:pPr>
              <w:pStyle w:val="Marge"/>
              <w:keepNext/>
              <w:keepLines/>
              <w:spacing w:before="60" w:after="60"/>
              <w:jc w:val="left"/>
              <w:rPr>
                <w:rFonts w:cs="Arial"/>
                <w:sz w:val="20"/>
                <w:szCs w:val="20"/>
              </w:rPr>
            </w:pPr>
            <w:r w:rsidRPr="00D93FC1">
              <w:rPr>
                <w:rFonts w:cs="Arial"/>
              </w:rPr>
              <w:t>1.</w:t>
            </w:r>
            <w:r w:rsidRPr="00D93FC1">
              <w:rPr>
                <w:rFonts w:cs="Arial"/>
              </w:rPr>
              <w:tab/>
              <w:t>Si le Président est, pour une quelconque raison, dans l’impossibilité de continuer d’exercer ses fonctions, le vice-président désigné conformément aux dispositions de l’article 3 assume la présidence pour la durée du mandat qui reste à courir. Si ce vice</w:t>
            </w:r>
            <w:r w:rsidR="00A01F17">
              <w:rPr>
                <w:rFonts w:cs="Arial"/>
              </w:rPr>
              <w:noBreakHyphen/>
            </w:r>
            <w:r w:rsidRPr="00D93FC1">
              <w:rPr>
                <w:rFonts w:cs="Arial"/>
              </w:rPr>
              <w:t>président est lui aussi dans l’incapacité de continuer d’exercer ses fonctions, l’un des autres vice-présidents, choisi conformément à l’article</w:t>
            </w:r>
            <w:r w:rsidR="00DE4018">
              <w:rPr>
                <w:rFonts w:cs="Arial"/>
              </w:rPr>
              <w:t> </w:t>
            </w:r>
            <w:r w:rsidRPr="00D93FC1">
              <w:rPr>
                <w:rFonts w:cs="Arial"/>
              </w:rPr>
              <w:t>3, assume la présidence pendant la durée du mandat qui reste à courir.</w:t>
            </w:r>
          </w:p>
        </w:tc>
      </w:tr>
      <w:tr w:rsidR="00B43F8C" w:rsidRPr="00BE749E" w14:paraId="70486AB1" w14:textId="77777777" w:rsidTr="001756D2">
        <w:tc>
          <w:tcPr>
            <w:tcW w:w="4703" w:type="dxa"/>
          </w:tcPr>
          <w:p w14:paraId="7CE00B13" w14:textId="54FFDFE5" w:rsidR="00B43F8C" w:rsidRPr="00DE4018" w:rsidRDefault="00A01F17" w:rsidP="00A01F17">
            <w:pPr>
              <w:pStyle w:val="Marge"/>
              <w:spacing w:before="60" w:after="60"/>
              <w:ind w:left="22"/>
              <w:jc w:val="left"/>
              <w:rPr>
                <w:rFonts w:cs="Arial"/>
                <w:color w:val="231F20"/>
                <w:spacing w:val="-4"/>
                <w:sz w:val="20"/>
                <w:szCs w:val="20"/>
              </w:rPr>
            </w:pPr>
            <w:r w:rsidRPr="00DE4018">
              <w:rPr>
                <w:rFonts w:cs="Arial"/>
                <w:spacing w:val="-4"/>
              </w:rPr>
              <w:t>2.</w:t>
            </w:r>
            <w:r w:rsidRPr="00DE4018">
              <w:rPr>
                <w:rFonts w:cs="Arial"/>
                <w:spacing w:val="-4"/>
              </w:rPr>
              <w:tab/>
            </w:r>
            <w:r w:rsidR="00B43F8C" w:rsidRPr="00DE4018">
              <w:rPr>
                <w:rFonts w:cs="Arial"/>
                <w:spacing w:val="-4"/>
              </w:rPr>
              <w:t>Si un vice-président assume les responsabilités du Président ou est dans l’impossibilité de continuer d’exercer ses fonctions, le Président et les autres vice</w:t>
            </w:r>
            <w:r w:rsidR="00AF719F" w:rsidRPr="00DE4018">
              <w:rPr>
                <w:rFonts w:cs="Arial"/>
                <w:spacing w:val="-4"/>
              </w:rPr>
              <w:noBreakHyphen/>
            </w:r>
            <w:r w:rsidR="00B43F8C" w:rsidRPr="00DE4018">
              <w:rPr>
                <w:rFonts w:cs="Arial"/>
                <w:spacing w:val="-4"/>
              </w:rPr>
              <w:t>présidents réattribuent selon qu’il convient les responsabilités précédemment assumées par ce vice-président à d’autres membres du</w:t>
            </w:r>
            <w:r w:rsidR="00DE4018">
              <w:rPr>
                <w:rFonts w:cs="Arial"/>
                <w:spacing w:val="-4"/>
              </w:rPr>
              <w:t> </w:t>
            </w:r>
            <w:r w:rsidR="00B43F8C" w:rsidRPr="00DE4018">
              <w:rPr>
                <w:rFonts w:cs="Arial"/>
                <w:spacing w:val="-4"/>
              </w:rPr>
              <w:t>Bureau.</w:t>
            </w:r>
          </w:p>
        </w:tc>
        <w:tc>
          <w:tcPr>
            <w:tcW w:w="4702" w:type="dxa"/>
          </w:tcPr>
          <w:p w14:paraId="3A15D6E8" w14:textId="2DDC5975" w:rsidR="00B43F8C" w:rsidRPr="00DE4018" w:rsidRDefault="00A01F17" w:rsidP="00A01F17">
            <w:pPr>
              <w:pStyle w:val="Marge"/>
              <w:tabs>
                <w:tab w:val="clear" w:pos="567"/>
                <w:tab w:val="left" w:pos="498"/>
              </w:tabs>
              <w:spacing w:before="60" w:after="60"/>
              <w:ind w:left="-17"/>
              <w:jc w:val="left"/>
              <w:rPr>
                <w:rFonts w:cs="Arial"/>
                <w:spacing w:val="-4"/>
                <w:sz w:val="20"/>
                <w:szCs w:val="20"/>
              </w:rPr>
            </w:pPr>
            <w:r w:rsidRPr="00DE4018">
              <w:rPr>
                <w:rFonts w:cs="Arial"/>
                <w:spacing w:val="-4"/>
              </w:rPr>
              <w:t>2.</w:t>
            </w:r>
            <w:r w:rsidRPr="00DE4018">
              <w:rPr>
                <w:rFonts w:cs="Arial"/>
                <w:spacing w:val="-4"/>
              </w:rPr>
              <w:tab/>
            </w:r>
            <w:r w:rsidR="00B43F8C" w:rsidRPr="00DE4018">
              <w:rPr>
                <w:rFonts w:cs="Arial"/>
                <w:spacing w:val="-4"/>
              </w:rPr>
              <w:t>Si un vice-président assume les responsabilités du Président ou est dans l’impossibilité de continuer d’exercer ses fonctions, le Président et les autres vice</w:t>
            </w:r>
            <w:r w:rsidR="00AF719F" w:rsidRPr="00DE4018">
              <w:rPr>
                <w:rFonts w:cs="Arial"/>
                <w:spacing w:val="-4"/>
              </w:rPr>
              <w:noBreakHyphen/>
            </w:r>
            <w:r w:rsidR="00B43F8C" w:rsidRPr="00DE4018">
              <w:rPr>
                <w:rFonts w:cs="Arial"/>
                <w:spacing w:val="-4"/>
              </w:rPr>
              <w:t>présidents réattribuent selon qu’il convient les responsabilités précédemment assumées par ce vice-président à d’autres membres du</w:t>
            </w:r>
            <w:r w:rsidR="00AF719F" w:rsidRPr="00DE4018">
              <w:rPr>
                <w:rFonts w:cs="Arial"/>
                <w:spacing w:val="-4"/>
              </w:rPr>
              <w:t> </w:t>
            </w:r>
            <w:r w:rsidR="00B43F8C" w:rsidRPr="00DE4018">
              <w:rPr>
                <w:rFonts w:cs="Arial"/>
                <w:spacing w:val="-4"/>
              </w:rPr>
              <w:t>Bureau.</w:t>
            </w:r>
          </w:p>
        </w:tc>
        <w:tc>
          <w:tcPr>
            <w:tcW w:w="4907" w:type="dxa"/>
          </w:tcPr>
          <w:p w14:paraId="72E2579F" w14:textId="77777777" w:rsidR="00B43F8C" w:rsidRPr="00DE4018" w:rsidRDefault="00B43F8C" w:rsidP="00D93FC1">
            <w:pPr>
              <w:pStyle w:val="Marge"/>
              <w:spacing w:before="60" w:after="60"/>
              <w:jc w:val="left"/>
              <w:rPr>
                <w:rFonts w:cs="Arial"/>
                <w:spacing w:val="-4"/>
                <w:sz w:val="20"/>
                <w:szCs w:val="20"/>
              </w:rPr>
            </w:pPr>
            <w:r w:rsidRPr="00DE4018">
              <w:rPr>
                <w:rFonts w:cs="Arial"/>
                <w:spacing w:val="-4"/>
              </w:rPr>
              <w:t>2.</w:t>
            </w:r>
            <w:r w:rsidRPr="00DE4018">
              <w:rPr>
                <w:rFonts w:cs="Arial"/>
                <w:spacing w:val="-4"/>
              </w:rPr>
              <w:tab/>
              <w:t xml:space="preserve">Si un vice-président assume les responsabilités du Président ou est dans l’impossibilité de continuer d’exercer ses fonctions, le Président et les autres vice-présidents </w:t>
            </w:r>
            <w:r w:rsidRPr="00DE4018">
              <w:rPr>
                <w:rFonts w:cs="Arial"/>
                <w:b/>
                <w:bCs/>
                <w:color w:val="FF0000"/>
                <w:spacing w:val="-4"/>
              </w:rPr>
              <w:t>ou bien, si le Président n’est pas en mesure d’exercer ses fonctions, les autres vice-présidents</w:t>
            </w:r>
            <w:r w:rsidRPr="00DE4018">
              <w:rPr>
                <w:rFonts w:cs="Arial"/>
                <w:color w:val="FF0000"/>
                <w:spacing w:val="-4"/>
              </w:rPr>
              <w:t xml:space="preserve"> </w:t>
            </w:r>
            <w:r w:rsidRPr="00DE4018">
              <w:rPr>
                <w:rFonts w:cs="Arial"/>
                <w:spacing w:val="-4"/>
              </w:rPr>
              <w:t xml:space="preserve">réattribuent selon qu’il convient les responsabilités précédemment assumées par ce vice-président à d’autres membres du Bureau. </w:t>
            </w:r>
            <w:bookmarkStart w:id="7" w:name="_Hlk125730187"/>
            <w:bookmarkEnd w:id="7"/>
          </w:p>
        </w:tc>
      </w:tr>
      <w:tr w:rsidR="00B43F8C" w:rsidRPr="00BE749E" w14:paraId="6D8B5D9C" w14:textId="77777777" w:rsidTr="001756D2">
        <w:tc>
          <w:tcPr>
            <w:tcW w:w="4703" w:type="dxa"/>
          </w:tcPr>
          <w:p w14:paraId="2531F2ED" w14:textId="77777777" w:rsidR="00B43F8C" w:rsidRPr="00D93FC1" w:rsidRDefault="00B43F8C" w:rsidP="00A01F17">
            <w:pPr>
              <w:pStyle w:val="Marge"/>
              <w:keepNext/>
              <w:keepLines/>
              <w:spacing w:before="60" w:after="60"/>
              <w:jc w:val="left"/>
              <w:rPr>
                <w:rFonts w:cs="Arial"/>
                <w:b/>
                <w:bCs/>
                <w:color w:val="231F20"/>
                <w:sz w:val="20"/>
                <w:szCs w:val="20"/>
              </w:rPr>
            </w:pPr>
            <w:r w:rsidRPr="00D93FC1">
              <w:rPr>
                <w:rFonts w:cs="Arial"/>
                <w:b/>
                <w:bCs/>
              </w:rPr>
              <w:t>Article 17</w:t>
            </w:r>
          </w:p>
        </w:tc>
        <w:tc>
          <w:tcPr>
            <w:tcW w:w="4702" w:type="dxa"/>
          </w:tcPr>
          <w:p w14:paraId="084133DC" w14:textId="77777777" w:rsidR="00B43F8C" w:rsidRPr="00D93FC1" w:rsidRDefault="00B43F8C" w:rsidP="00A01F17">
            <w:pPr>
              <w:pStyle w:val="Marge"/>
              <w:keepNext/>
              <w:keepLines/>
              <w:spacing w:before="60" w:after="60"/>
              <w:jc w:val="left"/>
              <w:rPr>
                <w:rFonts w:cs="Arial"/>
                <w:sz w:val="20"/>
                <w:szCs w:val="20"/>
              </w:rPr>
            </w:pPr>
            <w:r w:rsidRPr="00D93FC1">
              <w:rPr>
                <w:rFonts w:cs="Arial"/>
                <w:b/>
                <w:bCs/>
              </w:rPr>
              <w:t xml:space="preserve">Article </w:t>
            </w:r>
            <w:r w:rsidRPr="00AF719F">
              <w:rPr>
                <w:rFonts w:cs="Arial"/>
                <w:b/>
                <w:bCs/>
                <w:color w:val="FF0000"/>
              </w:rPr>
              <w:t>6</w:t>
            </w:r>
          </w:p>
        </w:tc>
        <w:tc>
          <w:tcPr>
            <w:tcW w:w="4907" w:type="dxa"/>
          </w:tcPr>
          <w:p w14:paraId="486F3685" w14:textId="77777777" w:rsidR="00B43F8C" w:rsidRPr="00D93FC1" w:rsidRDefault="00B43F8C" w:rsidP="00A01F17">
            <w:pPr>
              <w:pStyle w:val="Marge"/>
              <w:keepNext/>
              <w:keepLines/>
              <w:spacing w:before="60" w:after="60"/>
              <w:jc w:val="left"/>
              <w:rPr>
                <w:rFonts w:cs="Arial"/>
                <w:b/>
                <w:bCs/>
                <w:sz w:val="20"/>
                <w:szCs w:val="20"/>
              </w:rPr>
            </w:pPr>
            <w:r w:rsidRPr="00D93FC1">
              <w:rPr>
                <w:rFonts w:cs="Arial"/>
                <w:b/>
                <w:bCs/>
              </w:rPr>
              <w:t>Article 6</w:t>
            </w:r>
          </w:p>
        </w:tc>
      </w:tr>
      <w:tr w:rsidR="00B43F8C" w:rsidRPr="00BE749E" w14:paraId="4A9CE54A" w14:textId="77777777" w:rsidTr="001756D2">
        <w:tc>
          <w:tcPr>
            <w:tcW w:w="4703" w:type="dxa"/>
          </w:tcPr>
          <w:p w14:paraId="16932CF3" w14:textId="4437A119" w:rsidR="00B43F8C" w:rsidRPr="00D93FC1" w:rsidRDefault="00A01F17" w:rsidP="00A01F17">
            <w:pPr>
              <w:pStyle w:val="Marge"/>
              <w:keepNext/>
              <w:keepLines/>
              <w:spacing w:before="60" w:after="60"/>
              <w:jc w:val="left"/>
              <w:rPr>
                <w:rFonts w:cs="Arial"/>
                <w:color w:val="231F20"/>
                <w:sz w:val="20"/>
                <w:szCs w:val="20"/>
              </w:rPr>
            </w:pPr>
            <w:r>
              <w:rPr>
                <w:rFonts w:cs="Arial"/>
              </w:rPr>
              <w:t>1.</w:t>
            </w:r>
            <w:r>
              <w:rPr>
                <w:rFonts w:cs="Arial"/>
              </w:rPr>
              <w:tab/>
            </w:r>
            <w:r w:rsidR="00B43F8C" w:rsidRPr="00D93FC1">
              <w:rPr>
                <w:rFonts w:cs="Arial"/>
              </w:rPr>
              <w:t>Le Président et chacun des vice-présidents sont rééligibles dans leurs fonctions de président et de vice-président, mais sans pouvoir exercer plus de deux</w:t>
            </w:r>
            <w:r w:rsidR="00D43F7D">
              <w:rPr>
                <w:rFonts w:cs="Arial"/>
              </w:rPr>
              <w:t> </w:t>
            </w:r>
            <w:r w:rsidR="00B43F8C" w:rsidRPr="00D93FC1">
              <w:rPr>
                <w:rFonts w:cs="Arial"/>
              </w:rPr>
              <w:t>mandats consécutifs.</w:t>
            </w:r>
          </w:p>
        </w:tc>
        <w:tc>
          <w:tcPr>
            <w:tcW w:w="4702" w:type="dxa"/>
          </w:tcPr>
          <w:p w14:paraId="273022BF" w14:textId="77777777" w:rsidR="00B43F8C" w:rsidRPr="00D93FC1" w:rsidRDefault="00B43F8C" w:rsidP="00A01F17">
            <w:pPr>
              <w:keepNext/>
              <w:keepLines/>
              <w:spacing w:before="60" w:after="60"/>
              <w:rPr>
                <w:rFonts w:cs="Arial"/>
                <w:sz w:val="20"/>
                <w:szCs w:val="20"/>
              </w:rPr>
            </w:pPr>
            <w:r w:rsidRPr="00D93FC1">
              <w:rPr>
                <w:rFonts w:cs="Arial"/>
              </w:rPr>
              <w:t xml:space="preserve">Le Président et chacun des vice-présidents sont rééligibles dans leurs fonctions de président et de vice-président, mais sans pouvoir exercer plus de deux mandats consécutifs. </w:t>
            </w:r>
            <w:r w:rsidRPr="00D93FC1">
              <w:rPr>
                <w:rFonts w:cs="Arial"/>
                <w:b/>
                <w:bCs/>
                <w:color w:val="FF0000"/>
              </w:rPr>
              <w:t>Ils agissent conformément aux Directives sur les fonctions du Bureau de la Commission océanographique intergouvernementale.</w:t>
            </w:r>
          </w:p>
        </w:tc>
        <w:tc>
          <w:tcPr>
            <w:tcW w:w="4907" w:type="dxa"/>
          </w:tcPr>
          <w:p w14:paraId="7CB1C343" w14:textId="77777777" w:rsidR="00B43F8C" w:rsidRPr="00D93FC1" w:rsidRDefault="00B43F8C" w:rsidP="00A01F17">
            <w:pPr>
              <w:keepNext/>
              <w:keepLines/>
              <w:spacing w:before="60" w:after="60"/>
              <w:rPr>
                <w:rFonts w:cs="Arial"/>
                <w:color w:val="231F20"/>
                <w:sz w:val="20"/>
                <w:szCs w:val="20"/>
              </w:rPr>
            </w:pPr>
            <w:bookmarkStart w:id="8" w:name="_Hlk125730275"/>
            <w:r w:rsidRPr="00D93FC1">
              <w:rPr>
                <w:rFonts w:cs="Arial"/>
              </w:rPr>
              <w:t>Le Président et chacun des vice-présidents sont rééligibles dans leurs fonctions de président et de vice-président, mais sans pouvoir exercer plus de deux mandats consécutifs. Ils agissent conformément aux Directives sur les fonctions du Bureau de la Commission océanographique intergouvernementale.</w:t>
            </w:r>
            <w:bookmarkEnd w:id="8"/>
          </w:p>
        </w:tc>
      </w:tr>
      <w:tr w:rsidR="00B43F8C" w:rsidRPr="00BE749E" w14:paraId="76BDCC77" w14:textId="77777777" w:rsidTr="001756D2">
        <w:trPr>
          <w:trHeight w:val="518"/>
        </w:trPr>
        <w:tc>
          <w:tcPr>
            <w:tcW w:w="4703" w:type="dxa"/>
            <w:vAlign w:val="center"/>
          </w:tcPr>
          <w:p w14:paraId="00151CC8" w14:textId="331343A3" w:rsidR="00B43F8C" w:rsidRPr="00D93FC1" w:rsidRDefault="00945651" w:rsidP="00945651">
            <w:pPr>
              <w:pStyle w:val="Marge"/>
              <w:tabs>
                <w:tab w:val="clear" w:pos="567"/>
              </w:tabs>
              <w:spacing w:before="60" w:after="60"/>
              <w:jc w:val="left"/>
              <w:rPr>
                <w:rFonts w:cs="Arial"/>
                <w:b/>
                <w:bCs/>
                <w:color w:val="231F20"/>
                <w:w w:val="105"/>
                <w:sz w:val="20"/>
                <w:szCs w:val="20"/>
              </w:rPr>
            </w:pPr>
            <w:r>
              <w:rPr>
                <w:rFonts w:cs="Arial"/>
                <w:b/>
                <w:bCs/>
              </w:rPr>
              <w:t>VI.</w:t>
            </w:r>
            <w:r>
              <w:rPr>
                <w:rFonts w:cs="Arial"/>
                <w:b/>
                <w:bCs/>
              </w:rPr>
              <w:tab/>
            </w:r>
            <w:r w:rsidR="00B43F8C" w:rsidRPr="00D93FC1">
              <w:rPr>
                <w:rFonts w:cs="Arial"/>
                <w:b/>
                <w:bCs/>
              </w:rPr>
              <w:t>Le Conseil exécutif</w:t>
            </w:r>
          </w:p>
        </w:tc>
        <w:tc>
          <w:tcPr>
            <w:tcW w:w="4702" w:type="dxa"/>
            <w:vAlign w:val="center"/>
          </w:tcPr>
          <w:p w14:paraId="44FDD06A" w14:textId="37C77972" w:rsidR="00B43F8C" w:rsidRPr="00D93FC1" w:rsidRDefault="00AF719F" w:rsidP="00AF719F">
            <w:pPr>
              <w:pStyle w:val="Marge"/>
              <w:spacing w:before="60" w:after="60"/>
              <w:jc w:val="left"/>
              <w:rPr>
                <w:rFonts w:cs="Arial"/>
                <w:b/>
                <w:bCs/>
                <w:sz w:val="20"/>
                <w:szCs w:val="20"/>
              </w:rPr>
            </w:pPr>
            <w:r w:rsidRPr="00AF719F">
              <w:rPr>
                <w:rFonts w:cs="Arial"/>
                <w:b/>
                <w:bCs/>
                <w:color w:val="FF0000"/>
              </w:rPr>
              <w:t>III.</w:t>
            </w:r>
            <w:r>
              <w:rPr>
                <w:rFonts w:cs="Arial"/>
                <w:b/>
                <w:bCs/>
              </w:rPr>
              <w:tab/>
            </w:r>
            <w:r w:rsidR="00B43F8C" w:rsidRPr="00D93FC1">
              <w:rPr>
                <w:rFonts w:cs="Arial"/>
                <w:b/>
                <w:bCs/>
              </w:rPr>
              <w:t>LE CONSEIL EXÉCUTIF</w:t>
            </w:r>
          </w:p>
        </w:tc>
        <w:tc>
          <w:tcPr>
            <w:tcW w:w="4907" w:type="dxa"/>
            <w:vAlign w:val="center"/>
          </w:tcPr>
          <w:p w14:paraId="58314F58" w14:textId="77777777" w:rsidR="00B43F8C" w:rsidRPr="00D93FC1" w:rsidRDefault="00B43F8C" w:rsidP="00D93FC1">
            <w:pPr>
              <w:pStyle w:val="Marge"/>
              <w:spacing w:before="60" w:after="60"/>
              <w:jc w:val="left"/>
              <w:rPr>
                <w:rFonts w:cs="Arial"/>
                <w:b/>
                <w:bCs/>
                <w:sz w:val="20"/>
                <w:szCs w:val="20"/>
              </w:rPr>
            </w:pPr>
            <w:r w:rsidRPr="00D93FC1">
              <w:rPr>
                <w:rFonts w:cs="Arial"/>
                <w:b/>
                <w:bCs/>
              </w:rPr>
              <w:t>III.</w:t>
            </w:r>
            <w:r w:rsidRPr="00D93FC1">
              <w:rPr>
                <w:rFonts w:cs="Arial"/>
              </w:rPr>
              <w:tab/>
            </w:r>
            <w:r w:rsidRPr="00D93FC1">
              <w:rPr>
                <w:rFonts w:cs="Arial"/>
                <w:b/>
                <w:bCs/>
              </w:rPr>
              <w:t>LE CONSEIL EXÉCUTIF</w:t>
            </w:r>
          </w:p>
        </w:tc>
      </w:tr>
      <w:tr w:rsidR="00B43F8C" w:rsidRPr="00BE749E" w14:paraId="2928FAB5" w14:textId="77777777" w:rsidTr="001756D2">
        <w:tc>
          <w:tcPr>
            <w:tcW w:w="4703" w:type="dxa"/>
          </w:tcPr>
          <w:p w14:paraId="6A59E7D7" w14:textId="77777777" w:rsidR="00B43F8C" w:rsidRPr="00D93FC1" w:rsidRDefault="00B43F8C" w:rsidP="00D93FC1">
            <w:pPr>
              <w:pStyle w:val="Marge"/>
              <w:spacing w:before="60" w:after="60"/>
              <w:jc w:val="left"/>
              <w:rPr>
                <w:rFonts w:cs="Arial"/>
                <w:b/>
                <w:bCs/>
                <w:color w:val="231F20"/>
                <w:sz w:val="20"/>
                <w:szCs w:val="20"/>
              </w:rPr>
            </w:pPr>
          </w:p>
        </w:tc>
        <w:tc>
          <w:tcPr>
            <w:tcW w:w="4702" w:type="dxa"/>
          </w:tcPr>
          <w:p w14:paraId="162011A1" w14:textId="77777777" w:rsidR="00B43F8C" w:rsidRPr="00D93FC1" w:rsidRDefault="00B43F8C" w:rsidP="00D93FC1">
            <w:pPr>
              <w:pStyle w:val="Titre2"/>
              <w:keepNext w:val="0"/>
              <w:keepLines w:val="0"/>
              <w:tabs>
                <w:tab w:val="clear" w:pos="567"/>
                <w:tab w:val="left" w:pos="709"/>
              </w:tabs>
              <w:spacing w:before="60" w:after="60"/>
              <w:ind w:left="0" w:right="-288" w:firstLine="0"/>
              <w:rPr>
                <w:rFonts w:cs="Arial"/>
                <w:smallCaps/>
                <w:color w:val="FF0000"/>
                <w:sz w:val="20"/>
                <w:szCs w:val="20"/>
              </w:rPr>
            </w:pPr>
            <w:r w:rsidRPr="00D93FC1">
              <w:rPr>
                <w:rFonts w:cs="Arial"/>
                <w:color w:val="FF0000"/>
              </w:rPr>
              <w:t>III.1</w:t>
            </w:r>
            <w:r w:rsidRPr="00D93FC1">
              <w:rPr>
                <w:rFonts w:cs="Arial"/>
                <w:color w:val="FF0000"/>
              </w:rPr>
              <w:tab/>
            </w:r>
            <w:r w:rsidRPr="00D93FC1">
              <w:rPr>
                <w:rFonts w:cs="Arial"/>
                <w:caps w:val="0"/>
                <w:color w:val="FF0000"/>
              </w:rPr>
              <w:t>Composition et représentation</w:t>
            </w:r>
          </w:p>
        </w:tc>
        <w:tc>
          <w:tcPr>
            <w:tcW w:w="4907" w:type="dxa"/>
          </w:tcPr>
          <w:p w14:paraId="6750FDE4" w14:textId="77777777" w:rsidR="00B43F8C" w:rsidRPr="00D93FC1" w:rsidRDefault="00B43F8C" w:rsidP="00D93FC1">
            <w:pPr>
              <w:pStyle w:val="Titre2"/>
              <w:keepNext w:val="0"/>
              <w:keepLines w:val="0"/>
              <w:tabs>
                <w:tab w:val="clear" w:pos="567"/>
                <w:tab w:val="left" w:pos="709"/>
              </w:tabs>
              <w:spacing w:before="60" w:after="60"/>
              <w:ind w:left="0" w:right="-288" w:firstLine="0"/>
              <w:rPr>
                <w:rFonts w:cs="Arial"/>
                <w:smallCaps/>
                <w:color w:val="231F20"/>
                <w:sz w:val="20"/>
                <w:szCs w:val="20"/>
              </w:rPr>
            </w:pPr>
            <w:r w:rsidRPr="00D93FC1">
              <w:rPr>
                <w:rFonts w:cs="Arial"/>
              </w:rPr>
              <w:t>III.1</w:t>
            </w:r>
            <w:r w:rsidRPr="00D93FC1">
              <w:rPr>
                <w:rFonts w:cs="Arial"/>
              </w:rPr>
              <w:tab/>
            </w:r>
            <w:r w:rsidRPr="00D93FC1">
              <w:rPr>
                <w:rFonts w:cs="Arial"/>
                <w:caps w:val="0"/>
              </w:rPr>
              <w:t>Composition et représentation</w:t>
            </w:r>
          </w:p>
        </w:tc>
      </w:tr>
      <w:tr w:rsidR="00B43F8C" w:rsidRPr="00BE749E" w14:paraId="469086A9" w14:textId="77777777" w:rsidTr="001756D2">
        <w:tc>
          <w:tcPr>
            <w:tcW w:w="4703" w:type="dxa"/>
          </w:tcPr>
          <w:p w14:paraId="2426B44B" w14:textId="77777777" w:rsidR="00B43F8C" w:rsidRPr="00D93FC1" w:rsidRDefault="00B43F8C" w:rsidP="00A01F17">
            <w:pPr>
              <w:pStyle w:val="Marge"/>
              <w:spacing w:before="60" w:after="60"/>
              <w:jc w:val="left"/>
              <w:rPr>
                <w:rFonts w:cs="Arial"/>
                <w:b/>
                <w:bCs/>
                <w:color w:val="231F20"/>
                <w:sz w:val="20"/>
                <w:szCs w:val="20"/>
              </w:rPr>
            </w:pPr>
            <w:r w:rsidRPr="00D93FC1">
              <w:rPr>
                <w:rFonts w:cs="Arial"/>
                <w:b/>
                <w:bCs/>
              </w:rPr>
              <w:t>Article 18</w:t>
            </w:r>
          </w:p>
        </w:tc>
        <w:tc>
          <w:tcPr>
            <w:tcW w:w="4702" w:type="dxa"/>
          </w:tcPr>
          <w:p w14:paraId="7BDF601C" w14:textId="77777777" w:rsidR="00B43F8C" w:rsidRPr="00D93FC1" w:rsidRDefault="00B43F8C" w:rsidP="00A01F17">
            <w:pPr>
              <w:pStyle w:val="Marge"/>
              <w:spacing w:before="60" w:after="60"/>
              <w:jc w:val="left"/>
              <w:rPr>
                <w:rFonts w:cs="Arial"/>
                <w:b/>
                <w:bCs/>
                <w:color w:val="231F20"/>
                <w:sz w:val="20"/>
                <w:szCs w:val="20"/>
              </w:rPr>
            </w:pPr>
            <w:r w:rsidRPr="00D93FC1">
              <w:rPr>
                <w:rFonts w:cs="Arial"/>
                <w:b/>
                <w:bCs/>
              </w:rPr>
              <w:t xml:space="preserve">Article </w:t>
            </w:r>
            <w:r w:rsidRPr="00D93FC1">
              <w:rPr>
                <w:rFonts w:cs="Arial"/>
                <w:b/>
                <w:bCs/>
                <w:u w:val="single"/>
              </w:rPr>
              <w:t>49</w:t>
            </w:r>
          </w:p>
        </w:tc>
        <w:tc>
          <w:tcPr>
            <w:tcW w:w="4907" w:type="dxa"/>
          </w:tcPr>
          <w:p w14:paraId="4376FB39" w14:textId="77777777" w:rsidR="00B43F8C" w:rsidRPr="00D93FC1" w:rsidRDefault="00B43F8C" w:rsidP="00A01F17">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51</w:t>
            </w:r>
          </w:p>
        </w:tc>
      </w:tr>
      <w:tr w:rsidR="00B43F8C" w:rsidRPr="00BE749E" w14:paraId="4B296487" w14:textId="77777777" w:rsidTr="001756D2">
        <w:tc>
          <w:tcPr>
            <w:tcW w:w="4703" w:type="dxa"/>
          </w:tcPr>
          <w:p w14:paraId="318AC9C7" w14:textId="022ACE9B" w:rsidR="00B43F8C" w:rsidRPr="00D93FC1" w:rsidRDefault="00AF719F" w:rsidP="00AF719F">
            <w:pPr>
              <w:pStyle w:val="Marge"/>
              <w:spacing w:before="60" w:after="60"/>
              <w:ind w:left="22"/>
              <w:jc w:val="left"/>
              <w:rPr>
                <w:rFonts w:cs="Arial"/>
                <w:color w:val="231F20"/>
                <w:sz w:val="20"/>
                <w:szCs w:val="20"/>
              </w:rPr>
            </w:pPr>
            <w:r>
              <w:rPr>
                <w:rFonts w:cs="Arial"/>
              </w:rPr>
              <w:t>1.</w:t>
            </w:r>
            <w:r>
              <w:rPr>
                <w:rFonts w:cs="Arial"/>
              </w:rPr>
              <w:tab/>
            </w:r>
            <w:r w:rsidR="00B43F8C" w:rsidRPr="00D93FC1">
              <w:rPr>
                <w:rFonts w:cs="Arial"/>
              </w:rPr>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tc>
        <w:tc>
          <w:tcPr>
            <w:tcW w:w="4702" w:type="dxa"/>
          </w:tcPr>
          <w:p w14:paraId="346B9C9A" w14:textId="67FDD69C" w:rsidR="00B43F8C" w:rsidRPr="00D93FC1" w:rsidRDefault="00AF719F" w:rsidP="00AF719F">
            <w:pPr>
              <w:pStyle w:val="Marge"/>
              <w:tabs>
                <w:tab w:val="clear" w:pos="567"/>
              </w:tabs>
              <w:spacing w:before="60" w:after="60"/>
              <w:jc w:val="left"/>
              <w:rPr>
                <w:rFonts w:cs="Arial"/>
                <w:sz w:val="20"/>
                <w:szCs w:val="20"/>
              </w:rPr>
            </w:pPr>
            <w:r>
              <w:rPr>
                <w:rFonts w:cs="Arial"/>
              </w:rPr>
              <w:t>1.</w:t>
            </w:r>
            <w:r>
              <w:rPr>
                <w:rFonts w:cs="Arial"/>
              </w:rPr>
              <w:tab/>
            </w:r>
            <w:r w:rsidR="00B43F8C" w:rsidRPr="00D93FC1">
              <w:rPr>
                <w:rFonts w:cs="Arial"/>
              </w:rPr>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tc>
        <w:tc>
          <w:tcPr>
            <w:tcW w:w="4907" w:type="dxa"/>
          </w:tcPr>
          <w:p w14:paraId="1F639A76" w14:textId="77777777" w:rsidR="00B43F8C" w:rsidRPr="00D93FC1" w:rsidRDefault="00B43F8C" w:rsidP="00A01F17">
            <w:pPr>
              <w:pStyle w:val="Marge"/>
              <w:spacing w:before="60" w:after="60"/>
              <w:jc w:val="left"/>
              <w:rPr>
                <w:rFonts w:cs="Arial"/>
                <w:sz w:val="20"/>
                <w:szCs w:val="20"/>
              </w:rPr>
            </w:pPr>
            <w:r w:rsidRPr="00D93FC1">
              <w:rPr>
                <w:rFonts w:cs="Arial"/>
              </w:rPr>
              <w:t>1.</w:t>
            </w:r>
            <w:r w:rsidRPr="00D93FC1">
              <w:rPr>
                <w:rFonts w:cs="Arial"/>
              </w:rPr>
              <w:tab/>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tc>
      </w:tr>
      <w:tr w:rsidR="00B43F8C" w:rsidRPr="00BE749E" w14:paraId="2CB74A3F" w14:textId="77777777" w:rsidTr="001756D2">
        <w:tc>
          <w:tcPr>
            <w:tcW w:w="4703" w:type="dxa"/>
          </w:tcPr>
          <w:p w14:paraId="0E0269B6" w14:textId="7DB6359C" w:rsidR="00B43F8C" w:rsidRPr="00D93FC1" w:rsidRDefault="00AF719F" w:rsidP="00AF719F">
            <w:pPr>
              <w:pStyle w:val="Marge"/>
              <w:spacing w:before="60" w:after="60"/>
              <w:ind w:left="22"/>
              <w:jc w:val="left"/>
              <w:rPr>
                <w:rFonts w:cs="Arial"/>
                <w:color w:val="231F20"/>
                <w:sz w:val="20"/>
                <w:szCs w:val="20"/>
              </w:rPr>
            </w:pPr>
            <w:r>
              <w:rPr>
                <w:rFonts w:cs="Arial"/>
              </w:rPr>
              <w:t>2.</w:t>
            </w:r>
            <w:r>
              <w:rPr>
                <w:rFonts w:cs="Arial"/>
              </w:rPr>
              <w:tab/>
            </w:r>
            <w:r w:rsidR="00B43F8C" w:rsidRPr="00DE4018">
              <w:rPr>
                <w:rFonts w:cs="Arial"/>
                <w:spacing w:val="-2"/>
              </w:rPr>
              <w:t>Conformément à l’article 7 A.1 des Statuts, le Conseil exécutif comprend au plus 40 États membres. Les sièges (y compris ceux des États membres représentés par les membres du Bureau) y sont répartis entre les groupes électoraux (énumérés à l’Appendice</w:t>
            </w:r>
            <w:r w:rsidR="00DE4018" w:rsidRPr="00DE4018">
              <w:rPr>
                <w:rFonts w:cs="Arial"/>
                <w:spacing w:val="-2"/>
              </w:rPr>
              <w:t> </w:t>
            </w:r>
            <w:r w:rsidR="00B43F8C" w:rsidRPr="00DE4018">
              <w:rPr>
                <w:rFonts w:cs="Arial"/>
                <w:spacing w:val="-2"/>
              </w:rPr>
              <w:t>II du présent Règlement</w:t>
            </w:r>
            <w:r w:rsidR="00B43F8C" w:rsidRPr="00D93FC1">
              <w:rPr>
                <w:rFonts w:cs="Arial"/>
              </w:rPr>
              <w:t xml:space="preserve"> intérieur) comme suit : </w:t>
            </w:r>
            <w:r w:rsidR="00B43F8C" w:rsidRPr="00D93FC1">
              <w:rPr>
                <w:rFonts w:cs="Arial"/>
              </w:rPr>
              <w:br/>
              <w:t xml:space="preserve">Groupe I – 11 sièges </w:t>
            </w:r>
            <w:r w:rsidR="00B43F8C" w:rsidRPr="00D93FC1">
              <w:rPr>
                <w:rFonts w:cs="Arial"/>
              </w:rPr>
              <w:br/>
              <w:t xml:space="preserve">Groupe II – 2 sièges </w:t>
            </w:r>
            <w:r w:rsidR="00B43F8C" w:rsidRPr="00D93FC1">
              <w:rPr>
                <w:rFonts w:cs="Arial"/>
              </w:rPr>
              <w:br/>
              <w:t xml:space="preserve">Groupe III – 9 sièges </w:t>
            </w:r>
            <w:r w:rsidR="00B43F8C" w:rsidRPr="00D93FC1">
              <w:rPr>
                <w:rFonts w:cs="Arial"/>
              </w:rPr>
              <w:br/>
              <w:t xml:space="preserve">Groupe IV – 9 sièges </w:t>
            </w:r>
            <w:r w:rsidR="00B43F8C" w:rsidRPr="00D93FC1">
              <w:rPr>
                <w:rFonts w:cs="Arial"/>
              </w:rPr>
              <w:br/>
              <w:t>Groupe V – 9 sièges</w:t>
            </w:r>
          </w:p>
        </w:tc>
        <w:tc>
          <w:tcPr>
            <w:tcW w:w="4702" w:type="dxa"/>
          </w:tcPr>
          <w:p w14:paraId="0D9E165B" w14:textId="0A3953B9" w:rsidR="00B43F8C" w:rsidRPr="00D93FC1" w:rsidRDefault="00AF719F" w:rsidP="00AF719F">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Conformément à l’article 7 A.1 des Statuts, le Conseil exécutif comprend au plus 40</w:t>
            </w:r>
            <w:r w:rsidR="00DE4018">
              <w:rPr>
                <w:rFonts w:cs="Arial"/>
              </w:rPr>
              <w:t> </w:t>
            </w:r>
            <w:r w:rsidR="00B43F8C" w:rsidRPr="00D93FC1">
              <w:rPr>
                <w:rFonts w:cs="Arial"/>
              </w:rPr>
              <w:t>États membres. Les sièges (y compris ceux des États membres représentés par les membres du Bureau) y sont répartis entre les groupes électoraux</w:t>
            </w:r>
            <w:r w:rsidR="00DE4018">
              <w:rPr>
                <w:rFonts w:cs="Arial"/>
              </w:rPr>
              <w:t xml:space="preserve"> </w:t>
            </w:r>
            <w:r w:rsidR="00B43F8C" w:rsidRPr="00D93FC1">
              <w:rPr>
                <w:rFonts w:cs="Arial"/>
                <w:dstrike/>
              </w:rPr>
              <w:t xml:space="preserve">: </w:t>
            </w:r>
            <w:proofErr w:type="gramStart"/>
            <w:r w:rsidR="00B43F8C" w:rsidRPr="00D93FC1">
              <w:rPr>
                <w:rFonts w:cs="Arial"/>
                <w:dstrike/>
              </w:rPr>
              <w:t>(</w:t>
            </w:r>
            <w:r w:rsidR="00B43F8C" w:rsidRPr="00D93FC1">
              <w:rPr>
                <w:rFonts w:cs="Arial"/>
              </w:rPr>
              <w:t xml:space="preserve"> énumérés</w:t>
            </w:r>
            <w:proofErr w:type="gramEnd"/>
            <w:r w:rsidR="00B43F8C" w:rsidRPr="00D93FC1">
              <w:rPr>
                <w:rFonts w:cs="Arial"/>
              </w:rPr>
              <w:t xml:space="preserve"> à l’Appendice II du présent Règlement intérieur, conformément à la répartition des sièges des États membres au Conseil exécutif par groupe électoral présentée à l’Appendice</w:t>
            </w:r>
            <w:r w:rsidR="00A01F17">
              <w:rPr>
                <w:rFonts w:cs="Arial"/>
              </w:rPr>
              <w:t> </w:t>
            </w:r>
            <w:r w:rsidR="00B43F8C" w:rsidRPr="00D93FC1">
              <w:rPr>
                <w:rFonts w:cs="Arial"/>
              </w:rPr>
              <w:t>III du présent Règlement intérieur</w:t>
            </w:r>
            <w:r w:rsidR="00B43F8C" w:rsidRPr="00945651">
              <w:rPr>
                <w:rFonts w:cs="Arial"/>
                <w:b/>
                <w:bCs/>
                <w:color w:val="FF0000"/>
              </w:rPr>
              <w:t>.</w:t>
            </w:r>
            <w:r w:rsidR="00B43F8C" w:rsidRPr="00945651">
              <w:rPr>
                <w:rFonts w:cs="Arial"/>
                <w:dstrike/>
                <w:color w:val="FF0000"/>
              </w:rPr>
              <w:t xml:space="preserve">) comme suit : Groupe I – 11 sièges </w:t>
            </w:r>
            <w:r w:rsidR="00B43F8C" w:rsidRPr="00945651">
              <w:rPr>
                <w:rFonts w:cs="Arial"/>
                <w:dstrike/>
                <w:color w:val="FF0000"/>
              </w:rPr>
              <w:br/>
              <w:t xml:space="preserve">Groupe II – 2 sièges </w:t>
            </w:r>
            <w:r w:rsidR="00B43F8C" w:rsidRPr="00945651">
              <w:rPr>
                <w:rFonts w:cs="Arial"/>
                <w:dstrike/>
                <w:color w:val="FF0000"/>
              </w:rPr>
              <w:br/>
              <w:t xml:space="preserve">Groupe III – 9 sièges </w:t>
            </w:r>
            <w:r w:rsidR="00B43F8C" w:rsidRPr="00945651">
              <w:rPr>
                <w:rFonts w:cs="Arial"/>
                <w:dstrike/>
                <w:color w:val="FF0000"/>
              </w:rPr>
              <w:br/>
              <w:t xml:space="preserve">Groupe IV – 9 sièges </w:t>
            </w:r>
            <w:r w:rsidR="00B43F8C" w:rsidRPr="00945651">
              <w:rPr>
                <w:rFonts w:cs="Arial"/>
                <w:dstrike/>
                <w:color w:val="FF0000"/>
              </w:rPr>
              <w:br/>
              <w:t>Groupe V – 9 sièges</w:t>
            </w:r>
          </w:p>
        </w:tc>
        <w:tc>
          <w:tcPr>
            <w:tcW w:w="4907" w:type="dxa"/>
          </w:tcPr>
          <w:p w14:paraId="04CC4D1F" w14:textId="20C7AC48" w:rsidR="00B43F8C" w:rsidRPr="00D93FC1" w:rsidRDefault="00B43F8C" w:rsidP="00A01F17">
            <w:pPr>
              <w:pStyle w:val="Marge"/>
              <w:spacing w:before="60" w:after="60"/>
              <w:jc w:val="left"/>
              <w:rPr>
                <w:rFonts w:cs="Arial"/>
                <w:sz w:val="20"/>
                <w:szCs w:val="20"/>
              </w:rPr>
            </w:pPr>
            <w:r w:rsidRPr="00D93FC1">
              <w:rPr>
                <w:rFonts w:cs="Arial"/>
              </w:rPr>
              <w:t>2.</w:t>
            </w:r>
            <w:r w:rsidRPr="00D93FC1">
              <w:rPr>
                <w:rFonts w:cs="Arial"/>
              </w:rPr>
              <w:tab/>
              <w:t>Conformément à l’article 7 A.1 des Statuts, le Conseil exécutif comprend au plus 40</w:t>
            </w:r>
            <w:r w:rsidR="00DE4018">
              <w:rPr>
                <w:rFonts w:cs="Arial"/>
              </w:rPr>
              <w:t> </w:t>
            </w:r>
            <w:r w:rsidRPr="00D93FC1">
              <w:rPr>
                <w:rFonts w:cs="Arial"/>
              </w:rPr>
              <w:t>États membres. Les sièges (y compris ceux des États membres représentés par les membres du Bureau) y sont répartis entre les groupes électoraux énumérés à l’Appendice</w:t>
            </w:r>
            <w:r w:rsidR="00DE4018">
              <w:rPr>
                <w:rFonts w:cs="Arial"/>
              </w:rPr>
              <w:t> </w:t>
            </w:r>
            <w:r w:rsidRPr="00D93FC1">
              <w:rPr>
                <w:rFonts w:cs="Arial"/>
              </w:rPr>
              <w:t>II du présent Règlement intérieur, conformément à la répartition des sièges des États membres au Conseil exécutif par groupe électoral présentée à l’Appendice</w:t>
            </w:r>
            <w:r w:rsidR="00DE4018">
              <w:rPr>
                <w:rFonts w:cs="Arial"/>
              </w:rPr>
              <w:t> </w:t>
            </w:r>
            <w:r w:rsidRPr="00D93FC1">
              <w:rPr>
                <w:rFonts w:cs="Arial"/>
              </w:rPr>
              <w:t>III du présent Règlement intérieur.</w:t>
            </w:r>
          </w:p>
        </w:tc>
      </w:tr>
      <w:tr w:rsidR="00B43F8C" w:rsidRPr="00BE749E" w14:paraId="1B2CF41A" w14:textId="77777777" w:rsidTr="001756D2">
        <w:tc>
          <w:tcPr>
            <w:tcW w:w="4703" w:type="dxa"/>
          </w:tcPr>
          <w:p w14:paraId="0EA81E45" w14:textId="1650C25A" w:rsidR="00B43F8C" w:rsidRPr="00D93FC1" w:rsidRDefault="00A01F17" w:rsidP="00A01F17">
            <w:pPr>
              <w:pStyle w:val="Marge"/>
              <w:spacing w:before="60" w:after="60"/>
              <w:ind w:left="22"/>
              <w:jc w:val="left"/>
              <w:rPr>
                <w:rFonts w:cs="Arial"/>
                <w:color w:val="231F20"/>
                <w:sz w:val="20"/>
                <w:szCs w:val="20"/>
              </w:rPr>
            </w:pPr>
            <w:r>
              <w:rPr>
                <w:rFonts w:cs="Arial"/>
              </w:rPr>
              <w:t>3.</w:t>
            </w:r>
            <w:r>
              <w:rPr>
                <w:rFonts w:cs="Arial"/>
              </w:rPr>
              <w:tab/>
            </w:r>
            <w:r w:rsidR="00B43F8C" w:rsidRPr="00D93FC1">
              <w:rPr>
                <w:rFonts w:cs="Arial"/>
              </w:rPr>
              <w:t>La répartition susmentionnée des sièges est actualisée lorsque les circonstances le justifient.</w:t>
            </w:r>
          </w:p>
        </w:tc>
        <w:tc>
          <w:tcPr>
            <w:tcW w:w="4702" w:type="dxa"/>
          </w:tcPr>
          <w:p w14:paraId="629DE633" w14:textId="630CFDAA" w:rsidR="00B43F8C" w:rsidRPr="00D93FC1" w:rsidRDefault="00A01F17" w:rsidP="00A01F17">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 xml:space="preserve">La répartition des sièges </w:t>
            </w:r>
            <w:r w:rsidR="00B43F8C" w:rsidRPr="00D93FC1">
              <w:rPr>
                <w:rFonts w:cs="Arial"/>
                <w:b/>
                <w:bCs/>
              </w:rPr>
              <w:t>[</w:t>
            </w:r>
            <w:r w:rsidR="00B43F8C" w:rsidRPr="00D93FC1">
              <w:rPr>
                <w:rFonts w:cs="Arial"/>
                <w:u w:val="single"/>
              </w:rPr>
              <w:t>susmentionnée</w:t>
            </w:r>
            <w:r w:rsidR="00B43F8C" w:rsidRPr="00D93FC1">
              <w:rPr>
                <w:rFonts w:cs="Arial"/>
                <w:b/>
                <w:bCs/>
              </w:rPr>
              <w:t>]</w:t>
            </w:r>
            <w:r w:rsidR="00B43F8C" w:rsidRPr="00D93FC1">
              <w:rPr>
                <w:rFonts w:cs="Arial"/>
              </w:rPr>
              <w:t xml:space="preserve"> est actualisée lorsque les circonstances le justifient.</w:t>
            </w:r>
          </w:p>
        </w:tc>
        <w:tc>
          <w:tcPr>
            <w:tcW w:w="4907" w:type="dxa"/>
          </w:tcPr>
          <w:p w14:paraId="5E952803" w14:textId="77777777" w:rsidR="00B43F8C" w:rsidRPr="00D93FC1" w:rsidRDefault="00B43F8C" w:rsidP="00D43F7D">
            <w:pPr>
              <w:tabs>
                <w:tab w:val="clear" w:pos="567"/>
              </w:tabs>
              <w:autoSpaceDE w:val="0"/>
              <w:autoSpaceDN w:val="0"/>
              <w:spacing w:before="60" w:after="60"/>
              <w:ind w:right="3"/>
              <w:rPr>
                <w:rFonts w:cs="Arial"/>
                <w:color w:val="231F20"/>
                <w:sz w:val="20"/>
                <w:szCs w:val="20"/>
              </w:rPr>
            </w:pPr>
            <w:r w:rsidRPr="00D93FC1">
              <w:rPr>
                <w:rFonts w:cs="Arial"/>
              </w:rPr>
              <w:t>3.</w:t>
            </w:r>
            <w:r w:rsidRPr="00D93FC1">
              <w:rPr>
                <w:rFonts w:cs="Arial"/>
              </w:rPr>
              <w:tab/>
              <w:t xml:space="preserve">La répartition </w:t>
            </w:r>
            <w:r w:rsidRPr="00D93FC1">
              <w:rPr>
                <w:rFonts w:cs="Arial"/>
                <w:strike/>
                <w:color w:val="FF0000"/>
              </w:rPr>
              <w:t xml:space="preserve">susmentionnée </w:t>
            </w:r>
            <w:r w:rsidRPr="00D93FC1">
              <w:rPr>
                <w:rFonts w:cs="Arial"/>
              </w:rPr>
              <w:t>des sièges est actualisée lorsque les circonstances le justifient.</w:t>
            </w:r>
          </w:p>
        </w:tc>
      </w:tr>
      <w:tr w:rsidR="00B43F8C" w:rsidRPr="00BE749E" w14:paraId="52E80CE1" w14:textId="77777777" w:rsidTr="001756D2">
        <w:tc>
          <w:tcPr>
            <w:tcW w:w="4703" w:type="dxa"/>
          </w:tcPr>
          <w:p w14:paraId="269D4A56" w14:textId="175D7612" w:rsidR="00B43F8C" w:rsidRPr="00D93FC1" w:rsidRDefault="00A01F17" w:rsidP="00A01F17">
            <w:pPr>
              <w:pStyle w:val="Marge"/>
              <w:spacing w:before="60" w:after="60"/>
              <w:ind w:left="22"/>
              <w:jc w:val="left"/>
              <w:rPr>
                <w:rFonts w:cs="Arial"/>
                <w:sz w:val="20"/>
                <w:szCs w:val="20"/>
              </w:rPr>
            </w:pPr>
            <w:r>
              <w:rPr>
                <w:rFonts w:cs="Arial"/>
              </w:rPr>
              <w:t>4.</w:t>
            </w:r>
            <w:r>
              <w:rPr>
                <w:rFonts w:cs="Arial"/>
              </w:rPr>
              <w:tab/>
            </w:r>
            <w:r w:rsidR="00B43F8C" w:rsidRPr="00D93FC1">
              <w:rPr>
                <w:rFonts w:cs="Arial"/>
              </w:rPr>
              <w:t>Conformément à l’article 6 B.6 des Statuts, le Comité des candidatures donne avant les élections des renseignements sur la répartition géographique du moment et sur la répartition géographique équitable des États membres au sein du Conseil exécutif. Les</w:t>
            </w:r>
            <w:r w:rsidR="009045C4">
              <w:rPr>
                <w:rFonts w:cs="Arial"/>
              </w:rPr>
              <w:t> </w:t>
            </w:r>
            <w:r w:rsidR="00B43F8C" w:rsidRPr="00D93FC1">
              <w:rPr>
                <w:rFonts w:cs="Arial"/>
              </w:rPr>
              <w:t>renseignements susmentionnés comprennent, si nécessaire :</w:t>
            </w:r>
          </w:p>
          <w:p w14:paraId="7B398441" w14:textId="524E557F" w:rsidR="00B43F8C" w:rsidRPr="00945651" w:rsidRDefault="00945651" w:rsidP="00945651">
            <w:pPr>
              <w:widowControl w:val="0"/>
              <w:autoSpaceDE w:val="0"/>
              <w:autoSpaceDN w:val="0"/>
              <w:spacing w:before="60" w:after="60"/>
              <w:ind w:left="592" w:right="3" w:hanging="592"/>
              <w:jc w:val="both"/>
              <w:rPr>
                <w:rFonts w:cs="Arial"/>
                <w:sz w:val="20"/>
                <w:szCs w:val="20"/>
              </w:rPr>
            </w:pPr>
            <w:r>
              <w:rPr>
                <w:rFonts w:cs="Arial"/>
              </w:rPr>
              <w:t>(a)</w:t>
            </w:r>
            <w:r>
              <w:rPr>
                <w:rFonts w:cs="Arial"/>
              </w:rPr>
              <w:tab/>
            </w:r>
            <w:r w:rsidR="00B43F8C" w:rsidRPr="00945651">
              <w:rPr>
                <w:rFonts w:cs="Arial"/>
              </w:rPr>
              <w:t>une liste à jour des groupes électoraux de la COI (voir l’Appendice II du présent Règlement intérieur) ;</w:t>
            </w:r>
          </w:p>
          <w:p w14:paraId="6893A899" w14:textId="3CFEF801" w:rsidR="00B43F8C" w:rsidRPr="00945651" w:rsidRDefault="00945651" w:rsidP="00945651">
            <w:pPr>
              <w:widowControl w:val="0"/>
              <w:autoSpaceDE w:val="0"/>
              <w:autoSpaceDN w:val="0"/>
              <w:spacing w:before="60" w:after="60"/>
              <w:ind w:left="592" w:right="3" w:hanging="592"/>
              <w:jc w:val="both"/>
              <w:rPr>
                <w:rFonts w:cs="Arial"/>
                <w:sz w:val="20"/>
                <w:szCs w:val="20"/>
              </w:rPr>
            </w:pPr>
            <w:r>
              <w:rPr>
                <w:rFonts w:cs="Arial"/>
              </w:rPr>
              <w:t>(b)</w:t>
            </w:r>
            <w:r>
              <w:rPr>
                <w:rFonts w:cs="Arial"/>
              </w:rPr>
              <w:tab/>
            </w:r>
            <w:r w:rsidR="00B43F8C" w:rsidRPr="00945651">
              <w:rPr>
                <w:rFonts w:cs="Arial"/>
              </w:rPr>
              <w:t>une liste à jour de la répartition des sièges entre les groupes électoraux au sein du Conseil exécutif (voir le paragraphe 2 du présent article).</w:t>
            </w:r>
          </w:p>
        </w:tc>
        <w:tc>
          <w:tcPr>
            <w:tcW w:w="4702" w:type="dxa"/>
          </w:tcPr>
          <w:p w14:paraId="03B7E082" w14:textId="341DC812" w:rsidR="00B43F8C" w:rsidRPr="00D93FC1" w:rsidRDefault="00A01F17" w:rsidP="00A01F17">
            <w:pPr>
              <w:pStyle w:val="Marge"/>
              <w:tabs>
                <w:tab w:val="clear" w:pos="567"/>
              </w:tabs>
              <w:spacing w:before="60" w:after="60"/>
              <w:jc w:val="left"/>
              <w:rPr>
                <w:rFonts w:cs="Arial"/>
                <w:sz w:val="20"/>
                <w:szCs w:val="20"/>
              </w:rPr>
            </w:pPr>
            <w:r>
              <w:rPr>
                <w:rFonts w:cs="Arial"/>
              </w:rPr>
              <w:t>4.</w:t>
            </w:r>
            <w:r>
              <w:rPr>
                <w:rFonts w:cs="Arial"/>
              </w:rPr>
              <w:tab/>
            </w:r>
            <w:r w:rsidR="00B43F8C" w:rsidRPr="00D93FC1">
              <w:rPr>
                <w:rFonts w:cs="Arial"/>
              </w:rPr>
              <w:t>Conformément à l’article 6 B.6 des Statuts, le Comité des candidatures donne avant les élections des renseignements sur la répartition géographique du moment et sur la répartition géographique équitable des États membres au sein du Conseil exécutif. Les</w:t>
            </w:r>
            <w:r w:rsidR="009045C4">
              <w:rPr>
                <w:rFonts w:cs="Arial"/>
              </w:rPr>
              <w:t> </w:t>
            </w:r>
            <w:r w:rsidR="00B43F8C" w:rsidRPr="00D93FC1">
              <w:rPr>
                <w:rFonts w:cs="Arial"/>
              </w:rPr>
              <w:t>renseignements susmentionnés comprennent, si nécessaire :</w:t>
            </w:r>
          </w:p>
          <w:p w14:paraId="402C966C" w14:textId="47721DD8" w:rsidR="00B43F8C" w:rsidRPr="00945651" w:rsidRDefault="00945651" w:rsidP="00945651">
            <w:pPr>
              <w:widowControl w:val="0"/>
              <w:autoSpaceDE w:val="0"/>
              <w:autoSpaceDN w:val="0"/>
              <w:spacing w:before="60" w:after="60"/>
              <w:ind w:left="566" w:right="3" w:hanging="566"/>
              <w:jc w:val="both"/>
              <w:rPr>
                <w:rFonts w:cs="Arial"/>
                <w:sz w:val="20"/>
                <w:szCs w:val="20"/>
              </w:rPr>
            </w:pPr>
            <w:r>
              <w:rPr>
                <w:rFonts w:cs="Arial"/>
              </w:rPr>
              <w:t>(a)</w:t>
            </w:r>
            <w:r>
              <w:rPr>
                <w:rFonts w:cs="Arial"/>
              </w:rPr>
              <w:tab/>
            </w:r>
            <w:r w:rsidR="00B43F8C" w:rsidRPr="00945651">
              <w:rPr>
                <w:rFonts w:cs="Arial"/>
              </w:rPr>
              <w:t>une liste à jour des groupes électoraux de la COI (voir l’Appendice II du présent Règlement intérieur) ;</w:t>
            </w:r>
          </w:p>
          <w:p w14:paraId="099373BF" w14:textId="5F9BEAD9" w:rsidR="00B43F8C" w:rsidRPr="00945651" w:rsidRDefault="00945651" w:rsidP="00945651">
            <w:pPr>
              <w:widowControl w:val="0"/>
              <w:autoSpaceDE w:val="0"/>
              <w:autoSpaceDN w:val="0"/>
              <w:spacing w:before="60" w:after="60"/>
              <w:ind w:left="566" w:right="3" w:hanging="566"/>
              <w:jc w:val="both"/>
              <w:rPr>
                <w:rFonts w:cs="Arial"/>
                <w:sz w:val="20"/>
                <w:szCs w:val="20"/>
              </w:rPr>
            </w:pPr>
            <w:r>
              <w:rPr>
                <w:rFonts w:cs="Arial"/>
              </w:rPr>
              <w:t>(b)</w:t>
            </w:r>
            <w:r>
              <w:rPr>
                <w:rFonts w:cs="Arial"/>
              </w:rPr>
              <w:tab/>
            </w:r>
            <w:r w:rsidR="00B43F8C" w:rsidRPr="00945651">
              <w:rPr>
                <w:rFonts w:cs="Arial"/>
              </w:rPr>
              <w:t xml:space="preserve">une liste à jour de la répartition des sièges entre les groupes électoraux au sein du Conseil exécutif (voir </w:t>
            </w:r>
            <w:r w:rsidR="00B43F8C" w:rsidRPr="00945651">
              <w:rPr>
                <w:rFonts w:cs="Arial"/>
                <w:b/>
                <w:bCs/>
              </w:rPr>
              <w:t>[</w:t>
            </w:r>
            <w:r w:rsidR="00B43F8C" w:rsidRPr="00945651">
              <w:rPr>
                <w:rFonts w:cs="Arial"/>
                <w:dstrike/>
              </w:rPr>
              <w:t>le paragraphe 2 du présent article</w:t>
            </w:r>
            <w:r w:rsidR="00B43F8C" w:rsidRPr="00945651">
              <w:rPr>
                <w:rFonts w:cs="Arial"/>
              </w:rPr>
              <w:t xml:space="preserve"> / </w:t>
            </w:r>
            <w:r w:rsidR="00B43F8C" w:rsidRPr="00945651">
              <w:rPr>
                <w:rFonts w:cs="Arial"/>
                <w:b/>
                <w:bCs/>
                <w:color w:val="FF0000"/>
              </w:rPr>
              <w:t>l’Appendice II du présent Règlement intérieur</w:t>
            </w:r>
            <w:r w:rsidR="00B43F8C" w:rsidRPr="00945651">
              <w:rPr>
                <w:rFonts w:cs="Arial"/>
                <w:color w:val="FF0000"/>
              </w:rPr>
              <w:t>)</w:t>
            </w:r>
            <w:r w:rsidR="00B43F8C" w:rsidRPr="00945651">
              <w:rPr>
                <w:rFonts w:cs="Arial"/>
              </w:rPr>
              <w:t>].</w:t>
            </w:r>
          </w:p>
        </w:tc>
        <w:tc>
          <w:tcPr>
            <w:tcW w:w="4907" w:type="dxa"/>
          </w:tcPr>
          <w:p w14:paraId="78CC16F0" w14:textId="5F4576E4" w:rsidR="00B43F8C" w:rsidRPr="00D93FC1" w:rsidRDefault="00B43F8C" w:rsidP="00D43F7D">
            <w:pPr>
              <w:tabs>
                <w:tab w:val="clear" w:pos="567"/>
              </w:tabs>
              <w:autoSpaceDE w:val="0"/>
              <w:autoSpaceDN w:val="0"/>
              <w:spacing w:before="60" w:after="60"/>
              <w:ind w:right="6"/>
              <w:rPr>
                <w:rFonts w:cs="Arial"/>
                <w:sz w:val="20"/>
                <w:szCs w:val="20"/>
              </w:rPr>
            </w:pPr>
            <w:r w:rsidRPr="00D93FC1">
              <w:rPr>
                <w:rFonts w:cs="Arial"/>
              </w:rPr>
              <w:t>4.</w:t>
            </w:r>
            <w:r w:rsidRPr="00D93FC1">
              <w:rPr>
                <w:rFonts w:cs="Arial"/>
              </w:rPr>
              <w:tab/>
              <w:t>Conformément à l’article 6 B.6 des Statuts, le Comité des candidatures donne avant les élections des renseignements sur la répartition géographique du moment et sur la répartition géographique équitable des États membres au sein du Conseil exécutif. Les</w:t>
            </w:r>
            <w:r w:rsidR="009045C4">
              <w:rPr>
                <w:rFonts w:cs="Arial"/>
              </w:rPr>
              <w:t> </w:t>
            </w:r>
            <w:r w:rsidRPr="00D93FC1">
              <w:rPr>
                <w:rFonts w:cs="Arial"/>
              </w:rPr>
              <w:t>renseignements susmentionnés comprennent, si nécessaire :</w:t>
            </w:r>
          </w:p>
          <w:p w14:paraId="4898EA00" w14:textId="3F3DAEC3" w:rsidR="00B43F8C" w:rsidRPr="00D93FC1" w:rsidRDefault="00945651" w:rsidP="00D43F7D">
            <w:pPr>
              <w:pStyle w:val="Paragraphedeliste"/>
              <w:autoSpaceDE w:val="0"/>
              <w:autoSpaceDN w:val="0"/>
              <w:spacing w:before="60" w:after="60" w:line="240" w:lineRule="auto"/>
              <w:ind w:left="567" w:right="6" w:hanging="567"/>
              <w:contextualSpacing w:val="0"/>
              <w:rPr>
                <w:rFonts w:ascii="Arial" w:hAnsi="Arial" w:cs="Arial"/>
                <w:sz w:val="20"/>
                <w:szCs w:val="20"/>
                <w:lang w:val="fr-FR"/>
              </w:rPr>
            </w:pPr>
            <w:r>
              <w:rPr>
                <w:rFonts w:ascii="Arial" w:hAnsi="Arial" w:cs="Arial"/>
                <w:lang w:val="fr-FR"/>
              </w:rPr>
              <w:t>(</w:t>
            </w:r>
            <w:r w:rsidR="00B43F8C" w:rsidRPr="00D93FC1">
              <w:rPr>
                <w:rFonts w:ascii="Arial" w:hAnsi="Arial" w:cs="Arial"/>
                <w:lang w:val="fr-FR"/>
              </w:rPr>
              <w:t>a)</w:t>
            </w:r>
            <w:r w:rsidR="00B43F8C" w:rsidRPr="00D93FC1">
              <w:rPr>
                <w:rFonts w:ascii="Arial" w:hAnsi="Arial" w:cs="Arial"/>
                <w:lang w:val="fr-FR"/>
              </w:rPr>
              <w:tab/>
              <w:t xml:space="preserve">une liste à jour des groupes électoraux de la COI </w:t>
            </w:r>
            <w:r w:rsidR="00B43F8C" w:rsidRPr="00D93FC1">
              <w:rPr>
                <w:rFonts w:ascii="Arial" w:hAnsi="Arial" w:cs="Arial"/>
                <w:strike/>
                <w:color w:val="FF0000"/>
                <w:lang w:val="fr-FR"/>
              </w:rPr>
              <w:t>(voir l’Appendice II du présent Règlement intérieur)</w:t>
            </w:r>
            <w:r w:rsidR="00B43F8C" w:rsidRPr="00D93FC1">
              <w:rPr>
                <w:rFonts w:ascii="Arial" w:hAnsi="Arial" w:cs="Arial"/>
                <w:color w:val="FF0000"/>
                <w:lang w:val="fr-FR"/>
              </w:rPr>
              <w:t xml:space="preserve"> </w:t>
            </w:r>
            <w:r w:rsidR="00B43F8C" w:rsidRPr="00D93FC1">
              <w:rPr>
                <w:rFonts w:ascii="Arial" w:hAnsi="Arial" w:cs="Arial"/>
                <w:lang w:val="fr-FR"/>
              </w:rPr>
              <w:t>;</w:t>
            </w:r>
          </w:p>
          <w:p w14:paraId="2D55E2BC" w14:textId="3C6649E1" w:rsidR="00B43F8C" w:rsidRPr="00D93FC1" w:rsidRDefault="00945651" w:rsidP="00D43F7D">
            <w:pPr>
              <w:pStyle w:val="Marge"/>
              <w:spacing w:before="60" w:after="60"/>
              <w:ind w:left="567" w:hanging="567"/>
              <w:jc w:val="left"/>
              <w:rPr>
                <w:rFonts w:cs="Arial"/>
                <w:sz w:val="20"/>
                <w:szCs w:val="20"/>
              </w:rPr>
            </w:pPr>
            <w:r>
              <w:rPr>
                <w:rFonts w:cs="Arial"/>
              </w:rPr>
              <w:t>(</w:t>
            </w:r>
            <w:r w:rsidR="00B43F8C" w:rsidRPr="00D93FC1">
              <w:rPr>
                <w:rFonts w:cs="Arial"/>
              </w:rPr>
              <w:t>b)</w:t>
            </w:r>
            <w:r w:rsidR="00B43F8C" w:rsidRPr="00D93FC1">
              <w:rPr>
                <w:rFonts w:cs="Arial"/>
              </w:rPr>
              <w:tab/>
              <w:t xml:space="preserve">une liste à jour de la répartition des sièges entre les groupes électoraux au sein du Conseil exécutif </w:t>
            </w:r>
            <w:r w:rsidR="00B43F8C" w:rsidRPr="00D93FC1">
              <w:rPr>
                <w:rFonts w:cs="Arial"/>
                <w:strike/>
                <w:color w:val="FF0000"/>
              </w:rPr>
              <w:t>(voir l’Appendice II du présent Règlement intérieur)</w:t>
            </w:r>
            <w:r w:rsidR="00B43F8C" w:rsidRPr="00D93FC1">
              <w:rPr>
                <w:rFonts w:cs="Arial"/>
              </w:rPr>
              <w:t>.</w:t>
            </w:r>
          </w:p>
        </w:tc>
      </w:tr>
      <w:tr w:rsidR="00B43F8C" w:rsidRPr="00BE749E" w14:paraId="6B2C6A70" w14:textId="77777777" w:rsidTr="001756D2">
        <w:tc>
          <w:tcPr>
            <w:tcW w:w="4703" w:type="dxa"/>
          </w:tcPr>
          <w:p w14:paraId="2B42F1A0" w14:textId="37BA50B5" w:rsidR="00B43F8C" w:rsidRPr="00D93FC1" w:rsidRDefault="00A01F17" w:rsidP="00A01F17">
            <w:pPr>
              <w:pStyle w:val="Marge"/>
              <w:keepNext/>
              <w:keepLines/>
              <w:tabs>
                <w:tab w:val="clear" w:pos="567"/>
              </w:tabs>
              <w:spacing w:before="60" w:after="60"/>
              <w:ind w:left="22"/>
              <w:jc w:val="left"/>
              <w:rPr>
                <w:rFonts w:cs="Arial"/>
                <w:color w:val="231F20"/>
                <w:sz w:val="20"/>
                <w:szCs w:val="20"/>
              </w:rPr>
            </w:pPr>
            <w:r>
              <w:rPr>
                <w:rFonts w:cs="Arial"/>
              </w:rPr>
              <w:t>5.</w:t>
            </w:r>
            <w:r>
              <w:rPr>
                <w:rFonts w:cs="Arial"/>
              </w:rPr>
              <w:tab/>
            </w:r>
            <w:r w:rsidR="00B43F8C" w:rsidRPr="00D93FC1">
              <w:rPr>
                <w:rFonts w:cs="Arial"/>
              </w:rPr>
              <w:t>Chaque État membre du Conseil exécutif désigne et peut remplacer son représentant au Conseil exécutif en en informant le Secrétaire exécutif.</w:t>
            </w:r>
          </w:p>
        </w:tc>
        <w:tc>
          <w:tcPr>
            <w:tcW w:w="4702" w:type="dxa"/>
          </w:tcPr>
          <w:p w14:paraId="423C5174" w14:textId="3BCFB87A" w:rsidR="00B43F8C" w:rsidRPr="00D93FC1" w:rsidRDefault="00A01F17" w:rsidP="00A01F17">
            <w:pPr>
              <w:pStyle w:val="Marge"/>
              <w:keepNext/>
              <w:keepLines/>
              <w:tabs>
                <w:tab w:val="clear" w:pos="567"/>
              </w:tabs>
              <w:spacing w:before="60" w:after="60"/>
              <w:jc w:val="left"/>
              <w:rPr>
                <w:rFonts w:cs="Arial"/>
                <w:sz w:val="20"/>
                <w:szCs w:val="20"/>
              </w:rPr>
            </w:pPr>
            <w:r>
              <w:rPr>
                <w:rFonts w:cs="Arial"/>
              </w:rPr>
              <w:t>5.</w:t>
            </w:r>
            <w:r>
              <w:rPr>
                <w:rFonts w:cs="Arial"/>
              </w:rPr>
              <w:tab/>
            </w:r>
            <w:r w:rsidR="00B43F8C" w:rsidRPr="00D93FC1">
              <w:rPr>
                <w:rFonts w:cs="Arial"/>
              </w:rPr>
              <w:t>Chaque État membre du Conseil exécutif désigne et peut remplacer son représentant au Conseil exécutif en en informant le Secrétaire exécutif.</w:t>
            </w:r>
          </w:p>
        </w:tc>
        <w:tc>
          <w:tcPr>
            <w:tcW w:w="4907" w:type="dxa"/>
          </w:tcPr>
          <w:p w14:paraId="1F0DB02D" w14:textId="77777777" w:rsidR="00B43F8C" w:rsidRPr="00D93FC1" w:rsidRDefault="00B43F8C" w:rsidP="00A01F17">
            <w:pPr>
              <w:pStyle w:val="Marge"/>
              <w:keepNext/>
              <w:keepLines/>
              <w:spacing w:before="60" w:after="60"/>
              <w:jc w:val="left"/>
              <w:rPr>
                <w:rFonts w:cs="Arial"/>
                <w:sz w:val="20"/>
                <w:szCs w:val="20"/>
              </w:rPr>
            </w:pPr>
            <w:r w:rsidRPr="00D93FC1">
              <w:rPr>
                <w:rFonts w:cs="Arial"/>
              </w:rPr>
              <w:t>5.</w:t>
            </w:r>
            <w:r w:rsidRPr="00D93FC1">
              <w:rPr>
                <w:rFonts w:cs="Arial"/>
              </w:rPr>
              <w:tab/>
              <w:t>Chaque État membre du Conseil exécutif désigne et peut remplacer son représentant au Conseil exécutif en en informant le Secrétaire exécutif.</w:t>
            </w:r>
          </w:p>
        </w:tc>
      </w:tr>
      <w:tr w:rsidR="00B43F8C" w:rsidRPr="00BE749E" w14:paraId="4F533A49" w14:textId="77777777" w:rsidTr="001756D2">
        <w:tc>
          <w:tcPr>
            <w:tcW w:w="4703" w:type="dxa"/>
          </w:tcPr>
          <w:p w14:paraId="21FC3E74" w14:textId="4B193AF5" w:rsidR="00B43F8C" w:rsidRPr="00D93FC1" w:rsidRDefault="00A01F17" w:rsidP="00A01F17">
            <w:pPr>
              <w:pStyle w:val="Marge"/>
              <w:tabs>
                <w:tab w:val="clear" w:pos="567"/>
              </w:tabs>
              <w:spacing w:before="60" w:after="60"/>
              <w:ind w:left="22"/>
              <w:jc w:val="left"/>
              <w:rPr>
                <w:rFonts w:cs="Arial"/>
                <w:color w:val="231F20"/>
                <w:sz w:val="20"/>
                <w:szCs w:val="20"/>
              </w:rPr>
            </w:pPr>
            <w:r>
              <w:rPr>
                <w:rFonts w:cs="Arial"/>
              </w:rPr>
              <w:t>6.</w:t>
            </w:r>
            <w:r>
              <w:rPr>
                <w:rFonts w:cs="Arial"/>
              </w:rPr>
              <w:tab/>
            </w:r>
            <w:r w:rsidR="00B43F8C" w:rsidRPr="00D93FC1">
              <w:rPr>
                <w:rFonts w:cs="Arial"/>
              </w:rPr>
              <w:t>Si le président ou un vice-président est dans l’impossibilité d’assister à une session du Conseil exécutif, l’État dont il est ressortissant a le droit de désigner un représentant qui représentera cet État à cette session, mais sans pouvoir faire fonction de président ou de vice-président.</w:t>
            </w:r>
          </w:p>
        </w:tc>
        <w:tc>
          <w:tcPr>
            <w:tcW w:w="4702" w:type="dxa"/>
          </w:tcPr>
          <w:p w14:paraId="64F4B40B" w14:textId="053CC0A1" w:rsidR="00B43F8C" w:rsidRPr="00D93FC1" w:rsidRDefault="00A01F17" w:rsidP="00A01F17">
            <w:pPr>
              <w:pStyle w:val="Marge"/>
              <w:tabs>
                <w:tab w:val="clear" w:pos="567"/>
              </w:tabs>
              <w:spacing w:before="60" w:after="60"/>
              <w:jc w:val="left"/>
              <w:rPr>
                <w:rFonts w:cs="Arial"/>
                <w:sz w:val="20"/>
                <w:szCs w:val="20"/>
              </w:rPr>
            </w:pPr>
            <w:r>
              <w:rPr>
                <w:rFonts w:cs="Arial"/>
              </w:rPr>
              <w:t>6.</w:t>
            </w:r>
            <w:r>
              <w:rPr>
                <w:rFonts w:cs="Arial"/>
              </w:rPr>
              <w:tab/>
            </w:r>
            <w:r w:rsidR="00B43F8C" w:rsidRPr="00D93FC1">
              <w:rPr>
                <w:rFonts w:cs="Arial"/>
              </w:rPr>
              <w:t>Si le président ou un vice-président est dans l’impossibilité d’assister à une session du Conseil exécutif, l’État dont il est ressortissant a le droit de désigner un représentant qui représentera cet État à cette session, mais sans pouvoir faire fonction de président ou de vice-président.</w:t>
            </w:r>
          </w:p>
        </w:tc>
        <w:tc>
          <w:tcPr>
            <w:tcW w:w="4907" w:type="dxa"/>
          </w:tcPr>
          <w:p w14:paraId="1AABE3EA" w14:textId="77777777" w:rsidR="00B43F8C" w:rsidRPr="00D93FC1" w:rsidRDefault="00B43F8C" w:rsidP="00D93FC1">
            <w:pPr>
              <w:pStyle w:val="Marge"/>
              <w:tabs>
                <w:tab w:val="clear" w:pos="567"/>
              </w:tabs>
              <w:spacing w:before="60" w:after="60"/>
              <w:jc w:val="left"/>
              <w:rPr>
                <w:rFonts w:cs="Arial"/>
                <w:sz w:val="20"/>
                <w:szCs w:val="20"/>
              </w:rPr>
            </w:pPr>
            <w:r w:rsidRPr="00D93FC1">
              <w:rPr>
                <w:rFonts w:cs="Arial"/>
              </w:rPr>
              <w:t>6.</w:t>
            </w:r>
            <w:r w:rsidRPr="00D93FC1">
              <w:rPr>
                <w:rFonts w:cs="Arial"/>
              </w:rPr>
              <w:tab/>
              <w:t>Si le président ou un vice-président est dans l’impossibilité d’assister à une session du Conseil exécutif, l’État dont il est ressortissant a le droit de désigner un représentant qui représentera cet État à cette session, mais sans pouvoir faire fonction de président ou de vice-président.</w:t>
            </w:r>
          </w:p>
        </w:tc>
      </w:tr>
      <w:tr w:rsidR="00B43F8C" w:rsidRPr="00BE749E" w14:paraId="43A94D07" w14:textId="77777777" w:rsidTr="001756D2">
        <w:tc>
          <w:tcPr>
            <w:tcW w:w="4703" w:type="dxa"/>
          </w:tcPr>
          <w:p w14:paraId="46EFD7CA" w14:textId="77777777" w:rsidR="00B43F8C" w:rsidRPr="00D93FC1" w:rsidRDefault="00B43F8C" w:rsidP="00D93FC1">
            <w:pPr>
              <w:pStyle w:val="Marge"/>
              <w:tabs>
                <w:tab w:val="clear" w:pos="567"/>
              </w:tabs>
              <w:spacing w:before="60" w:after="60"/>
              <w:ind w:left="22"/>
              <w:jc w:val="left"/>
              <w:rPr>
                <w:rFonts w:cs="Arial"/>
                <w:color w:val="231F20"/>
                <w:sz w:val="20"/>
                <w:szCs w:val="20"/>
              </w:rPr>
            </w:pPr>
          </w:p>
        </w:tc>
        <w:tc>
          <w:tcPr>
            <w:tcW w:w="4702" w:type="dxa"/>
          </w:tcPr>
          <w:p w14:paraId="7A362EFB" w14:textId="77777777" w:rsidR="00B43F8C" w:rsidRPr="00D93FC1" w:rsidRDefault="00B43F8C" w:rsidP="00D93FC1">
            <w:pPr>
              <w:pStyle w:val="Marge"/>
              <w:tabs>
                <w:tab w:val="clear" w:pos="567"/>
              </w:tabs>
              <w:spacing w:before="60" w:after="60"/>
              <w:jc w:val="left"/>
              <w:rPr>
                <w:rFonts w:cs="Arial"/>
                <w:b/>
                <w:bCs/>
                <w:color w:val="231F20"/>
                <w:sz w:val="20"/>
                <w:szCs w:val="20"/>
              </w:rPr>
            </w:pPr>
            <w:r w:rsidRPr="00D93FC1">
              <w:rPr>
                <w:rFonts w:cs="Arial"/>
                <w:b/>
                <w:bCs/>
                <w:color w:val="FF0000"/>
              </w:rPr>
              <w:t>III.2</w:t>
            </w:r>
            <w:r w:rsidRPr="00D93FC1">
              <w:rPr>
                <w:rFonts w:cs="Arial"/>
                <w:color w:val="FF0000"/>
              </w:rPr>
              <w:tab/>
            </w:r>
            <w:r w:rsidRPr="00D93FC1">
              <w:rPr>
                <w:rFonts w:cs="Arial"/>
                <w:b/>
                <w:bCs/>
                <w:color w:val="FF0000"/>
              </w:rPr>
              <w:t>Sessions</w:t>
            </w:r>
          </w:p>
        </w:tc>
        <w:tc>
          <w:tcPr>
            <w:tcW w:w="4907" w:type="dxa"/>
          </w:tcPr>
          <w:p w14:paraId="0BB541C8"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III.2</w:t>
            </w:r>
            <w:r w:rsidRPr="00D93FC1">
              <w:rPr>
                <w:rFonts w:cs="Arial"/>
              </w:rPr>
              <w:tab/>
            </w:r>
            <w:r w:rsidRPr="00D93FC1">
              <w:rPr>
                <w:rFonts w:cs="Arial"/>
                <w:b/>
                <w:bCs/>
              </w:rPr>
              <w:t>Sessions</w:t>
            </w:r>
          </w:p>
        </w:tc>
      </w:tr>
      <w:tr w:rsidR="00B43F8C" w:rsidRPr="00BE749E" w14:paraId="37E170A5" w14:textId="77777777" w:rsidTr="001756D2">
        <w:tc>
          <w:tcPr>
            <w:tcW w:w="4703" w:type="dxa"/>
          </w:tcPr>
          <w:p w14:paraId="50FCE84C"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19</w:t>
            </w:r>
          </w:p>
        </w:tc>
        <w:tc>
          <w:tcPr>
            <w:tcW w:w="4702" w:type="dxa"/>
          </w:tcPr>
          <w:p w14:paraId="116894E3" w14:textId="77777777" w:rsidR="00B43F8C" w:rsidRPr="00D93FC1" w:rsidRDefault="00B43F8C" w:rsidP="00D93FC1">
            <w:pPr>
              <w:pStyle w:val="Marge"/>
              <w:spacing w:before="60" w:after="60"/>
              <w:jc w:val="left"/>
              <w:rPr>
                <w:rFonts w:cs="Arial"/>
                <w:b/>
                <w:bCs/>
                <w:sz w:val="20"/>
                <w:szCs w:val="20"/>
              </w:rPr>
            </w:pPr>
            <w:r w:rsidRPr="00D93FC1">
              <w:rPr>
                <w:rFonts w:cs="Arial"/>
                <w:b/>
                <w:bCs/>
              </w:rPr>
              <w:t>Article 51</w:t>
            </w:r>
            <w:r w:rsidRPr="00D93FC1">
              <w:rPr>
                <w:rFonts w:cs="Arial"/>
              </w:rPr>
              <w:t xml:space="preserve"> </w:t>
            </w:r>
            <w:r w:rsidRPr="00D93FC1">
              <w:rPr>
                <w:rFonts w:cs="Arial"/>
                <w:u w:val="single"/>
              </w:rPr>
              <w:t>[36.1 et 36.3]</w:t>
            </w:r>
          </w:p>
        </w:tc>
        <w:tc>
          <w:tcPr>
            <w:tcW w:w="4907" w:type="dxa"/>
          </w:tcPr>
          <w:p w14:paraId="742483CE"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53</w:t>
            </w:r>
          </w:p>
        </w:tc>
      </w:tr>
      <w:tr w:rsidR="00B43F8C" w:rsidRPr="00BE749E" w14:paraId="5233707F" w14:textId="77777777" w:rsidTr="001756D2">
        <w:tc>
          <w:tcPr>
            <w:tcW w:w="4703" w:type="dxa"/>
          </w:tcPr>
          <w:p w14:paraId="5EAB38B1" w14:textId="02F254F5" w:rsidR="00B43F8C" w:rsidRPr="00D93FC1" w:rsidRDefault="00A01F17" w:rsidP="00A01F17">
            <w:pPr>
              <w:pStyle w:val="Marge"/>
              <w:spacing w:before="60" w:after="60"/>
              <w:ind w:left="22"/>
              <w:jc w:val="left"/>
              <w:rPr>
                <w:rFonts w:cs="Arial"/>
                <w:color w:val="231F20"/>
                <w:sz w:val="20"/>
                <w:szCs w:val="20"/>
              </w:rPr>
            </w:pPr>
            <w:r>
              <w:rPr>
                <w:rFonts w:cs="Arial"/>
              </w:rPr>
              <w:t>1.</w:t>
            </w:r>
            <w:r>
              <w:rPr>
                <w:rFonts w:cs="Arial"/>
              </w:rPr>
              <w:tab/>
            </w:r>
            <w:r w:rsidR="00B43F8C" w:rsidRPr="00D93FC1">
              <w:rPr>
                <w:rFonts w:cs="Arial"/>
              </w:rPr>
              <w:t>Le Conseil exécutif peut tenir des sessions ordinaires et des sessions extraordinaires.</w:t>
            </w:r>
          </w:p>
        </w:tc>
        <w:tc>
          <w:tcPr>
            <w:tcW w:w="4702" w:type="dxa"/>
          </w:tcPr>
          <w:p w14:paraId="69AAB477" w14:textId="3E30A30D" w:rsidR="00B43F8C" w:rsidRPr="00D93FC1" w:rsidRDefault="00A01F17" w:rsidP="00A01F17">
            <w:pPr>
              <w:pStyle w:val="Marge"/>
              <w:tabs>
                <w:tab w:val="clear" w:pos="567"/>
              </w:tabs>
              <w:spacing w:before="60" w:after="60"/>
              <w:jc w:val="left"/>
              <w:rPr>
                <w:rFonts w:cs="Arial"/>
                <w:sz w:val="20"/>
                <w:szCs w:val="20"/>
              </w:rPr>
            </w:pPr>
            <w:r>
              <w:rPr>
                <w:rFonts w:cs="Arial"/>
              </w:rPr>
              <w:t>1.</w:t>
            </w:r>
            <w:r>
              <w:rPr>
                <w:rFonts w:cs="Arial"/>
              </w:rPr>
              <w:tab/>
            </w:r>
            <w:r w:rsidR="00B43F8C" w:rsidRPr="00D93FC1">
              <w:rPr>
                <w:rFonts w:cs="Arial"/>
              </w:rPr>
              <w:t>Le Conseil exécutif peut tenir des sessions ordinaires et des sessions extraordinaires.</w:t>
            </w:r>
          </w:p>
        </w:tc>
        <w:tc>
          <w:tcPr>
            <w:tcW w:w="4907" w:type="dxa"/>
          </w:tcPr>
          <w:p w14:paraId="54DA3516"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Le Conseil exécutif peut tenir des sessions ordinaires et des sessions extraordinaires.</w:t>
            </w:r>
          </w:p>
        </w:tc>
      </w:tr>
      <w:tr w:rsidR="00B43F8C" w:rsidRPr="00BE749E" w14:paraId="7ED77C30" w14:textId="77777777" w:rsidTr="001756D2">
        <w:tc>
          <w:tcPr>
            <w:tcW w:w="4703" w:type="dxa"/>
          </w:tcPr>
          <w:p w14:paraId="1A6F9A5F" w14:textId="4AE7F347" w:rsidR="00B43F8C" w:rsidRPr="00D93FC1" w:rsidRDefault="00A01F17" w:rsidP="00A01F17">
            <w:pPr>
              <w:pStyle w:val="Marge"/>
              <w:spacing w:before="60" w:after="60"/>
              <w:ind w:left="22"/>
              <w:jc w:val="left"/>
              <w:rPr>
                <w:rFonts w:cs="Arial"/>
                <w:color w:val="231F20"/>
                <w:sz w:val="20"/>
                <w:szCs w:val="20"/>
              </w:rPr>
            </w:pPr>
            <w:r>
              <w:rPr>
                <w:rFonts w:cs="Arial"/>
              </w:rPr>
              <w:t>2.</w:t>
            </w:r>
            <w:r>
              <w:rPr>
                <w:rFonts w:cs="Arial"/>
              </w:rPr>
              <w:tab/>
            </w:r>
            <w:r w:rsidR="00B43F8C" w:rsidRPr="00D93FC1">
              <w:rPr>
                <w:rFonts w:cs="Arial"/>
              </w:rPr>
              <w:t xml:space="preserve">Le Conseil exécutif tient deux sessions ordinaires entre les sessions ordinaires de l’Assemblée, aux dates et lieux fixés par lui. Une de ces sessions </w:t>
            </w:r>
            <w:proofErr w:type="gramStart"/>
            <w:r w:rsidR="00B43F8C" w:rsidRPr="00D93FC1">
              <w:rPr>
                <w:rFonts w:cs="Arial"/>
              </w:rPr>
              <w:t>a</w:t>
            </w:r>
            <w:proofErr w:type="gramEnd"/>
            <w:r w:rsidR="00B43F8C" w:rsidRPr="00D93FC1">
              <w:rPr>
                <w:rFonts w:cs="Arial"/>
              </w:rPr>
              <w:t xml:space="preserve"> lieu immédiatement avant l’ouverture de chaque session ordinaire de l’Assemblée. À cette session, il remplit les fonctions de comité directeur. L’une d’elles consiste à faire des propositions à l’Assemblée sur la composition du Comité des candidatures et du Comité des résolutions (article 12-2).</w:t>
            </w:r>
          </w:p>
        </w:tc>
        <w:tc>
          <w:tcPr>
            <w:tcW w:w="4702" w:type="dxa"/>
          </w:tcPr>
          <w:p w14:paraId="4681E702" w14:textId="1F9E1BDC" w:rsidR="00B43F8C" w:rsidRPr="00D93FC1" w:rsidRDefault="00A01F17" w:rsidP="00A01F17">
            <w:pPr>
              <w:pStyle w:val="Marge"/>
              <w:tabs>
                <w:tab w:val="clear" w:pos="567"/>
              </w:tabs>
              <w:spacing w:before="60" w:after="60"/>
              <w:jc w:val="left"/>
              <w:rPr>
                <w:rFonts w:cs="Arial"/>
                <w:sz w:val="20"/>
                <w:szCs w:val="20"/>
              </w:rPr>
            </w:pPr>
            <w:r>
              <w:rPr>
                <w:rFonts w:cs="Arial"/>
              </w:rPr>
              <w:t>2.</w:t>
            </w:r>
            <w:r>
              <w:rPr>
                <w:rFonts w:cs="Arial"/>
              </w:rPr>
              <w:tab/>
            </w:r>
            <w:r w:rsidR="00B43F8C" w:rsidRPr="00BB352A">
              <w:rPr>
                <w:rFonts w:cs="Arial"/>
                <w:spacing w:val="-4"/>
              </w:rPr>
              <w:t xml:space="preserve">Le Conseil exécutif tient deux sessions ordinaires entre les sessions ordinaires de l’Assemblée, aux dates et lieux fixés par lui. Une de ces sessions </w:t>
            </w:r>
            <w:proofErr w:type="gramStart"/>
            <w:r w:rsidR="00B43F8C" w:rsidRPr="00BB352A">
              <w:rPr>
                <w:rFonts w:cs="Arial"/>
                <w:spacing w:val="-4"/>
              </w:rPr>
              <w:t>a</w:t>
            </w:r>
            <w:proofErr w:type="gramEnd"/>
            <w:r w:rsidR="00B43F8C" w:rsidRPr="00BB352A">
              <w:rPr>
                <w:rFonts w:cs="Arial"/>
                <w:spacing w:val="-4"/>
              </w:rPr>
              <w:t xml:space="preserve"> lieu immédiatement avant l’ouverture de chaque session ordinaire de l’Assemblée. À cette session, il remplit les fonctions de comité directeur. L’une d’elles consiste à faire des propositions à l’Assemblée sur la composition du Comité des candidatures et du Comité des</w:t>
            </w:r>
            <w:r w:rsidR="00B43F8C" w:rsidRPr="00D93FC1">
              <w:rPr>
                <w:rFonts w:cs="Arial"/>
              </w:rPr>
              <w:t xml:space="preserve"> </w:t>
            </w:r>
            <w:r w:rsidR="00B43F8C" w:rsidRPr="00BB352A">
              <w:rPr>
                <w:rFonts w:cs="Arial"/>
                <w:spacing w:val="-4"/>
              </w:rPr>
              <w:t>résolutions</w:t>
            </w:r>
            <w:r w:rsidR="00B43F8C" w:rsidRPr="00BB352A">
              <w:rPr>
                <w:rFonts w:cs="Arial"/>
                <w:b/>
                <w:bCs/>
                <w:color w:val="FF0000"/>
                <w:spacing w:val="-4"/>
              </w:rPr>
              <w:t xml:space="preserve">, comme indiqué à </w:t>
            </w:r>
            <w:r w:rsidR="00B43F8C" w:rsidRPr="00BB352A">
              <w:rPr>
                <w:rFonts w:cs="Arial"/>
                <w:dstrike/>
                <w:spacing w:val="-4"/>
              </w:rPr>
              <w:t>(</w:t>
            </w:r>
            <w:r w:rsidR="00B43F8C" w:rsidRPr="00BB352A">
              <w:rPr>
                <w:rFonts w:cs="Arial"/>
                <w:spacing w:val="-4"/>
              </w:rPr>
              <w:t xml:space="preserve">l’article </w:t>
            </w:r>
            <w:r w:rsidR="00B43F8C" w:rsidRPr="00BB352A">
              <w:rPr>
                <w:rFonts w:cs="Arial"/>
                <w:b/>
                <w:bCs/>
                <w:spacing w:val="-4"/>
              </w:rPr>
              <w:t>47.2</w:t>
            </w:r>
            <w:r w:rsidR="00B43F8C" w:rsidRPr="00BB352A">
              <w:rPr>
                <w:rFonts w:cs="Arial"/>
                <w:dstrike/>
                <w:spacing w:val="-4"/>
              </w:rPr>
              <w:t>12.2)</w:t>
            </w:r>
            <w:r w:rsidR="00B43F8C" w:rsidRPr="00BB352A">
              <w:rPr>
                <w:rFonts w:cs="Arial"/>
                <w:spacing w:val="-4"/>
              </w:rPr>
              <w:t>.</w:t>
            </w:r>
          </w:p>
        </w:tc>
        <w:tc>
          <w:tcPr>
            <w:tcW w:w="4907" w:type="dxa"/>
          </w:tcPr>
          <w:p w14:paraId="00880FEC"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 xml:space="preserve">Le Conseil exécutif tient deux sessions ordinaires entre les sessions ordinaires de l’Assemblée, aux dates et lieux fixés par lui. Une de ces sessions </w:t>
            </w:r>
            <w:proofErr w:type="gramStart"/>
            <w:r w:rsidRPr="00D93FC1">
              <w:rPr>
                <w:rFonts w:cs="Arial"/>
              </w:rPr>
              <w:t>a</w:t>
            </w:r>
            <w:proofErr w:type="gramEnd"/>
            <w:r w:rsidRPr="00D93FC1">
              <w:rPr>
                <w:rFonts w:cs="Arial"/>
              </w:rPr>
              <w:t xml:space="preserve"> lieu immédiatement avant l’ouverture de chaque session ordinaire de l’Assemblée. À cette session, il remplit les fonctions de comité directeur. L’une d’elles consiste à faire des propositions à l’Assemblée sur la composition du Comité des candidatures et du Comité des résolutions, comme indiqué à l’article </w:t>
            </w:r>
            <w:r w:rsidRPr="00D93FC1">
              <w:rPr>
                <w:rFonts w:cs="Arial"/>
                <w:b/>
                <w:bCs/>
                <w:color w:val="FF0000"/>
              </w:rPr>
              <w:t>49.2</w:t>
            </w:r>
            <w:r w:rsidRPr="00D93FC1">
              <w:rPr>
                <w:rFonts w:cs="Arial"/>
              </w:rPr>
              <w:t>.</w:t>
            </w:r>
          </w:p>
        </w:tc>
      </w:tr>
      <w:tr w:rsidR="00B43F8C" w:rsidRPr="00BE749E" w14:paraId="15A1115B" w14:textId="77777777" w:rsidTr="001756D2">
        <w:tc>
          <w:tcPr>
            <w:tcW w:w="4703" w:type="dxa"/>
          </w:tcPr>
          <w:p w14:paraId="2BC44B21" w14:textId="66E72865" w:rsidR="00B43F8C" w:rsidRPr="00D93FC1" w:rsidRDefault="00A01F17" w:rsidP="00A01F17">
            <w:pPr>
              <w:pStyle w:val="Marge"/>
              <w:spacing w:before="60" w:after="60"/>
              <w:ind w:left="22"/>
              <w:jc w:val="left"/>
              <w:rPr>
                <w:rFonts w:cs="Arial"/>
                <w:color w:val="231F20"/>
                <w:sz w:val="20"/>
                <w:szCs w:val="20"/>
              </w:rPr>
            </w:pPr>
            <w:r>
              <w:rPr>
                <w:rFonts w:cs="Arial"/>
              </w:rPr>
              <w:t>3.</w:t>
            </w:r>
            <w:r>
              <w:rPr>
                <w:rFonts w:cs="Arial"/>
              </w:rPr>
              <w:tab/>
            </w:r>
            <w:r w:rsidR="00B43F8C" w:rsidRPr="00D93FC1">
              <w:rPr>
                <w:rFonts w:cs="Arial"/>
              </w:rPr>
              <w:t>Les sessions extraordinaires peuvent être convoquées par décision du Conseil exécutif lui-même, ou d’un tiers de ses membres, ou à la demande du Bureau de la Commission présentée au Secrétaire exécutif quatre mois au moins avant la date proposée. Les demandes doivent mentionner l’ordre du jour ou le point de l’ordre du jour dont l’examen est souhaité. Le lieu et la date des sessions extraordinaires sont décidés par le Conseil exécutif ou par le Secrétaire exécutif en consultation avec le Bureau de la</w:t>
            </w:r>
            <w:r w:rsidR="00C37D17">
              <w:rPr>
                <w:rFonts w:cs="Arial"/>
              </w:rPr>
              <w:t> </w:t>
            </w:r>
            <w:r w:rsidR="00B43F8C" w:rsidRPr="00D93FC1">
              <w:rPr>
                <w:rFonts w:cs="Arial"/>
              </w:rPr>
              <w:t>Commission et les États membres demandant la convocation d’une session</w:t>
            </w:r>
            <w:r w:rsidR="00D43F7D">
              <w:rPr>
                <w:rFonts w:cs="Arial"/>
              </w:rPr>
              <w:t> </w:t>
            </w:r>
            <w:r w:rsidR="00B43F8C" w:rsidRPr="00D93FC1">
              <w:rPr>
                <w:rFonts w:cs="Arial"/>
              </w:rPr>
              <w:t>extraordinaire.</w:t>
            </w:r>
          </w:p>
        </w:tc>
        <w:tc>
          <w:tcPr>
            <w:tcW w:w="4702" w:type="dxa"/>
          </w:tcPr>
          <w:p w14:paraId="24830296" w14:textId="7463C6D5" w:rsidR="00B43F8C" w:rsidRPr="00D93FC1" w:rsidRDefault="00A01F17" w:rsidP="00A01F17">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Les sessions extraordinaires peuvent être convoquées par décision du Conseil exécutif lui-même, ou d’un tiers de ses membres, ou à la demande du Bureau de la Commission présentée au Secrétaire exécutif quatre mois au moins avant la date proposée. Les demandes doivent mentionner l’ordre du jour ou le point de l’ordre du jour dont l’examen est souhaité. Le lieu et la date des sessions extraordinaires sont décidés par le Conseil exécutif ou par le Secrétaire exécutif en consultation avec le Bureau de la</w:t>
            </w:r>
            <w:r w:rsidR="00C37D17">
              <w:rPr>
                <w:rFonts w:cs="Arial"/>
              </w:rPr>
              <w:t> </w:t>
            </w:r>
            <w:r w:rsidR="00B43F8C" w:rsidRPr="00D93FC1">
              <w:rPr>
                <w:rFonts w:cs="Arial"/>
              </w:rPr>
              <w:t>Commission et les États membres demandant la convocation d’une session</w:t>
            </w:r>
            <w:r w:rsidR="00D43F7D">
              <w:rPr>
                <w:rFonts w:cs="Arial"/>
              </w:rPr>
              <w:t> </w:t>
            </w:r>
            <w:r w:rsidR="00B43F8C" w:rsidRPr="00D93FC1">
              <w:rPr>
                <w:rFonts w:cs="Arial"/>
              </w:rPr>
              <w:t>extraordinaire.</w:t>
            </w:r>
          </w:p>
        </w:tc>
        <w:tc>
          <w:tcPr>
            <w:tcW w:w="4907" w:type="dxa"/>
          </w:tcPr>
          <w:p w14:paraId="510706EA"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 xml:space="preserve">Les sessions extraordinaires peuvent être convoquées par décision du Conseil exécutif lui-même, </w:t>
            </w:r>
            <w:r w:rsidRPr="00D93FC1">
              <w:rPr>
                <w:rFonts w:cs="Arial"/>
                <w:b/>
                <w:bCs/>
                <w:color w:val="FF0000"/>
              </w:rPr>
              <w:t>ou à la demande</w:t>
            </w:r>
            <w:r w:rsidRPr="00D93FC1">
              <w:rPr>
                <w:rFonts w:cs="Arial"/>
                <w:color w:val="FF0000"/>
              </w:rPr>
              <w:t xml:space="preserve"> </w:t>
            </w:r>
            <w:r w:rsidRPr="00D93FC1">
              <w:rPr>
                <w:rFonts w:cs="Arial"/>
              </w:rPr>
              <w:t>d’un tiers de ses membres, ou à la demande du Bureau de la Commission présentée au Secrétaire exécutif quatre mois au moins avant la date proposée. Les demandes doivent mentionner l’ordre du jour ou le point de l’ordre du jour dont l’examen est souhaité. Le lieu et la date des sessions extraordinaires sont décidés par le Conseil exécutif ou par le Secrétaire exécutif en consultation avec le Bureau de la Commission et les États membres demandant la convocation d’une session extraordinaire.</w:t>
            </w:r>
          </w:p>
        </w:tc>
      </w:tr>
      <w:tr w:rsidR="00B43F8C" w:rsidRPr="00BE749E" w14:paraId="62A4C5F5" w14:textId="77777777" w:rsidTr="001756D2">
        <w:tc>
          <w:tcPr>
            <w:tcW w:w="4703" w:type="dxa"/>
          </w:tcPr>
          <w:p w14:paraId="5F239B6F"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20</w:t>
            </w:r>
          </w:p>
        </w:tc>
        <w:tc>
          <w:tcPr>
            <w:tcW w:w="4702" w:type="dxa"/>
          </w:tcPr>
          <w:p w14:paraId="740EE72F"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52</w:t>
            </w:r>
          </w:p>
        </w:tc>
        <w:tc>
          <w:tcPr>
            <w:tcW w:w="4907" w:type="dxa"/>
          </w:tcPr>
          <w:p w14:paraId="7AC7EB8F"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54</w:t>
            </w:r>
          </w:p>
        </w:tc>
      </w:tr>
      <w:tr w:rsidR="00B43F8C" w:rsidRPr="00BE749E" w14:paraId="5EC60964" w14:textId="77777777" w:rsidTr="001756D2">
        <w:tc>
          <w:tcPr>
            <w:tcW w:w="4703" w:type="dxa"/>
          </w:tcPr>
          <w:p w14:paraId="664B2F54" w14:textId="77777777" w:rsidR="00B43F8C" w:rsidRPr="00D93FC1" w:rsidRDefault="00B43F8C" w:rsidP="00D93FC1">
            <w:pPr>
              <w:pStyle w:val="Marge"/>
              <w:spacing w:before="60" w:after="60"/>
              <w:jc w:val="left"/>
              <w:rPr>
                <w:rFonts w:cs="Arial"/>
                <w:color w:val="231F20"/>
                <w:sz w:val="20"/>
                <w:szCs w:val="20"/>
              </w:rPr>
            </w:pPr>
            <w:r w:rsidRPr="00D93FC1">
              <w:rPr>
                <w:rFonts w:cs="Arial"/>
              </w:rPr>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tc>
        <w:tc>
          <w:tcPr>
            <w:tcW w:w="4702" w:type="dxa"/>
          </w:tcPr>
          <w:p w14:paraId="6D6395DC"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tc>
        <w:tc>
          <w:tcPr>
            <w:tcW w:w="4907" w:type="dxa"/>
          </w:tcPr>
          <w:p w14:paraId="20790BCA"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tc>
      </w:tr>
      <w:tr w:rsidR="00B43F8C" w:rsidRPr="00BE749E" w14:paraId="3F34E999" w14:textId="77777777" w:rsidTr="001756D2">
        <w:tc>
          <w:tcPr>
            <w:tcW w:w="4703" w:type="dxa"/>
          </w:tcPr>
          <w:p w14:paraId="6E632654"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6CC25F05" w14:textId="77777777" w:rsidR="00B43F8C" w:rsidRPr="00D93FC1" w:rsidRDefault="00B43F8C" w:rsidP="00D93FC1">
            <w:pPr>
              <w:pStyle w:val="Marge"/>
              <w:spacing w:before="60" w:after="60"/>
              <w:jc w:val="left"/>
              <w:rPr>
                <w:rFonts w:cs="Arial"/>
                <w:color w:val="231F20"/>
                <w:sz w:val="20"/>
                <w:szCs w:val="20"/>
              </w:rPr>
            </w:pPr>
            <w:r w:rsidRPr="00D93FC1">
              <w:rPr>
                <w:rFonts w:cs="Arial"/>
                <w:b/>
                <w:bCs/>
                <w:color w:val="FF0000"/>
              </w:rPr>
              <w:t>III.3</w:t>
            </w:r>
            <w:r w:rsidRPr="00D93FC1">
              <w:rPr>
                <w:rFonts w:cs="Arial"/>
                <w:color w:val="FF0000"/>
              </w:rPr>
              <w:tab/>
            </w:r>
            <w:r w:rsidRPr="00D93FC1">
              <w:rPr>
                <w:rFonts w:cs="Arial"/>
                <w:b/>
                <w:bCs/>
                <w:color w:val="FF0000"/>
              </w:rPr>
              <w:t>Ordre du jour du Conseil exécutif</w:t>
            </w:r>
          </w:p>
        </w:tc>
        <w:tc>
          <w:tcPr>
            <w:tcW w:w="4907" w:type="dxa"/>
          </w:tcPr>
          <w:p w14:paraId="77C4426B" w14:textId="77777777" w:rsidR="00B43F8C" w:rsidRPr="00D93FC1" w:rsidRDefault="00B43F8C" w:rsidP="00D93FC1">
            <w:pPr>
              <w:pStyle w:val="Marge"/>
              <w:spacing w:before="60" w:after="60"/>
              <w:jc w:val="left"/>
              <w:rPr>
                <w:rFonts w:cs="Arial"/>
                <w:color w:val="231F20"/>
                <w:sz w:val="20"/>
                <w:szCs w:val="20"/>
              </w:rPr>
            </w:pPr>
            <w:r w:rsidRPr="00D93FC1">
              <w:rPr>
                <w:rFonts w:cs="Arial"/>
                <w:b/>
                <w:bCs/>
              </w:rPr>
              <w:t>III.3</w:t>
            </w:r>
            <w:r w:rsidRPr="00D93FC1">
              <w:rPr>
                <w:rFonts w:cs="Arial"/>
              </w:rPr>
              <w:tab/>
            </w:r>
            <w:r w:rsidRPr="00D93FC1">
              <w:rPr>
                <w:rFonts w:cs="Arial"/>
                <w:b/>
                <w:bCs/>
              </w:rPr>
              <w:t>Ordre du jour du Conseil exécutif</w:t>
            </w:r>
          </w:p>
        </w:tc>
      </w:tr>
      <w:tr w:rsidR="00B43F8C" w:rsidRPr="00BE749E" w14:paraId="786C7CB1" w14:textId="77777777" w:rsidTr="001756D2">
        <w:tc>
          <w:tcPr>
            <w:tcW w:w="4703" w:type="dxa"/>
          </w:tcPr>
          <w:p w14:paraId="6BF26D9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21</w:t>
            </w:r>
          </w:p>
        </w:tc>
        <w:tc>
          <w:tcPr>
            <w:tcW w:w="4702" w:type="dxa"/>
          </w:tcPr>
          <w:p w14:paraId="4E643AD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53</w:t>
            </w:r>
          </w:p>
        </w:tc>
        <w:tc>
          <w:tcPr>
            <w:tcW w:w="4907" w:type="dxa"/>
          </w:tcPr>
          <w:p w14:paraId="76320811"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55</w:t>
            </w:r>
          </w:p>
        </w:tc>
      </w:tr>
      <w:tr w:rsidR="00B43F8C" w:rsidRPr="00BE749E" w14:paraId="3CF1A517" w14:textId="77777777" w:rsidTr="001756D2">
        <w:tc>
          <w:tcPr>
            <w:tcW w:w="4703" w:type="dxa"/>
          </w:tcPr>
          <w:p w14:paraId="74F890B4" w14:textId="77777777" w:rsidR="00B43F8C" w:rsidRPr="00D93FC1" w:rsidRDefault="00B43F8C">
            <w:pPr>
              <w:pStyle w:val="Marge"/>
              <w:numPr>
                <w:ilvl w:val="0"/>
                <w:numId w:val="5"/>
              </w:numPr>
              <w:spacing w:before="60" w:after="60"/>
              <w:ind w:left="-8" w:hanging="10"/>
              <w:jc w:val="left"/>
              <w:rPr>
                <w:rFonts w:cs="Arial"/>
                <w:color w:val="231F20"/>
                <w:sz w:val="20"/>
                <w:szCs w:val="20"/>
              </w:rPr>
            </w:pPr>
            <w:r w:rsidRPr="00D93FC1">
              <w:rPr>
                <w:rFonts w:cs="Arial"/>
              </w:rPr>
              <w:t>Le Conseil exécutif exerce les responsabilités que lui délègue l’Assemblée et il agit au nom de l’Assemblée pour l’application des décisions.</w:t>
            </w:r>
          </w:p>
        </w:tc>
        <w:tc>
          <w:tcPr>
            <w:tcW w:w="4702" w:type="dxa"/>
          </w:tcPr>
          <w:p w14:paraId="7ED433B6" w14:textId="77777777" w:rsidR="00B43F8C" w:rsidRPr="00D93FC1" w:rsidRDefault="00B43F8C">
            <w:pPr>
              <w:pStyle w:val="Marge"/>
              <w:numPr>
                <w:ilvl w:val="0"/>
                <w:numId w:val="9"/>
              </w:numPr>
              <w:tabs>
                <w:tab w:val="clear" w:pos="567"/>
              </w:tabs>
              <w:spacing w:before="60" w:after="60"/>
              <w:ind w:left="0" w:firstLine="0"/>
              <w:jc w:val="left"/>
              <w:rPr>
                <w:rFonts w:cs="Arial"/>
                <w:sz w:val="20"/>
                <w:szCs w:val="20"/>
              </w:rPr>
            </w:pPr>
            <w:r w:rsidRPr="00D93FC1">
              <w:rPr>
                <w:rFonts w:cs="Arial"/>
              </w:rPr>
              <w:t>Le Conseil exécutif exerce les responsabilités que lui délègue l’Assemblée et il agit au nom de l’Assemblée pour l’application des décisions.</w:t>
            </w:r>
          </w:p>
        </w:tc>
        <w:tc>
          <w:tcPr>
            <w:tcW w:w="4907" w:type="dxa"/>
          </w:tcPr>
          <w:p w14:paraId="2DD0C3BB"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Le Conseil exécutif exerce les responsabilités que lui délègue l’Assemblée et il agit au nom de l’Assemblée pour l’application des décisions.</w:t>
            </w:r>
          </w:p>
        </w:tc>
      </w:tr>
      <w:tr w:rsidR="00B43F8C" w:rsidRPr="00BE749E" w14:paraId="04E52C2B" w14:textId="77777777" w:rsidTr="001756D2">
        <w:tc>
          <w:tcPr>
            <w:tcW w:w="4703" w:type="dxa"/>
          </w:tcPr>
          <w:p w14:paraId="1D573A20" w14:textId="5DF83F66" w:rsidR="00B43F8C" w:rsidRPr="00D93FC1" w:rsidRDefault="00AF401F" w:rsidP="00AF401F">
            <w:pPr>
              <w:pStyle w:val="Marge"/>
              <w:spacing w:before="60" w:after="60"/>
              <w:ind w:left="-8"/>
              <w:jc w:val="left"/>
              <w:rPr>
                <w:rFonts w:cs="Arial"/>
                <w:sz w:val="20"/>
                <w:szCs w:val="20"/>
              </w:rPr>
            </w:pPr>
            <w:r>
              <w:rPr>
                <w:rFonts w:cs="Arial"/>
              </w:rPr>
              <w:t>2.</w:t>
            </w:r>
            <w:r>
              <w:rPr>
                <w:rFonts w:cs="Arial"/>
              </w:rPr>
              <w:tab/>
            </w:r>
            <w:r w:rsidR="00B43F8C" w:rsidRPr="00D93FC1">
              <w:rPr>
                <w:rFonts w:cs="Arial"/>
              </w:rPr>
              <w:t>L’ordre du jour provisoire d’une session ordinaire du Conseil exécutif est établi par le Secrétaire exécutif en consultation avec le Bureau de la Commission et ne se compose que des points nécessitant une décision du Conseil exécutif et peut en tant que tel comprendre</w:t>
            </w:r>
            <w:r w:rsidR="00EC4D1B">
              <w:rPr>
                <w:rFonts w:cs="Arial"/>
              </w:rPr>
              <w:t> </w:t>
            </w:r>
            <w:r w:rsidR="00B43F8C" w:rsidRPr="00D93FC1">
              <w:rPr>
                <w:rFonts w:cs="Arial"/>
              </w:rPr>
              <w:t>:</w:t>
            </w:r>
          </w:p>
          <w:p w14:paraId="365D9E24" w14:textId="2AFFC2DB" w:rsidR="00B43F8C" w:rsidRPr="00EC4D1B" w:rsidRDefault="00EC4D1B" w:rsidP="00EC4D1B">
            <w:pPr>
              <w:widowControl w:val="0"/>
              <w:autoSpaceDE w:val="0"/>
              <w:autoSpaceDN w:val="0"/>
              <w:spacing w:before="60" w:after="60"/>
              <w:ind w:left="450" w:hanging="450"/>
              <w:rPr>
                <w:rFonts w:cs="Arial"/>
                <w:sz w:val="20"/>
                <w:szCs w:val="20"/>
              </w:rPr>
            </w:pPr>
            <w:r>
              <w:rPr>
                <w:rFonts w:cs="Arial"/>
              </w:rPr>
              <w:t>(a)</w:t>
            </w:r>
            <w:r>
              <w:rPr>
                <w:rFonts w:cs="Arial"/>
              </w:rPr>
              <w:tab/>
            </w:r>
            <w:r w:rsidR="00B43F8C" w:rsidRPr="00EC4D1B">
              <w:rPr>
                <w:rFonts w:cs="Arial"/>
              </w:rPr>
              <w:t>les questions que l’Assemblée a renvoyées au Conseil exécutif ;</w:t>
            </w:r>
          </w:p>
          <w:p w14:paraId="40888D9D" w14:textId="5037F5E4" w:rsidR="00B43F8C" w:rsidRPr="00EC4D1B" w:rsidRDefault="00EC4D1B" w:rsidP="00EC4D1B">
            <w:pPr>
              <w:widowControl w:val="0"/>
              <w:autoSpaceDE w:val="0"/>
              <w:autoSpaceDN w:val="0"/>
              <w:spacing w:before="60" w:after="60"/>
              <w:ind w:left="450" w:right="896" w:hanging="450"/>
              <w:rPr>
                <w:rFonts w:cs="Arial"/>
                <w:sz w:val="20"/>
                <w:szCs w:val="20"/>
              </w:rPr>
            </w:pPr>
            <w:r>
              <w:rPr>
                <w:rFonts w:cs="Arial"/>
              </w:rPr>
              <w:t>(b)</w:t>
            </w:r>
            <w:r>
              <w:rPr>
                <w:rFonts w:cs="Arial"/>
              </w:rPr>
              <w:tab/>
            </w:r>
            <w:r w:rsidR="00B43F8C" w:rsidRPr="00EC4D1B">
              <w:rPr>
                <w:rFonts w:cs="Arial"/>
              </w:rPr>
              <w:t>les questions que le Conseil exécutif a lui-même décidé d’inscrire à l’ordre du jour ;</w:t>
            </w:r>
          </w:p>
          <w:p w14:paraId="51ADA543" w14:textId="06A1B5FF" w:rsidR="00B43F8C" w:rsidRPr="00EC4D1B" w:rsidRDefault="00EC4D1B" w:rsidP="00EC4D1B">
            <w:pPr>
              <w:widowControl w:val="0"/>
              <w:autoSpaceDE w:val="0"/>
              <w:autoSpaceDN w:val="0"/>
              <w:spacing w:before="60" w:after="60"/>
              <w:ind w:left="450" w:right="888" w:hanging="450"/>
              <w:rPr>
                <w:rFonts w:cs="Arial"/>
                <w:sz w:val="20"/>
                <w:szCs w:val="20"/>
              </w:rPr>
            </w:pPr>
            <w:r>
              <w:rPr>
                <w:rFonts w:cs="Arial"/>
              </w:rPr>
              <w:t>(c)</w:t>
            </w:r>
            <w:r>
              <w:rPr>
                <w:rFonts w:cs="Arial"/>
              </w:rPr>
              <w:tab/>
            </w:r>
            <w:r w:rsidR="00B43F8C" w:rsidRPr="00EC4D1B">
              <w:rPr>
                <w:rFonts w:cs="Arial"/>
              </w:rPr>
              <w:t>les questions proposées par le Secrétaire exécutif de la</w:t>
            </w:r>
            <w:r w:rsidR="003B69D0">
              <w:rPr>
                <w:rFonts w:cs="Arial"/>
              </w:rPr>
              <w:t> </w:t>
            </w:r>
            <w:r w:rsidR="00B43F8C" w:rsidRPr="00EC4D1B">
              <w:rPr>
                <w:rFonts w:cs="Arial"/>
              </w:rPr>
              <w:t>Commission ;</w:t>
            </w:r>
          </w:p>
          <w:p w14:paraId="0DA9E465" w14:textId="55D2DF35" w:rsidR="00B43F8C" w:rsidRPr="00EC4D1B" w:rsidRDefault="00EC4D1B" w:rsidP="00EC4D1B">
            <w:pPr>
              <w:widowControl w:val="0"/>
              <w:autoSpaceDE w:val="0"/>
              <w:autoSpaceDN w:val="0"/>
              <w:spacing w:before="60" w:after="60"/>
              <w:ind w:left="450" w:hanging="450"/>
              <w:rPr>
                <w:rFonts w:cs="Arial"/>
                <w:sz w:val="20"/>
                <w:szCs w:val="20"/>
              </w:rPr>
            </w:pPr>
            <w:r>
              <w:rPr>
                <w:rFonts w:cs="Arial"/>
              </w:rPr>
              <w:t>(d)</w:t>
            </w:r>
            <w:r>
              <w:rPr>
                <w:rFonts w:cs="Arial"/>
              </w:rPr>
              <w:tab/>
            </w:r>
            <w:r w:rsidR="00B43F8C" w:rsidRPr="00EC4D1B">
              <w:rPr>
                <w:rFonts w:cs="Arial"/>
              </w:rPr>
              <w:t>les questions proposées par tout État membre de la Commission ;</w:t>
            </w:r>
          </w:p>
          <w:p w14:paraId="49AB9D21" w14:textId="151FECC5" w:rsidR="00B43F8C" w:rsidRPr="00EC4D1B" w:rsidRDefault="00EC4D1B" w:rsidP="00EC4D1B">
            <w:pPr>
              <w:widowControl w:val="0"/>
              <w:autoSpaceDE w:val="0"/>
              <w:autoSpaceDN w:val="0"/>
              <w:spacing w:before="60" w:after="60"/>
              <w:ind w:left="450" w:right="917" w:hanging="450"/>
              <w:rPr>
                <w:rFonts w:cs="Arial"/>
                <w:sz w:val="20"/>
                <w:szCs w:val="20"/>
              </w:rPr>
            </w:pPr>
            <w:r>
              <w:rPr>
                <w:rFonts w:cs="Arial"/>
              </w:rPr>
              <w:t>(e)</w:t>
            </w:r>
            <w:r>
              <w:rPr>
                <w:rFonts w:cs="Arial"/>
              </w:rPr>
              <w:tab/>
            </w:r>
            <w:r w:rsidR="00B43F8C" w:rsidRPr="00EC4D1B">
              <w:rPr>
                <w:rFonts w:cs="Arial"/>
              </w:rPr>
              <w:t>les questions proposées par le chef du secrétariat de toute organisation visée à l’article 2.2 des Statuts ;</w:t>
            </w:r>
          </w:p>
          <w:p w14:paraId="57B7DBCB" w14:textId="11AEB84F" w:rsidR="00B43F8C" w:rsidRPr="00EC4D1B" w:rsidRDefault="00EC4D1B" w:rsidP="00EC4D1B">
            <w:pPr>
              <w:widowControl w:val="0"/>
              <w:autoSpaceDE w:val="0"/>
              <w:autoSpaceDN w:val="0"/>
              <w:spacing w:before="60" w:after="60"/>
              <w:ind w:left="450" w:right="910" w:hanging="450"/>
              <w:rPr>
                <w:rFonts w:cs="Arial"/>
                <w:sz w:val="20"/>
                <w:szCs w:val="20"/>
              </w:rPr>
            </w:pPr>
            <w:r>
              <w:rPr>
                <w:rFonts w:cs="Arial"/>
              </w:rPr>
              <w:t>(f)</w:t>
            </w:r>
            <w:r>
              <w:rPr>
                <w:rFonts w:cs="Arial"/>
              </w:rPr>
              <w:tab/>
            </w:r>
            <w:r w:rsidR="00B43F8C" w:rsidRPr="00EC4D1B">
              <w:rPr>
                <w:rFonts w:cs="Arial"/>
              </w:rPr>
              <w:t>les questions proposées par d’autres organisations invitées à participer aux travaux de la Commission</w:t>
            </w:r>
            <w:r>
              <w:rPr>
                <w:rFonts w:cs="Arial"/>
              </w:rPr>
              <w:t> </w:t>
            </w:r>
            <w:r w:rsidR="00B43F8C" w:rsidRPr="00EC4D1B">
              <w:rPr>
                <w:rFonts w:cs="Arial"/>
              </w:rPr>
              <w:t>;</w:t>
            </w:r>
          </w:p>
          <w:p w14:paraId="4377EEA9" w14:textId="77777777" w:rsidR="00B43F8C" w:rsidRPr="00D93FC1" w:rsidRDefault="00B43F8C" w:rsidP="00D93FC1">
            <w:pPr>
              <w:pStyle w:val="Marge"/>
              <w:spacing w:before="60" w:after="60"/>
              <w:jc w:val="left"/>
              <w:rPr>
                <w:rFonts w:cs="Arial"/>
                <w:color w:val="231F20"/>
                <w:sz w:val="20"/>
                <w:szCs w:val="20"/>
              </w:rPr>
            </w:pPr>
            <w:r w:rsidRPr="00D93FC1">
              <w:rPr>
                <w:rFonts w:cs="Arial"/>
              </w:rPr>
              <w:t>Les propositions faites conformément aux alinéas (c) à (f) doivent être accompagnées d’un exposé des raisons pour lesquelles une décision est requise du Conseil exécutif.</w:t>
            </w:r>
          </w:p>
        </w:tc>
        <w:tc>
          <w:tcPr>
            <w:tcW w:w="4702" w:type="dxa"/>
          </w:tcPr>
          <w:p w14:paraId="6B0BA328" w14:textId="0A826FB9" w:rsidR="00B43F8C" w:rsidRPr="00D93FC1" w:rsidRDefault="00AF401F" w:rsidP="00AF401F">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L’ordre du jour provisoire d’une session ordinaire du Conseil exécutif est établi par le Secrétaire exécutif en consultation avec le Bureau de la Commission et ne se compose que des points nécessitant une décision du Conseil exécutif et peut en tant que tel comprendre :</w:t>
            </w:r>
          </w:p>
          <w:p w14:paraId="387F2699" w14:textId="2D779888" w:rsidR="00B43F8C" w:rsidRPr="00EC4D1B" w:rsidRDefault="00EC4D1B" w:rsidP="00EC4D1B">
            <w:pPr>
              <w:widowControl w:val="0"/>
              <w:autoSpaceDE w:val="0"/>
              <w:autoSpaceDN w:val="0"/>
              <w:spacing w:before="60" w:after="60"/>
              <w:ind w:left="424" w:hanging="424"/>
              <w:rPr>
                <w:rFonts w:cs="Arial"/>
                <w:sz w:val="20"/>
                <w:szCs w:val="20"/>
              </w:rPr>
            </w:pPr>
            <w:r>
              <w:rPr>
                <w:rFonts w:cs="Arial"/>
              </w:rPr>
              <w:t>(a)</w:t>
            </w:r>
            <w:r>
              <w:rPr>
                <w:rFonts w:cs="Arial"/>
              </w:rPr>
              <w:tab/>
            </w:r>
            <w:r w:rsidR="00B43F8C" w:rsidRPr="00EC4D1B">
              <w:rPr>
                <w:rFonts w:cs="Arial"/>
              </w:rPr>
              <w:t>les questions que l’Assemblée a renvoyées au Conseil exécutif ;</w:t>
            </w:r>
          </w:p>
          <w:p w14:paraId="00F8992C" w14:textId="464D7A7F" w:rsidR="00B43F8C" w:rsidRPr="00EC4D1B" w:rsidRDefault="00EC4D1B" w:rsidP="00EC4D1B">
            <w:pPr>
              <w:widowControl w:val="0"/>
              <w:autoSpaceDE w:val="0"/>
              <w:autoSpaceDN w:val="0"/>
              <w:spacing w:before="60" w:after="60"/>
              <w:ind w:left="424" w:right="896" w:hanging="424"/>
              <w:rPr>
                <w:rFonts w:cs="Arial"/>
                <w:sz w:val="20"/>
                <w:szCs w:val="20"/>
              </w:rPr>
            </w:pPr>
            <w:r>
              <w:rPr>
                <w:rFonts w:cs="Arial"/>
              </w:rPr>
              <w:t>(b)</w:t>
            </w:r>
            <w:r>
              <w:rPr>
                <w:rFonts w:cs="Arial"/>
              </w:rPr>
              <w:tab/>
            </w:r>
            <w:r w:rsidR="00B43F8C" w:rsidRPr="00EC4D1B">
              <w:rPr>
                <w:rFonts w:cs="Arial"/>
              </w:rPr>
              <w:t>les questions que le Conseil exécutif a lui-même décidé d’inscrire à l’ordre du jour ;</w:t>
            </w:r>
          </w:p>
          <w:p w14:paraId="5C18DB70" w14:textId="5C77BE6D" w:rsidR="00B43F8C" w:rsidRPr="00EC4D1B" w:rsidRDefault="00EC4D1B" w:rsidP="00EC4D1B">
            <w:pPr>
              <w:widowControl w:val="0"/>
              <w:autoSpaceDE w:val="0"/>
              <w:autoSpaceDN w:val="0"/>
              <w:spacing w:before="60" w:after="60"/>
              <w:ind w:left="424" w:right="888" w:hanging="424"/>
              <w:rPr>
                <w:rFonts w:cs="Arial"/>
                <w:sz w:val="20"/>
                <w:szCs w:val="20"/>
              </w:rPr>
            </w:pPr>
            <w:r>
              <w:rPr>
                <w:rFonts w:cs="Arial"/>
              </w:rPr>
              <w:t>(c)</w:t>
            </w:r>
            <w:r>
              <w:rPr>
                <w:rFonts w:cs="Arial"/>
              </w:rPr>
              <w:tab/>
            </w:r>
            <w:r w:rsidR="00B43F8C" w:rsidRPr="00EC4D1B">
              <w:rPr>
                <w:rFonts w:cs="Arial"/>
              </w:rPr>
              <w:t>les questions proposées par le Secrétaire exécutif de la</w:t>
            </w:r>
            <w:r w:rsidR="003B69D0">
              <w:rPr>
                <w:rFonts w:cs="Arial"/>
              </w:rPr>
              <w:t> </w:t>
            </w:r>
            <w:r w:rsidR="00B43F8C" w:rsidRPr="00EC4D1B">
              <w:rPr>
                <w:rFonts w:cs="Arial"/>
              </w:rPr>
              <w:t>Commission ;</w:t>
            </w:r>
          </w:p>
          <w:p w14:paraId="40A74935" w14:textId="0D39FE43" w:rsidR="00B43F8C" w:rsidRPr="00EC4D1B" w:rsidRDefault="00EC4D1B" w:rsidP="00EC4D1B">
            <w:pPr>
              <w:widowControl w:val="0"/>
              <w:autoSpaceDE w:val="0"/>
              <w:autoSpaceDN w:val="0"/>
              <w:spacing w:before="60" w:after="60"/>
              <w:ind w:left="424" w:hanging="424"/>
              <w:rPr>
                <w:rFonts w:cs="Arial"/>
                <w:sz w:val="20"/>
                <w:szCs w:val="20"/>
              </w:rPr>
            </w:pPr>
            <w:r>
              <w:rPr>
                <w:rFonts w:cs="Arial"/>
              </w:rPr>
              <w:t>(d)</w:t>
            </w:r>
            <w:r>
              <w:rPr>
                <w:rFonts w:cs="Arial"/>
              </w:rPr>
              <w:tab/>
            </w:r>
            <w:r w:rsidR="00B43F8C" w:rsidRPr="00EC4D1B">
              <w:rPr>
                <w:rFonts w:cs="Arial"/>
              </w:rPr>
              <w:t>les questions proposées par tout État membre de la Commission ;</w:t>
            </w:r>
          </w:p>
          <w:p w14:paraId="6CB03C4F" w14:textId="6974D835" w:rsidR="00B43F8C" w:rsidRPr="00EC4D1B" w:rsidRDefault="00EC4D1B" w:rsidP="00EC4D1B">
            <w:pPr>
              <w:widowControl w:val="0"/>
              <w:autoSpaceDE w:val="0"/>
              <w:autoSpaceDN w:val="0"/>
              <w:spacing w:before="60" w:after="60"/>
              <w:ind w:left="424" w:right="917" w:hanging="424"/>
              <w:rPr>
                <w:rFonts w:cs="Arial"/>
                <w:sz w:val="20"/>
                <w:szCs w:val="20"/>
              </w:rPr>
            </w:pPr>
            <w:r>
              <w:rPr>
                <w:rFonts w:cs="Arial"/>
              </w:rPr>
              <w:t>(e)</w:t>
            </w:r>
            <w:r>
              <w:rPr>
                <w:rFonts w:cs="Arial"/>
              </w:rPr>
              <w:tab/>
            </w:r>
            <w:r w:rsidR="00B43F8C" w:rsidRPr="00EC4D1B">
              <w:rPr>
                <w:rFonts w:cs="Arial"/>
              </w:rPr>
              <w:t>les questions proposées par le chef du secrétariat de toute organisation visée à l’article 2.2 des Statuts ;</w:t>
            </w:r>
          </w:p>
          <w:p w14:paraId="40069C88" w14:textId="0900C820" w:rsidR="00B43F8C" w:rsidRPr="00EC4D1B" w:rsidRDefault="00EC4D1B" w:rsidP="00EC4D1B">
            <w:pPr>
              <w:widowControl w:val="0"/>
              <w:autoSpaceDE w:val="0"/>
              <w:autoSpaceDN w:val="0"/>
              <w:spacing w:before="60" w:after="60"/>
              <w:ind w:left="424" w:right="910" w:hanging="424"/>
              <w:rPr>
                <w:rFonts w:cs="Arial"/>
                <w:sz w:val="20"/>
                <w:szCs w:val="20"/>
              </w:rPr>
            </w:pPr>
            <w:r>
              <w:rPr>
                <w:rFonts w:cs="Arial"/>
              </w:rPr>
              <w:t>(f)</w:t>
            </w:r>
            <w:r>
              <w:rPr>
                <w:rFonts w:cs="Arial"/>
              </w:rPr>
              <w:tab/>
            </w:r>
            <w:r w:rsidR="00B43F8C" w:rsidRPr="00EC4D1B">
              <w:rPr>
                <w:rFonts w:cs="Arial"/>
              </w:rPr>
              <w:t>les questions proposées par d’autres organisations invitées à participer aux travaux de la Commission</w:t>
            </w:r>
            <w:r w:rsidRPr="00EC4D1B">
              <w:rPr>
                <w:rFonts w:cs="Arial"/>
              </w:rPr>
              <w:t> </w:t>
            </w:r>
            <w:r w:rsidR="00B43F8C" w:rsidRPr="00EC4D1B">
              <w:rPr>
                <w:rFonts w:cs="Arial"/>
              </w:rPr>
              <w:t>;</w:t>
            </w:r>
          </w:p>
          <w:p w14:paraId="58AFF4BB" w14:textId="77777777" w:rsidR="00B43F8C" w:rsidRPr="00D93FC1" w:rsidRDefault="00B43F8C" w:rsidP="00D93FC1">
            <w:pPr>
              <w:pStyle w:val="Marge"/>
              <w:spacing w:before="60" w:after="60"/>
              <w:jc w:val="left"/>
              <w:rPr>
                <w:rFonts w:cs="Arial"/>
                <w:sz w:val="20"/>
                <w:szCs w:val="20"/>
              </w:rPr>
            </w:pPr>
            <w:r w:rsidRPr="00D93FC1">
              <w:rPr>
                <w:rFonts w:cs="Arial"/>
              </w:rPr>
              <w:t>Les propositions faites conformément aux alinéas (c) à (f) doivent être accompagnées d’un exposé des raisons pour lesquelles une décision est requise du Conseil exécutif.</w:t>
            </w:r>
          </w:p>
        </w:tc>
        <w:tc>
          <w:tcPr>
            <w:tcW w:w="4907" w:type="dxa"/>
          </w:tcPr>
          <w:p w14:paraId="714C9647" w14:textId="77777777" w:rsidR="00B43F8C" w:rsidRPr="00D93FC1" w:rsidRDefault="00B43F8C" w:rsidP="00D93FC1">
            <w:pPr>
              <w:pStyle w:val="Marge"/>
              <w:tabs>
                <w:tab w:val="clear" w:pos="567"/>
              </w:tabs>
              <w:spacing w:before="60" w:after="60"/>
              <w:jc w:val="left"/>
              <w:rPr>
                <w:rFonts w:cs="Arial"/>
                <w:sz w:val="20"/>
                <w:szCs w:val="20"/>
              </w:rPr>
            </w:pPr>
            <w:r w:rsidRPr="00D93FC1">
              <w:rPr>
                <w:rFonts w:cs="Arial"/>
              </w:rPr>
              <w:t>2.</w:t>
            </w:r>
            <w:r w:rsidRPr="00D93FC1">
              <w:rPr>
                <w:rFonts w:cs="Arial"/>
              </w:rPr>
              <w:tab/>
              <w:t>L’ordre du jour provisoire d’une session ordinaire du Conseil exécutif est établi par le Secrétaire exécutif en consultation avec le Bureau de la Commission et ne se compose que des points nécessitant une décision du Conseil exécutif et peut en tant que tel comprendre :</w:t>
            </w:r>
          </w:p>
          <w:p w14:paraId="222E14A9" w14:textId="04B3A345" w:rsidR="00B43F8C" w:rsidRPr="00CD2F4F" w:rsidRDefault="00CD2F4F" w:rsidP="00CD2F4F">
            <w:pPr>
              <w:widowControl w:val="0"/>
              <w:autoSpaceDE w:val="0"/>
              <w:autoSpaceDN w:val="0"/>
              <w:spacing w:before="60" w:after="60"/>
              <w:ind w:left="414" w:hanging="414"/>
              <w:rPr>
                <w:rFonts w:cs="Arial"/>
                <w:sz w:val="20"/>
                <w:szCs w:val="20"/>
              </w:rPr>
            </w:pPr>
            <w:r>
              <w:rPr>
                <w:rFonts w:cs="Arial"/>
              </w:rPr>
              <w:t>(a)</w:t>
            </w:r>
            <w:r>
              <w:rPr>
                <w:rFonts w:cs="Arial"/>
              </w:rPr>
              <w:tab/>
            </w:r>
            <w:r w:rsidR="00B43F8C" w:rsidRPr="00CD2F4F">
              <w:rPr>
                <w:rFonts w:cs="Arial"/>
              </w:rPr>
              <w:t>les questions que l’Assemblée a renvoyées au Conseil exécutif ;</w:t>
            </w:r>
          </w:p>
          <w:p w14:paraId="5CDB5C67" w14:textId="202EBF3A" w:rsidR="00B43F8C" w:rsidRPr="00CD2F4F" w:rsidRDefault="00CD2F4F" w:rsidP="00CD2F4F">
            <w:pPr>
              <w:widowControl w:val="0"/>
              <w:autoSpaceDE w:val="0"/>
              <w:autoSpaceDN w:val="0"/>
              <w:spacing w:before="60" w:after="60"/>
              <w:ind w:left="414" w:right="896" w:hanging="414"/>
              <w:rPr>
                <w:rFonts w:cs="Arial"/>
                <w:sz w:val="20"/>
                <w:szCs w:val="20"/>
              </w:rPr>
            </w:pPr>
            <w:r>
              <w:rPr>
                <w:rFonts w:cs="Arial"/>
              </w:rPr>
              <w:t>(b)</w:t>
            </w:r>
            <w:r>
              <w:rPr>
                <w:rFonts w:cs="Arial"/>
              </w:rPr>
              <w:tab/>
            </w:r>
            <w:r w:rsidR="00B43F8C" w:rsidRPr="00CD2F4F">
              <w:rPr>
                <w:rFonts w:cs="Arial"/>
              </w:rPr>
              <w:t>les questions que le Conseil exécutif a lui-même décidé d’inscrire à l’ordre du jour ;</w:t>
            </w:r>
          </w:p>
          <w:p w14:paraId="6674C06B" w14:textId="0F3E2F1B" w:rsidR="00B43F8C" w:rsidRPr="00CD2F4F" w:rsidRDefault="00CD2F4F" w:rsidP="00CD2F4F">
            <w:pPr>
              <w:widowControl w:val="0"/>
              <w:autoSpaceDE w:val="0"/>
              <w:autoSpaceDN w:val="0"/>
              <w:spacing w:before="60" w:after="60"/>
              <w:ind w:left="414" w:right="888" w:hanging="414"/>
              <w:rPr>
                <w:rFonts w:cs="Arial"/>
                <w:sz w:val="20"/>
                <w:szCs w:val="20"/>
              </w:rPr>
            </w:pPr>
            <w:r>
              <w:rPr>
                <w:rFonts w:cs="Arial"/>
              </w:rPr>
              <w:t>(c)</w:t>
            </w:r>
            <w:r>
              <w:rPr>
                <w:rFonts w:cs="Arial"/>
              </w:rPr>
              <w:tab/>
            </w:r>
            <w:r w:rsidR="00B43F8C" w:rsidRPr="00CD2F4F">
              <w:rPr>
                <w:rFonts w:cs="Arial"/>
              </w:rPr>
              <w:t>les questions proposées par le Secrétaire exécutif de la</w:t>
            </w:r>
            <w:r w:rsidR="003B69D0">
              <w:rPr>
                <w:rFonts w:cs="Arial"/>
              </w:rPr>
              <w:t> </w:t>
            </w:r>
            <w:r w:rsidR="00B43F8C" w:rsidRPr="00CD2F4F">
              <w:rPr>
                <w:rFonts w:cs="Arial"/>
              </w:rPr>
              <w:t>Commission ;</w:t>
            </w:r>
          </w:p>
          <w:p w14:paraId="2806C361" w14:textId="60410AA2" w:rsidR="00B43F8C" w:rsidRPr="00CD2F4F" w:rsidRDefault="00CD2F4F" w:rsidP="00CD2F4F">
            <w:pPr>
              <w:widowControl w:val="0"/>
              <w:autoSpaceDE w:val="0"/>
              <w:autoSpaceDN w:val="0"/>
              <w:spacing w:before="60" w:after="60"/>
              <w:ind w:left="414" w:hanging="414"/>
              <w:rPr>
                <w:rFonts w:cs="Arial"/>
                <w:sz w:val="20"/>
                <w:szCs w:val="20"/>
              </w:rPr>
            </w:pPr>
            <w:r>
              <w:rPr>
                <w:rFonts w:cs="Arial"/>
              </w:rPr>
              <w:t>(d)</w:t>
            </w:r>
            <w:r>
              <w:rPr>
                <w:rFonts w:cs="Arial"/>
              </w:rPr>
              <w:tab/>
            </w:r>
            <w:r w:rsidR="00B43F8C" w:rsidRPr="00CD2F4F">
              <w:rPr>
                <w:rFonts w:cs="Arial"/>
              </w:rPr>
              <w:t>les questions proposées par tout État membre de la Commission ;</w:t>
            </w:r>
          </w:p>
          <w:p w14:paraId="26823968" w14:textId="130DB298" w:rsidR="00B43F8C" w:rsidRPr="00CD2F4F" w:rsidRDefault="00CD2F4F" w:rsidP="00CD2F4F">
            <w:pPr>
              <w:widowControl w:val="0"/>
              <w:autoSpaceDE w:val="0"/>
              <w:autoSpaceDN w:val="0"/>
              <w:spacing w:before="60" w:after="60"/>
              <w:ind w:left="414" w:right="917" w:hanging="414"/>
              <w:rPr>
                <w:rFonts w:cs="Arial"/>
                <w:sz w:val="20"/>
                <w:szCs w:val="20"/>
              </w:rPr>
            </w:pPr>
            <w:r>
              <w:rPr>
                <w:rFonts w:cs="Arial"/>
              </w:rPr>
              <w:t>(e)</w:t>
            </w:r>
            <w:r>
              <w:rPr>
                <w:rFonts w:cs="Arial"/>
              </w:rPr>
              <w:tab/>
            </w:r>
            <w:r w:rsidR="00B43F8C" w:rsidRPr="00CD2F4F">
              <w:rPr>
                <w:rFonts w:cs="Arial"/>
              </w:rPr>
              <w:t>les questions proposées par le chef du secrétariat de toute organisation visée à l’article 2.2 des Statuts ;</w:t>
            </w:r>
          </w:p>
          <w:p w14:paraId="6CE10419" w14:textId="286BC1E9" w:rsidR="00B43F8C" w:rsidRPr="00CD2F4F" w:rsidRDefault="00CD2F4F" w:rsidP="00CD2F4F">
            <w:pPr>
              <w:widowControl w:val="0"/>
              <w:autoSpaceDE w:val="0"/>
              <w:autoSpaceDN w:val="0"/>
              <w:spacing w:before="60" w:after="60"/>
              <w:ind w:left="414" w:right="910" w:hanging="414"/>
              <w:rPr>
                <w:rFonts w:cs="Arial"/>
                <w:sz w:val="20"/>
                <w:szCs w:val="20"/>
              </w:rPr>
            </w:pPr>
            <w:r>
              <w:rPr>
                <w:rFonts w:cs="Arial"/>
              </w:rPr>
              <w:t>(f)</w:t>
            </w:r>
            <w:r>
              <w:rPr>
                <w:rFonts w:cs="Arial"/>
              </w:rPr>
              <w:tab/>
            </w:r>
            <w:r w:rsidR="00B43F8C" w:rsidRPr="00CD2F4F">
              <w:rPr>
                <w:rFonts w:cs="Arial"/>
              </w:rPr>
              <w:t>les questions proposées par d’autres organisations invitées à participer aux travaux de la Commission</w:t>
            </w:r>
            <w:r w:rsidR="00EC4D1B" w:rsidRPr="00CD2F4F">
              <w:rPr>
                <w:rFonts w:cs="Arial"/>
              </w:rPr>
              <w:t> </w:t>
            </w:r>
            <w:r w:rsidR="00B43F8C" w:rsidRPr="00CD2F4F">
              <w:rPr>
                <w:rFonts w:cs="Arial"/>
              </w:rPr>
              <w:t>;</w:t>
            </w:r>
          </w:p>
          <w:p w14:paraId="0F673190" w14:textId="77777777" w:rsidR="00B43F8C" w:rsidRPr="00D93FC1" w:rsidRDefault="00B43F8C" w:rsidP="00D93FC1">
            <w:pPr>
              <w:pStyle w:val="Marge"/>
              <w:spacing w:before="60" w:after="60"/>
              <w:jc w:val="left"/>
              <w:rPr>
                <w:rFonts w:cs="Arial"/>
                <w:sz w:val="20"/>
                <w:szCs w:val="20"/>
              </w:rPr>
            </w:pPr>
            <w:r w:rsidRPr="00D93FC1">
              <w:rPr>
                <w:rFonts w:cs="Arial"/>
              </w:rPr>
              <w:t>Les propositions faites conformément aux alinéas (c) à (f) doivent être accompagnées d’un exposé des raisons pour lesquelles une décision est requise du Conseil exécutif.</w:t>
            </w:r>
          </w:p>
        </w:tc>
      </w:tr>
      <w:tr w:rsidR="00B43F8C" w:rsidRPr="00BE749E" w14:paraId="4CFE08BD" w14:textId="77777777" w:rsidTr="001756D2">
        <w:tc>
          <w:tcPr>
            <w:tcW w:w="4703" w:type="dxa"/>
          </w:tcPr>
          <w:p w14:paraId="66DC32B4" w14:textId="77D13B95" w:rsidR="00B43F8C" w:rsidRPr="00D93FC1" w:rsidRDefault="00BB352A" w:rsidP="00BB352A">
            <w:pPr>
              <w:pStyle w:val="Marge"/>
              <w:spacing w:before="60" w:after="60"/>
              <w:ind w:left="-8"/>
              <w:jc w:val="left"/>
              <w:rPr>
                <w:rFonts w:cs="Arial"/>
                <w:color w:val="231F20"/>
                <w:sz w:val="20"/>
                <w:szCs w:val="20"/>
              </w:rPr>
            </w:pPr>
            <w:r>
              <w:rPr>
                <w:rFonts w:cs="Arial"/>
              </w:rPr>
              <w:t>3.</w:t>
            </w:r>
            <w:r>
              <w:rPr>
                <w:rFonts w:cs="Arial"/>
              </w:rPr>
              <w:tab/>
            </w:r>
            <w:r w:rsidR="00B43F8C" w:rsidRPr="00D93FC1">
              <w:rPr>
                <w:rFonts w:cs="Arial"/>
              </w:rPr>
              <w:t>L’ordre du jour provisoire d’une session extraordinaire du Conseil exécutif est établi par le Secrétaire exécutif et ne comprend que les questions pour l’examen desquelles la session extraordinaire a été convoquée.</w:t>
            </w:r>
          </w:p>
        </w:tc>
        <w:tc>
          <w:tcPr>
            <w:tcW w:w="4702" w:type="dxa"/>
          </w:tcPr>
          <w:p w14:paraId="28920F5D" w14:textId="2A1B8A30" w:rsidR="00B43F8C" w:rsidRPr="00D93FC1" w:rsidRDefault="00BB352A" w:rsidP="00BB352A">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L’ordre du jour provisoire d’une session extraordinaire du Conseil exécutif est établi par le Secrétaire exécutif et ne comprend que les questions pour l’examen desquelles la session extraordinaire a été convoquée.</w:t>
            </w:r>
          </w:p>
        </w:tc>
        <w:tc>
          <w:tcPr>
            <w:tcW w:w="4907" w:type="dxa"/>
          </w:tcPr>
          <w:p w14:paraId="066432D0" w14:textId="77777777" w:rsidR="00B43F8C" w:rsidRPr="00D93FC1" w:rsidRDefault="00B43F8C" w:rsidP="00D93FC1">
            <w:pPr>
              <w:pStyle w:val="Marge"/>
              <w:spacing w:before="60" w:after="60"/>
              <w:jc w:val="left"/>
              <w:rPr>
                <w:rFonts w:cs="Arial"/>
                <w:sz w:val="20"/>
                <w:szCs w:val="20"/>
              </w:rPr>
            </w:pPr>
            <w:r w:rsidRPr="00D93FC1">
              <w:rPr>
                <w:rFonts w:cs="Arial"/>
              </w:rPr>
              <w:t>L’ordre du jour provisoire d’une session extraordinaire du Conseil exécutif est établi par le Secrétaire exécutif et ne comprend que les questions pour l’examen desquelles la session extraordinaire a été convoquée.</w:t>
            </w:r>
          </w:p>
        </w:tc>
      </w:tr>
      <w:tr w:rsidR="00B43F8C" w:rsidRPr="00BE749E" w14:paraId="2D195863" w14:textId="77777777" w:rsidTr="001756D2">
        <w:tc>
          <w:tcPr>
            <w:tcW w:w="4703" w:type="dxa"/>
          </w:tcPr>
          <w:p w14:paraId="48A216D2" w14:textId="495A016C" w:rsidR="00B43F8C" w:rsidRPr="00D93FC1" w:rsidRDefault="00BB352A" w:rsidP="00BB352A">
            <w:pPr>
              <w:pStyle w:val="Marge"/>
              <w:spacing w:before="60" w:after="60"/>
              <w:ind w:left="-8"/>
              <w:jc w:val="left"/>
              <w:rPr>
                <w:rFonts w:cs="Arial"/>
                <w:color w:val="231F20"/>
                <w:sz w:val="20"/>
                <w:szCs w:val="20"/>
              </w:rPr>
            </w:pPr>
            <w:r>
              <w:rPr>
                <w:rFonts w:cs="Arial"/>
              </w:rPr>
              <w:t>4.</w:t>
            </w:r>
            <w:r>
              <w:rPr>
                <w:rFonts w:cs="Arial"/>
              </w:rPr>
              <w:tab/>
            </w:r>
            <w:r w:rsidR="00B43F8C" w:rsidRPr="00D93FC1">
              <w:rPr>
                <w:rFonts w:cs="Arial"/>
              </w:rPr>
              <w:t>L’ordre du jour provisoire d’une session du Conseil exécutif est diffusé en même temps que la notification de la date et du lieu de la session, ainsi que, dans toute la mesure du possible, les documents requis pour l’examen des diverses questions inscrites à l’ordre du jour provisoire.</w:t>
            </w:r>
          </w:p>
        </w:tc>
        <w:tc>
          <w:tcPr>
            <w:tcW w:w="4702" w:type="dxa"/>
          </w:tcPr>
          <w:p w14:paraId="0D52602B" w14:textId="43ADB872" w:rsidR="00B43F8C" w:rsidRPr="00D93FC1" w:rsidRDefault="00BB352A" w:rsidP="00BB352A">
            <w:pPr>
              <w:pStyle w:val="Marge"/>
              <w:tabs>
                <w:tab w:val="clear" w:pos="567"/>
              </w:tabs>
              <w:spacing w:before="60" w:after="60"/>
              <w:jc w:val="left"/>
              <w:rPr>
                <w:rFonts w:cs="Arial"/>
                <w:sz w:val="20"/>
                <w:szCs w:val="20"/>
              </w:rPr>
            </w:pPr>
            <w:r>
              <w:rPr>
                <w:rFonts w:cs="Arial"/>
              </w:rPr>
              <w:t>4.</w:t>
            </w:r>
            <w:r>
              <w:rPr>
                <w:rFonts w:cs="Arial"/>
              </w:rPr>
              <w:tab/>
            </w:r>
            <w:r w:rsidR="00B43F8C" w:rsidRPr="00D93FC1">
              <w:rPr>
                <w:rFonts w:cs="Arial"/>
              </w:rPr>
              <w:t>L’ordre du jour provisoire d’une session du Conseil exécutif est diffusé en même temps que la notification de la date et du lieu de la session, ainsi que, dans toute la mesure du possible, les documents requis pour l’examen des diverses questions inscrites à l’ordre du jour provisoire.</w:t>
            </w:r>
          </w:p>
        </w:tc>
        <w:tc>
          <w:tcPr>
            <w:tcW w:w="4907" w:type="dxa"/>
          </w:tcPr>
          <w:p w14:paraId="2C3FF7FC" w14:textId="77777777" w:rsidR="00B43F8C" w:rsidRPr="00D93FC1" w:rsidRDefault="00B43F8C" w:rsidP="00D93FC1">
            <w:pPr>
              <w:pStyle w:val="Marge"/>
              <w:spacing w:before="60" w:after="60"/>
              <w:jc w:val="left"/>
              <w:rPr>
                <w:rFonts w:cs="Arial"/>
                <w:sz w:val="20"/>
                <w:szCs w:val="20"/>
              </w:rPr>
            </w:pPr>
            <w:r w:rsidRPr="00D93FC1">
              <w:rPr>
                <w:rFonts w:cs="Arial"/>
              </w:rPr>
              <w:t>L’ordre du jour provisoire d’une session du Conseil exécutif est diffusé en même temps que la notification de la date et du lieu de la session, ainsi que, dans toute la mesure du possible, les documents requis pour l’examen des diverses questions inscrites à l’ordre du jour provisoire.</w:t>
            </w:r>
          </w:p>
        </w:tc>
      </w:tr>
      <w:tr w:rsidR="00B43F8C" w:rsidRPr="00BE749E" w14:paraId="2A754C86" w14:textId="77777777" w:rsidTr="001756D2">
        <w:tc>
          <w:tcPr>
            <w:tcW w:w="4703" w:type="dxa"/>
          </w:tcPr>
          <w:p w14:paraId="40609FA3"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22</w:t>
            </w:r>
          </w:p>
        </w:tc>
        <w:tc>
          <w:tcPr>
            <w:tcW w:w="4702" w:type="dxa"/>
          </w:tcPr>
          <w:p w14:paraId="55D9099A"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54</w:t>
            </w:r>
          </w:p>
        </w:tc>
        <w:tc>
          <w:tcPr>
            <w:tcW w:w="4907" w:type="dxa"/>
          </w:tcPr>
          <w:p w14:paraId="02524D8A"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56</w:t>
            </w:r>
          </w:p>
        </w:tc>
      </w:tr>
      <w:tr w:rsidR="00B43F8C" w:rsidRPr="00BE749E" w14:paraId="236ADF32" w14:textId="77777777" w:rsidTr="001756D2">
        <w:tc>
          <w:tcPr>
            <w:tcW w:w="4703" w:type="dxa"/>
          </w:tcPr>
          <w:p w14:paraId="71057CA8" w14:textId="368B958E" w:rsidR="00B43F8C" w:rsidRPr="00BB352A" w:rsidRDefault="00654E67" w:rsidP="00654E67">
            <w:pPr>
              <w:pStyle w:val="Marge"/>
              <w:spacing w:before="60" w:after="60"/>
              <w:ind w:left="-8"/>
              <w:jc w:val="left"/>
              <w:rPr>
                <w:rFonts w:cs="Arial"/>
                <w:color w:val="231F20"/>
                <w:spacing w:val="-4"/>
                <w:sz w:val="20"/>
                <w:szCs w:val="20"/>
              </w:rPr>
            </w:pPr>
            <w:r>
              <w:rPr>
                <w:rFonts w:cs="Arial"/>
                <w:spacing w:val="-4"/>
              </w:rPr>
              <w:t>1.</w:t>
            </w:r>
            <w:r>
              <w:rPr>
                <w:rFonts w:cs="Arial"/>
                <w:spacing w:val="-4"/>
              </w:rPr>
              <w:tab/>
            </w:r>
            <w:r w:rsidR="00B43F8C" w:rsidRPr="00BB352A">
              <w:rPr>
                <w:rFonts w:cs="Arial"/>
                <w:spacing w:val="-4"/>
              </w:rPr>
              <w:t>Au début de chaque session, le Conseil exécutif adopte l’ordre du jour de cette session.</w:t>
            </w:r>
          </w:p>
        </w:tc>
        <w:tc>
          <w:tcPr>
            <w:tcW w:w="4702" w:type="dxa"/>
          </w:tcPr>
          <w:p w14:paraId="7A8C30EA" w14:textId="16B4FD0C" w:rsidR="00B43F8C" w:rsidRPr="00BB352A" w:rsidRDefault="00654E67" w:rsidP="00654E67">
            <w:pPr>
              <w:pStyle w:val="Marge"/>
              <w:tabs>
                <w:tab w:val="clear" w:pos="567"/>
              </w:tabs>
              <w:spacing w:before="60" w:after="60"/>
              <w:jc w:val="left"/>
              <w:rPr>
                <w:rFonts w:cs="Arial"/>
                <w:spacing w:val="-4"/>
                <w:sz w:val="20"/>
                <w:szCs w:val="20"/>
              </w:rPr>
            </w:pPr>
            <w:r>
              <w:rPr>
                <w:rFonts w:cs="Arial"/>
                <w:spacing w:val="-4"/>
              </w:rPr>
              <w:t>1.</w:t>
            </w:r>
            <w:r>
              <w:rPr>
                <w:rFonts w:cs="Arial"/>
                <w:spacing w:val="-4"/>
              </w:rPr>
              <w:tab/>
            </w:r>
            <w:r w:rsidR="00B43F8C" w:rsidRPr="00BB352A">
              <w:rPr>
                <w:rFonts w:cs="Arial"/>
                <w:spacing w:val="-4"/>
              </w:rPr>
              <w:t>Au début de chaque session, le Conseil exécutif adopte l’ordre du jour de cette session.</w:t>
            </w:r>
          </w:p>
        </w:tc>
        <w:tc>
          <w:tcPr>
            <w:tcW w:w="4907" w:type="dxa"/>
          </w:tcPr>
          <w:p w14:paraId="6F3D72D2"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Au début de chaque session, le Conseil exécutif adopte l’ordre du jour de cette session.</w:t>
            </w:r>
          </w:p>
        </w:tc>
      </w:tr>
      <w:tr w:rsidR="00B43F8C" w:rsidRPr="00BE749E" w14:paraId="4A1F3588" w14:textId="77777777" w:rsidTr="001756D2">
        <w:tc>
          <w:tcPr>
            <w:tcW w:w="4703" w:type="dxa"/>
          </w:tcPr>
          <w:p w14:paraId="56015336" w14:textId="05A85767" w:rsidR="00B43F8C" w:rsidRPr="00D93FC1" w:rsidRDefault="00654E67" w:rsidP="00654E67">
            <w:pPr>
              <w:pStyle w:val="Marge"/>
              <w:spacing w:before="60" w:after="60"/>
              <w:ind w:left="-8"/>
              <w:jc w:val="left"/>
              <w:rPr>
                <w:rFonts w:cs="Arial"/>
                <w:color w:val="231F20"/>
                <w:sz w:val="20"/>
                <w:szCs w:val="20"/>
              </w:rPr>
            </w:pPr>
            <w:r>
              <w:rPr>
                <w:rFonts w:cs="Arial"/>
              </w:rPr>
              <w:t>2.</w:t>
            </w:r>
            <w:r>
              <w:rPr>
                <w:rFonts w:cs="Arial"/>
              </w:rPr>
              <w:tab/>
            </w:r>
            <w:r w:rsidR="00B43F8C" w:rsidRPr="00D93FC1">
              <w:rPr>
                <w:rFonts w:cs="Arial"/>
              </w:rPr>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tc>
        <w:tc>
          <w:tcPr>
            <w:tcW w:w="4702" w:type="dxa"/>
          </w:tcPr>
          <w:p w14:paraId="0BE2147D" w14:textId="702189D9" w:rsidR="00B43F8C" w:rsidRPr="00D93FC1" w:rsidRDefault="00654E67" w:rsidP="00654E67">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tc>
        <w:tc>
          <w:tcPr>
            <w:tcW w:w="4907" w:type="dxa"/>
          </w:tcPr>
          <w:p w14:paraId="7B38B907"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tc>
      </w:tr>
      <w:tr w:rsidR="00B43F8C" w:rsidRPr="00BE749E" w14:paraId="7E43B37B" w14:textId="77777777" w:rsidTr="001756D2">
        <w:tc>
          <w:tcPr>
            <w:tcW w:w="4703" w:type="dxa"/>
          </w:tcPr>
          <w:p w14:paraId="2A558324" w14:textId="07C4C68B" w:rsidR="00B43F8C" w:rsidRPr="00D93FC1" w:rsidRDefault="00654E67" w:rsidP="00654E67">
            <w:pPr>
              <w:pStyle w:val="Marge"/>
              <w:spacing w:before="60" w:after="60"/>
              <w:ind w:left="-8"/>
              <w:jc w:val="left"/>
              <w:rPr>
                <w:rFonts w:cs="Arial"/>
                <w:color w:val="231F20"/>
                <w:sz w:val="20"/>
                <w:szCs w:val="20"/>
              </w:rPr>
            </w:pPr>
            <w:r>
              <w:rPr>
                <w:rFonts w:cs="Arial"/>
              </w:rPr>
              <w:t>3.</w:t>
            </w:r>
            <w:r>
              <w:rPr>
                <w:rFonts w:cs="Arial"/>
              </w:rPr>
              <w:tab/>
            </w:r>
            <w:r w:rsidR="00B43F8C" w:rsidRPr="00D93FC1">
              <w:rPr>
                <w:rFonts w:cs="Arial"/>
              </w:rPr>
              <w:t>L’examen de toute nouvelle question inscrite à l’ordre du jour est reporté, si un membre du Conseil exécutif le demande, pour un minimum de deux jours après l’inscription de la question à l’ordre du jour.</w:t>
            </w:r>
          </w:p>
        </w:tc>
        <w:tc>
          <w:tcPr>
            <w:tcW w:w="4702" w:type="dxa"/>
          </w:tcPr>
          <w:p w14:paraId="2D94C2A9" w14:textId="281E4481" w:rsidR="00B43F8C" w:rsidRPr="00D93FC1" w:rsidRDefault="00654E67" w:rsidP="00654E67">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L’examen de toute nouvelle question inscrite à l’ordre du jour est reporté, si un membre du Conseil exécutif le demande, pour un minimum de deux jours après l’inscription de la question à l’ordre du jour.</w:t>
            </w:r>
          </w:p>
        </w:tc>
        <w:tc>
          <w:tcPr>
            <w:tcW w:w="4907" w:type="dxa"/>
          </w:tcPr>
          <w:p w14:paraId="3EFCAB48"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L’examen de toute nouvelle question inscrite à l’ordre du jour est reporté, si un membre du Conseil exécutif le demande, pour un minimum de deux jours après l’inscription de la question à l’ordre du jour.</w:t>
            </w:r>
          </w:p>
        </w:tc>
      </w:tr>
      <w:tr w:rsidR="00B43F8C" w:rsidRPr="00BE749E" w14:paraId="52B35E64" w14:textId="77777777" w:rsidTr="001756D2">
        <w:tc>
          <w:tcPr>
            <w:tcW w:w="4703" w:type="dxa"/>
          </w:tcPr>
          <w:p w14:paraId="06497D15"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4C504ACC" w14:textId="77777777" w:rsidR="00B43F8C" w:rsidRPr="00D93FC1" w:rsidRDefault="00B43F8C" w:rsidP="00D93FC1">
            <w:pPr>
              <w:pStyle w:val="Marge"/>
              <w:tabs>
                <w:tab w:val="clear" w:pos="567"/>
              </w:tabs>
              <w:spacing w:before="60" w:after="60"/>
              <w:jc w:val="left"/>
              <w:rPr>
                <w:rFonts w:cs="Arial"/>
                <w:color w:val="231F20"/>
                <w:sz w:val="20"/>
                <w:szCs w:val="20"/>
              </w:rPr>
            </w:pPr>
          </w:p>
        </w:tc>
        <w:tc>
          <w:tcPr>
            <w:tcW w:w="4907" w:type="dxa"/>
          </w:tcPr>
          <w:p w14:paraId="3F52487B" w14:textId="77777777" w:rsidR="00B43F8C" w:rsidRPr="00D93FC1" w:rsidRDefault="00B43F8C" w:rsidP="00D93FC1">
            <w:pPr>
              <w:pStyle w:val="Marge"/>
              <w:spacing w:before="60" w:after="60"/>
              <w:jc w:val="left"/>
              <w:rPr>
                <w:rFonts w:cs="Arial"/>
                <w:b/>
                <w:bCs/>
                <w:color w:val="FF0000"/>
                <w:sz w:val="20"/>
                <w:szCs w:val="20"/>
              </w:rPr>
            </w:pPr>
            <w:r w:rsidRPr="00D93FC1">
              <w:rPr>
                <w:rFonts w:cs="Arial"/>
                <w:b/>
                <w:bCs/>
                <w:color w:val="FF0000"/>
              </w:rPr>
              <w:t>I.13</w:t>
            </w:r>
            <w:r w:rsidRPr="00D93FC1">
              <w:rPr>
                <w:rFonts w:cs="Arial"/>
                <w:color w:val="FF0000"/>
              </w:rPr>
              <w:tab/>
            </w:r>
            <w:r w:rsidRPr="00D93FC1">
              <w:rPr>
                <w:rFonts w:cs="Arial"/>
                <w:b/>
                <w:bCs/>
                <w:color w:val="FF0000"/>
              </w:rPr>
              <w:t>Sessions en ligne</w:t>
            </w:r>
          </w:p>
        </w:tc>
      </w:tr>
      <w:tr w:rsidR="00B43F8C" w:rsidRPr="00BE749E" w14:paraId="76CD7ECC" w14:textId="77777777" w:rsidTr="001756D2">
        <w:tc>
          <w:tcPr>
            <w:tcW w:w="4703" w:type="dxa"/>
          </w:tcPr>
          <w:p w14:paraId="4638F5A6"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1234BA8C" w14:textId="77777777" w:rsidR="00B43F8C" w:rsidRPr="00D93FC1" w:rsidRDefault="00B43F8C" w:rsidP="00D93FC1">
            <w:pPr>
              <w:pStyle w:val="Marge"/>
              <w:tabs>
                <w:tab w:val="clear" w:pos="567"/>
              </w:tabs>
              <w:spacing w:before="60" w:after="60"/>
              <w:jc w:val="left"/>
              <w:rPr>
                <w:rFonts w:cs="Arial"/>
                <w:color w:val="231F20"/>
                <w:sz w:val="20"/>
                <w:szCs w:val="20"/>
              </w:rPr>
            </w:pPr>
          </w:p>
        </w:tc>
        <w:tc>
          <w:tcPr>
            <w:tcW w:w="4907" w:type="dxa"/>
          </w:tcPr>
          <w:p w14:paraId="0BE54D27" w14:textId="77777777" w:rsidR="00B43F8C" w:rsidRPr="00D93FC1" w:rsidRDefault="00B43F8C" w:rsidP="00D93FC1">
            <w:pPr>
              <w:pStyle w:val="Marge"/>
              <w:spacing w:before="60" w:after="60"/>
              <w:jc w:val="left"/>
              <w:rPr>
                <w:rFonts w:cs="Arial"/>
                <w:b/>
                <w:bCs/>
                <w:color w:val="FF0000"/>
                <w:sz w:val="20"/>
                <w:szCs w:val="20"/>
              </w:rPr>
            </w:pPr>
            <w:r w:rsidRPr="00D93FC1">
              <w:rPr>
                <w:rFonts w:cs="Arial"/>
                <w:b/>
                <w:bCs/>
                <w:color w:val="FF0000"/>
              </w:rPr>
              <w:t>Article 37</w:t>
            </w:r>
          </w:p>
        </w:tc>
      </w:tr>
      <w:tr w:rsidR="00B43F8C" w:rsidRPr="00BE749E" w14:paraId="289A5DC6" w14:textId="77777777" w:rsidTr="001756D2">
        <w:tc>
          <w:tcPr>
            <w:tcW w:w="4703" w:type="dxa"/>
          </w:tcPr>
          <w:p w14:paraId="448649B3"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6EC63FF3" w14:textId="77777777" w:rsidR="00B43F8C" w:rsidRPr="00D93FC1" w:rsidRDefault="00B43F8C" w:rsidP="00D93FC1">
            <w:pPr>
              <w:pStyle w:val="Marge"/>
              <w:tabs>
                <w:tab w:val="clear" w:pos="567"/>
              </w:tabs>
              <w:spacing w:before="60" w:after="60"/>
              <w:jc w:val="left"/>
              <w:rPr>
                <w:rFonts w:cs="Arial"/>
                <w:color w:val="231F20"/>
                <w:sz w:val="20"/>
                <w:szCs w:val="20"/>
              </w:rPr>
            </w:pPr>
          </w:p>
        </w:tc>
        <w:tc>
          <w:tcPr>
            <w:tcW w:w="4907" w:type="dxa"/>
          </w:tcPr>
          <w:p w14:paraId="46904B02" w14:textId="1628FCDA" w:rsidR="00B43F8C" w:rsidRPr="00D93FC1" w:rsidRDefault="004E41CA" w:rsidP="00D43F7D">
            <w:pPr>
              <w:pStyle w:val="Marge"/>
              <w:tabs>
                <w:tab w:val="clear" w:pos="567"/>
                <w:tab w:val="left" w:pos="556"/>
              </w:tabs>
              <w:spacing w:before="60" w:after="60"/>
              <w:jc w:val="left"/>
              <w:rPr>
                <w:rFonts w:cs="Arial"/>
                <w:b/>
                <w:bCs/>
                <w:color w:val="FF0000"/>
                <w:sz w:val="20"/>
                <w:szCs w:val="20"/>
              </w:rPr>
            </w:pPr>
            <w:r>
              <w:rPr>
                <w:rFonts w:cs="Arial"/>
                <w:b/>
                <w:bCs/>
                <w:color w:val="FF0000"/>
              </w:rPr>
              <w:t>1.</w:t>
            </w:r>
            <w:r>
              <w:rPr>
                <w:rFonts w:cs="Arial"/>
                <w:b/>
                <w:bCs/>
                <w:color w:val="FF0000"/>
              </w:rPr>
              <w:tab/>
            </w:r>
            <w:r w:rsidR="00B43F8C" w:rsidRPr="00D93FC1">
              <w:rPr>
                <w:rFonts w:cs="Arial"/>
                <w:b/>
                <w:bCs/>
                <w:color w:val="FF0000"/>
              </w:rPr>
              <w:t>L’Assemblée, le Conseil exécutif et leurs organes subsidiaires ne peuvent tenir des sessions en ligne que dans les cas d’urgence ou dans des circonstances exceptionnelles rendant impossibles la tenue de sessions «</w:t>
            </w:r>
            <w:r w:rsidR="00D43F7D">
              <w:rPr>
                <w:rFonts w:cs="Arial"/>
                <w:b/>
                <w:bCs/>
                <w:color w:val="FF0000"/>
              </w:rPr>
              <w:t> </w:t>
            </w:r>
            <w:r w:rsidR="00B43F8C" w:rsidRPr="00D93FC1">
              <w:rPr>
                <w:rFonts w:cs="Arial"/>
                <w:b/>
                <w:bCs/>
                <w:color w:val="FF0000"/>
              </w:rPr>
              <w:t>en présentiel</w:t>
            </w:r>
            <w:r w:rsidR="00D43F7D">
              <w:rPr>
                <w:rFonts w:cs="Arial"/>
                <w:b/>
                <w:bCs/>
                <w:color w:val="FF0000"/>
              </w:rPr>
              <w:t> </w:t>
            </w:r>
            <w:r w:rsidR="00B43F8C" w:rsidRPr="00D93FC1">
              <w:rPr>
                <w:rFonts w:cs="Arial"/>
                <w:b/>
                <w:bCs/>
                <w:color w:val="FF0000"/>
              </w:rPr>
              <w:t>».</w:t>
            </w:r>
            <w:r w:rsidR="00B43F8C" w:rsidRPr="00D93FC1">
              <w:rPr>
                <w:rFonts w:cs="Arial"/>
                <w:color w:val="FF0000"/>
              </w:rPr>
              <w:t xml:space="preserve"> </w:t>
            </w:r>
            <w:r w:rsidR="00B43F8C" w:rsidRPr="00D93FC1">
              <w:rPr>
                <w:rFonts w:cs="Arial"/>
                <w:b/>
                <w:bCs/>
                <w:color w:val="FF0000"/>
              </w:rPr>
              <w:t>Les sessions en ligne se tiennent conformément aux « Principes directeurs concernant les méthodes de travail des sessions en ligne » qui figurent à l’Appendice</w:t>
            </w:r>
            <w:r w:rsidR="00D43F7D">
              <w:rPr>
                <w:rFonts w:cs="Arial"/>
                <w:b/>
                <w:bCs/>
                <w:color w:val="FF0000"/>
              </w:rPr>
              <w:t> </w:t>
            </w:r>
            <w:r w:rsidR="00B43F8C" w:rsidRPr="00D93FC1">
              <w:rPr>
                <w:rFonts w:cs="Arial"/>
                <w:b/>
                <w:bCs/>
                <w:color w:val="FF0000"/>
              </w:rPr>
              <w:t>IV du présent Règlement intérieur.</w:t>
            </w:r>
          </w:p>
        </w:tc>
      </w:tr>
      <w:tr w:rsidR="00B43F8C" w:rsidRPr="00BE749E" w14:paraId="468712B3" w14:textId="77777777" w:rsidTr="001756D2">
        <w:tc>
          <w:tcPr>
            <w:tcW w:w="4703" w:type="dxa"/>
          </w:tcPr>
          <w:p w14:paraId="450C4ACC"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039E5419" w14:textId="77777777" w:rsidR="00B43F8C" w:rsidRPr="00D93FC1" w:rsidRDefault="00B43F8C" w:rsidP="00D93FC1">
            <w:pPr>
              <w:pStyle w:val="Marge"/>
              <w:tabs>
                <w:tab w:val="clear" w:pos="567"/>
              </w:tabs>
              <w:spacing w:before="60" w:after="60"/>
              <w:jc w:val="left"/>
              <w:rPr>
                <w:rFonts w:cs="Arial"/>
                <w:color w:val="231F20"/>
                <w:sz w:val="20"/>
                <w:szCs w:val="20"/>
              </w:rPr>
            </w:pPr>
          </w:p>
        </w:tc>
        <w:tc>
          <w:tcPr>
            <w:tcW w:w="4907" w:type="dxa"/>
          </w:tcPr>
          <w:p w14:paraId="6C0CEA58" w14:textId="74959DF2" w:rsidR="00B43F8C" w:rsidRPr="00D93FC1" w:rsidRDefault="004E41CA" w:rsidP="00D43F7D">
            <w:pPr>
              <w:pStyle w:val="Marge"/>
              <w:tabs>
                <w:tab w:val="clear" w:pos="567"/>
                <w:tab w:val="left" w:pos="556"/>
              </w:tabs>
              <w:spacing w:before="60" w:after="60"/>
              <w:jc w:val="left"/>
              <w:rPr>
                <w:rFonts w:cs="Arial"/>
                <w:b/>
                <w:bCs/>
                <w:color w:val="FF0000"/>
                <w:sz w:val="20"/>
                <w:szCs w:val="20"/>
              </w:rPr>
            </w:pPr>
            <w:r>
              <w:rPr>
                <w:rFonts w:cs="Arial"/>
                <w:b/>
                <w:bCs/>
                <w:color w:val="FF0000"/>
              </w:rPr>
              <w:t>2.</w:t>
            </w:r>
            <w:r>
              <w:rPr>
                <w:rFonts w:cs="Arial"/>
                <w:b/>
                <w:bCs/>
                <w:color w:val="FF0000"/>
              </w:rPr>
              <w:tab/>
            </w:r>
            <w:r w:rsidR="00B43F8C" w:rsidRPr="00D93FC1">
              <w:rPr>
                <w:rFonts w:cs="Arial"/>
                <w:b/>
                <w:bCs/>
                <w:color w:val="FF0000"/>
              </w:rPr>
              <w:t>Lors d’une session ordinaire ou extraordinaire, l’Assemblée, le Conseil exécutif et leurs organes subsidiaires peuvent décider de tenir une session en ligne à la majorité simple des membres présents et votants.</w:t>
            </w:r>
          </w:p>
        </w:tc>
      </w:tr>
      <w:tr w:rsidR="00B43F8C" w:rsidRPr="00BE749E" w14:paraId="38CEF1D8" w14:textId="77777777" w:rsidTr="001756D2">
        <w:tc>
          <w:tcPr>
            <w:tcW w:w="4703" w:type="dxa"/>
          </w:tcPr>
          <w:p w14:paraId="46E54A0C"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65569336" w14:textId="77777777" w:rsidR="00B43F8C" w:rsidRPr="00D93FC1" w:rsidRDefault="00B43F8C" w:rsidP="00D93FC1">
            <w:pPr>
              <w:pStyle w:val="Marge"/>
              <w:tabs>
                <w:tab w:val="clear" w:pos="567"/>
              </w:tabs>
              <w:spacing w:before="60" w:after="60"/>
              <w:jc w:val="left"/>
              <w:rPr>
                <w:rFonts w:cs="Arial"/>
                <w:color w:val="231F20"/>
                <w:sz w:val="20"/>
                <w:szCs w:val="20"/>
              </w:rPr>
            </w:pPr>
          </w:p>
        </w:tc>
        <w:tc>
          <w:tcPr>
            <w:tcW w:w="4907" w:type="dxa"/>
          </w:tcPr>
          <w:p w14:paraId="455A6B30" w14:textId="737557A5" w:rsidR="00B43F8C" w:rsidRPr="00D93FC1" w:rsidRDefault="004E41CA" w:rsidP="00D43F7D">
            <w:pPr>
              <w:pStyle w:val="Marge"/>
              <w:tabs>
                <w:tab w:val="clear" w:pos="567"/>
                <w:tab w:val="left" w:pos="556"/>
              </w:tabs>
              <w:spacing w:before="60" w:after="60"/>
              <w:jc w:val="left"/>
              <w:rPr>
                <w:rFonts w:cs="Arial"/>
                <w:b/>
                <w:bCs/>
                <w:color w:val="FF0000"/>
                <w:sz w:val="20"/>
                <w:szCs w:val="20"/>
              </w:rPr>
            </w:pPr>
            <w:r>
              <w:rPr>
                <w:rFonts w:cs="Arial"/>
                <w:b/>
                <w:bCs/>
                <w:color w:val="FF0000"/>
              </w:rPr>
              <w:t>3.</w:t>
            </w:r>
            <w:r>
              <w:rPr>
                <w:rFonts w:cs="Arial"/>
                <w:b/>
                <w:bCs/>
                <w:color w:val="FF0000"/>
              </w:rPr>
              <w:tab/>
            </w:r>
            <w:r w:rsidR="00B43F8C" w:rsidRPr="00D93FC1">
              <w:rPr>
                <w:rFonts w:cs="Arial"/>
                <w:b/>
                <w:bCs/>
                <w:color w:val="FF0000"/>
              </w:rPr>
              <w:t>Si l’approbation de l’Assemblée, du Conseil exécutif ou de l’un de leurs organes subsidiaires en vue de tenir une session en ligne est requise dans l’intervalle de leurs sessions, le président de l’organe concerné, en consultation avec le bureau de l’organe concerné et en accord avec le Secrétaire exécutif, consulte les États membres par correspondance.</w:t>
            </w:r>
            <w:r w:rsidR="00B43F8C" w:rsidRPr="00D93FC1">
              <w:rPr>
                <w:rFonts w:cs="Arial"/>
                <w:color w:val="FF0000"/>
              </w:rPr>
              <w:t xml:space="preserve"> </w:t>
            </w:r>
            <w:r w:rsidR="00B43F8C" w:rsidRPr="00D93FC1">
              <w:rPr>
                <w:rFonts w:cs="Arial"/>
                <w:b/>
                <w:bCs/>
                <w:color w:val="FF0000"/>
              </w:rPr>
              <w:t>L’Assemblée ou le Conseil exécutif ou l’un de leurs organes subsidiaires tient une session en ligne à moins qu’un tiers des membres de l’organe concerné ne rejettent la proposition.</w:t>
            </w:r>
          </w:p>
        </w:tc>
      </w:tr>
      <w:tr w:rsidR="00B43F8C" w:rsidRPr="00BE749E" w14:paraId="735EDBAB" w14:textId="77777777" w:rsidTr="001756D2">
        <w:tc>
          <w:tcPr>
            <w:tcW w:w="4703" w:type="dxa"/>
          </w:tcPr>
          <w:p w14:paraId="7620CA66" w14:textId="77777777" w:rsidR="00B43F8C" w:rsidRPr="00D93FC1" w:rsidRDefault="00B43F8C" w:rsidP="00D93FC1">
            <w:pPr>
              <w:pStyle w:val="Marge"/>
              <w:spacing w:before="60" w:after="60"/>
              <w:ind w:left="-8"/>
              <w:jc w:val="left"/>
              <w:rPr>
                <w:rFonts w:cs="Arial"/>
                <w:color w:val="231F20"/>
                <w:sz w:val="20"/>
                <w:szCs w:val="20"/>
              </w:rPr>
            </w:pPr>
          </w:p>
        </w:tc>
        <w:tc>
          <w:tcPr>
            <w:tcW w:w="4702" w:type="dxa"/>
          </w:tcPr>
          <w:p w14:paraId="6301B093" w14:textId="7D5BCF60" w:rsidR="00B43F8C" w:rsidRPr="00D93FC1" w:rsidRDefault="00B43F8C" w:rsidP="00D93FC1">
            <w:pPr>
              <w:pStyle w:val="Marge"/>
              <w:tabs>
                <w:tab w:val="clear" w:pos="567"/>
              </w:tabs>
              <w:spacing w:before="60" w:after="60"/>
              <w:jc w:val="left"/>
              <w:rPr>
                <w:rFonts w:cs="Arial"/>
                <w:b/>
                <w:bCs/>
                <w:color w:val="231F20"/>
                <w:sz w:val="20"/>
                <w:szCs w:val="20"/>
              </w:rPr>
            </w:pPr>
            <w:r w:rsidRPr="00D93FC1">
              <w:rPr>
                <w:rFonts w:cs="Arial"/>
                <w:b/>
                <w:bCs/>
                <w:color w:val="FF0000"/>
              </w:rPr>
              <w:t>III.4</w:t>
            </w:r>
            <w:r w:rsidRPr="00D93FC1">
              <w:rPr>
                <w:rFonts w:cs="Arial"/>
                <w:color w:val="FF0000"/>
              </w:rPr>
              <w:t xml:space="preserve"> </w:t>
            </w:r>
            <w:r w:rsidR="00D43F7D">
              <w:rPr>
                <w:rFonts w:cs="Arial"/>
                <w:color w:val="FF0000"/>
              </w:rPr>
              <w:tab/>
            </w:r>
            <w:r w:rsidRPr="00D93FC1">
              <w:rPr>
                <w:rFonts w:cs="Arial"/>
                <w:b/>
                <w:bCs/>
                <w:color w:val="FF0000"/>
              </w:rPr>
              <w:t>Consultation par correspondance</w:t>
            </w:r>
          </w:p>
        </w:tc>
        <w:tc>
          <w:tcPr>
            <w:tcW w:w="4907" w:type="dxa"/>
          </w:tcPr>
          <w:p w14:paraId="52DFEB9E"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I.14</w:t>
            </w:r>
            <w:r w:rsidRPr="00D93FC1">
              <w:rPr>
                <w:rFonts w:cs="Arial"/>
              </w:rPr>
              <w:tab/>
            </w:r>
            <w:r w:rsidRPr="00D93FC1">
              <w:rPr>
                <w:rFonts w:cs="Arial"/>
                <w:b/>
                <w:bCs/>
              </w:rPr>
              <w:t>Consultation par correspondance</w:t>
            </w:r>
          </w:p>
        </w:tc>
      </w:tr>
      <w:tr w:rsidR="00B43F8C" w:rsidRPr="00BE749E" w14:paraId="65409C5C" w14:textId="77777777" w:rsidTr="001756D2">
        <w:tc>
          <w:tcPr>
            <w:tcW w:w="4703" w:type="dxa"/>
          </w:tcPr>
          <w:p w14:paraId="191E3612"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23</w:t>
            </w:r>
          </w:p>
        </w:tc>
        <w:tc>
          <w:tcPr>
            <w:tcW w:w="4702" w:type="dxa"/>
          </w:tcPr>
          <w:p w14:paraId="370D0943"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55</w:t>
            </w:r>
          </w:p>
        </w:tc>
        <w:tc>
          <w:tcPr>
            <w:tcW w:w="4907" w:type="dxa"/>
          </w:tcPr>
          <w:p w14:paraId="0A291613"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38</w:t>
            </w:r>
          </w:p>
        </w:tc>
      </w:tr>
      <w:tr w:rsidR="00B43F8C" w:rsidRPr="00BE749E" w14:paraId="0D1F1753" w14:textId="77777777" w:rsidTr="001756D2">
        <w:tc>
          <w:tcPr>
            <w:tcW w:w="4703" w:type="dxa"/>
          </w:tcPr>
          <w:p w14:paraId="7ABB5DDE" w14:textId="45721D51" w:rsidR="00B43F8C" w:rsidRPr="00D93FC1" w:rsidRDefault="00B43F8C" w:rsidP="00D93FC1">
            <w:pPr>
              <w:pStyle w:val="Marge"/>
              <w:spacing w:before="60" w:after="60"/>
              <w:jc w:val="left"/>
              <w:rPr>
                <w:rFonts w:cs="Arial"/>
                <w:color w:val="231F20"/>
                <w:sz w:val="20"/>
                <w:szCs w:val="20"/>
              </w:rPr>
            </w:pPr>
            <w:r w:rsidRPr="00D93FC1">
              <w:rPr>
                <w:rFonts w:cs="Arial"/>
              </w:rPr>
              <w:t>En conformité avec les instructions du Conseil exécutif, le Président ou le Secrétaire exécutif peuvent, avant de prendre une décision, consulter par correspondance les États membres de la Commission sur des questions de fond et fixer un délai de réponse</w:t>
            </w:r>
            <w:r w:rsidR="00B32BC4">
              <w:rPr>
                <w:rFonts w:cs="Arial"/>
              </w:rPr>
              <w:t> </w:t>
            </w:r>
            <w:r w:rsidRPr="00D93FC1">
              <w:rPr>
                <w:rFonts w:cs="Arial"/>
              </w:rPr>
              <w:t>raisonnable.</w:t>
            </w:r>
          </w:p>
        </w:tc>
        <w:tc>
          <w:tcPr>
            <w:tcW w:w="4702" w:type="dxa"/>
          </w:tcPr>
          <w:p w14:paraId="010D15CC" w14:textId="12F40248" w:rsidR="00B43F8C" w:rsidRPr="00D93FC1" w:rsidRDefault="00B43F8C" w:rsidP="00D93FC1">
            <w:pPr>
              <w:pStyle w:val="Marge"/>
              <w:spacing w:before="60" w:after="60"/>
              <w:jc w:val="left"/>
              <w:rPr>
                <w:rFonts w:cs="Arial"/>
                <w:sz w:val="20"/>
                <w:szCs w:val="20"/>
              </w:rPr>
            </w:pPr>
            <w:r w:rsidRPr="00D93FC1">
              <w:rPr>
                <w:rFonts w:cs="Arial"/>
              </w:rPr>
              <w:t>En conformité avec les instructions du Conseil exécutif, le Président ou le Secrétaire exécutif peuvent, avant de prendre une décision, consulter par correspondance les États membres de la Commission sur des questions de fond et fixer un délai de réponse</w:t>
            </w:r>
            <w:r w:rsidR="00B32BC4">
              <w:rPr>
                <w:rFonts w:cs="Arial"/>
              </w:rPr>
              <w:t> </w:t>
            </w:r>
            <w:r w:rsidRPr="00D93FC1">
              <w:rPr>
                <w:rFonts w:cs="Arial"/>
              </w:rPr>
              <w:t>raisonnable.</w:t>
            </w:r>
          </w:p>
        </w:tc>
        <w:tc>
          <w:tcPr>
            <w:tcW w:w="4907" w:type="dxa"/>
          </w:tcPr>
          <w:p w14:paraId="6E09E83B" w14:textId="75E62107" w:rsidR="00B43F8C" w:rsidRPr="00D93FC1" w:rsidRDefault="00B43F8C" w:rsidP="00D93FC1">
            <w:pPr>
              <w:pStyle w:val="Marge"/>
              <w:spacing w:before="60" w:after="60"/>
              <w:jc w:val="left"/>
              <w:rPr>
                <w:rFonts w:cs="Arial"/>
                <w:sz w:val="20"/>
                <w:szCs w:val="20"/>
              </w:rPr>
            </w:pPr>
            <w:bookmarkStart w:id="9" w:name="_Hlk125731154"/>
            <w:r w:rsidRPr="00D93FC1">
              <w:rPr>
                <w:rFonts w:cs="Arial"/>
              </w:rPr>
              <w:t xml:space="preserve">En conformité avec les instructions du Conseil exécutif </w:t>
            </w:r>
            <w:r w:rsidRPr="00D93FC1">
              <w:rPr>
                <w:rFonts w:cs="Arial"/>
                <w:b/>
                <w:bCs/>
                <w:color w:val="FF0000"/>
              </w:rPr>
              <w:t>ou de l’Assemblée</w:t>
            </w:r>
            <w:r w:rsidRPr="00D93FC1">
              <w:rPr>
                <w:rFonts w:cs="Arial"/>
              </w:rPr>
              <w:t>, le Président ou le Secrétaire exécutif peuvent, avant de prendre une décision, consulter par correspondance les États membres de la Commission sur des questions de fond et fixer un délai de réponse</w:t>
            </w:r>
            <w:r w:rsidR="00B32BC4">
              <w:rPr>
                <w:rFonts w:cs="Arial"/>
              </w:rPr>
              <w:t> </w:t>
            </w:r>
            <w:r w:rsidRPr="00D93FC1">
              <w:rPr>
                <w:rFonts w:cs="Arial"/>
              </w:rPr>
              <w:t xml:space="preserve">raisonnable. </w:t>
            </w:r>
            <w:bookmarkEnd w:id="9"/>
          </w:p>
        </w:tc>
      </w:tr>
      <w:tr w:rsidR="00B43F8C" w:rsidRPr="00BE749E" w14:paraId="0682950B" w14:textId="77777777" w:rsidTr="001756D2">
        <w:tc>
          <w:tcPr>
            <w:tcW w:w="4703" w:type="dxa"/>
          </w:tcPr>
          <w:p w14:paraId="7CCE7BC7" w14:textId="64D869ED" w:rsidR="00B43F8C" w:rsidRPr="00D93FC1" w:rsidRDefault="00CD2F4F" w:rsidP="00CD2F4F">
            <w:pPr>
              <w:pStyle w:val="Marge"/>
              <w:tabs>
                <w:tab w:val="clear" w:pos="567"/>
              </w:tabs>
              <w:spacing w:before="60" w:after="60"/>
              <w:jc w:val="left"/>
              <w:rPr>
                <w:rFonts w:cs="Arial"/>
                <w:b/>
                <w:bCs/>
                <w:color w:val="231F20"/>
                <w:w w:val="105"/>
                <w:sz w:val="20"/>
                <w:szCs w:val="20"/>
              </w:rPr>
            </w:pPr>
            <w:r>
              <w:rPr>
                <w:rFonts w:cs="Arial"/>
                <w:b/>
                <w:bCs/>
              </w:rPr>
              <w:t>VII.</w:t>
            </w:r>
            <w:r>
              <w:rPr>
                <w:rFonts w:cs="Arial"/>
                <w:b/>
                <w:bCs/>
              </w:rPr>
              <w:tab/>
            </w:r>
            <w:r w:rsidR="00B43F8C" w:rsidRPr="00D93FC1">
              <w:rPr>
                <w:rFonts w:cs="Arial"/>
                <w:b/>
                <w:bCs/>
              </w:rPr>
              <w:t>Comités et organes subsidiaires ou autres</w:t>
            </w:r>
          </w:p>
        </w:tc>
        <w:tc>
          <w:tcPr>
            <w:tcW w:w="4702" w:type="dxa"/>
          </w:tcPr>
          <w:p w14:paraId="186F7D14" w14:textId="77777777" w:rsidR="00B43F8C" w:rsidRPr="00D93FC1" w:rsidRDefault="00B43F8C" w:rsidP="00D93FC1">
            <w:pPr>
              <w:pStyle w:val="Marge"/>
              <w:spacing w:before="60" w:after="60"/>
              <w:jc w:val="left"/>
              <w:rPr>
                <w:rFonts w:cs="Arial"/>
                <w:sz w:val="20"/>
                <w:szCs w:val="20"/>
              </w:rPr>
            </w:pPr>
            <w:r w:rsidRPr="00D93FC1">
              <w:rPr>
                <w:rFonts w:cs="Arial"/>
                <w:b/>
                <w:bCs/>
                <w:color w:val="FF0000"/>
              </w:rPr>
              <w:t>I.3</w:t>
            </w:r>
            <w:r w:rsidRPr="00D93FC1">
              <w:rPr>
                <w:rFonts w:cs="Arial"/>
                <w:color w:val="FF0000"/>
              </w:rPr>
              <w:tab/>
            </w:r>
            <w:r w:rsidRPr="00D93FC1">
              <w:rPr>
                <w:rFonts w:cs="Arial"/>
                <w:b/>
                <w:bCs/>
              </w:rPr>
              <w:t>Comités et organes subsidiaires ou autres</w:t>
            </w:r>
          </w:p>
        </w:tc>
        <w:tc>
          <w:tcPr>
            <w:tcW w:w="4907" w:type="dxa"/>
          </w:tcPr>
          <w:p w14:paraId="081E1E71" w14:textId="77777777" w:rsidR="00B43F8C" w:rsidRPr="00D93FC1" w:rsidRDefault="00B43F8C" w:rsidP="00D93FC1">
            <w:pPr>
              <w:pStyle w:val="Marge"/>
              <w:spacing w:before="60" w:after="60"/>
              <w:jc w:val="left"/>
              <w:rPr>
                <w:rFonts w:cs="Arial"/>
                <w:sz w:val="20"/>
                <w:szCs w:val="20"/>
              </w:rPr>
            </w:pPr>
            <w:r w:rsidRPr="00D93FC1">
              <w:rPr>
                <w:rFonts w:cs="Arial"/>
                <w:b/>
                <w:bCs/>
              </w:rPr>
              <w:t>I.3</w:t>
            </w:r>
            <w:r w:rsidRPr="00D93FC1">
              <w:rPr>
                <w:rFonts w:cs="Arial"/>
              </w:rPr>
              <w:tab/>
            </w:r>
            <w:r w:rsidRPr="00D93FC1">
              <w:rPr>
                <w:rFonts w:cs="Arial"/>
                <w:b/>
                <w:bCs/>
              </w:rPr>
              <w:t>Comités et organes subsidiaires ou autres</w:t>
            </w:r>
          </w:p>
        </w:tc>
      </w:tr>
      <w:tr w:rsidR="00B43F8C" w:rsidRPr="00BE749E" w14:paraId="45209489" w14:textId="77777777" w:rsidTr="001756D2">
        <w:tc>
          <w:tcPr>
            <w:tcW w:w="4703" w:type="dxa"/>
          </w:tcPr>
          <w:p w14:paraId="5A9C7F1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24</w:t>
            </w:r>
          </w:p>
        </w:tc>
        <w:tc>
          <w:tcPr>
            <w:tcW w:w="4702" w:type="dxa"/>
          </w:tcPr>
          <w:p w14:paraId="40C57D9C"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7</w:t>
            </w:r>
          </w:p>
        </w:tc>
        <w:tc>
          <w:tcPr>
            <w:tcW w:w="4907" w:type="dxa"/>
          </w:tcPr>
          <w:p w14:paraId="7370B019" w14:textId="77777777" w:rsidR="00B43F8C" w:rsidRPr="00D93FC1" w:rsidRDefault="00B43F8C" w:rsidP="00D93FC1">
            <w:pPr>
              <w:pStyle w:val="Marge"/>
              <w:spacing w:before="60" w:after="60"/>
              <w:jc w:val="left"/>
              <w:rPr>
                <w:rFonts w:cs="Arial"/>
                <w:sz w:val="20"/>
                <w:szCs w:val="20"/>
              </w:rPr>
            </w:pPr>
            <w:r w:rsidRPr="00D93FC1">
              <w:rPr>
                <w:rFonts w:cs="Arial"/>
                <w:b/>
                <w:bCs/>
              </w:rPr>
              <w:t>Article 7</w:t>
            </w:r>
          </w:p>
        </w:tc>
      </w:tr>
      <w:tr w:rsidR="00B43F8C" w:rsidRPr="00BE749E" w14:paraId="647611F8" w14:textId="77777777" w:rsidTr="001756D2">
        <w:tc>
          <w:tcPr>
            <w:tcW w:w="4703" w:type="dxa"/>
          </w:tcPr>
          <w:p w14:paraId="0DEF2384" w14:textId="74A1B23A" w:rsidR="00B43F8C" w:rsidRPr="00D93FC1" w:rsidRDefault="00CD2F4F" w:rsidP="00CD2F4F">
            <w:pPr>
              <w:pStyle w:val="Marge"/>
              <w:spacing w:before="60" w:after="60"/>
              <w:ind w:left="-46"/>
              <w:jc w:val="left"/>
              <w:rPr>
                <w:rFonts w:cs="Arial"/>
                <w:color w:val="231F20"/>
                <w:sz w:val="20"/>
                <w:szCs w:val="20"/>
              </w:rPr>
            </w:pPr>
            <w:r>
              <w:rPr>
                <w:rFonts w:cs="Arial"/>
              </w:rPr>
              <w:t>1.</w:t>
            </w:r>
            <w:r>
              <w:rPr>
                <w:rFonts w:cs="Arial"/>
              </w:rPr>
              <w:tab/>
            </w:r>
            <w:r w:rsidR="00B43F8C" w:rsidRPr="00D93FC1">
              <w:rPr>
                <w:rFonts w:cs="Arial"/>
              </w:rPr>
              <w:t>L’Assemblée ou le Conseil exécutif décident de la nécessité d’organes subsidiaires principaux (comités, sous-commissions et comités régionaux) et en fixent le mandat ; ils approuvent également la création, le mandat et la durée d’existence prévue des organes subsidiaires secondaires (groupes d’experts et équipes spéciales). Dans des cas exceptionnels, l’Assemblée et le Conseil peuvent décider de la nécessité et du mandat de groupes d’experts. L’Assemblée et le Conseil exécutif tiennent compte de la nécessité d’assurer une large répartition géographique et des compétences appropriées au sein de ces organes. À</w:t>
            </w:r>
            <w:r>
              <w:rPr>
                <w:rFonts w:cs="Arial"/>
              </w:rPr>
              <w:t> </w:t>
            </w:r>
            <w:r w:rsidR="00B43F8C" w:rsidRPr="00D93FC1">
              <w:rPr>
                <w:rFonts w:cs="Arial"/>
              </w:rPr>
              <w:t>chacune de ses sessions ordinaires, l’Assemblée peut réexaminer le mandat de chacun de ces organes, ainsi que la nécessité de les conserver, et apporter les changements et prendre les décisions nécessaires.</w:t>
            </w:r>
          </w:p>
        </w:tc>
        <w:tc>
          <w:tcPr>
            <w:tcW w:w="4702" w:type="dxa"/>
          </w:tcPr>
          <w:p w14:paraId="2A3226F7" w14:textId="334FC8F1" w:rsidR="00B43F8C" w:rsidRPr="00D93FC1" w:rsidRDefault="00CD2F4F" w:rsidP="00CD2F4F">
            <w:pPr>
              <w:pStyle w:val="Marge"/>
              <w:spacing w:before="60" w:after="60"/>
              <w:jc w:val="left"/>
              <w:rPr>
                <w:rFonts w:cs="Arial"/>
                <w:sz w:val="20"/>
                <w:szCs w:val="20"/>
              </w:rPr>
            </w:pPr>
            <w:r>
              <w:rPr>
                <w:rFonts w:cs="Arial"/>
              </w:rPr>
              <w:t>1.</w:t>
            </w:r>
            <w:r>
              <w:rPr>
                <w:rFonts w:cs="Arial"/>
              </w:rPr>
              <w:tab/>
            </w:r>
            <w:r w:rsidR="00B43F8C" w:rsidRPr="00D93FC1">
              <w:rPr>
                <w:rFonts w:cs="Arial"/>
              </w:rPr>
              <w:t xml:space="preserve">L’Assemblée ou le Conseil exécutif décident de la nécessité d’organes subsidiaires principaux (comités, sous-commissions et comités régionaux) et en fixent le mandat ; ils approuvent également la création, le mandat et la durée d’existence prévue des organes subsidiaires secondaires (groupes d’experts et équipes spéciales). Dans des cas exceptionnels, l’Assemblée et le Conseil peuvent décider de la nécessité et du mandat de groupes d’experts. L’Assemblée et le Conseil exécutif tiennent compte de la nécessité d’assurer une large répartition géographique et des compétences </w:t>
            </w:r>
            <w:r w:rsidR="00B43F8C" w:rsidRPr="004E41CA">
              <w:rPr>
                <w:rFonts w:cs="Arial"/>
                <w:spacing w:val="-2"/>
              </w:rPr>
              <w:t>appropriées au sein de ces organes. À</w:t>
            </w:r>
            <w:r w:rsidRPr="004E41CA">
              <w:rPr>
                <w:rFonts w:cs="Arial"/>
                <w:spacing w:val="-2"/>
              </w:rPr>
              <w:t> </w:t>
            </w:r>
            <w:r w:rsidR="00B43F8C" w:rsidRPr="004E41CA">
              <w:rPr>
                <w:rFonts w:cs="Arial"/>
                <w:spacing w:val="-2"/>
              </w:rPr>
              <w:t>chacune de ses sessions ordinaires, l’Assemblée peut réexaminer le mandat de chacun de ces organes, ainsi que la nécessité de les conserver, et apporter les changements et prendre les décisions nécessaires.</w:t>
            </w:r>
          </w:p>
        </w:tc>
        <w:tc>
          <w:tcPr>
            <w:tcW w:w="4907" w:type="dxa"/>
          </w:tcPr>
          <w:p w14:paraId="610DAB6B"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L’Assemblée ou le Conseil exécutif décident de la nécessité d’organes subsidiaires principaux (comités, sous-commissions et comités régionaux) et en fixent le mandat ; ils approuvent également la création, le mandat et la durée d’existence prévue des organes subsidiaires secondaires (groupes d’experts et équipes spéciales). Dans des cas exceptionnels, l’Assemblée et le Conseil peuvent décider de la nécessité et du mandat de groupes d’experts. L’Assemblée et le Conseil exécutif tiennent compte de la nécessité d’assurer une large répartition géographique et des compétences appropriées au sein de ces organes. À chacune de ses sessions ordinaires, l’Assemblée peut réexaminer le mandat de chacun de ces organes, ainsi que la nécessité de les conserver, et apporter les changements et prendre les décisions nécessaires.</w:t>
            </w:r>
          </w:p>
        </w:tc>
      </w:tr>
      <w:tr w:rsidR="00B43F8C" w:rsidRPr="00BE749E" w14:paraId="5F727D5B" w14:textId="77777777" w:rsidTr="001756D2">
        <w:tc>
          <w:tcPr>
            <w:tcW w:w="4703" w:type="dxa"/>
          </w:tcPr>
          <w:p w14:paraId="209C38BA" w14:textId="671255AD" w:rsidR="00B43F8C" w:rsidRPr="00D93FC1" w:rsidRDefault="00CD2F4F" w:rsidP="00CD2F4F">
            <w:pPr>
              <w:pStyle w:val="Marge"/>
              <w:spacing w:before="60" w:after="60"/>
              <w:ind w:left="-46"/>
              <w:jc w:val="left"/>
              <w:rPr>
                <w:rFonts w:cs="Arial"/>
                <w:color w:val="231F20"/>
                <w:sz w:val="20"/>
                <w:szCs w:val="20"/>
              </w:rPr>
            </w:pPr>
            <w:r>
              <w:rPr>
                <w:rFonts w:cs="Arial"/>
              </w:rPr>
              <w:t>2.</w:t>
            </w:r>
            <w:r>
              <w:rPr>
                <w:rFonts w:cs="Arial"/>
              </w:rPr>
              <w:tab/>
            </w:r>
            <w:r w:rsidR="00B43F8C" w:rsidRPr="00D93FC1">
              <w:rPr>
                <w:rFonts w:cs="Arial"/>
              </w:rPr>
              <w:t>Les organes subsidiaires principaux et ceux créés à titre exceptionnel se réunissent conformément aux décisions pertinentes de l’Assemblée ou du Conseil exécutif.</w:t>
            </w:r>
          </w:p>
        </w:tc>
        <w:tc>
          <w:tcPr>
            <w:tcW w:w="4702" w:type="dxa"/>
          </w:tcPr>
          <w:p w14:paraId="2439050C" w14:textId="49BAC756" w:rsidR="00B43F8C" w:rsidRPr="00D93FC1" w:rsidRDefault="00CD2F4F" w:rsidP="00CD2F4F">
            <w:pPr>
              <w:pStyle w:val="Marge"/>
              <w:spacing w:before="60" w:after="60"/>
              <w:jc w:val="left"/>
              <w:rPr>
                <w:rFonts w:cs="Arial"/>
                <w:sz w:val="20"/>
                <w:szCs w:val="20"/>
              </w:rPr>
            </w:pPr>
            <w:r>
              <w:rPr>
                <w:rFonts w:cs="Arial"/>
              </w:rPr>
              <w:t>2.</w:t>
            </w:r>
            <w:r>
              <w:rPr>
                <w:rFonts w:cs="Arial"/>
              </w:rPr>
              <w:tab/>
            </w:r>
            <w:r w:rsidR="00B43F8C" w:rsidRPr="00D93FC1">
              <w:rPr>
                <w:rFonts w:cs="Arial"/>
              </w:rPr>
              <w:t>Les organes subsidiaires principaux et ceux créés à titre exceptionnel se réunissent conformément aux décisions pertinentes de l’Assemblée ou du Conseil exécutif.</w:t>
            </w:r>
          </w:p>
        </w:tc>
        <w:tc>
          <w:tcPr>
            <w:tcW w:w="4907" w:type="dxa"/>
          </w:tcPr>
          <w:p w14:paraId="3A837028"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Les organes subsidiaires principaux et ceux créés à titre exceptionnel se réunissent conformément aux décisions pertinentes de l’Assemblée ou du Conseil exécutif.</w:t>
            </w:r>
          </w:p>
        </w:tc>
      </w:tr>
      <w:tr w:rsidR="00B43F8C" w:rsidRPr="00BE749E" w14:paraId="76B83203" w14:textId="77777777" w:rsidTr="001756D2">
        <w:tc>
          <w:tcPr>
            <w:tcW w:w="4703" w:type="dxa"/>
          </w:tcPr>
          <w:p w14:paraId="463FE932"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25</w:t>
            </w:r>
          </w:p>
        </w:tc>
        <w:tc>
          <w:tcPr>
            <w:tcW w:w="4702" w:type="dxa"/>
          </w:tcPr>
          <w:p w14:paraId="1CE1F48A"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8</w:t>
            </w:r>
          </w:p>
        </w:tc>
        <w:tc>
          <w:tcPr>
            <w:tcW w:w="4907" w:type="dxa"/>
          </w:tcPr>
          <w:p w14:paraId="236F0FA7" w14:textId="77777777" w:rsidR="00B43F8C" w:rsidRPr="00D93FC1" w:rsidRDefault="00B43F8C" w:rsidP="00D93FC1">
            <w:pPr>
              <w:pStyle w:val="Marge"/>
              <w:spacing w:before="60" w:after="60"/>
              <w:jc w:val="left"/>
              <w:rPr>
                <w:rFonts w:cs="Arial"/>
                <w:sz w:val="20"/>
                <w:szCs w:val="20"/>
              </w:rPr>
            </w:pPr>
            <w:r w:rsidRPr="00D93FC1">
              <w:rPr>
                <w:rFonts w:cs="Arial"/>
                <w:b/>
                <w:bCs/>
              </w:rPr>
              <w:t>Article 8</w:t>
            </w:r>
          </w:p>
        </w:tc>
      </w:tr>
      <w:tr w:rsidR="00B43F8C" w:rsidRPr="00BE749E" w14:paraId="731825ED" w14:textId="77777777" w:rsidTr="001756D2">
        <w:tc>
          <w:tcPr>
            <w:tcW w:w="4703" w:type="dxa"/>
          </w:tcPr>
          <w:p w14:paraId="13638DB6" w14:textId="5C93FC78" w:rsidR="00B43F8C" w:rsidRPr="00D93FC1" w:rsidRDefault="00CD2F4F" w:rsidP="00CD2F4F">
            <w:pPr>
              <w:pStyle w:val="Marge"/>
              <w:spacing w:before="60" w:after="60"/>
              <w:ind w:left="-8"/>
              <w:jc w:val="left"/>
              <w:rPr>
                <w:rFonts w:cs="Arial"/>
                <w:color w:val="231F20"/>
                <w:sz w:val="20"/>
                <w:szCs w:val="20"/>
              </w:rPr>
            </w:pPr>
            <w:r>
              <w:rPr>
                <w:rFonts w:cs="Arial"/>
              </w:rPr>
              <w:t>1.</w:t>
            </w:r>
            <w:r>
              <w:rPr>
                <w:rFonts w:cs="Arial"/>
              </w:rPr>
              <w:tab/>
            </w:r>
            <w:r w:rsidR="00B43F8C" w:rsidRPr="00D93FC1">
              <w:rPr>
                <w:rFonts w:cs="Arial"/>
              </w:rPr>
              <w:t>Les États membres de la Commission doivent être invités à participer aux sessions des organes subsidiaires et communiquent au Secrétaire exécutif les noms de leurs représentants ou des personnes qu’ils ont désignées pour y participer. Cette procédure s’applique également aux organes créés à titre exceptionnel. La composition des organes subsidiaires secondaires est fixée par les organes subsidiaires principaux en consultation avec le Secrétaire exécutif. Si possible, les représentants devraient être désignés pour toute la durée de la période spécifiée dans le mandat de l’organe subsidiaire. Le Secrétaire exécutif est également informé en temps voulu de toute modification apportée à cette représentation.</w:t>
            </w:r>
          </w:p>
        </w:tc>
        <w:tc>
          <w:tcPr>
            <w:tcW w:w="4702" w:type="dxa"/>
          </w:tcPr>
          <w:p w14:paraId="6D4032E4" w14:textId="38C8686C" w:rsidR="00B43F8C" w:rsidRPr="00D93FC1" w:rsidRDefault="00CD2F4F" w:rsidP="00CD2F4F">
            <w:pPr>
              <w:pStyle w:val="Marge"/>
              <w:spacing w:before="60" w:after="60"/>
              <w:jc w:val="left"/>
              <w:rPr>
                <w:rFonts w:cs="Arial"/>
                <w:sz w:val="20"/>
                <w:szCs w:val="20"/>
              </w:rPr>
            </w:pPr>
            <w:r>
              <w:rPr>
                <w:rFonts w:cs="Arial"/>
              </w:rPr>
              <w:t>1.</w:t>
            </w:r>
            <w:r>
              <w:rPr>
                <w:rFonts w:cs="Arial"/>
              </w:rPr>
              <w:tab/>
            </w:r>
            <w:r w:rsidR="00B43F8C" w:rsidRPr="00D93FC1">
              <w:rPr>
                <w:rFonts w:cs="Arial"/>
              </w:rPr>
              <w:t>Les États membres de la Commission doivent être invités à participer aux sessions des organes subsidiaires et communiquent au Secrétaire exécutif les noms de leurs représentants ou des personnes qu’ils ont désignées pour y participer. Cette procédure s’applique également aux organes créés à titre exceptionnel. La composition des organes subsidiaires secondaires est fixée par les organes subsidiaires principaux en consultation avec le Secrétaire exécutif. Si possible, les représentants devraient être désignés pour toute la durée de la période spécifiée dans le mandat de l’organe subsidiaire. Le Secrétaire exécutif est également informé en temps voulu de toute modification apportée à cette représentation.</w:t>
            </w:r>
          </w:p>
        </w:tc>
        <w:tc>
          <w:tcPr>
            <w:tcW w:w="4907" w:type="dxa"/>
          </w:tcPr>
          <w:p w14:paraId="52ED425F"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Les États membres de la Commission doivent être invités à participer aux sessions des organes subsidiaires et communiquent au Secrétaire exécutif les noms de leurs représentants</w:t>
            </w:r>
            <w:r w:rsidRPr="00D93FC1">
              <w:rPr>
                <w:rFonts w:cs="Arial"/>
                <w:strike/>
              </w:rPr>
              <w:t xml:space="preserve"> </w:t>
            </w:r>
            <w:r w:rsidRPr="00D93FC1">
              <w:rPr>
                <w:rFonts w:cs="Arial"/>
                <w:dstrike/>
                <w:color w:val="FF0000"/>
              </w:rPr>
              <w:t>ou des personnes qu’ils ont désignées pour y participer</w:t>
            </w:r>
            <w:r w:rsidRPr="00D93FC1">
              <w:rPr>
                <w:rFonts w:cs="Arial"/>
              </w:rPr>
              <w:t xml:space="preserve">. Cette procédure s’applique également aux organes créés à titre exceptionnel. La composition des organes subsidiaires secondaires est fixée par les organes subsidiaires principaux en consultation avec le Secrétaire exécutif. Si possible, les représentants </w:t>
            </w:r>
            <w:r w:rsidRPr="00D93FC1">
              <w:rPr>
                <w:rFonts w:cs="Arial"/>
                <w:color w:val="FF0000"/>
              </w:rPr>
              <w:t xml:space="preserve">ou les experts </w:t>
            </w:r>
            <w:r w:rsidRPr="00D93FC1">
              <w:rPr>
                <w:rFonts w:cs="Arial"/>
              </w:rPr>
              <w:t>devraient être désignés pour toute la durée de la période spécifiée dans le mandat de l’organe subsidiaire. Le Secrétaire exécutif est également informé en temps voulu de toute modification apportée à cette représentation.</w:t>
            </w:r>
          </w:p>
        </w:tc>
      </w:tr>
      <w:tr w:rsidR="00B43F8C" w:rsidRPr="00BE749E" w14:paraId="3F4D07C4" w14:textId="77777777" w:rsidTr="001756D2">
        <w:tc>
          <w:tcPr>
            <w:tcW w:w="4703" w:type="dxa"/>
          </w:tcPr>
          <w:p w14:paraId="0073F920" w14:textId="2EA61032" w:rsidR="00B43F8C" w:rsidRPr="00D93FC1" w:rsidRDefault="00B43F8C" w:rsidP="004E41CA">
            <w:pPr>
              <w:pStyle w:val="Marge"/>
              <w:keepNext/>
              <w:keepLines/>
              <w:numPr>
                <w:ilvl w:val="0"/>
                <w:numId w:val="6"/>
              </w:numPr>
              <w:spacing w:before="60" w:after="60"/>
              <w:ind w:left="-8" w:firstLine="0"/>
              <w:jc w:val="left"/>
              <w:rPr>
                <w:rFonts w:cs="Arial"/>
                <w:color w:val="231F20"/>
                <w:sz w:val="20"/>
                <w:szCs w:val="20"/>
              </w:rPr>
            </w:pPr>
            <w:r w:rsidRPr="00D93FC1">
              <w:rPr>
                <w:rFonts w:cs="Arial"/>
              </w:rPr>
              <w:t>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les autres organisations concernées. Aucune</w:t>
            </w:r>
            <w:r w:rsidR="00D43F7D">
              <w:rPr>
                <w:rFonts w:cs="Arial"/>
              </w:rPr>
              <w:t> </w:t>
            </w:r>
            <w:r w:rsidRPr="00D93FC1">
              <w:rPr>
                <w:rFonts w:cs="Arial"/>
              </w:rPr>
              <w:t>décision concernant ces organes mixtes ne sera prise ou prévue en l’absence de telles consultations.</w:t>
            </w:r>
          </w:p>
        </w:tc>
        <w:tc>
          <w:tcPr>
            <w:tcW w:w="4702" w:type="dxa"/>
          </w:tcPr>
          <w:p w14:paraId="7C28F632" w14:textId="28A365C7" w:rsidR="00B43F8C" w:rsidRPr="00D93FC1" w:rsidRDefault="00CD2F4F" w:rsidP="004E41CA">
            <w:pPr>
              <w:pStyle w:val="Marge"/>
              <w:keepNext/>
              <w:keepLines/>
              <w:spacing w:before="60" w:after="60"/>
              <w:jc w:val="left"/>
              <w:rPr>
                <w:rFonts w:cs="Arial"/>
                <w:sz w:val="20"/>
                <w:szCs w:val="20"/>
              </w:rPr>
            </w:pPr>
            <w:r>
              <w:rPr>
                <w:rFonts w:cs="Arial"/>
              </w:rPr>
              <w:t>2.</w:t>
            </w:r>
            <w:r>
              <w:rPr>
                <w:rFonts w:cs="Arial"/>
              </w:rPr>
              <w:tab/>
            </w:r>
            <w:r w:rsidR="00B43F8C" w:rsidRPr="00D93FC1">
              <w:rPr>
                <w:rFonts w:cs="Arial"/>
              </w:rPr>
              <w:t>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les autres organisations concernées. Aucune</w:t>
            </w:r>
            <w:r w:rsidR="00D43F7D">
              <w:rPr>
                <w:rFonts w:cs="Arial"/>
              </w:rPr>
              <w:t> </w:t>
            </w:r>
            <w:r w:rsidR="00B43F8C" w:rsidRPr="00D93FC1">
              <w:rPr>
                <w:rFonts w:cs="Arial"/>
              </w:rPr>
              <w:t>décision concernant ces organes mixtes ne sera prise ou prévue en l’absence de telles consultations.</w:t>
            </w:r>
          </w:p>
        </w:tc>
        <w:tc>
          <w:tcPr>
            <w:tcW w:w="4907" w:type="dxa"/>
          </w:tcPr>
          <w:p w14:paraId="4A79D77F" w14:textId="77777777" w:rsidR="00B43F8C" w:rsidRPr="00D93FC1" w:rsidRDefault="00B43F8C" w:rsidP="004E41CA">
            <w:pPr>
              <w:pStyle w:val="Marge"/>
              <w:keepNext/>
              <w:keepLines/>
              <w:spacing w:before="60" w:after="60"/>
              <w:jc w:val="left"/>
              <w:rPr>
                <w:rFonts w:cs="Arial"/>
                <w:sz w:val="20"/>
                <w:szCs w:val="20"/>
              </w:rPr>
            </w:pPr>
            <w:r w:rsidRPr="00D93FC1">
              <w:rPr>
                <w:rFonts w:cs="Arial"/>
              </w:rPr>
              <w:t>2.</w:t>
            </w:r>
            <w:r w:rsidRPr="00D93FC1">
              <w:rPr>
                <w:rFonts w:cs="Arial"/>
              </w:rPr>
              <w:tab/>
              <w:t>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les autres organisations concernées. Aucune décision concernant ces organes mixtes ne sera prise ou prévue en l’absence de telles consultations.</w:t>
            </w:r>
          </w:p>
        </w:tc>
      </w:tr>
      <w:tr w:rsidR="00B43F8C" w:rsidRPr="00BE749E" w14:paraId="0EB091F0" w14:textId="77777777" w:rsidTr="001756D2">
        <w:tc>
          <w:tcPr>
            <w:tcW w:w="4703" w:type="dxa"/>
          </w:tcPr>
          <w:p w14:paraId="092FC1DF" w14:textId="47892A4B" w:rsidR="00B43F8C" w:rsidRPr="00D93FC1" w:rsidRDefault="00CD2F4F" w:rsidP="00CD2F4F">
            <w:pPr>
              <w:pStyle w:val="Marge"/>
              <w:spacing w:before="60" w:after="60"/>
              <w:ind w:left="-8"/>
              <w:jc w:val="left"/>
              <w:rPr>
                <w:rFonts w:cs="Arial"/>
                <w:color w:val="231F20"/>
                <w:sz w:val="20"/>
                <w:szCs w:val="20"/>
              </w:rPr>
            </w:pPr>
            <w:r>
              <w:rPr>
                <w:rFonts w:cs="Arial"/>
              </w:rPr>
              <w:t>3.</w:t>
            </w:r>
            <w:r>
              <w:rPr>
                <w:rFonts w:cs="Arial"/>
              </w:rPr>
              <w:tab/>
            </w:r>
            <w:r w:rsidR="00B43F8C" w:rsidRPr="00D93FC1">
              <w:rPr>
                <w:rFonts w:cs="Arial"/>
              </w:rPr>
              <w:t>À moins d’avoir été désigné par l’Assemblée ou par le Conseil exécutif ou, dans le cas d’organes mixtes, d’avoir été agréé de toute autre manière, le Président de chaque organe subsidiaire est élu par l’organe concerné.</w:t>
            </w:r>
          </w:p>
        </w:tc>
        <w:tc>
          <w:tcPr>
            <w:tcW w:w="4702" w:type="dxa"/>
          </w:tcPr>
          <w:p w14:paraId="082D4F6C" w14:textId="79293C20" w:rsidR="00B43F8C" w:rsidRPr="00D93FC1" w:rsidRDefault="00CD2F4F" w:rsidP="00CD2F4F">
            <w:pPr>
              <w:pStyle w:val="Marge"/>
              <w:spacing w:before="60" w:after="60"/>
              <w:jc w:val="left"/>
              <w:rPr>
                <w:rFonts w:cs="Arial"/>
                <w:sz w:val="20"/>
                <w:szCs w:val="20"/>
              </w:rPr>
            </w:pPr>
            <w:r>
              <w:rPr>
                <w:rFonts w:cs="Arial"/>
              </w:rPr>
              <w:t>3.</w:t>
            </w:r>
            <w:r>
              <w:rPr>
                <w:rFonts w:cs="Arial"/>
              </w:rPr>
              <w:tab/>
            </w:r>
            <w:r w:rsidR="00B43F8C" w:rsidRPr="00D93FC1">
              <w:rPr>
                <w:rFonts w:cs="Arial"/>
              </w:rPr>
              <w:t>À moins d’avoir été désigné par l’Assemblée ou par le Conseil exécutif ou, dans le cas d’organes mixtes, d’avoir été agréé de toute autre manière, le Président de chaque organe subsidiaire est élu par l’organe concerné.</w:t>
            </w:r>
          </w:p>
        </w:tc>
        <w:tc>
          <w:tcPr>
            <w:tcW w:w="4907" w:type="dxa"/>
          </w:tcPr>
          <w:p w14:paraId="4D4C99AE"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À moins d’avoir été désigné par l’Assemblée ou par le Conseil exécutif ou, dans le cas d’organes mixtes, d’avoir été agréé de toute autre manière, le Président de chaque organe subsidiaire est élu par l’organe concerné.</w:t>
            </w:r>
          </w:p>
        </w:tc>
      </w:tr>
      <w:tr w:rsidR="00B43F8C" w:rsidRPr="00BE749E" w14:paraId="2014108A" w14:textId="77777777" w:rsidTr="001756D2">
        <w:tc>
          <w:tcPr>
            <w:tcW w:w="4703" w:type="dxa"/>
          </w:tcPr>
          <w:p w14:paraId="26DB62FB" w14:textId="2D6D26D1" w:rsidR="00B43F8C" w:rsidRPr="00D93FC1" w:rsidRDefault="00CD2F4F" w:rsidP="00CD2F4F">
            <w:pPr>
              <w:pStyle w:val="Marge"/>
              <w:spacing w:before="60" w:after="60"/>
              <w:ind w:left="-8"/>
              <w:jc w:val="left"/>
              <w:rPr>
                <w:rFonts w:cs="Arial"/>
                <w:color w:val="231F20"/>
                <w:sz w:val="20"/>
                <w:szCs w:val="20"/>
              </w:rPr>
            </w:pPr>
            <w:r>
              <w:rPr>
                <w:rFonts w:cs="Arial"/>
              </w:rPr>
              <w:t>4.</w:t>
            </w:r>
            <w:r>
              <w:rPr>
                <w:rFonts w:cs="Arial"/>
              </w:rPr>
              <w:tab/>
            </w:r>
            <w:r w:rsidR="00B43F8C" w:rsidRPr="00D93FC1">
              <w:rPr>
                <w:rFonts w:cs="Arial"/>
              </w:rPr>
              <w:t>L’Assemblée, le Conseil exécutif ou tout</w:t>
            </w:r>
            <w:r w:rsidR="00D43F7D">
              <w:rPr>
                <w:rFonts w:cs="Arial"/>
              </w:rPr>
              <w:t> </w:t>
            </w:r>
            <w:r w:rsidR="00B43F8C" w:rsidRPr="00D93FC1">
              <w:rPr>
                <w:rFonts w:cs="Arial"/>
              </w:rPr>
              <w:t>organe subsidiaire peuvent élire des</w:t>
            </w:r>
            <w:r w:rsidR="00D43F7D">
              <w:rPr>
                <w:rFonts w:cs="Arial"/>
              </w:rPr>
              <w:t> </w:t>
            </w:r>
            <w:r w:rsidR="00B43F8C" w:rsidRPr="00D93FC1">
              <w:rPr>
                <w:rFonts w:cs="Arial"/>
              </w:rPr>
              <w:t>rapporteurs.</w:t>
            </w:r>
          </w:p>
        </w:tc>
        <w:tc>
          <w:tcPr>
            <w:tcW w:w="4702" w:type="dxa"/>
          </w:tcPr>
          <w:p w14:paraId="4970F2E7" w14:textId="52F63032" w:rsidR="00B43F8C" w:rsidRPr="00D93FC1" w:rsidRDefault="00CD2F4F" w:rsidP="00CD2F4F">
            <w:pPr>
              <w:pStyle w:val="Marge"/>
              <w:spacing w:before="60" w:after="60"/>
              <w:jc w:val="left"/>
              <w:rPr>
                <w:rFonts w:cs="Arial"/>
                <w:sz w:val="20"/>
                <w:szCs w:val="20"/>
              </w:rPr>
            </w:pPr>
            <w:r>
              <w:rPr>
                <w:rFonts w:cs="Arial"/>
              </w:rPr>
              <w:t>4.</w:t>
            </w:r>
            <w:r>
              <w:rPr>
                <w:rFonts w:cs="Arial"/>
              </w:rPr>
              <w:tab/>
            </w:r>
            <w:r w:rsidR="00B43F8C" w:rsidRPr="00D93FC1">
              <w:rPr>
                <w:rFonts w:cs="Arial"/>
              </w:rPr>
              <w:t>L’Assemblée, le Conseil exécutif ou tout</w:t>
            </w:r>
            <w:r w:rsidR="00D43F7D">
              <w:rPr>
                <w:rFonts w:cs="Arial"/>
              </w:rPr>
              <w:t> </w:t>
            </w:r>
            <w:r w:rsidR="00B43F8C" w:rsidRPr="00D93FC1">
              <w:rPr>
                <w:rFonts w:cs="Arial"/>
              </w:rPr>
              <w:t>organe subsidiaire peuvent élire des</w:t>
            </w:r>
            <w:r w:rsidR="00D43F7D">
              <w:rPr>
                <w:rFonts w:cs="Arial"/>
              </w:rPr>
              <w:t> </w:t>
            </w:r>
            <w:r w:rsidR="00B43F8C" w:rsidRPr="00D93FC1">
              <w:rPr>
                <w:rFonts w:cs="Arial"/>
              </w:rPr>
              <w:t>rapporteurs.</w:t>
            </w:r>
          </w:p>
        </w:tc>
        <w:tc>
          <w:tcPr>
            <w:tcW w:w="4907" w:type="dxa"/>
          </w:tcPr>
          <w:p w14:paraId="0D2358D8" w14:textId="53E53168" w:rsidR="00B43F8C" w:rsidRPr="00D93FC1" w:rsidRDefault="00B43F8C" w:rsidP="00D93FC1">
            <w:pPr>
              <w:pStyle w:val="Marge"/>
              <w:spacing w:before="60" w:after="60"/>
              <w:jc w:val="left"/>
              <w:rPr>
                <w:rFonts w:cs="Arial"/>
                <w:sz w:val="20"/>
                <w:szCs w:val="20"/>
              </w:rPr>
            </w:pPr>
            <w:r w:rsidRPr="00D93FC1">
              <w:rPr>
                <w:rFonts w:cs="Arial"/>
              </w:rPr>
              <w:t>4.</w:t>
            </w:r>
            <w:r w:rsidRPr="00D93FC1">
              <w:rPr>
                <w:rFonts w:cs="Arial"/>
              </w:rPr>
              <w:tab/>
              <w:t>L’Assemblée, le Conseil exécutif ou tout</w:t>
            </w:r>
            <w:r w:rsidR="00D43F7D">
              <w:rPr>
                <w:rFonts w:cs="Arial"/>
              </w:rPr>
              <w:t> </w:t>
            </w:r>
            <w:r w:rsidRPr="00D93FC1">
              <w:rPr>
                <w:rFonts w:cs="Arial"/>
              </w:rPr>
              <w:t>organe subsidiaire peuvent élire des</w:t>
            </w:r>
            <w:r w:rsidR="00D43F7D">
              <w:rPr>
                <w:rFonts w:cs="Arial"/>
              </w:rPr>
              <w:t> </w:t>
            </w:r>
            <w:r w:rsidRPr="00D93FC1">
              <w:rPr>
                <w:rFonts w:cs="Arial"/>
              </w:rPr>
              <w:t>rapporteurs.</w:t>
            </w:r>
          </w:p>
        </w:tc>
      </w:tr>
      <w:tr w:rsidR="00B43F8C" w:rsidRPr="00BE749E" w14:paraId="0F3AD3BE" w14:textId="77777777" w:rsidTr="001756D2">
        <w:tc>
          <w:tcPr>
            <w:tcW w:w="4703" w:type="dxa"/>
          </w:tcPr>
          <w:p w14:paraId="3CCB4F35" w14:textId="0AF25775" w:rsidR="00B43F8C" w:rsidRPr="00D93FC1" w:rsidRDefault="00CD2F4F" w:rsidP="00CD2F4F">
            <w:pPr>
              <w:pStyle w:val="Marge"/>
              <w:spacing w:before="60" w:after="60"/>
              <w:ind w:left="-8"/>
              <w:jc w:val="left"/>
              <w:rPr>
                <w:rFonts w:cs="Arial"/>
                <w:color w:val="231F20"/>
                <w:sz w:val="20"/>
                <w:szCs w:val="20"/>
              </w:rPr>
            </w:pPr>
            <w:r>
              <w:rPr>
                <w:rFonts w:cs="Arial"/>
              </w:rPr>
              <w:t>5.</w:t>
            </w:r>
            <w:r>
              <w:rPr>
                <w:rFonts w:cs="Arial"/>
              </w:rPr>
              <w:tab/>
            </w:r>
            <w:r w:rsidR="00B43F8C" w:rsidRPr="00D93FC1">
              <w:rPr>
                <w:rFonts w:cs="Arial"/>
              </w:rPr>
              <w:t>Chaque fois que c’est possible, les</w:t>
            </w:r>
            <w:r w:rsidR="00D43F7D">
              <w:rPr>
                <w:rFonts w:cs="Arial"/>
              </w:rPr>
              <w:t> </w:t>
            </w:r>
            <w:r w:rsidR="00B43F8C" w:rsidRPr="00D93FC1">
              <w:rPr>
                <w:rFonts w:cs="Arial"/>
              </w:rPr>
              <w:t>comités, organes subsidiaires ou autres</w:t>
            </w:r>
            <w:r w:rsidR="00D43F7D">
              <w:rPr>
                <w:rFonts w:cs="Arial"/>
              </w:rPr>
              <w:t> </w:t>
            </w:r>
            <w:r w:rsidR="00B43F8C" w:rsidRPr="00D93FC1">
              <w:rPr>
                <w:rFonts w:cs="Arial"/>
              </w:rPr>
              <w:t>s’acquittent de leur tâche par</w:t>
            </w:r>
            <w:r w:rsidR="00D43F7D">
              <w:rPr>
                <w:rFonts w:cs="Arial"/>
              </w:rPr>
              <w:t> </w:t>
            </w:r>
            <w:r w:rsidR="00B43F8C" w:rsidRPr="00D93FC1">
              <w:rPr>
                <w:rFonts w:cs="Arial"/>
              </w:rPr>
              <w:t>correspondance.</w:t>
            </w:r>
          </w:p>
        </w:tc>
        <w:tc>
          <w:tcPr>
            <w:tcW w:w="4702" w:type="dxa"/>
          </w:tcPr>
          <w:p w14:paraId="5EAA6C42" w14:textId="6C077E0F" w:rsidR="00B43F8C" w:rsidRPr="00D93FC1" w:rsidRDefault="00CD2F4F" w:rsidP="00CD2F4F">
            <w:pPr>
              <w:pStyle w:val="Marge"/>
              <w:spacing w:before="60" w:after="60"/>
              <w:jc w:val="left"/>
              <w:rPr>
                <w:rFonts w:cs="Arial"/>
                <w:sz w:val="20"/>
                <w:szCs w:val="20"/>
              </w:rPr>
            </w:pPr>
            <w:r>
              <w:rPr>
                <w:rFonts w:cs="Arial"/>
              </w:rPr>
              <w:t>5.</w:t>
            </w:r>
            <w:r>
              <w:rPr>
                <w:rFonts w:cs="Arial"/>
              </w:rPr>
              <w:tab/>
            </w:r>
            <w:r w:rsidR="00B43F8C" w:rsidRPr="00D93FC1">
              <w:rPr>
                <w:rFonts w:cs="Arial"/>
              </w:rPr>
              <w:t>Chaque fois que c’est possible, les</w:t>
            </w:r>
            <w:r w:rsidR="00D43F7D">
              <w:rPr>
                <w:rFonts w:cs="Arial"/>
              </w:rPr>
              <w:t> </w:t>
            </w:r>
            <w:r w:rsidR="00B43F8C" w:rsidRPr="00D93FC1">
              <w:rPr>
                <w:rFonts w:cs="Arial"/>
              </w:rPr>
              <w:t>comités, organes subsidiaires ou autres</w:t>
            </w:r>
            <w:r w:rsidR="00D43F7D">
              <w:rPr>
                <w:rFonts w:cs="Arial"/>
              </w:rPr>
              <w:t> </w:t>
            </w:r>
            <w:r w:rsidR="00B43F8C" w:rsidRPr="00D93FC1">
              <w:rPr>
                <w:rFonts w:cs="Arial"/>
              </w:rPr>
              <w:t>s’acquittent de leur tâche par</w:t>
            </w:r>
            <w:r w:rsidR="00D43F7D">
              <w:rPr>
                <w:rFonts w:cs="Arial"/>
              </w:rPr>
              <w:t> </w:t>
            </w:r>
            <w:r w:rsidR="00B43F8C" w:rsidRPr="00D93FC1">
              <w:rPr>
                <w:rFonts w:cs="Arial"/>
              </w:rPr>
              <w:t>correspondance.</w:t>
            </w:r>
          </w:p>
        </w:tc>
        <w:tc>
          <w:tcPr>
            <w:tcW w:w="4907" w:type="dxa"/>
          </w:tcPr>
          <w:p w14:paraId="4B080F2B" w14:textId="5FD29170" w:rsidR="00B43F8C" w:rsidRPr="00D93FC1" w:rsidRDefault="00B43F8C" w:rsidP="00D93FC1">
            <w:pPr>
              <w:pStyle w:val="Marge"/>
              <w:spacing w:before="60" w:after="60"/>
              <w:jc w:val="left"/>
              <w:rPr>
                <w:rFonts w:cs="Arial"/>
                <w:sz w:val="20"/>
                <w:szCs w:val="20"/>
              </w:rPr>
            </w:pPr>
            <w:r w:rsidRPr="00D93FC1">
              <w:rPr>
                <w:rFonts w:cs="Arial"/>
              </w:rPr>
              <w:t>5.</w:t>
            </w:r>
            <w:r w:rsidRPr="00D93FC1">
              <w:rPr>
                <w:rFonts w:cs="Arial"/>
              </w:rPr>
              <w:tab/>
              <w:t>Chaque fois que c’est possible, les</w:t>
            </w:r>
            <w:r w:rsidR="00D43F7D">
              <w:rPr>
                <w:rFonts w:cs="Arial"/>
              </w:rPr>
              <w:t> </w:t>
            </w:r>
            <w:r w:rsidRPr="00D93FC1">
              <w:rPr>
                <w:rFonts w:cs="Arial"/>
              </w:rPr>
              <w:t>comités, organes subsidiaires ou autres</w:t>
            </w:r>
            <w:r w:rsidR="00D43F7D">
              <w:rPr>
                <w:rFonts w:cs="Arial"/>
              </w:rPr>
              <w:t> </w:t>
            </w:r>
            <w:r w:rsidRPr="00D93FC1">
              <w:rPr>
                <w:rFonts w:cs="Arial"/>
              </w:rPr>
              <w:t>s’acquittent de leur tâche par</w:t>
            </w:r>
            <w:r w:rsidR="00D43F7D">
              <w:rPr>
                <w:rFonts w:cs="Arial"/>
              </w:rPr>
              <w:t> </w:t>
            </w:r>
            <w:r w:rsidRPr="00D93FC1">
              <w:rPr>
                <w:rFonts w:cs="Arial"/>
              </w:rPr>
              <w:t>correspondance.</w:t>
            </w:r>
          </w:p>
        </w:tc>
      </w:tr>
      <w:tr w:rsidR="00B43F8C" w:rsidRPr="00BE749E" w14:paraId="261A33D5" w14:textId="77777777" w:rsidTr="001756D2">
        <w:tc>
          <w:tcPr>
            <w:tcW w:w="4703" w:type="dxa"/>
          </w:tcPr>
          <w:p w14:paraId="5ED9E1CF" w14:textId="7C04D152" w:rsidR="00B43F8C" w:rsidRPr="00D93FC1" w:rsidRDefault="00CD2F4F" w:rsidP="00CD2F4F">
            <w:pPr>
              <w:pStyle w:val="Marge"/>
              <w:keepNext/>
              <w:keepLines/>
              <w:tabs>
                <w:tab w:val="clear" w:pos="567"/>
              </w:tabs>
              <w:spacing w:before="60" w:after="60"/>
              <w:jc w:val="left"/>
              <w:rPr>
                <w:rFonts w:cs="Arial"/>
                <w:b/>
                <w:bCs/>
                <w:color w:val="231F20"/>
                <w:w w:val="105"/>
                <w:sz w:val="20"/>
                <w:szCs w:val="20"/>
              </w:rPr>
            </w:pPr>
            <w:r>
              <w:rPr>
                <w:rFonts w:cs="Arial"/>
                <w:b/>
                <w:bCs/>
              </w:rPr>
              <w:t>VIII.</w:t>
            </w:r>
            <w:r>
              <w:rPr>
                <w:rFonts w:cs="Arial"/>
                <w:b/>
                <w:bCs/>
              </w:rPr>
              <w:tab/>
            </w:r>
            <w:r w:rsidR="00B43F8C" w:rsidRPr="00D93FC1">
              <w:rPr>
                <w:rFonts w:cs="Arial"/>
                <w:b/>
                <w:bCs/>
              </w:rPr>
              <w:t>Représentation</w:t>
            </w:r>
          </w:p>
        </w:tc>
        <w:tc>
          <w:tcPr>
            <w:tcW w:w="4702" w:type="dxa"/>
          </w:tcPr>
          <w:p w14:paraId="67B8AE78" w14:textId="77777777" w:rsidR="00B43F8C" w:rsidRPr="00D93FC1" w:rsidRDefault="00B43F8C" w:rsidP="00CD2F4F">
            <w:pPr>
              <w:pStyle w:val="Marge"/>
              <w:keepNext/>
              <w:keepLines/>
              <w:spacing w:before="60" w:after="60"/>
              <w:jc w:val="left"/>
              <w:rPr>
                <w:rFonts w:cs="Arial"/>
                <w:sz w:val="20"/>
                <w:szCs w:val="20"/>
              </w:rPr>
            </w:pPr>
          </w:p>
        </w:tc>
        <w:tc>
          <w:tcPr>
            <w:tcW w:w="4907" w:type="dxa"/>
          </w:tcPr>
          <w:p w14:paraId="330A1D7E" w14:textId="77777777" w:rsidR="00B43F8C" w:rsidRPr="00D93FC1" w:rsidRDefault="00B43F8C" w:rsidP="00CD2F4F">
            <w:pPr>
              <w:pStyle w:val="Marge"/>
              <w:keepNext/>
              <w:keepLines/>
              <w:spacing w:before="60" w:after="60"/>
              <w:jc w:val="left"/>
              <w:rPr>
                <w:rFonts w:cs="Arial"/>
                <w:sz w:val="20"/>
                <w:szCs w:val="20"/>
              </w:rPr>
            </w:pPr>
          </w:p>
        </w:tc>
      </w:tr>
      <w:tr w:rsidR="00B43F8C" w:rsidRPr="00BE749E" w14:paraId="1AC50B39" w14:textId="77777777" w:rsidTr="001756D2">
        <w:tc>
          <w:tcPr>
            <w:tcW w:w="4703" w:type="dxa"/>
          </w:tcPr>
          <w:p w14:paraId="564329AD" w14:textId="77777777" w:rsidR="00B43F8C" w:rsidRPr="00D93FC1" w:rsidRDefault="00B43F8C" w:rsidP="00CD2F4F">
            <w:pPr>
              <w:pStyle w:val="Marge"/>
              <w:keepNext/>
              <w:keepLines/>
              <w:spacing w:before="60" w:after="60"/>
              <w:jc w:val="left"/>
              <w:rPr>
                <w:rFonts w:cs="Arial"/>
                <w:b/>
                <w:bCs/>
                <w:color w:val="231F20"/>
                <w:sz w:val="20"/>
                <w:szCs w:val="20"/>
              </w:rPr>
            </w:pPr>
            <w:r w:rsidRPr="00D93FC1">
              <w:rPr>
                <w:rFonts w:cs="Arial"/>
                <w:b/>
                <w:bCs/>
              </w:rPr>
              <w:t>Article 26</w:t>
            </w:r>
          </w:p>
        </w:tc>
        <w:tc>
          <w:tcPr>
            <w:tcW w:w="4702" w:type="dxa"/>
          </w:tcPr>
          <w:p w14:paraId="69A2ADA2" w14:textId="77777777" w:rsidR="00B43F8C" w:rsidRPr="00D93FC1" w:rsidRDefault="00B43F8C" w:rsidP="00CD2F4F">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9</w:t>
            </w:r>
          </w:p>
        </w:tc>
        <w:tc>
          <w:tcPr>
            <w:tcW w:w="4907" w:type="dxa"/>
          </w:tcPr>
          <w:p w14:paraId="20EC0D40" w14:textId="77777777" w:rsidR="00B43F8C" w:rsidRPr="00D93FC1" w:rsidRDefault="00B43F8C" w:rsidP="00CD2F4F">
            <w:pPr>
              <w:pStyle w:val="Marge"/>
              <w:keepNext/>
              <w:keepLines/>
              <w:spacing w:before="60" w:after="60"/>
              <w:jc w:val="left"/>
              <w:rPr>
                <w:rFonts w:cs="Arial"/>
                <w:sz w:val="20"/>
                <w:szCs w:val="20"/>
              </w:rPr>
            </w:pPr>
            <w:r w:rsidRPr="00D93FC1">
              <w:rPr>
                <w:rFonts w:cs="Arial"/>
                <w:b/>
                <w:bCs/>
              </w:rPr>
              <w:t>Article 9</w:t>
            </w:r>
          </w:p>
        </w:tc>
      </w:tr>
      <w:tr w:rsidR="00B43F8C" w:rsidRPr="00BE749E" w14:paraId="1AC05074" w14:textId="77777777" w:rsidTr="001756D2">
        <w:tc>
          <w:tcPr>
            <w:tcW w:w="4703" w:type="dxa"/>
          </w:tcPr>
          <w:p w14:paraId="144C3B50" w14:textId="71DCD2E1" w:rsidR="00B43F8C" w:rsidRPr="00D93FC1" w:rsidRDefault="00CD2F4F" w:rsidP="00CD2F4F">
            <w:pPr>
              <w:pStyle w:val="Marge"/>
              <w:keepNext/>
              <w:keepLines/>
              <w:tabs>
                <w:tab w:val="clear" w:pos="567"/>
                <w:tab w:val="left" w:pos="589"/>
              </w:tabs>
              <w:spacing w:before="60" w:after="60"/>
              <w:jc w:val="left"/>
              <w:rPr>
                <w:rFonts w:cs="Arial"/>
                <w:color w:val="231F20"/>
                <w:sz w:val="20"/>
                <w:szCs w:val="20"/>
              </w:rPr>
            </w:pPr>
            <w:r>
              <w:rPr>
                <w:rFonts w:cs="Arial"/>
              </w:rPr>
              <w:t>1.</w:t>
            </w:r>
            <w:r>
              <w:rPr>
                <w:rFonts w:cs="Arial"/>
              </w:rPr>
              <w:tab/>
            </w:r>
            <w:r w:rsidR="00B43F8C" w:rsidRPr="00D93FC1">
              <w:rPr>
                <w:rFonts w:cs="Arial"/>
              </w:rPr>
              <w:t>Les États membres agissant à titre individuel doivent tenir compte du caractère scientifique et technique des objectifs et des fonctions de la Commission lorsqu’ils désignent les membres des organes subsidiaires de la Commission.</w:t>
            </w:r>
          </w:p>
        </w:tc>
        <w:tc>
          <w:tcPr>
            <w:tcW w:w="4702" w:type="dxa"/>
          </w:tcPr>
          <w:p w14:paraId="4B8C28FB" w14:textId="18C47967" w:rsidR="00B43F8C" w:rsidRPr="00D93FC1" w:rsidRDefault="00CD2F4F" w:rsidP="00CD2F4F">
            <w:pPr>
              <w:pStyle w:val="Marge"/>
              <w:keepNext/>
              <w:keepLines/>
              <w:spacing w:before="60" w:after="60"/>
              <w:jc w:val="left"/>
              <w:rPr>
                <w:rFonts w:cs="Arial"/>
                <w:sz w:val="20"/>
                <w:szCs w:val="20"/>
              </w:rPr>
            </w:pPr>
            <w:r>
              <w:rPr>
                <w:rFonts w:cs="Arial"/>
              </w:rPr>
              <w:t>1.</w:t>
            </w:r>
            <w:r>
              <w:rPr>
                <w:rFonts w:cs="Arial"/>
              </w:rPr>
              <w:tab/>
            </w:r>
            <w:r w:rsidR="00B43F8C" w:rsidRPr="00D93FC1">
              <w:rPr>
                <w:rFonts w:cs="Arial"/>
              </w:rPr>
              <w:t>Les États membres agissant à titre individuel doivent tenir compte du caractère scientifique et technique des objectifs et des fonctions de la Commission lorsqu’ils désignent les membres des organes subsidiaires de la Commission.</w:t>
            </w:r>
          </w:p>
        </w:tc>
        <w:tc>
          <w:tcPr>
            <w:tcW w:w="4907" w:type="dxa"/>
          </w:tcPr>
          <w:p w14:paraId="5B0CF282" w14:textId="3C8DF17D" w:rsidR="00B43F8C" w:rsidRPr="00D93FC1" w:rsidRDefault="00B43F8C" w:rsidP="00CD2F4F">
            <w:pPr>
              <w:pStyle w:val="Marge"/>
              <w:keepNext/>
              <w:keepLines/>
              <w:spacing w:before="60" w:after="60"/>
              <w:jc w:val="left"/>
              <w:rPr>
                <w:rFonts w:cs="Arial"/>
                <w:sz w:val="20"/>
                <w:szCs w:val="20"/>
              </w:rPr>
            </w:pPr>
            <w:r w:rsidRPr="00D93FC1">
              <w:rPr>
                <w:rFonts w:cs="Arial"/>
              </w:rPr>
              <w:t>1.</w:t>
            </w:r>
            <w:r w:rsidRPr="00D93FC1">
              <w:rPr>
                <w:rFonts w:cs="Arial"/>
              </w:rPr>
              <w:tab/>
              <w:t xml:space="preserve">Les États membres agissant à titre individuel doivent tenir compte du caractère scientifique et technique des objectifs et des fonctions de la Commission lorsqu’ils désignent </w:t>
            </w:r>
            <w:r w:rsidRPr="00D93FC1">
              <w:rPr>
                <w:rFonts w:cs="Arial"/>
                <w:b/>
                <w:bCs/>
                <w:color w:val="FF0000"/>
              </w:rPr>
              <w:t>des</w:t>
            </w:r>
            <w:r w:rsidRPr="00D93FC1">
              <w:rPr>
                <w:rFonts w:cs="Arial"/>
                <w:color w:val="FF0000"/>
              </w:rPr>
              <w:t xml:space="preserve"> </w:t>
            </w:r>
            <w:r w:rsidRPr="00D93FC1">
              <w:rPr>
                <w:rFonts w:cs="Arial"/>
                <w:strike/>
                <w:color w:val="FF0000"/>
              </w:rPr>
              <w:t xml:space="preserve">membres </w:t>
            </w:r>
            <w:r w:rsidRPr="00D93FC1">
              <w:rPr>
                <w:rFonts w:cs="Arial"/>
                <w:b/>
                <w:bCs/>
                <w:color w:val="FF0000"/>
              </w:rPr>
              <w:t xml:space="preserve">représentants ou des experts auprès </w:t>
            </w:r>
            <w:r w:rsidRPr="00D93FC1">
              <w:rPr>
                <w:rFonts w:cs="Arial"/>
              </w:rPr>
              <w:t>des organes subsidiaires de la</w:t>
            </w:r>
            <w:r w:rsidR="00D43F7D">
              <w:rPr>
                <w:rFonts w:cs="Arial"/>
              </w:rPr>
              <w:t> </w:t>
            </w:r>
            <w:r w:rsidRPr="00D93FC1">
              <w:rPr>
                <w:rFonts w:cs="Arial"/>
              </w:rPr>
              <w:t>Commission.</w:t>
            </w:r>
            <w:bookmarkStart w:id="10" w:name="_Hlk125730405"/>
            <w:bookmarkEnd w:id="10"/>
          </w:p>
        </w:tc>
      </w:tr>
      <w:tr w:rsidR="00B43F8C" w:rsidRPr="00BE749E" w14:paraId="550AD02F" w14:textId="77777777" w:rsidTr="001756D2">
        <w:tc>
          <w:tcPr>
            <w:tcW w:w="4703" w:type="dxa"/>
          </w:tcPr>
          <w:p w14:paraId="5EDB22D8" w14:textId="7E9C9F05" w:rsidR="00B43F8C" w:rsidRPr="00D93FC1" w:rsidRDefault="00CD2F4F" w:rsidP="00CD2F4F">
            <w:pPr>
              <w:pStyle w:val="Marge"/>
              <w:spacing w:before="60" w:after="60"/>
              <w:jc w:val="left"/>
              <w:rPr>
                <w:rFonts w:cs="Arial"/>
                <w:color w:val="231F20"/>
                <w:sz w:val="20"/>
                <w:szCs w:val="20"/>
              </w:rPr>
            </w:pPr>
            <w:r>
              <w:rPr>
                <w:rFonts w:cs="Arial"/>
              </w:rPr>
              <w:t>2.</w:t>
            </w:r>
            <w:r>
              <w:rPr>
                <w:rFonts w:cs="Arial"/>
              </w:rPr>
              <w:tab/>
            </w:r>
            <w:r w:rsidR="00B43F8C" w:rsidRPr="00D93FC1">
              <w:rPr>
                <w:rFonts w:cs="Arial"/>
              </w:rPr>
              <w:t>Dans la mesure du possible, les États membres effectuent ces désignations par l’intermédiaire de l’agence nationale de coordination officiellement chargée d’assurer la liaison avec la Commission.</w:t>
            </w:r>
          </w:p>
        </w:tc>
        <w:tc>
          <w:tcPr>
            <w:tcW w:w="4702" w:type="dxa"/>
          </w:tcPr>
          <w:p w14:paraId="17D494DC" w14:textId="34AF3D4C" w:rsidR="00B43F8C" w:rsidRPr="00D93FC1" w:rsidRDefault="00CD2F4F" w:rsidP="00CD2F4F">
            <w:pPr>
              <w:pStyle w:val="Marge"/>
              <w:spacing w:before="60" w:after="60"/>
              <w:jc w:val="left"/>
              <w:rPr>
                <w:rFonts w:cs="Arial"/>
                <w:sz w:val="20"/>
                <w:szCs w:val="20"/>
              </w:rPr>
            </w:pPr>
            <w:r>
              <w:rPr>
                <w:rFonts w:cs="Arial"/>
              </w:rPr>
              <w:t>2.</w:t>
            </w:r>
            <w:r>
              <w:rPr>
                <w:rFonts w:cs="Arial"/>
              </w:rPr>
              <w:tab/>
            </w:r>
            <w:r w:rsidR="00B43F8C" w:rsidRPr="00D93FC1">
              <w:rPr>
                <w:rFonts w:cs="Arial"/>
              </w:rPr>
              <w:t>Dans la mesure du possible, les États membres effectuent ces désignations par l’intermédiaire de l’agence nationale de coordination officiellement chargée d’assurer la liaison avec la Commission.</w:t>
            </w:r>
          </w:p>
        </w:tc>
        <w:tc>
          <w:tcPr>
            <w:tcW w:w="4907" w:type="dxa"/>
          </w:tcPr>
          <w:p w14:paraId="515F6DF9"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Dans la mesure du possible, les États membres effectuent ces désignations par l’intermédiaire de l’agence nationale de coordination officiellement chargée d’assurer la liaison avec la Commission.</w:t>
            </w:r>
          </w:p>
        </w:tc>
      </w:tr>
      <w:tr w:rsidR="00B43F8C" w:rsidRPr="00BE749E" w14:paraId="06420737" w14:textId="77777777" w:rsidTr="001756D2">
        <w:tc>
          <w:tcPr>
            <w:tcW w:w="4703" w:type="dxa"/>
          </w:tcPr>
          <w:p w14:paraId="1AE1760A" w14:textId="4BCEFA48" w:rsidR="00B43F8C" w:rsidRPr="00D93FC1" w:rsidRDefault="00CD2F4F" w:rsidP="00CD2F4F">
            <w:pPr>
              <w:pStyle w:val="Marge"/>
              <w:tabs>
                <w:tab w:val="clear" w:pos="567"/>
              </w:tabs>
              <w:spacing w:before="60" w:after="60"/>
              <w:jc w:val="left"/>
              <w:rPr>
                <w:rFonts w:cs="Arial"/>
                <w:b/>
                <w:bCs/>
                <w:color w:val="231F20"/>
                <w:w w:val="105"/>
                <w:sz w:val="20"/>
                <w:szCs w:val="20"/>
              </w:rPr>
            </w:pPr>
            <w:r>
              <w:rPr>
                <w:rFonts w:cs="Arial"/>
                <w:b/>
                <w:bCs/>
              </w:rPr>
              <w:t>IX.</w:t>
            </w:r>
            <w:r>
              <w:rPr>
                <w:rFonts w:cs="Arial"/>
                <w:b/>
                <w:bCs/>
              </w:rPr>
              <w:tab/>
            </w:r>
            <w:r w:rsidR="00B43F8C" w:rsidRPr="00D93FC1">
              <w:rPr>
                <w:rFonts w:cs="Arial"/>
                <w:b/>
                <w:bCs/>
              </w:rPr>
              <w:t>Secrétariat</w:t>
            </w:r>
          </w:p>
        </w:tc>
        <w:tc>
          <w:tcPr>
            <w:tcW w:w="4702" w:type="dxa"/>
          </w:tcPr>
          <w:p w14:paraId="567A24BD" w14:textId="77777777" w:rsidR="00B43F8C" w:rsidRPr="00D93FC1" w:rsidRDefault="00B43F8C" w:rsidP="00D93FC1">
            <w:pPr>
              <w:pStyle w:val="Marge"/>
              <w:spacing w:before="60" w:after="60"/>
              <w:jc w:val="left"/>
              <w:rPr>
                <w:rFonts w:cs="Arial"/>
                <w:sz w:val="20"/>
                <w:szCs w:val="20"/>
              </w:rPr>
            </w:pPr>
            <w:r w:rsidRPr="00D93FC1">
              <w:rPr>
                <w:rFonts w:cs="Arial"/>
                <w:b/>
                <w:bCs/>
                <w:color w:val="FF0000"/>
              </w:rPr>
              <w:t>I.4</w:t>
            </w:r>
            <w:r w:rsidRPr="00D93FC1">
              <w:rPr>
                <w:rFonts w:cs="Arial"/>
                <w:color w:val="FF0000"/>
              </w:rPr>
              <w:tab/>
            </w:r>
            <w:r w:rsidRPr="00D93FC1">
              <w:rPr>
                <w:rFonts w:cs="Arial"/>
                <w:b/>
                <w:bCs/>
              </w:rPr>
              <w:t>Secrétariat</w:t>
            </w:r>
          </w:p>
        </w:tc>
        <w:tc>
          <w:tcPr>
            <w:tcW w:w="4907" w:type="dxa"/>
          </w:tcPr>
          <w:p w14:paraId="26E04EF6"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I.4</w:t>
            </w:r>
            <w:r w:rsidRPr="00D93FC1">
              <w:rPr>
                <w:rFonts w:cs="Arial"/>
              </w:rPr>
              <w:tab/>
            </w:r>
            <w:r w:rsidRPr="00D93FC1">
              <w:rPr>
                <w:rFonts w:cs="Arial"/>
                <w:b/>
                <w:bCs/>
              </w:rPr>
              <w:t>Secrétariat</w:t>
            </w:r>
          </w:p>
        </w:tc>
      </w:tr>
      <w:tr w:rsidR="00B43F8C" w:rsidRPr="00BE749E" w14:paraId="766E1C72" w14:textId="77777777" w:rsidTr="001756D2">
        <w:tc>
          <w:tcPr>
            <w:tcW w:w="4703" w:type="dxa"/>
          </w:tcPr>
          <w:p w14:paraId="2E1B8646"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27</w:t>
            </w:r>
          </w:p>
        </w:tc>
        <w:tc>
          <w:tcPr>
            <w:tcW w:w="4702" w:type="dxa"/>
          </w:tcPr>
          <w:p w14:paraId="70FAF53B" w14:textId="77777777" w:rsidR="00B43F8C" w:rsidRPr="00D93FC1" w:rsidRDefault="00B43F8C" w:rsidP="00D93FC1">
            <w:pPr>
              <w:pStyle w:val="Marge"/>
              <w:spacing w:before="60" w:after="60"/>
              <w:jc w:val="left"/>
              <w:rPr>
                <w:rFonts w:cs="Arial"/>
                <w:b/>
                <w:bCs/>
                <w:sz w:val="20"/>
                <w:szCs w:val="20"/>
              </w:rPr>
            </w:pPr>
            <w:r w:rsidRPr="00D93FC1">
              <w:rPr>
                <w:rFonts w:cs="Arial"/>
                <w:b/>
                <w:bCs/>
              </w:rPr>
              <w:t xml:space="preserve">Article </w:t>
            </w:r>
            <w:r w:rsidRPr="00D93FC1">
              <w:rPr>
                <w:rFonts w:cs="Arial"/>
                <w:b/>
                <w:bCs/>
                <w:color w:val="FF0000"/>
              </w:rPr>
              <w:t>10</w:t>
            </w:r>
          </w:p>
        </w:tc>
        <w:tc>
          <w:tcPr>
            <w:tcW w:w="4907" w:type="dxa"/>
          </w:tcPr>
          <w:p w14:paraId="669ED569" w14:textId="77777777" w:rsidR="00B43F8C" w:rsidRPr="00D93FC1" w:rsidRDefault="00B43F8C" w:rsidP="00D93FC1">
            <w:pPr>
              <w:pStyle w:val="Marge"/>
              <w:spacing w:before="60" w:after="60"/>
              <w:jc w:val="left"/>
              <w:rPr>
                <w:rFonts w:cs="Arial"/>
                <w:sz w:val="20"/>
                <w:szCs w:val="20"/>
              </w:rPr>
            </w:pPr>
            <w:r w:rsidRPr="00D93FC1">
              <w:rPr>
                <w:rFonts w:cs="Arial"/>
                <w:b/>
                <w:bCs/>
              </w:rPr>
              <w:t>Article 10</w:t>
            </w:r>
          </w:p>
        </w:tc>
      </w:tr>
      <w:tr w:rsidR="00B43F8C" w:rsidRPr="00BE749E" w14:paraId="5AAEAE95" w14:textId="77777777" w:rsidTr="001756D2">
        <w:tc>
          <w:tcPr>
            <w:tcW w:w="4703" w:type="dxa"/>
          </w:tcPr>
          <w:p w14:paraId="7946328D" w14:textId="77777777" w:rsidR="00B43F8C" w:rsidRPr="00D93FC1" w:rsidRDefault="00B43F8C" w:rsidP="00D93FC1">
            <w:pPr>
              <w:pStyle w:val="Marge"/>
              <w:spacing w:before="60" w:after="60"/>
              <w:jc w:val="left"/>
              <w:rPr>
                <w:rFonts w:cs="Arial"/>
                <w:color w:val="231F20"/>
                <w:sz w:val="20"/>
                <w:szCs w:val="20"/>
              </w:rPr>
            </w:pPr>
            <w:r w:rsidRPr="00D93FC1">
              <w:rPr>
                <w:rFonts w:cs="Arial"/>
              </w:rPr>
              <w:t>Le Secrétaire exécutif de la Commission dirige le personnel du secrétariat mis à la disposition de la Commission conformément à l’article 8 des Statuts de la Commission, ainsi que tout autre personnel qui serait mis à la disposition de la Commission conformément aux règles, règlements et procédures applicables.</w:t>
            </w:r>
          </w:p>
        </w:tc>
        <w:tc>
          <w:tcPr>
            <w:tcW w:w="4702" w:type="dxa"/>
          </w:tcPr>
          <w:p w14:paraId="150E5638" w14:textId="189A3AE1" w:rsidR="00B43F8C" w:rsidRPr="00D93FC1" w:rsidRDefault="00B43F8C" w:rsidP="00D93FC1">
            <w:pPr>
              <w:pStyle w:val="Marge"/>
              <w:spacing w:before="60" w:after="60"/>
              <w:jc w:val="left"/>
              <w:rPr>
                <w:rFonts w:cs="Arial"/>
                <w:sz w:val="20"/>
                <w:szCs w:val="20"/>
              </w:rPr>
            </w:pPr>
            <w:r w:rsidRPr="00D93FC1">
              <w:rPr>
                <w:rFonts w:cs="Arial"/>
              </w:rPr>
              <w:t>Le Secrétaire exécutif de la Commission dirige le personnel du secrétariat mis à la disposition de la Commission conformément à l’article</w:t>
            </w:r>
            <w:r w:rsidR="004E41CA">
              <w:rPr>
                <w:rFonts w:cs="Arial"/>
              </w:rPr>
              <w:t> </w:t>
            </w:r>
            <w:r w:rsidRPr="00D93FC1">
              <w:rPr>
                <w:rFonts w:cs="Arial"/>
              </w:rPr>
              <w:t>8 des Statuts de la Commission, ainsi que tout autre personnel qui serait mis à la disposition de la Commission conformément aux règles, règlements et procédures applicables.</w:t>
            </w:r>
          </w:p>
        </w:tc>
        <w:tc>
          <w:tcPr>
            <w:tcW w:w="4907" w:type="dxa"/>
          </w:tcPr>
          <w:p w14:paraId="620E53B8" w14:textId="5A0FDEA4" w:rsidR="00B43F8C" w:rsidRPr="00D93FC1" w:rsidRDefault="00B43F8C" w:rsidP="00D93FC1">
            <w:pPr>
              <w:pStyle w:val="Marge"/>
              <w:spacing w:before="60" w:after="60"/>
              <w:jc w:val="left"/>
              <w:rPr>
                <w:rFonts w:cs="Arial"/>
                <w:sz w:val="20"/>
                <w:szCs w:val="20"/>
              </w:rPr>
            </w:pPr>
            <w:r w:rsidRPr="00D93FC1">
              <w:rPr>
                <w:rFonts w:cs="Arial"/>
              </w:rPr>
              <w:t>Le Secrétaire exécutif de la Commission dirige le personnel du secrétariat mis à la disposition de la Commission conformément à l’article</w:t>
            </w:r>
            <w:r w:rsidR="004E41CA">
              <w:rPr>
                <w:rFonts w:cs="Arial"/>
              </w:rPr>
              <w:t> </w:t>
            </w:r>
            <w:r w:rsidRPr="00D93FC1">
              <w:rPr>
                <w:rFonts w:cs="Arial"/>
              </w:rPr>
              <w:t>8 des Statuts de la Commission, ainsi que tout autre personnel qui serait mis à la disposition de la Commission conformément aux règles, règlements et procédures applicables.</w:t>
            </w:r>
          </w:p>
        </w:tc>
      </w:tr>
      <w:tr w:rsidR="00B43F8C" w:rsidRPr="00BE749E" w14:paraId="67344F09" w14:textId="77777777" w:rsidTr="001756D2">
        <w:tc>
          <w:tcPr>
            <w:tcW w:w="4703" w:type="dxa"/>
          </w:tcPr>
          <w:p w14:paraId="7A6C63D1" w14:textId="77777777" w:rsidR="00B43F8C" w:rsidRPr="00D93FC1" w:rsidRDefault="00B43F8C" w:rsidP="00CD2F4F">
            <w:pPr>
              <w:pStyle w:val="Marge"/>
              <w:keepNext/>
              <w:keepLines/>
              <w:spacing w:before="60" w:after="60"/>
              <w:jc w:val="left"/>
              <w:rPr>
                <w:rFonts w:cs="Arial"/>
                <w:b/>
                <w:bCs/>
                <w:color w:val="231F20"/>
                <w:sz w:val="20"/>
                <w:szCs w:val="20"/>
              </w:rPr>
            </w:pPr>
            <w:r w:rsidRPr="00D93FC1">
              <w:rPr>
                <w:rFonts w:cs="Arial"/>
                <w:b/>
                <w:bCs/>
              </w:rPr>
              <w:t>Article 28</w:t>
            </w:r>
          </w:p>
        </w:tc>
        <w:tc>
          <w:tcPr>
            <w:tcW w:w="4702" w:type="dxa"/>
          </w:tcPr>
          <w:p w14:paraId="2B3E3307" w14:textId="77777777" w:rsidR="00B43F8C" w:rsidRPr="00D93FC1" w:rsidRDefault="00B43F8C" w:rsidP="00CD2F4F">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11</w:t>
            </w:r>
          </w:p>
        </w:tc>
        <w:tc>
          <w:tcPr>
            <w:tcW w:w="4907" w:type="dxa"/>
          </w:tcPr>
          <w:p w14:paraId="0C384ED1" w14:textId="77777777" w:rsidR="00B43F8C" w:rsidRPr="00D93FC1" w:rsidRDefault="00B43F8C" w:rsidP="00CD2F4F">
            <w:pPr>
              <w:pStyle w:val="Marge"/>
              <w:keepNext/>
              <w:keepLines/>
              <w:spacing w:before="60" w:after="60"/>
              <w:jc w:val="left"/>
              <w:rPr>
                <w:rFonts w:cs="Arial"/>
                <w:sz w:val="20"/>
                <w:szCs w:val="20"/>
              </w:rPr>
            </w:pPr>
            <w:r w:rsidRPr="00D93FC1">
              <w:rPr>
                <w:rFonts w:cs="Arial"/>
                <w:b/>
                <w:bCs/>
              </w:rPr>
              <w:t>Article 11</w:t>
            </w:r>
          </w:p>
        </w:tc>
      </w:tr>
      <w:tr w:rsidR="00B43F8C" w:rsidRPr="00BE749E" w14:paraId="758E8EE7" w14:textId="77777777" w:rsidTr="001756D2">
        <w:tc>
          <w:tcPr>
            <w:tcW w:w="4703" w:type="dxa"/>
          </w:tcPr>
          <w:p w14:paraId="5CC9056D" w14:textId="77777777" w:rsidR="00B43F8C" w:rsidRPr="00D93FC1" w:rsidRDefault="00B43F8C" w:rsidP="00CD2F4F">
            <w:pPr>
              <w:pStyle w:val="Marge"/>
              <w:keepNext/>
              <w:keepLines/>
              <w:spacing w:before="60" w:after="60"/>
              <w:jc w:val="left"/>
              <w:rPr>
                <w:rFonts w:cs="Arial"/>
                <w:color w:val="231F20"/>
                <w:sz w:val="20"/>
                <w:szCs w:val="20"/>
              </w:rPr>
            </w:pPr>
            <w:r w:rsidRPr="00D93FC1">
              <w:rPr>
                <w:rFonts w:cs="Arial"/>
              </w:rPr>
              <w:t>Le Secrétaire exécutif agit selon les directives que lui donnent l’Assemblée et le Conseil exécutif et conformément aux Statuts.</w:t>
            </w:r>
          </w:p>
        </w:tc>
        <w:tc>
          <w:tcPr>
            <w:tcW w:w="4702" w:type="dxa"/>
          </w:tcPr>
          <w:p w14:paraId="26E21BCA" w14:textId="77777777" w:rsidR="00B43F8C" w:rsidRPr="00D93FC1" w:rsidRDefault="00B43F8C" w:rsidP="00CD2F4F">
            <w:pPr>
              <w:pStyle w:val="Marge"/>
              <w:keepNext/>
              <w:keepLines/>
              <w:spacing w:before="60" w:after="60"/>
              <w:jc w:val="left"/>
              <w:rPr>
                <w:rFonts w:cs="Arial"/>
                <w:sz w:val="20"/>
                <w:szCs w:val="20"/>
              </w:rPr>
            </w:pPr>
            <w:r w:rsidRPr="00D93FC1">
              <w:rPr>
                <w:rFonts w:cs="Arial"/>
              </w:rPr>
              <w:t>Le Secrétaire exécutif agit selon les directives que lui donnent l’Assemblée et le Conseil exécutif et conformément aux Statuts.</w:t>
            </w:r>
          </w:p>
        </w:tc>
        <w:tc>
          <w:tcPr>
            <w:tcW w:w="4907" w:type="dxa"/>
          </w:tcPr>
          <w:p w14:paraId="4B50CB28" w14:textId="77777777" w:rsidR="00B43F8C" w:rsidRPr="00D93FC1" w:rsidRDefault="00B43F8C" w:rsidP="00CD2F4F">
            <w:pPr>
              <w:pStyle w:val="Marge"/>
              <w:keepNext/>
              <w:keepLines/>
              <w:spacing w:before="60" w:after="60"/>
              <w:jc w:val="left"/>
              <w:rPr>
                <w:rFonts w:cs="Arial"/>
                <w:sz w:val="20"/>
                <w:szCs w:val="20"/>
              </w:rPr>
            </w:pPr>
            <w:r w:rsidRPr="00D93FC1">
              <w:rPr>
                <w:rFonts w:cs="Arial"/>
              </w:rPr>
              <w:t>Le Secrétaire exécutif agit selon les directives que lui donnent l’Assemblée et le Conseil exécutif et conformément aux Statuts.</w:t>
            </w:r>
          </w:p>
        </w:tc>
      </w:tr>
      <w:tr w:rsidR="00B43F8C" w:rsidRPr="00BE749E" w14:paraId="7D4F5551" w14:textId="77777777" w:rsidTr="001756D2">
        <w:tc>
          <w:tcPr>
            <w:tcW w:w="4703" w:type="dxa"/>
          </w:tcPr>
          <w:p w14:paraId="790D17CB"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29</w:t>
            </w:r>
          </w:p>
        </w:tc>
        <w:tc>
          <w:tcPr>
            <w:tcW w:w="4702" w:type="dxa"/>
          </w:tcPr>
          <w:p w14:paraId="0656CBE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12</w:t>
            </w:r>
          </w:p>
        </w:tc>
        <w:tc>
          <w:tcPr>
            <w:tcW w:w="4907" w:type="dxa"/>
          </w:tcPr>
          <w:p w14:paraId="4AD8E17D" w14:textId="77777777" w:rsidR="00B43F8C" w:rsidRPr="00D93FC1" w:rsidRDefault="00B43F8C" w:rsidP="00D93FC1">
            <w:pPr>
              <w:pStyle w:val="Marge"/>
              <w:spacing w:before="60" w:after="60"/>
              <w:jc w:val="left"/>
              <w:rPr>
                <w:rFonts w:cs="Arial"/>
                <w:sz w:val="20"/>
                <w:szCs w:val="20"/>
              </w:rPr>
            </w:pPr>
            <w:r w:rsidRPr="00D93FC1">
              <w:rPr>
                <w:rFonts w:cs="Arial"/>
                <w:b/>
                <w:bCs/>
              </w:rPr>
              <w:t>Article 12</w:t>
            </w:r>
          </w:p>
        </w:tc>
      </w:tr>
      <w:tr w:rsidR="00B43F8C" w:rsidRPr="00BE749E" w14:paraId="3E371CF8" w14:textId="77777777" w:rsidTr="001756D2">
        <w:tc>
          <w:tcPr>
            <w:tcW w:w="4703" w:type="dxa"/>
          </w:tcPr>
          <w:p w14:paraId="67890D9E" w14:textId="77777777" w:rsidR="00B43F8C" w:rsidRPr="00D93FC1" w:rsidRDefault="00B43F8C" w:rsidP="00D93FC1">
            <w:pPr>
              <w:pStyle w:val="Marge"/>
              <w:spacing w:before="60" w:after="60"/>
              <w:jc w:val="left"/>
              <w:rPr>
                <w:rFonts w:cs="Arial"/>
                <w:color w:val="231F20"/>
                <w:sz w:val="20"/>
                <w:szCs w:val="20"/>
              </w:rPr>
            </w:pPr>
            <w:r w:rsidRPr="00D93FC1">
              <w:rPr>
                <w:rFonts w:cs="Arial"/>
              </w:rPr>
              <w:t>Le Secrétaire exécutif prend les dispositions nécessaires pour la convocation de toutes les 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 organisations.</w:t>
            </w:r>
          </w:p>
        </w:tc>
        <w:tc>
          <w:tcPr>
            <w:tcW w:w="4702" w:type="dxa"/>
          </w:tcPr>
          <w:p w14:paraId="0FDC56B8"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prend les dispositions nécessaires pour la convocation de toutes les 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 organisations.</w:t>
            </w:r>
          </w:p>
        </w:tc>
        <w:tc>
          <w:tcPr>
            <w:tcW w:w="4907" w:type="dxa"/>
          </w:tcPr>
          <w:p w14:paraId="12F78F0A" w14:textId="4C09B78A" w:rsidR="00B43F8C" w:rsidRPr="00D93FC1" w:rsidRDefault="00B43F8C" w:rsidP="00D93FC1">
            <w:pPr>
              <w:pStyle w:val="Marge"/>
              <w:spacing w:before="60" w:after="60"/>
              <w:jc w:val="left"/>
              <w:rPr>
                <w:rFonts w:cs="Arial"/>
                <w:sz w:val="20"/>
                <w:szCs w:val="20"/>
              </w:rPr>
            </w:pPr>
            <w:r w:rsidRPr="00D93FC1">
              <w:rPr>
                <w:rFonts w:cs="Arial"/>
              </w:rPr>
              <w:t>Le Secrétaire exécutif prend les dispositions nécessaires pour la convocation de toutes les 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w:t>
            </w:r>
            <w:r w:rsidR="00D43F7D">
              <w:rPr>
                <w:rFonts w:cs="Arial"/>
              </w:rPr>
              <w:t> </w:t>
            </w:r>
            <w:r w:rsidRPr="00D93FC1">
              <w:rPr>
                <w:rFonts w:cs="Arial"/>
              </w:rPr>
              <w:t>organisations.</w:t>
            </w:r>
          </w:p>
        </w:tc>
      </w:tr>
      <w:tr w:rsidR="00B43F8C" w:rsidRPr="00BE749E" w14:paraId="64890C8A" w14:textId="77777777" w:rsidTr="001756D2">
        <w:tc>
          <w:tcPr>
            <w:tcW w:w="4703" w:type="dxa"/>
          </w:tcPr>
          <w:p w14:paraId="635F219F"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30</w:t>
            </w:r>
          </w:p>
        </w:tc>
        <w:tc>
          <w:tcPr>
            <w:tcW w:w="4702" w:type="dxa"/>
          </w:tcPr>
          <w:p w14:paraId="5399AE3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13</w:t>
            </w:r>
          </w:p>
        </w:tc>
        <w:tc>
          <w:tcPr>
            <w:tcW w:w="4907" w:type="dxa"/>
          </w:tcPr>
          <w:p w14:paraId="49BCA169" w14:textId="77777777" w:rsidR="00B43F8C" w:rsidRPr="00D93FC1" w:rsidRDefault="00B43F8C" w:rsidP="00D93FC1">
            <w:pPr>
              <w:pStyle w:val="Marge"/>
              <w:spacing w:before="60" w:after="60"/>
              <w:jc w:val="left"/>
              <w:rPr>
                <w:rFonts w:cs="Arial"/>
                <w:sz w:val="20"/>
                <w:szCs w:val="20"/>
              </w:rPr>
            </w:pPr>
            <w:r w:rsidRPr="00D93FC1">
              <w:rPr>
                <w:rFonts w:cs="Arial"/>
                <w:b/>
                <w:bCs/>
              </w:rPr>
              <w:t>Article 13</w:t>
            </w:r>
          </w:p>
        </w:tc>
      </w:tr>
      <w:tr w:rsidR="00B43F8C" w:rsidRPr="00BE749E" w14:paraId="1E5AB893" w14:textId="77777777" w:rsidTr="001756D2">
        <w:tc>
          <w:tcPr>
            <w:tcW w:w="4703" w:type="dxa"/>
          </w:tcPr>
          <w:p w14:paraId="78B2EA56" w14:textId="77777777" w:rsidR="00B43F8C" w:rsidRPr="00D93FC1" w:rsidRDefault="00B43F8C" w:rsidP="00D93FC1">
            <w:pPr>
              <w:pStyle w:val="Marge"/>
              <w:spacing w:before="60" w:after="60"/>
              <w:jc w:val="left"/>
              <w:rPr>
                <w:rFonts w:cs="Arial"/>
                <w:color w:val="231F20"/>
                <w:sz w:val="20"/>
                <w:szCs w:val="20"/>
              </w:rPr>
            </w:pPr>
            <w:r w:rsidRPr="00D93FC1">
              <w:rPr>
                <w:rFonts w:cs="Arial"/>
              </w:rPr>
              <w:t>Le Secrétaire exécutif ou son représentant désigné peut présenter oralement ou par écrit à l’Assemblée, au Conseil exécutif et à tout organe subsidiaire des déclarations sur toute question en cours d’examen.</w:t>
            </w:r>
          </w:p>
        </w:tc>
        <w:tc>
          <w:tcPr>
            <w:tcW w:w="4702" w:type="dxa"/>
          </w:tcPr>
          <w:p w14:paraId="02D4EE24"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ou son représentant désigné peut présenter oralement ou par écrit à l’Assemblée, au Conseil exécutif et à tout organe subsidiaire des déclarations sur toute question en cours d’examen.</w:t>
            </w:r>
          </w:p>
        </w:tc>
        <w:tc>
          <w:tcPr>
            <w:tcW w:w="4907" w:type="dxa"/>
          </w:tcPr>
          <w:p w14:paraId="3DC08929"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ou son représentant désigné peut présenter oralement ou par écrit à l’Assemblée, au Conseil exécutif et à tout organe subsidiaire des déclarations sur toute question en cours d’examen.</w:t>
            </w:r>
          </w:p>
        </w:tc>
      </w:tr>
      <w:tr w:rsidR="00B43F8C" w:rsidRPr="00BE749E" w14:paraId="7B959373" w14:textId="77777777" w:rsidTr="001756D2">
        <w:tc>
          <w:tcPr>
            <w:tcW w:w="4703" w:type="dxa"/>
          </w:tcPr>
          <w:p w14:paraId="19679F3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31</w:t>
            </w:r>
          </w:p>
        </w:tc>
        <w:tc>
          <w:tcPr>
            <w:tcW w:w="4702" w:type="dxa"/>
          </w:tcPr>
          <w:p w14:paraId="3754DE1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14</w:t>
            </w:r>
          </w:p>
        </w:tc>
        <w:tc>
          <w:tcPr>
            <w:tcW w:w="4907" w:type="dxa"/>
          </w:tcPr>
          <w:p w14:paraId="4DD83C7E" w14:textId="77777777" w:rsidR="00B43F8C" w:rsidRPr="00D93FC1" w:rsidRDefault="00B43F8C" w:rsidP="00D93FC1">
            <w:pPr>
              <w:pStyle w:val="Marge"/>
              <w:spacing w:before="60" w:after="60"/>
              <w:jc w:val="left"/>
              <w:rPr>
                <w:rFonts w:cs="Arial"/>
                <w:sz w:val="20"/>
                <w:szCs w:val="20"/>
              </w:rPr>
            </w:pPr>
            <w:r w:rsidRPr="00D93FC1">
              <w:rPr>
                <w:rFonts w:cs="Arial"/>
                <w:b/>
                <w:bCs/>
              </w:rPr>
              <w:t>Article 14</w:t>
            </w:r>
          </w:p>
        </w:tc>
      </w:tr>
      <w:tr w:rsidR="00B43F8C" w:rsidRPr="00BE749E" w14:paraId="5CE9CFB0" w14:textId="77777777" w:rsidTr="001756D2">
        <w:tc>
          <w:tcPr>
            <w:tcW w:w="4703" w:type="dxa"/>
          </w:tcPr>
          <w:p w14:paraId="34468F46" w14:textId="37088F01" w:rsidR="00B43F8C" w:rsidRPr="004E41CA" w:rsidRDefault="00B43F8C" w:rsidP="004E41CA">
            <w:pPr>
              <w:pStyle w:val="Corpsdetexte"/>
              <w:spacing w:before="60" w:after="60"/>
              <w:ind w:right="-25" w:firstLine="6"/>
              <w:rPr>
                <w:rFonts w:cs="Arial"/>
                <w:i/>
                <w:spacing w:val="-4"/>
                <w:sz w:val="20"/>
                <w:szCs w:val="20"/>
              </w:rPr>
            </w:pPr>
            <w:r w:rsidRPr="004E41CA">
              <w:rPr>
                <w:rFonts w:cs="Arial"/>
                <w:spacing w:val="-4"/>
              </w:rPr>
              <w:t>Le Secrétaire exécutif assure l’application des décisions de l’Assemblée et du Conseil exécutif et prend les mesures voulues suivant les instructions qui lui sont données dans ces décisions ; à cet effet, notamment</w:t>
            </w:r>
            <w:r w:rsidR="007A42DA" w:rsidRPr="004E41CA">
              <w:rPr>
                <w:spacing w:val="-4"/>
              </w:rPr>
              <w:t> </w:t>
            </w:r>
            <w:r w:rsidRPr="004E41CA">
              <w:rPr>
                <w:rFonts w:cs="Arial"/>
                <w:spacing w:val="-4"/>
              </w:rPr>
              <w:t>:</w:t>
            </w:r>
          </w:p>
          <w:p w14:paraId="11F34ADF" w14:textId="38651D61"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(a)</w:t>
            </w:r>
            <w:r w:rsidRPr="004E41CA">
              <w:rPr>
                <w:rFonts w:cs="Arial"/>
                <w:spacing w:val="-4"/>
              </w:rPr>
              <w:tab/>
            </w:r>
            <w:r w:rsidR="00B43F8C" w:rsidRPr="004E41CA">
              <w:rPr>
                <w:rFonts w:cs="Arial"/>
                <w:spacing w:val="-4"/>
              </w:rPr>
              <w:t>il présente au nom de la Commission au Directeur général et aux organes directeurs de l’UNESCO les décisions adoptées par les organes directeurs de la</w:t>
            </w:r>
            <w:r w:rsidR="00B32BC4">
              <w:rPr>
                <w:rFonts w:cs="Arial"/>
                <w:spacing w:val="-4"/>
              </w:rPr>
              <w:t> </w:t>
            </w:r>
            <w:r w:rsidR="00B43F8C" w:rsidRPr="004E41CA">
              <w:rPr>
                <w:rFonts w:cs="Arial"/>
                <w:spacing w:val="-4"/>
              </w:rPr>
              <w:t>COI ;</w:t>
            </w:r>
          </w:p>
          <w:p w14:paraId="3D8C09B4" w14:textId="112B3DA0"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(b)</w:t>
            </w:r>
            <w:r w:rsidRPr="004E41CA">
              <w:rPr>
                <w:rFonts w:cs="Arial"/>
                <w:spacing w:val="-4"/>
              </w:rPr>
              <w:tab/>
            </w:r>
            <w:r w:rsidR="00B43F8C" w:rsidRPr="004E41CA">
              <w:rPr>
                <w:rFonts w:cs="Arial"/>
                <w:spacing w:val="-4"/>
              </w:rPr>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405D1D2D" w14:textId="503F0B10"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(c)</w:t>
            </w:r>
            <w:r w:rsidRPr="004E41CA">
              <w:rPr>
                <w:rFonts w:cs="Arial"/>
                <w:spacing w:val="-4"/>
              </w:rPr>
              <w:tab/>
            </w:r>
            <w:r w:rsidR="00B43F8C" w:rsidRPr="004E41CA">
              <w:rPr>
                <w:rFonts w:cs="Arial"/>
                <w:spacing w:val="-4"/>
              </w:rPr>
              <w:t>il assure, au nom de la Commission, la liaison avec les secteurs, divisions, unités ou sections de l’UNESCO sur les questions d’intérêt commun et principalement sur ce qui touche à la mise en œuvre du programme de travail de la</w:t>
            </w:r>
            <w:r w:rsidR="00FB3EC4">
              <w:rPr>
                <w:rFonts w:cs="Arial"/>
                <w:spacing w:val="-4"/>
              </w:rPr>
              <w:t> </w:t>
            </w:r>
            <w:r w:rsidR="00B43F8C" w:rsidRPr="004E41CA">
              <w:rPr>
                <w:rFonts w:cs="Arial"/>
                <w:spacing w:val="-4"/>
              </w:rPr>
              <w:t>COI ;</w:t>
            </w:r>
          </w:p>
          <w:p w14:paraId="4F351892" w14:textId="3F107292"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(d)</w:t>
            </w:r>
            <w:r w:rsidRPr="004E41CA">
              <w:rPr>
                <w:rFonts w:cs="Arial"/>
                <w:spacing w:val="-4"/>
              </w:rPr>
              <w:tab/>
            </w:r>
            <w:r w:rsidR="00B43F8C" w:rsidRPr="004E41CA">
              <w:rPr>
                <w:rFonts w:cs="Arial"/>
                <w:spacing w:val="-4"/>
              </w:rPr>
              <w:t>en sa qualité de sous-directeur général de l’UNESCO, il assure la liaison avec l’Administration de celle-ci afin de veiller au respect du statut d’organe autonome dont la COI est dotée au sein de l’Organisation ;</w:t>
            </w:r>
          </w:p>
          <w:p w14:paraId="42FC6EFB" w14:textId="030DD644"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(e)</w:t>
            </w:r>
            <w:r w:rsidRPr="004E41CA">
              <w:rPr>
                <w:rFonts w:cs="Arial"/>
                <w:spacing w:val="-4"/>
              </w:rPr>
              <w:tab/>
            </w:r>
            <w:r w:rsidR="00B43F8C" w:rsidRPr="004E41CA">
              <w:rPr>
                <w:rFonts w:cs="Arial"/>
                <w:spacing w:val="-4"/>
              </w:rPr>
              <w:t>il avise des décisions de l’Assemblée et du Conseil exécutif tous les intéressés ;</w:t>
            </w:r>
          </w:p>
          <w:p w14:paraId="693A7A22" w14:textId="767449A5"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(f)</w:t>
            </w:r>
            <w:r w:rsidRPr="004E41CA">
              <w:rPr>
                <w:rFonts w:cs="Arial"/>
                <w:spacing w:val="-4"/>
              </w:rPr>
              <w:tab/>
            </w:r>
            <w:r w:rsidR="00B43F8C" w:rsidRPr="004E41CA">
              <w:rPr>
                <w:rFonts w:cs="Arial"/>
                <w:spacing w:val="-4"/>
              </w:rPr>
              <w:t>il prépare et distribue les rapports et documents nécessaires, et fournit les renseignements voulus sur les activités, les besoins, le budget, les dépenses et les ressources financières et autres de la</w:t>
            </w:r>
            <w:r w:rsidR="00FB3EC4">
              <w:rPr>
                <w:rFonts w:cs="Arial"/>
                <w:spacing w:val="-4"/>
              </w:rPr>
              <w:t> </w:t>
            </w:r>
            <w:r w:rsidR="00B43F8C" w:rsidRPr="004E41CA">
              <w:rPr>
                <w:rFonts w:cs="Arial"/>
                <w:spacing w:val="-4"/>
              </w:rPr>
              <w:t xml:space="preserve">Commission ; </w:t>
            </w:r>
          </w:p>
          <w:p w14:paraId="036C5A39" w14:textId="327F3CE1"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(g)</w:t>
            </w:r>
            <w:r w:rsidRPr="004E41CA">
              <w:rPr>
                <w:rFonts w:cs="Arial"/>
                <w:spacing w:val="-4"/>
              </w:rPr>
              <w:tab/>
            </w:r>
            <w:r w:rsidR="00B43F8C" w:rsidRPr="004E41CA">
              <w:rPr>
                <w:rFonts w:cs="Arial"/>
                <w:spacing w:val="-4"/>
              </w:rPr>
              <w:t>il prend des mesures pour assurer la coordination nécessaire des diverses activités de la Commission ;</w:t>
            </w:r>
          </w:p>
          <w:p w14:paraId="6ECDF773" w14:textId="0A875505"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(h)</w:t>
            </w:r>
            <w:r w:rsidRPr="004E41CA">
              <w:rPr>
                <w:rFonts w:cs="Arial"/>
                <w:spacing w:val="-4"/>
              </w:rPr>
              <w:tab/>
            </w:r>
            <w:r w:rsidR="00B43F8C" w:rsidRPr="004E41CA">
              <w:rPr>
                <w:rFonts w:cs="Arial"/>
                <w:spacing w:val="-4"/>
              </w:rPr>
              <w:t>il maintient des relations de travail avec les États membres de la Commission et avec les organisations et organismes internationaux qu’intéressent les travaux de la Commission ;</w:t>
            </w:r>
          </w:p>
          <w:p w14:paraId="6E9AE033" w14:textId="3746A4D8"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(i)</w:t>
            </w:r>
            <w:r w:rsidRPr="004E41CA">
              <w:rPr>
                <w:rFonts w:cs="Arial"/>
                <w:spacing w:val="-4"/>
              </w:rPr>
              <w:tab/>
            </w:r>
            <w:r w:rsidR="00B43F8C" w:rsidRPr="004E41CA">
              <w:rPr>
                <w:rFonts w:cs="Arial"/>
                <w:spacing w:val="-4"/>
              </w:rPr>
              <w:t>il fait le nécessaire pour que la Commission soit représentée comme il convient aux réunions des autres organisations et organismes dont les travaux l’intéressent ;</w:t>
            </w:r>
          </w:p>
          <w:p w14:paraId="4697F43F" w14:textId="2C783737" w:rsidR="00B43F8C" w:rsidRPr="004E41CA" w:rsidRDefault="007A42DA" w:rsidP="004E41CA">
            <w:pPr>
              <w:widowControl w:val="0"/>
              <w:autoSpaceDE w:val="0"/>
              <w:autoSpaceDN w:val="0"/>
              <w:spacing w:before="60" w:after="60"/>
              <w:ind w:left="450" w:hanging="450"/>
              <w:rPr>
                <w:rFonts w:cs="Arial"/>
                <w:color w:val="231F20"/>
                <w:spacing w:val="-4"/>
                <w:sz w:val="20"/>
                <w:szCs w:val="20"/>
              </w:rPr>
            </w:pPr>
            <w:r w:rsidRPr="004E41CA">
              <w:rPr>
                <w:rFonts w:cs="Arial"/>
                <w:spacing w:val="-4"/>
              </w:rPr>
              <w:t>(j)</w:t>
            </w:r>
            <w:r w:rsidRPr="004E41CA">
              <w:rPr>
                <w:rFonts w:cs="Arial"/>
                <w:spacing w:val="-4"/>
              </w:rPr>
              <w:tab/>
            </w:r>
            <w:r w:rsidR="00B43F8C" w:rsidRPr="004E41CA">
              <w:rPr>
                <w:rFonts w:cs="Arial"/>
                <w:spacing w:val="-4"/>
              </w:rPr>
              <w:t>il se concerte avec le président et, à travers lui, avec les vice-présidents si besoin est, sur les progrès accomplis et les résultats obtenus.</w:t>
            </w:r>
          </w:p>
        </w:tc>
        <w:tc>
          <w:tcPr>
            <w:tcW w:w="4702" w:type="dxa"/>
          </w:tcPr>
          <w:p w14:paraId="4E81E822" w14:textId="77777777" w:rsidR="00B43F8C" w:rsidRPr="004E41CA" w:rsidRDefault="00B43F8C" w:rsidP="004E41CA">
            <w:pPr>
              <w:pStyle w:val="Corpsdetexte"/>
              <w:spacing w:before="60" w:after="60"/>
              <w:ind w:right="-25" w:firstLine="6"/>
              <w:rPr>
                <w:rFonts w:cs="Arial"/>
                <w:i/>
                <w:spacing w:val="-4"/>
                <w:sz w:val="20"/>
                <w:szCs w:val="20"/>
              </w:rPr>
            </w:pPr>
            <w:r w:rsidRPr="004E41CA">
              <w:rPr>
                <w:rFonts w:cs="Arial"/>
                <w:spacing w:val="-4"/>
              </w:rPr>
              <w:t>Le Secrétaire exécutif assure l’application des décisions de l’Assemblée et du Conseil exécutif et prend les mesures voulues suivant les instructions qui lui sont données dans ces décisions ; à cet effet, notamment :</w:t>
            </w:r>
          </w:p>
          <w:p w14:paraId="68B3329F" w14:textId="6DF37F1E"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(a)</w:t>
            </w:r>
            <w:r w:rsidRPr="004E41CA">
              <w:rPr>
                <w:rFonts w:cs="Arial"/>
                <w:spacing w:val="-4"/>
              </w:rPr>
              <w:tab/>
            </w:r>
            <w:r w:rsidR="00B43F8C" w:rsidRPr="004E41CA">
              <w:rPr>
                <w:rFonts w:cs="Arial"/>
                <w:spacing w:val="-4"/>
              </w:rPr>
              <w:t>il présente au nom de la Commission au Directeur général et aux organes directeurs de l’UNESCO les décisions adoptées par les organes directeurs de la COI ;</w:t>
            </w:r>
          </w:p>
          <w:p w14:paraId="3DA9E889" w14:textId="765EE425"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(b)</w:t>
            </w:r>
            <w:r w:rsidRPr="004E41CA">
              <w:rPr>
                <w:rFonts w:cs="Arial"/>
                <w:spacing w:val="-4"/>
              </w:rPr>
              <w:tab/>
            </w:r>
            <w:r w:rsidR="00B43F8C" w:rsidRPr="004E41CA">
              <w:rPr>
                <w:rFonts w:cs="Arial"/>
                <w:spacing w:val="-4"/>
              </w:rPr>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3A4AA364" w14:textId="2C08F52D"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(c)</w:t>
            </w:r>
            <w:r w:rsidRPr="004E41CA">
              <w:rPr>
                <w:rFonts w:cs="Arial"/>
                <w:spacing w:val="-4"/>
              </w:rPr>
              <w:tab/>
            </w:r>
            <w:r w:rsidR="00B43F8C" w:rsidRPr="004E41CA">
              <w:rPr>
                <w:rFonts w:cs="Arial"/>
                <w:spacing w:val="-4"/>
              </w:rPr>
              <w:t>il assure, au nom de la Commission, la liaison avec les secteurs, divisions, unités ou sections de l’UNESCO sur les questions d’intérêt commun et principalement sur ce qui touche à la mise en œuvre du programme de travail de la</w:t>
            </w:r>
            <w:r w:rsidR="00FB3EC4">
              <w:rPr>
                <w:rFonts w:cs="Arial"/>
                <w:spacing w:val="-4"/>
              </w:rPr>
              <w:t> </w:t>
            </w:r>
            <w:r w:rsidR="00B43F8C" w:rsidRPr="004E41CA">
              <w:rPr>
                <w:rFonts w:cs="Arial"/>
                <w:spacing w:val="-4"/>
              </w:rPr>
              <w:t>COI ;</w:t>
            </w:r>
          </w:p>
          <w:p w14:paraId="5C6B0214" w14:textId="5D1A778B"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(d)</w:t>
            </w:r>
            <w:r w:rsidRPr="004E41CA">
              <w:rPr>
                <w:rFonts w:cs="Arial"/>
                <w:spacing w:val="-4"/>
              </w:rPr>
              <w:tab/>
            </w:r>
            <w:r w:rsidR="00B43F8C" w:rsidRPr="004E41CA">
              <w:rPr>
                <w:rFonts w:cs="Arial"/>
                <w:spacing w:val="-2"/>
              </w:rPr>
              <w:t>en sa qualité de sous-directeur général de l’UNESCO, il assure la liaison avec l’Administration de celle-ci afin de veiller au respect du statut d’organe autonome dont la COI est dotée au sein de l’Organisation</w:t>
            </w:r>
            <w:r w:rsidR="00B43F8C" w:rsidRPr="004E41CA">
              <w:rPr>
                <w:rFonts w:cs="Arial"/>
                <w:spacing w:val="-4"/>
              </w:rPr>
              <w:t xml:space="preserve"> ;</w:t>
            </w:r>
          </w:p>
          <w:p w14:paraId="103B8F70" w14:textId="30013CDB"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(e)</w:t>
            </w:r>
            <w:r w:rsidRPr="004E41CA">
              <w:rPr>
                <w:rFonts w:cs="Arial"/>
                <w:spacing w:val="-4"/>
              </w:rPr>
              <w:tab/>
            </w:r>
            <w:r w:rsidR="00B43F8C" w:rsidRPr="004E41CA">
              <w:rPr>
                <w:rFonts w:cs="Arial"/>
                <w:spacing w:val="-4"/>
              </w:rPr>
              <w:t>il avise des décisions de l’Assemblée et du Conseil exécutif tous les intéressés ;</w:t>
            </w:r>
          </w:p>
          <w:p w14:paraId="57FA6AD1" w14:textId="45B2A50B"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(f)</w:t>
            </w:r>
            <w:r w:rsidRPr="004E41CA">
              <w:rPr>
                <w:rFonts w:cs="Arial"/>
                <w:spacing w:val="-4"/>
              </w:rPr>
              <w:tab/>
            </w:r>
            <w:r w:rsidR="00B43F8C" w:rsidRPr="004E41CA">
              <w:rPr>
                <w:rFonts w:cs="Arial"/>
                <w:spacing w:val="-4"/>
              </w:rPr>
              <w:t>il prépare et distribue les rapports et documents nécessaires, et fournit les renseignements voulus sur les activités, les</w:t>
            </w:r>
            <w:r w:rsidR="00FB3EC4">
              <w:rPr>
                <w:rFonts w:cs="Arial"/>
                <w:spacing w:val="-4"/>
              </w:rPr>
              <w:t> </w:t>
            </w:r>
            <w:r w:rsidR="00B43F8C" w:rsidRPr="004E41CA">
              <w:rPr>
                <w:rFonts w:cs="Arial"/>
                <w:spacing w:val="-4"/>
              </w:rPr>
              <w:t>besoins, le budget, les dépenses et les ressources financières et autres de la</w:t>
            </w:r>
            <w:r w:rsidR="00FB3EC4">
              <w:rPr>
                <w:rFonts w:cs="Arial"/>
                <w:spacing w:val="-4"/>
              </w:rPr>
              <w:t> </w:t>
            </w:r>
            <w:r w:rsidR="00B43F8C" w:rsidRPr="004E41CA">
              <w:rPr>
                <w:rFonts w:cs="Arial"/>
                <w:spacing w:val="-4"/>
              </w:rPr>
              <w:t xml:space="preserve">Commission ; </w:t>
            </w:r>
          </w:p>
          <w:p w14:paraId="3CE0B76E" w14:textId="5C60E470"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(g)</w:t>
            </w:r>
            <w:r w:rsidRPr="004E41CA">
              <w:rPr>
                <w:rFonts w:cs="Arial"/>
                <w:spacing w:val="-4"/>
              </w:rPr>
              <w:tab/>
            </w:r>
            <w:r w:rsidR="00B43F8C" w:rsidRPr="004E41CA">
              <w:rPr>
                <w:rFonts w:cs="Arial"/>
                <w:spacing w:val="-4"/>
              </w:rPr>
              <w:t>il prend des mesures pour assurer la coordination nécessaire des diverses activités de la Commission ;</w:t>
            </w:r>
          </w:p>
          <w:p w14:paraId="13E9D932" w14:textId="54EADC87"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(h)</w:t>
            </w:r>
            <w:r w:rsidRPr="004E41CA">
              <w:rPr>
                <w:rFonts w:cs="Arial"/>
                <w:spacing w:val="-4"/>
              </w:rPr>
              <w:tab/>
            </w:r>
            <w:r w:rsidR="00B43F8C" w:rsidRPr="004E41CA">
              <w:rPr>
                <w:rFonts w:cs="Arial"/>
                <w:spacing w:val="-4"/>
              </w:rPr>
              <w:t>il maintient des relations de travail avec les États membres de la Commission et avec les organisations et organismes internationaux qu’intéressent les travaux de la Commission ;</w:t>
            </w:r>
          </w:p>
          <w:p w14:paraId="0D3E0BAA" w14:textId="62A07480"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(i)</w:t>
            </w:r>
            <w:r w:rsidRPr="004E41CA">
              <w:rPr>
                <w:rFonts w:cs="Arial"/>
                <w:spacing w:val="-4"/>
              </w:rPr>
              <w:tab/>
            </w:r>
            <w:r w:rsidR="00B43F8C" w:rsidRPr="004E41CA">
              <w:rPr>
                <w:rFonts w:cs="Arial"/>
                <w:spacing w:val="-4"/>
              </w:rPr>
              <w:t>il fait le nécessaire pour que la Commission soit représentée comme il convient aux réunions des autres organisations et organismes dont les travaux l’intéressent ;</w:t>
            </w:r>
          </w:p>
          <w:p w14:paraId="20522A96" w14:textId="5C3978B1" w:rsidR="00B43F8C" w:rsidRPr="004E41CA" w:rsidRDefault="007A42DA" w:rsidP="004E41CA">
            <w:pPr>
              <w:widowControl w:val="0"/>
              <w:autoSpaceDE w:val="0"/>
              <w:autoSpaceDN w:val="0"/>
              <w:spacing w:before="60" w:after="60"/>
              <w:ind w:left="424" w:hanging="424"/>
              <w:rPr>
                <w:rFonts w:cs="Arial"/>
                <w:color w:val="231F20"/>
                <w:spacing w:val="-4"/>
                <w:sz w:val="20"/>
                <w:szCs w:val="20"/>
              </w:rPr>
            </w:pPr>
            <w:r w:rsidRPr="004E41CA">
              <w:rPr>
                <w:rFonts w:cs="Arial"/>
                <w:spacing w:val="-4"/>
              </w:rPr>
              <w:t>(j)</w:t>
            </w:r>
            <w:r w:rsidRPr="004E41CA">
              <w:rPr>
                <w:rFonts w:cs="Arial"/>
                <w:spacing w:val="-4"/>
              </w:rPr>
              <w:tab/>
            </w:r>
            <w:r w:rsidR="00B43F8C" w:rsidRPr="004E41CA">
              <w:rPr>
                <w:rFonts w:cs="Arial"/>
                <w:spacing w:val="-4"/>
              </w:rPr>
              <w:t>il se concerte avec le président et, à travers</w:t>
            </w:r>
            <w:r w:rsidR="00D43F7D">
              <w:rPr>
                <w:rFonts w:cs="Arial"/>
                <w:spacing w:val="-4"/>
              </w:rPr>
              <w:t> </w:t>
            </w:r>
            <w:r w:rsidR="00B43F8C" w:rsidRPr="004E41CA">
              <w:rPr>
                <w:rFonts w:cs="Arial"/>
                <w:spacing w:val="-4"/>
              </w:rPr>
              <w:t>lui, avec les vice-présidents si besoin est, sur les progrès accomplis et les résultats obtenus.</w:t>
            </w:r>
          </w:p>
        </w:tc>
        <w:tc>
          <w:tcPr>
            <w:tcW w:w="4907" w:type="dxa"/>
          </w:tcPr>
          <w:p w14:paraId="0B388E51" w14:textId="77777777" w:rsidR="00B43F8C" w:rsidRPr="004E41CA" w:rsidRDefault="00B43F8C" w:rsidP="004E41CA">
            <w:pPr>
              <w:pStyle w:val="Corpsdetexte"/>
              <w:spacing w:before="60" w:after="60"/>
              <w:ind w:right="-25" w:firstLine="6"/>
              <w:rPr>
                <w:rFonts w:cs="Arial"/>
                <w:i/>
                <w:spacing w:val="2"/>
                <w:sz w:val="20"/>
                <w:szCs w:val="20"/>
              </w:rPr>
            </w:pPr>
            <w:r w:rsidRPr="00D93FC1">
              <w:rPr>
                <w:rFonts w:cs="Arial"/>
              </w:rPr>
              <w:t xml:space="preserve">Le Secrétaire exécutif assure l’application des décisions </w:t>
            </w:r>
            <w:r w:rsidRPr="004E41CA">
              <w:rPr>
                <w:rFonts w:cs="Arial"/>
                <w:spacing w:val="2"/>
              </w:rPr>
              <w:t>de l’Assemblée et du Conseil exécutif et prend les mesures voulues suivant les instructions qui lui sont données dans ces décisions ; à cet effet, notamment :</w:t>
            </w:r>
          </w:p>
          <w:p w14:paraId="13B87A64" w14:textId="11A4B96E" w:rsidR="00B43F8C" w:rsidRPr="004E41CA" w:rsidRDefault="00823597" w:rsidP="004E41CA">
            <w:pPr>
              <w:widowControl w:val="0"/>
              <w:autoSpaceDE w:val="0"/>
              <w:autoSpaceDN w:val="0"/>
              <w:spacing w:before="60" w:after="60"/>
              <w:ind w:left="414" w:hanging="414"/>
              <w:rPr>
                <w:rFonts w:cs="Arial"/>
                <w:color w:val="231F20"/>
                <w:spacing w:val="2"/>
                <w:sz w:val="20"/>
                <w:szCs w:val="20"/>
              </w:rPr>
            </w:pPr>
            <w:r w:rsidRPr="004E41CA">
              <w:rPr>
                <w:rFonts w:cs="Arial"/>
                <w:spacing w:val="2"/>
              </w:rPr>
              <w:t>(a)</w:t>
            </w:r>
            <w:r w:rsidRPr="004E41CA">
              <w:rPr>
                <w:rFonts w:cs="Arial"/>
                <w:spacing w:val="2"/>
              </w:rPr>
              <w:tab/>
            </w:r>
            <w:r w:rsidR="00B43F8C" w:rsidRPr="004E41CA">
              <w:rPr>
                <w:rFonts w:cs="Arial"/>
                <w:spacing w:val="2"/>
              </w:rPr>
              <w:t>il présente au nom de la Commission au Directeur général et aux organes directeurs de l’UNESCO les décisions adoptées par les organes directeurs de la</w:t>
            </w:r>
            <w:r w:rsidR="00B32BC4">
              <w:rPr>
                <w:rFonts w:cs="Arial"/>
                <w:spacing w:val="2"/>
              </w:rPr>
              <w:t> </w:t>
            </w:r>
            <w:r w:rsidR="00B43F8C" w:rsidRPr="004E41CA">
              <w:rPr>
                <w:rFonts w:cs="Arial"/>
                <w:spacing w:val="2"/>
              </w:rPr>
              <w:t>COI ;</w:t>
            </w:r>
          </w:p>
          <w:p w14:paraId="273C1450" w14:textId="15A6B449" w:rsidR="00B43F8C" w:rsidRPr="004E41CA" w:rsidRDefault="00823597" w:rsidP="004E41CA">
            <w:pPr>
              <w:widowControl w:val="0"/>
              <w:autoSpaceDE w:val="0"/>
              <w:autoSpaceDN w:val="0"/>
              <w:spacing w:before="60" w:after="60"/>
              <w:ind w:left="414" w:hanging="414"/>
              <w:rPr>
                <w:rFonts w:cs="Arial"/>
                <w:color w:val="231F20"/>
                <w:spacing w:val="2"/>
                <w:sz w:val="20"/>
                <w:szCs w:val="20"/>
              </w:rPr>
            </w:pPr>
            <w:r w:rsidRPr="004E41CA">
              <w:rPr>
                <w:rFonts w:cs="Arial"/>
                <w:spacing w:val="2"/>
              </w:rPr>
              <w:t>(b)</w:t>
            </w:r>
            <w:r w:rsidRPr="004E41CA">
              <w:rPr>
                <w:rFonts w:cs="Arial"/>
                <w:spacing w:val="2"/>
              </w:rPr>
              <w:tab/>
            </w:r>
            <w:r w:rsidR="00B43F8C" w:rsidRPr="004E41CA">
              <w:rPr>
                <w:rFonts w:cs="Arial"/>
                <w:spacing w:val="2"/>
              </w:rPr>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46E40D90" w14:textId="3CCD3702" w:rsidR="00B43F8C" w:rsidRPr="004E41CA" w:rsidRDefault="00823597" w:rsidP="004E41CA">
            <w:pPr>
              <w:widowControl w:val="0"/>
              <w:autoSpaceDE w:val="0"/>
              <w:autoSpaceDN w:val="0"/>
              <w:spacing w:before="60" w:after="60"/>
              <w:ind w:left="414" w:hanging="414"/>
              <w:rPr>
                <w:rFonts w:cs="Arial"/>
                <w:color w:val="231F20"/>
                <w:spacing w:val="2"/>
                <w:sz w:val="20"/>
                <w:szCs w:val="20"/>
              </w:rPr>
            </w:pPr>
            <w:r w:rsidRPr="004E41CA">
              <w:rPr>
                <w:rFonts w:cs="Arial"/>
                <w:spacing w:val="2"/>
              </w:rPr>
              <w:t>(c)</w:t>
            </w:r>
            <w:r w:rsidRPr="004E41CA">
              <w:rPr>
                <w:rFonts w:cs="Arial"/>
                <w:spacing w:val="2"/>
              </w:rPr>
              <w:tab/>
            </w:r>
            <w:r w:rsidR="00B43F8C" w:rsidRPr="004E41CA">
              <w:rPr>
                <w:rFonts w:cs="Arial"/>
                <w:spacing w:val="2"/>
              </w:rPr>
              <w:t>il assure, au nom de la Commission, la liaison avec les secteurs, divisions, unités ou sections de l’UNESCO sur les questions d’intérêt commun et principalement sur ce qui touche à la mise en œuvre du programme de travail de la</w:t>
            </w:r>
            <w:r w:rsidR="00FB3EC4">
              <w:rPr>
                <w:rFonts w:cs="Arial"/>
                <w:spacing w:val="2"/>
              </w:rPr>
              <w:t> </w:t>
            </w:r>
            <w:r w:rsidR="00B43F8C" w:rsidRPr="004E41CA">
              <w:rPr>
                <w:rFonts w:cs="Arial"/>
                <w:spacing w:val="2"/>
              </w:rPr>
              <w:t>COI ;</w:t>
            </w:r>
          </w:p>
          <w:p w14:paraId="35E9389C" w14:textId="2E88A1DB" w:rsidR="00B43F8C" w:rsidRPr="00823597" w:rsidRDefault="00823597" w:rsidP="004E41CA">
            <w:pPr>
              <w:widowControl w:val="0"/>
              <w:autoSpaceDE w:val="0"/>
              <w:autoSpaceDN w:val="0"/>
              <w:spacing w:before="60" w:after="60"/>
              <w:ind w:left="414" w:hanging="414"/>
              <w:rPr>
                <w:rFonts w:cs="Arial"/>
                <w:color w:val="231F20"/>
                <w:sz w:val="20"/>
                <w:szCs w:val="20"/>
              </w:rPr>
            </w:pPr>
            <w:r w:rsidRPr="004E41CA">
              <w:rPr>
                <w:rFonts w:cs="Arial"/>
                <w:spacing w:val="2"/>
              </w:rPr>
              <w:t>(d)</w:t>
            </w:r>
            <w:r w:rsidRPr="004E41CA">
              <w:rPr>
                <w:rFonts w:cs="Arial"/>
                <w:spacing w:val="2"/>
              </w:rPr>
              <w:tab/>
            </w:r>
            <w:r w:rsidR="00B43F8C" w:rsidRPr="004E41CA">
              <w:rPr>
                <w:rFonts w:cs="Arial"/>
                <w:spacing w:val="2"/>
              </w:rPr>
              <w:t xml:space="preserve">en </w:t>
            </w:r>
            <w:r w:rsidR="00B43F8C" w:rsidRPr="004E41CA">
              <w:rPr>
                <w:rFonts w:cs="Arial"/>
              </w:rPr>
              <w:t>sa qualité de sous-directeur général de l’UNESCO, il assure la liaison avec l’Administration de celle-ci afin de veiller au respect du statut d’organe autonome dont la COI est dotée au sein de l’Organisation</w:t>
            </w:r>
            <w:r w:rsidR="00B43F8C" w:rsidRPr="00823597">
              <w:rPr>
                <w:rFonts w:cs="Arial"/>
              </w:rPr>
              <w:t xml:space="preserve"> ;</w:t>
            </w:r>
          </w:p>
          <w:p w14:paraId="4F2D96B5" w14:textId="325207A0"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(e)</w:t>
            </w:r>
            <w:r>
              <w:rPr>
                <w:rFonts w:cs="Arial"/>
              </w:rPr>
              <w:tab/>
            </w:r>
            <w:r w:rsidR="00B43F8C" w:rsidRPr="00823597">
              <w:rPr>
                <w:rFonts w:cs="Arial"/>
              </w:rPr>
              <w:t>il avise des décisions de l’Assemblée et du Conseil exécutif tous les intéressés ;</w:t>
            </w:r>
          </w:p>
          <w:p w14:paraId="22FB7606" w14:textId="4BD5F0A4"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(f)</w:t>
            </w:r>
            <w:r>
              <w:rPr>
                <w:rFonts w:cs="Arial"/>
              </w:rPr>
              <w:tab/>
            </w:r>
            <w:r w:rsidR="00B43F8C" w:rsidRPr="00823597">
              <w:rPr>
                <w:rFonts w:cs="Arial"/>
              </w:rPr>
              <w:t>il prépare et distribue les rapports et documents nécessaires, et fournit les renseignements voulus sur les activités, les</w:t>
            </w:r>
            <w:r w:rsidR="00FB3EC4">
              <w:rPr>
                <w:rFonts w:cs="Arial"/>
              </w:rPr>
              <w:t> </w:t>
            </w:r>
            <w:r w:rsidR="00B43F8C" w:rsidRPr="00823597">
              <w:rPr>
                <w:rFonts w:cs="Arial"/>
              </w:rPr>
              <w:t>besoins, le budget, les dépenses et les ressources financières et autres de la</w:t>
            </w:r>
            <w:r w:rsidR="00FB3EC4">
              <w:rPr>
                <w:rFonts w:cs="Arial"/>
              </w:rPr>
              <w:t> </w:t>
            </w:r>
            <w:r w:rsidR="00B43F8C" w:rsidRPr="00823597">
              <w:rPr>
                <w:rFonts w:cs="Arial"/>
              </w:rPr>
              <w:t xml:space="preserve">Commission ; </w:t>
            </w:r>
          </w:p>
          <w:p w14:paraId="23EB769C" w14:textId="1E891D8D"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(g)</w:t>
            </w:r>
            <w:r>
              <w:rPr>
                <w:rFonts w:cs="Arial"/>
              </w:rPr>
              <w:tab/>
            </w:r>
            <w:r w:rsidR="00B43F8C" w:rsidRPr="00823597">
              <w:rPr>
                <w:rFonts w:cs="Arial"/>
              </w:rPr>
              <w:t>il prend des mesures pour assurer la coordination nécessaire des diverses activités de la Commission ;</w:t>
            </w:r>
          </w:p>
          <w:p w14:paraId="1B31FB84" w14:textId="1493D1F5"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(h)</w:t>
            </w:r>
            <w:r>
              <w:rPr>
                <w:rFonts w:cs="Arial"/>
              </w:rPr>
              <w:tab/>
            </w:r>
            <w:r w:rsidR="00B43F8C" w:rsidRPr="00823597">
              <w:rPr>
                <w:rFonts w:cs="Arial"/>
              </w:rPr>
              <w:t>il maintient des relations de travail avec les États membres de la Commission et avec les organisations et organismes internationaux qu’intéressent les travaux de</w:t>
            </w:r>
            <w:r w:rsidR="00FB3EC4">
              <w:rPr>
                <w:rFonts w:cs="Arial"/>
              </w:rPr>
              <w:t> </w:t>
            </w:r>
            <w:r w:rsidR="00B43F8C" w:rsidRPr="00823597">
              <w:rPr>
                <w:rFonts w:cs="Arial"/>
              </w:rPr>
              <w:t>la Commission ;</w:t>
            </w:r>
          </w:p>
          <w:p w14:paraId="678ABD4F" w14:textId="5148616E"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(i)</w:t>
            </w:r>
            <w:r>
              <w:rPr>
                <w:rFonts w:cs="Arial"/>
              </w:rPr>
              <w:tab/>
            </w:r>
            <w:r w:rsidR="00B43F8C" w:rsidRPr="00823597">
              <w:rPr>
                <w:rFonts w:cs="Arial"/>
              </w:rPr>
              <w:t>il fait le nécessaire pour que la Commission soit représentée comme il convient aux réunions des autres organisations et organismes dont les travaux l’intéressent ;</w:t>
            </w:r>
          </w:p>
          <w:p w14:paraId="508D6F0B" w14:textId="3287AA06" w:rsidR="00B43F8C" w:rsidRPr="00823597" w:rsidRDefault="00823597" w:rsidP="004E41CA">
            <w:pPr>
              <w:widowControl w:val="0"/>
              <w:autoSpaceDE w:val="0"/>
              <w:autoSpaceDN w:val="0"/>
              <w:spacing w:before="60" w:after="60"/>
              <w:ind w:left="414" w:hanging="414"/>
              <w:rPr>
                <w:rFonts w:cs="Arial"/>
                <w:color w:val="231F20"/>
                <w:sz w:val="20"/>
                <w:szCs w:val="20"/>
              </w:rPr>
            </w:pPr>
            <w:r>
              <w:rPr>
                <w:rFonts w:cs="Arial"/>
              </w:rPr>
              <w:t>(j)</w:t>
            </w:r>
            <w:r>
              <w:rPr>
                <w:rFonts w:cs="Arial"/>
              </w:rPr>
              <w:tab/>
            </w:r>
            <w:r w:rsidR="00B43F8C" w:rsidRPr="00823597">
              <w:rPr>
                <w:rFonts w:cs="Arial"/>
              </w:rPr>
              <w:t>il se concerte avec le président et, à travers</w:t>
            </w:r>
            <w:r w:rsidR="00D43F7D">
              <w:rPr>
                <w:rFonts w:cs="Arial"/>
              </w:rPr>
              <w:t> </w:t>
            </w:r>
            <w:r w:rsidR="00B43F8C" w:rsidRPr="00823597">
              <w:rPr>
                <w:rFonts w:cs="Arial"/>
              </w:rPr>
              <w:t>lui, avec les vice-présidents si besoin est, sur les progrès accomplis et les résultats obtenus.</w:t>
            </w:r>
          </w:p>
        </w:tc>
      </w:tr>
      <w:tr w:rsidR="00B43F8C" w:rsidRPr="00BE749E" w14:paraId="4E6A33E9" w14:textId="77777777" w:rsidTr="001756D2">
        <w:tc>
          <w:tcPr>
            <w:tcW w:w="4703" w:type="dxa"/>
          </w:tcPr>
          <w:p w14:paraId="10D172D9" w14:textId="77777777" w:rsidR="00B43F8C" w:rsidRPr="00D93FC1" w:rsidRDefault="00B43F8C" w:rsidP="007A42DA">
            <w:pPr>
              <w:pStyle w:val="Marge"/>
              <w:keepNext/>
              <w:keepLines/>
              <w:spacing w:before="60" w:after="60"/>
              <w:jc w:val="left"/>
              <w:rPr>
                <w:rFonts w:cs="Arial"/>
                <w:b/>
                <w:bCs/>
                <w:color w:val="231F20"/>
                <w:sz w:val="20"/>
                <w:szCs w:val="20"/>
              </w:rPr>
            </w:pPr>
            <w:r w:rsidRPr="00D93FC1">
              <w:rPr>
                <w:rFonts w:cs="Arial"/>
                <w:b/>
                <w:bCs/>
              </w:rPr>
              <w:t>Article 32</w:t>
            </w:r>
          </w:p>
        </w:tc>
        <w:tc>
          <w:tcPr>
            <w:tcW w:w="4702" w:type="dxa"/>
          </w:tcPr>
          <w:p w14:paraId="4E2FB57D" w14:textId="77777777" w:rsidR="00B43F8C" w:rsidRPr="00D93FC1" w:rsidRDefault="00B43F8C" w:rsidP="007A42DA">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15</w:t>
            </w:r>
          </w:p>
        </w:tc>
        <w:tc>
          <w:tcPr>
            <w:tcW w:w="4907" w:type="dxa"/>
          </w:tcPr>
          <w:p w14:paraId="17526144" w14:textId="77777777" w:rsidR="00B43F8C" w:rsidRPr="00D93FC1" w:rsidRDefault="00B43F8C" w:rsidP="007A42DA">
            <w:pPr>
              <w:pStyle w:val="Marge"/>
              <w:keepNext/>
              <w:keepLines/>
              <w:spacing w:before="60" w:after="60"/>
              <w:jc w:val="left"/>
              <w:rPr>
                <w:rFonts w:cs="Arial"/>
                <w:sz w:val="20"/>
                <w:szCs w:val="20"/>
              </w:rPr>
            </w:pPr>
            <w:r w:rsidRPr="00D93FC1">
              <w:rPr>
                <w:rFonts w:cs="Arial"/>
                <w:b/>
                <w:bCs/>
              </w:rPr>
              <w:t>Article 15</w:t>
            </w:r>
          </w:p>
        </w:tc>
      </w:tr>
      <w:tr w:rsidR="00B43F8C" w:rsidRPr="00BE749E" w14:paraId="5E253980" w14:textId="77777777" w:rsidTr="001756D2">
        <w:tc>
          <w:tcPr>
            <w:tcW w:w="4703" w:type="dxa"/>
          </w:tcPr>
          <w:p w14:paraId="5B56530D" w14:textId="6C74D27B" w:rsidR="00B43F8C" w:rsidRPr="00D93FC1" w:rsidRDefault="00B43F8C" w:rsidP="007A42DA">
            <w:pPr>
              <w:pStyle w:val="Marge"/>
              <w:keepNext/>
              <w:keepLines/>
              <w:spacing w:before="60" w:after="60"/>
              <w:jc w:val="left"/>
              <w:rPr>
                <w:rFonts w:cs="Arial"/>
                <w:color w:val="231F20"/>
                <w:sz w:val="20"/>
                <w:szCs w:val="20"/>
              </w:rPr>
            </w:pPr>
            <w:r w:rsidRPr="00D93FC1">
              <w:rPr>
                <w:rFonts w:cs="Arial"/>
              </w:rPr>
              <w:t xml:space="preserve">Le Secrétaire exécutif ou son représentant désigné peuvent participer aux travaux des organismes </w:t>
            </w:r>
            <w:proofErr w:type="spellStart"/>
            <w:r w:rsidRPr="00D93FC1">
              <w:rPr>
                <w:rFonts w:cs="Arial"/>
              </w:rPr>
              <w:t>intersecrétariats</w:t>
            </w:r>
            <w:proofErr w:type="spellEnd"/>
            <w:r w:rsidRPr="00D93FC1">
              <w:rPr>
                <w:rFonts w:cs="Arial"/>
              </w:rPr>
              <w:t xml:space="preserve"> qui seraient constitués conformément à l’article 11 des</w:t>
            </w:r>
            <w:r w:rsidR="004E41CA">
              <w:rPr>
                <w:rFonts w:cs="Arial"/>
              </w:rPr>
              <w:t> </w:t>
            </w:r>
            <w:r w:rsidRPr="00D93FC1">
              <w:rPr>
                <w:rFonts w:cs="Arial"/>
              </w:rPr>
              <w:t>Statuts.</w:t>
            </w:r>
          </w:p>
        </w:tc>
        <w:tc>
          <w:tcPr>
            <w:tcW w:w="4702" w:type="dxa"/>
          </w:tcPr>
          <w:p w14:paraId="19BCF8A9" w14:textId="3010637F" w:rsidR="00B43F8C" w:rsidRPr="00D93FC1" w:rsidRDefault="00B43F8C" w:rsidP="007A42DA">
            <w:pPr>
              <w:pStyle w:val="Marge"/>
              <w:keepNext/>
              <w:keepLines/>
              <w:spacing w:before="60" w:after="60"/>
              <w:jc w:val="left"/>
              <w:rPr>
                <w:rFonts w:cs="Arial"/>
                <w:color w:val="231F20"/>
                <w:sz w:val="20"/>
                <w:szCs w:val="20"/>
              </w:rPr>
            </w:pPr>
            <w:r w:rsidRPr="00D93FC1">
              <w:rPr>
                <w:rFonts w:cs="Arial"/>
              </w:rPr>
              <w:t xml:space="preserve">Le Secrétaire exécutif ou son représentant désigné peuvent participer aux travaux des organismes </w:t>
            </w:r>
            <w:proofErr w:type="spellStart"/>
            <w:r w:rsidRPr="00D93FC1">
              <w:rPr>
                <w:rFonts w:cs="Arial"/>
              </w:rPr>
              <w:t>intersecrétariats</w:t>
            </w:r>
            <w:proofErr w:type="spellEnd"/>
            <w:r w:rsidRPr="00D93FC1">
              <w:rPr>
                <w:rFonts w:cs="Arial"/>
              </w:rPr>
              <w:t xml:space="preserve"> qui seraient constitués conformément à l’article 11 des</w:t>
            </w:r>
            <w:r w:rsidR="004E41CA">
              <w:rPr>
                <w:rFonts w:cs="Arial"/>
              </w:rPr>
              <w:t> </w:t>
            </w:r>
            <w:r w:rsidRPr="00D93FC1">
              <w:rPr>
                <w:rFonts w:cs="Arial"/>
              </w:rPr>
              <w:t>Statuts.</w:t>
            </w:r>
          </w:p>
        </w:tc>
        <w:tc>
          <w:tcPr>
            <w:tcW w:w="4907" w:type="dxa"/>
          </w:tcPr>
          <w:p w14:paraId="019C2432" w14:textId="60D78662" w:rsidR="00B43F8C" w:rsidRPr="00D93FC1" w:rsidRDefault="00B43F8C" w:rsidP="007A42DA">
            <w:pPr>
              <w:pStyle w:val="Marge"/>
              <w:keepNext/>
              <w:keepLines/>
              <w:spacing w:before="60" w:after="60"/>
              <w:jc w:val="left"/>
              <w:rPr>
                <w:rFonts w:cs="Arial"/>
                <w:sz w:val="20"/>
                <w:szCs w:val="20"/>
              </w:rPr>
            </w:pPr>
            <w:bookmarkStart w:id="11" w:name="_Hlk125730546"/>
            <w:r w:rsidRPr="00D93FC1">
              <w:rPr>
                <w:rFonts w:cs="Arial"/>
              </w:rPr>
              <w:t xml:space="preserve">Le Secrétaire exécutif ou son représentant désigné peuvent participer aux travaux des organes </w:t>
            </w:r>
            <w:proofErr w:type="spellStart"/>
            <w:r w:rsidRPr="00D93FC1">
              <w:rPr>
                <w:rFonts w:cs="Arial"/>
                <w:color w:val="FF0000"/>
              </w:rPr>
              <w:t>interorganisations</w:t>
            </w:r>
            <w:proofErr w:type="spellEnd"/>
            <w:r w:rsidRPr="00D93FC1">
              <w:rPr>
                <w:rFonts w:cs="Arial"/>
                <w:color w:val="FF0000"/>
              </w:rPr>
              <w:t xml:space="preserve"> </w:t>
            </w:r>
            <w:r w:rsidRPr="00D93FC1">
              <w:rPr>
                <w:rFonts w:cs="Arial"/>
              </w:rPr>
              <w:t>qui seraient constitués conformément à l’article 11 des</w:t>
            </w:r>
            <w:r w:rsidR="004E41CA">
              <w:rPr>
                <w:rFonts w:cs="Arial"/>
              </w:rPr>
              <w:t> </w:t>
            </w:r>
            <w:r w:rsidRPr="00D93FC1">
              <w:rPr>
                <w:rFonts w:cs="Arial"/>
              </w:rPr>
              <w:t>Statuts.</w:t>
            </w:r>
            <w:bookmarkEnd w:id="11"/>
          </w:p>
        </w:tc>
      </w:tr>
      <w:tr w:rsidR="00B43F8C" w:rsidRPr="00BE749E" w14:paraId="18942516" w14:textId="77777777" w:rsidTr="001756D2">
        <w:tc>
          <w:tcPr>
            <w:tcW w:w="4703" w:type="dxa"/>
          </w:tcPr>
          <w:p w14:paraId="551BCB33" w14:textId="68A00449" w:rsidR="00B43F8C" w:rsidRPr="00D93FC1" w:rsidRDefault="00823597" w:rsidP="00823597">
            <w:pPr>
              <w:pStyle w:val="Marge"/>
              <w:tabs>
                <w:tab w:val="clear" w:pos="567"/>
              </w:tabs>
              <w:spacing w:before="60" w:after="60"/>
              <w:jc w:val="left"/>
              <w:rPr>
                <w:rFonts w:cs="Arial"/>
                <w:b/>
                <w:bCs/>
                <w:color w:val="231F20"/>
                <w:w w:val="105"/>
                <w:sz w:val="20"/>
                <w:szCs w:val="20"/>
              </w:rPr>
            </w:pPr>
            <w:r>
              <w:rPr>
                <w:rFonts w:cs="Arial"/>
                <w:b/>
                <w:bCs/>
              </w:rPr>
              <w:t>X.</w:t>
            </w:r>
            <w:r>
              <w:rPr>
                <w:rFonts w:cs="Arial"/>
                <w:b/>
                <w:bCs/>
              </w:rPr>
              <w:tab/>
            </w:r>
            <w:r w:rsidR="00B43F8C" w:rsidRPr="00D93FC1">
              <w:rPr>
                <w:rFonts w:cs="Arial"/>
                <w:b/>
                <w:bCs/>
              </w:rPr>
              <w:t>Langues</w:t>
            </w:r>
          </w:p>
        </w:tc>
        <w:tc>
          <w:tcPr>
            <w:tcW w:w="4702" w:type="dxa"/>
          </w:tcPr>
          <w:p w14:paraId="264F57D1" w14:textId="77777777" w:rsidR="00B43F8C" w:rsidRPr="00D93FC1" w:rsidRDefault="00B43F8C" w:rsidP="00D93FC1">
            <w:pPr>
              <w:pStyle w:val="Marge"/>
              <w:spacing w:before="60" w:after="60"/>
              <w:jc w:val="left"/>
              <w:rPr>
                <w:rFonts w:cs="Arial"/>
                <w:b/>
                <w:bCs/>
                <w:sz w:val="20"/>
                <w:szCs w:val="20"/>
              </w:rPr>
            </w:pPr>
            <w:r w:rsidRPr="00823597">
              <w:rPr>
                <w:rFonts w:cs="Arial"/>
                <w:b/>
                <w:bCs/>
                <w:color w:val="FF0000"/>
              </w:rPr>
              <w:t>I.5</w:t>
            </w:r>
            <w:r w:rsidRPr="00823597">
              <w:rPr>
                <w:rFonts w:cs="Arial"/>
                <w:color w:val="FF0000"/>
              </w:rPr>
              <w:tab/>
            </w:r>
            <w:r w:rsidRPr="00D93FC1">
              <w:rPr>
                <w:rFonts w:cs="Arial"/>
                <w:b/>
                <w:bCs/>
              </w:rPr>
              <w:t>Langues</w:t>
            </w:r>
          </w:p>
        </w:tc>
        <w:tc>
          <w:tcPr>
            <w:tcW w:w="4907" w:type="dxa"/>
          </w:tcPr>
          <w:p w14:paraId="4CE8C32B" w14:textId="77777777" w:rsidR="00B43F8C" w:rsidRPr="00D93FC1" w:rsidRDefault="00B43F8C" w:rsidP="00D93FC1">
            <w:pPr>
              <w:pStyle w:val="Marge"/>
              <w:spacing w:before="60" w:after="60"/>
              <w:jc w:val="left"/>
              <w:rPr>
                <w:rFonts w:cs="Arial"/>
                <w:sz w:val="20"/>
                <w:szCs w:val="20"/>
              </w:rPr>
            </w:pPr>
            <w:r w:rsidRPr="00D93FC1">
              <w:rPr>
                <w:rFonts w:cs="Arial"/>
                <w:b/>
                <w:bCs/>
              </w:rPr>
              <w:t>I.5</w:t>
            </w:r>
            <w:r w:rsidRPr="00D93FC1">
              <w:rPr>
                <w:rFonts w:cs="Arial"/>
              </w:rPr>
              <w:tab/>
            </w:r>
            <w:r w:rsidRPr="00D93FC1">
              <w:rPr>
                <w:rFonts w:cs="Arial"/>
                <w:b/>
                <w:bCs/>
              </w:rPr>
              <w:t>Langues</w:t>
            </w:r>
          </w:p>
        </w:tc>
      </w:tr>
      <w:tr w:rsidR="00B43F8C" w:rsidRPr="00BE749E" w14:paraId="4CDF5CF3" w14:textId="77777777" w:rsidTr="001756D2">
        <w:tc>
          <w:tcPr>
            <w:tcW w:w="4703" w:type="dxa"/>
          </w:tcPr>
          <w:p w14:paraId="065F7604"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33</w:t>
            </w:r>
          </w:p>
        </w:tc>
        <w:tc>
          <w:tcPr>
            <w:tcW w:w="4702" w:type="dxa"/>
          </w:tcPr>
          <w:p w14:paraId="173F33B3"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16</w:t>
            </w:r>
          </w:p>
        </w:tc>
        <w:tc>
          <w:tcPr>
            <w:tcW w:w="4907" w:type="dxa"/>
          </w:tcPr>
          <w:p w14:paraId="6EAF0F00" w14:textId="77777777" w:rsidR="00B43F8C" w:rsidRPr="00D93FC1" w:rsidRDefault="00B43F8C" w:rsidP="00D93FC1">
            <w:pPr>
              <w:pStyle w:val="Marge"/>
              <w:spacing w:before="60" w:after="60"/>
              <w:jc w:val="left"/>
              <w:rPr>
                <w:rFonts w:cs="Arial"/>
                <w:sz w:val="20"/>
                <w:szCs w:val="20"/>
              </w:rPr>
            </w:pPr>
            <w:r w:rsidRPr="00D93FC1">
              <w:rPr>
                <w:rFonts w:cs="Arial"/>
                <w:b/>
                <w:bCs/>
              </w:rPr>
              <w:t>Article 16</w:t>
            </w:r>
          </w:p>
        </w:tc>
      </w:tr>
      <w:tr w:rsidR="00B43F8C" w:rsidRPr="00BE749E" w14:paraId="009A0BF8" w14:textId="77777777" w:rsidTr="001756D2">
        <w:tc>
          <w:tcPr>
            <w:tcW w:w="4703" w:type="dxa"/>
          </w:tcPr>
          <w:p w14:paraId="2FFDAA20" w14:textId="3E46435F" w:rsidR="00B43F8C" w:rsidRPr="00FB3EC4" w:rsidRDefault="00823597" w:rsidP="00823597">
            <w:pPr>
              <w:pStyle w:val="Marge"/>
              <w:spacing w:before="60" w:after="60"/>
              <w:ind w:left="-32"/>
              <w:jc w:val="left"/>
              <w:rPr>
                <w:rFonts w:cs="Arial"/>
                <w:color w:val="231F20"/>
                <w:spacing w:val="-4"/>
                <w:sz w:val="20"/>
                <w:szCs w:val="20"/>
              </w:rPr>
            </w:pPr>
            <w:r w:rsidRPr="00FB3EC4">
              <w:rPr>
                <w:rFonts w:cs="Arial"/>
                <w:spacing w:val="-4"/>
              </w:rPr>
              <w:t>1.</w:t>
            </w:r>
            <w:r w:rsidRPr="00FB3EC4">
              <w:rPr>
                <w:rFonts w:cs="Arial"/>
                <w:spacing w:val="-4"/>
              </w:rPr>
              <w:tab/>
            </w:r>
            <w:r w:rsidR="00B43F8C" w:rsidRPr="00FB3EC4">
              <w:rPr>
                <w:rFonts w:cs="Arial"/>
                <w:spacing w:val="-4"/>
              </w:rPr>
              <w:t>Les langues officielles de la Commission sont l’anglais, l’espagnol, le</w:t>
            </w:r>
            <w:r w:rsidRPr="00FB3EC4">
              <w:rPr>
                <w:rFonts w:cs="Arial"/>
                <w:spacing w:val="-4"/>
              </w:rPr>
              <w:t> </w:t>
            </w:r>
            <w:r w:rsidR="00B43F8C" w:rsidRPr="00FB3EC4">
              <w:rPr>
                <w:rFonts w:cs="Arial"/>
                <w:spacing w:val="-4"/>
              </w:rPr>
              <w:t>français et le russe.</w:t>
            </w:r>
          </w:p>
        </w:tc>
        <w:tc>
          <w:tcPr>
            <w:tcW w:w="4702" w:type="dxa"/>
          </w:tcPr>
          <w:p w14:paraId="31744AEB" w14:textId="620CD55A" w:rsidR="00B43F8C" w:rsidRPr="00FB3EC4" w:rsidRDefault="00823597" w:rsidP="00823597">
            <w:pPr>
              <w:pStyle w:val="Marge"/>
              <w:spacing w:before="60" w:after="60"/>
              <w:jc w:val="left"/>
              <w:rPr>
                <w:rFonts w:cs="Arial"/>
                <w:spacing w:val="-4"/>
                <w:sz w:val="20"/>
                <w:szCs w:val="20"/>
              </w:rPr>
            </w:pPr>
            <w:r w:rsidRPr="00FB3EC4">
              <w:rPr>
                <w:rFonts w:cs="Arial"/>
                <w:spacing w:val="-4"/>
              </w:rPr>
              <w:t>1.</w:t>
            </w:r>
            <w:r w:rsidRPr="00FB3EC4">
              <w:rPr>
                <w:rFonts w:cs="Arial"/>
                <w:spacing w:val="-4"/>
              </w:rPr>
              <w:tab/>
            </w:r>
            <w:r w:rsidR="00B43F8C" w:rsidRPr="00FB3EC4">
              <w:rPr>
                <w:rFonts w:cs="Arial"/>
                <w:spacing w:val="-4"/>
              </w:rPr>
              <w:t>Les langues officielles de la Commission sont l’anglais, l’espagnol, le</w:t>
            </w:r>
            <w:r w:rsidRPr="00FB3EC4">
              <w:rPr>
                <w:rFonts w:cs="Arial"/>
                <w:spacing w:val="-4"/>
              </w:rPr>
              <w:t> </w:t>
            </w:r>
            <w:r w:rsidR="00B43F8C" w:rsidRPr="00FB3EC4">
              <w:rPr>
                <w:rFonts w:cs="Arial"/>
                <w:spacing w:val="-4"/>
              </w:rPr>
              <w:t>français et le russe.</w:t>
            </w:r>
          </w:p>
        </w:tc>
        <w:tc>
          <w:tcPr>
            <w:tcW w:w="4907" w:type="dxa"/>
          </w:tcPr>
          <w:p w14:paraId="556AE32D"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Les langues officielles de la Commission sont l’anglais, l’espagnol, le français et le russe.</w:t>
            </w:r>
          </w:p>
        </w:tc>
      </w:tr>
      <w:tr w:rsidR="00B43F8C" w:rsidRPr="00BE749E" w14:paraId="7CEC1433" w14:textId="77777777" w:rsidTr="001756D2">
        <w:tc>
          <w:tcPr>
            <w:tcW w:w="4703" w:type="dxa"/>
          </w:tcPr>
          <w:p w14:paraId="30C9DBAC" w14:textId="408FEEFF" w:rsidR="00B43F8C" w:rsidRPr="00D93FC1" w:rsidRDefault="00823597" w:rsidP="00823597">
            <w:pPr>
              <w:pStyle w:val="Marge"/>
              <w:spacing w:before="60" w:after="60"/>
              <w:ind w:left="-32"/>
              <w:jc w:val="left"/>
              <w:rPr>
                <w:rFonts w:cs="Arial"/>
                <w:color w:val="231F20"/>
                <w:sz w:val="20"/>
                <w:szCs w:val="20"/>
              </w:rPr>
            </w:pPr>
            <w:r>
              <w:rPr>
                <w:rFonts w:cs="Arial"/>
              </w:rPr>
              <w:t>2.</w:t>
            </w:r>
            <w:r>
              <w:rPr>
                <w:rFonts w:cs="Arial"/>
              </w:rPr>
              <w:tab/>
            </w:r>
            <w:r w:rsidR="00B43F8C" w:rsidRPr="00D93FC1">
              <w:rPr>
                <w:rFonts w:cs="Arial"/>
              </w:rPr>
              <w:t>L’anglais, l’espagnol, le français et le russe sont les langues de travail utilisées pour la documentation et l’interprétation aux sessions de l’Assemblée et du Conseil exécutif de la Commission.</w:t>
            </w:r>
          </w:p>
        </w:tc>
        <w:tc>
          <w:tcPr>
            <w:tcW w:w="4702" w:type="dxa"/>
          </w:tcPr>
          <w:p w14:paraId="4AFD2043" w14:textId="1E166547" w:rsidR="00B43F8C" w:rsidRPr="00D93FC1" w:rsidRDefault="00823597" w:rsidP="00823597">
            <w:pPr>
              <w:pStyle w:val="Marge"/>
              <w:spacing w:before="60" w:after="60"/>
              <w:jc w:val="left"/>
              <w:rPr>
                <w:rFonts w:cs="Arial"/>
                <w:sz w:val="20"/>
                <w:szCs w:val="20"/>
              </w:rPr>
            </w:pPr>
            <w:r>
              <w:rPr>
                <w:rFonts w:cs="Arial"/>
              </w:rPr>
              <w:t>2.</w:t>
            </w:r>
            <w:r>
              <w:rPr>
                <w:rFonts w:cs="Arial"/>
              </w:rPr>
              <w:tab/>
            </w:r>
            <w:r w:rsidR="00B43F8C" w:rsidRPr="00D93FC1">
              <w:rPr>
                <w:rFonts w:cs="Arial"/>
              </w:rPr>
              <w:t>L’anglais, l’espagnol, le français et le russe sont les langues de travail utilisées pour la documentation et l’interprétation aux sessions de l’Assemblée et du Conseil exécutif de la Commission.</w:t>
            </w:r>
          </w:p>
        </w:tc>
        <w:tc>
          <w:tcPr>
            <w:tcW w:w="4907" w:type="dxa"/>
          </w:tcPr>
          <w:p w14:paraId="6BCB9A51"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L’anglais, l’espagnol, le français et le russe sont les langues de travail utilisées pour la documentation et l’interprétation aux sessions de l’Assemblée et du Conseil exécutif de la Commission.</w:t>
            </w:r>
          </w:p>
        </w:tc>
      </w:tr>
      <w:tr w:rsidR="00B43F8C" w:rsidRPr="00BE749E" w14:paraId="26BC2C05" w14:textId="77777777" w:rsidTr="001756D2">
        <w:tc>
          <w:tcPr>
            <w:tcW w:w="4703" w:type="dxa"/>
          </w:tcPr>
          <w:p w14:paraId="07CFF59F" w14:textId="09A54145" w:rsidR="00B43F8C" w:rsidRPr="00FB3EC4" w:rsidRDefault="00823597" w:rsidP="00823597">
            <w:pPr>
              <w:pStyle w:val="Marge"/>
              <w:spacing w:before="60" w:after="60"/>
              <w:ind w:left="-32"/>
              <w:jc w:val="left"/>
              <w:rPr>
                <w:rFonts w:cs="Arial"/>
                <w:color w:val="231F20"/>
                <w:spacing w:val="-2"/>
                <w:sz w:val="20"/>
                <w:szCs w:val="20"/>
              </w:rPr>
            </w:pPr>
            <w:r w:rsidRPr="00FB3EC4">
              <w:rPr>
                <w:rFonts w:cs="Arial"/>
                <w:spacing w:val="-2"/>
              </w:rPr>
              <w:t>3.</w:t>
            </w:r>
            <w:r w:rsidRPr="00FB3EC4">
              <w:rPr>
                <w:rFonts w:cs="Arial"/>
                <w:spacing w:val="-2"/>
              </w:rPr>
              <w:tab/>
            </w:r>
            <w:r w:rsidR="00B43F8C" w:rsidRPr="00FB3EC4">
              <w:rPr>
                <w:rFonts w:cs="Arial"/>
                <w:spacing w:val="-2"/>
              </w:rPr>
              <w:t>La documentation nécessaire aux travaux de tout organe subsidiaire est fournie dans les langues de travail appropriées, selon les besoins des États membres de la Commission représentés au sein de ces organes, ou des experts qui en sont membres.</w:t>
            </w:r>
          </w:p>
        </w:tc>
        <w:tc>
          <w:tcPr>
            <w:tcW w:w="4702" w:type="dxa"/>
          </w:tcPr>
          <w:p w14:paraId="500E8970" w14:textId="55CCE7DF" w:rsidR="00B43F8C" w:rsidRPr="00FB3EC4" w:rsidRDefault="00823597" w:rsidP="00823597">
            <w:pPr>
              <w:pStyle w:val="Marge"/>
              <w:spacing w:before="60" w:after="60"/>
              <w:jc w:val="left"/>
              <w:rPr>
                <w:rFonts w:cs="Arial"/>
                <w:spacing w:val="-2"/>
                <w:sz w:val="20"/>
                <w:szCs w:val="20"/>
              </w:rPr>
            </w:pPr>
            <w:r w:rsidRPr="00FB3EC4">
              <w:rPr>
                <w:rFonts w:cs="Arial"/>
                <w:spacing w:val="-2"/>
              </w:rPr>
              <w:t>3.</w:t>
            </w:r>
            <w:r w:rsidRPr="00FB3EC4">
              <w:rPr>
                <w:rFonts w:cs="Arial"/>
                <w:spacing w:val="-2"/>
              </w:rPr>
              <w:tab/>
            </w:r>
            <w:r w:rsidR="00B43F8C" w:rsidRPr="00FB3EC4">
              <w:rPr>
                <w:rFonts w:cs="Arial"/>
                <w:spacing w:val="-2"/>
              </w:rPr>
              <w:t>La documentation nécessaire aux travaux de tout organe subsidiaire est fournie dans les langues de travail appropriées, selon les besoins des États membres de la Commission représentés au sein de ces organes, ou des experts qui en sont membres.</w:t>
            </w:r>
          </w:p>
        </w:tc>
        <w:tc>
          <w:tcPr>
            <w:tcW w:w="4907" w:type="dxa"/>
          </w:tcPr>
          <w:p w14:paraId="58BB5BC3" w14:textId="77777777" w:rsidR="00B43F8C" w:rsidRPr="00FB3EC4" w:rsidRDefault="00B43F8C" w:rsidP="00D93FC1">
            <w:pPr>
              <w:pStyle w:val="Marge"/>
              <w:spacing w:before="60" w:after="60"/>
              <w:jc w:val="left"/>
              <w:rPr>
                <w:rFonts w:cs="Arial"/>
                <w:spacing w:val="-2"/>
                <w:sz w:val="20"/>
                <w:szCs w:val="20"/>
              </w:rPr>
            </w:pPr>
            <w:r w:rsidRPr="00FB3EC4">
              <w:rPr>
                <w:rFonts w:cs="Arial"/>
                <w:spacing w:val="-2"/>
              </w:rPr>
              <w:t>3.</w:t>
            </w:r>
            <w:r w:rsidRPr="00FB3EC4">
              <w:rPr>
                <w:rFonts w:cs="Arial"/>
                <w:spacing w:val="-2"/>
              </w:rPr>
              <w:tab/>
              <w:t>La documentation nécessaire aux travaux de tout organe subsidiaire est fournie dans les langues de travail appropriées, selon les besoins des États membres de la Commission représentés au sein de ces organes, ou des experts qui en sont membres.</w:t>
            </w:r>
          </w:p>
        </w:tc>
      </w:tr>
      <w:tr w:rsidR="00B43F8C" w:rsidRPr="00BE749E" w14:paraId="60ECE8AC" w14:textId="77777777" w:rsidTr="001756D2">
        <w:tc>
          <w:tcPr>
            <w:tcW w:w="4703" w:type="dxa"/>
          </w:tcPr>
          <w:p w14:paraId="1BF1900A" w14:textId="34FB0282" w:rsidR="00B43F8C" w:rsidRPr="00D93FC1" w:rsidRDefault="00823597" w:rsidP="00823597">
            <w:pPr>
              <w:pStyle w:val="Marge"/>
              <w:spacing w:before="60" w:after="60"/>
              <w:ind w:left="-32"/>
              <w:jc w:val="left"/>
              <w:rPr>
                <w:rFonts w:cs="Arial"/>
                <w:color w:val="231F20"/>
                <w:sz w:val="20"/>
                <w:szCs w:val="20"/>
              </w:rPr>
            </w:pPr>
            <w:r>
              <w:rPr>
                <w:rFonts w:cs="Arial"/>
              </w:rPr>
              <w:t>4.</w:t>
            </w:r>
            <w:r>
              <w:rPr>
                <w:rFonts w:cs="Arial"/>
              </w:rPr>
              <w:tab/>
            </w:r>
            <w:r w:rsidR="00B43F8C" w:rsidRPr="00D93FC1">
              <w:rPr>
                <w:rFonts w:cs="Arial"/>
              </w:rPr>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4702" w:type="dxa"/>
          </w:tcPr>
          <w:p w14:paraId="1D2F8968" w14:textId="69AC03E6" w:rsidR="00B43F8C" w:rsidRPr="00D93FC1" w:rsidRDefault="00823597" w:rsidP="00823597">
            <w:pPr>
              <w:pStyle w:val="Marge"/>
              <w:spacing w:before="60" w:after="60"/>
              <w:jc w:val="left"/>
              <w:rPr>
                <w:rFonts w:cs="Arial"/>
                <w:sz w:val="20"/>
                <w:szCs w:val="20"/>
              </w:rPr>
            </w:pPr>
            <w:r>
              <w:rPr>
                <w:rFonts w:cs="Arial"/>
              </w:rPr>
              <w:t>4.</w:t>
            </w:r>
            <w:r>
              <w:rPr>
                <w:rFonts w:cs="Arial"/>
              </w:rPr>
              <w:tab/>
            </w:r>
            <w:r w:rsidR="00B43F8C" w:rsidRPr="00D93FC1">
              <w:rPr>
                <w:rFonts w:cs="Arial"/>
              </w:rPr>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4907" w:type="dxa"/>
          </w:tcPr>
          <w:p w14:paraId="43B70FFB" w14:textId="77777777" w:rsidR="00B43F8C" w:rsidRPr="00D93FC1" w:rsidRDefault="00B43F8C" w:rsidP="00D93FC1">
            <w:pPr>
              <w:pStyle w:val="Marge"/>
              <w:spacing w:before="60" w:after="60"/>
              <w:jc w:val="left"/>
              <w:rPr>
                <w:rFonts w:cs="Arial"/>
                <w:sz w:val="20"/>
                <w:szCs w:val="20"/>
              </w:rPr>
            </w:pPr>
            <w:r w:rsidRPr="00D93FC1">
              <w:rPr>
                <w:rFonts w:cs="Arial"/>
              </w:rPr>
              <w:t>4.</w:t>
            </w:r>
            <w:r w:rsidRPr="00D93FC1">
              <w:rPr>
                <w:rFonts w:cs="Arial"/>
              </w:rPr>
              <w:tab/>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r>
      <w:tr w:rsidR="00B43F8C" w:rsidRPr="00BE749E" w14:paraId="705B82D3" w14:textId="77777777" w:rsidTr="001756D2">
        <w:tc>
          <w:tcPr>
            <w:tcW w:w="4703" w:type="dxa"/>
          </w:tcPr>
          <w:p w14:paraId="7BA6FC2D"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34</w:t>
            </w:r>
          </w:p>
        </w:tc>
        <w:tc>
          <w:tcPr>
            <w:tcW w:w="4702" w:type="dxa"/>
          </w:tcPr>
          <w:p w14:paraId="5025478D"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17</w:t>
            </w:r>
          </w:p>
        </w:tc>
        <w:tc>
          <w:tcPr>
            <w:tcW w:w="4907" w:type="dxa"/>
          </w:tcPr>
          <w:p w14:paraId="4136DA25" w14:textId="77777777" w:rsidR="00B43F8C" w:rsidRPr="00D93FC1" w:rsidRDefault="00B43F8C" w:rsidP="00D93FC1">
            <w:pPr>
              <w:pStyle w:val="Marge"/>
              <w:spacing w:before="60" w:after="60"/>
              <w:jc w:val="left"/>
              <w:rPr>
                <w:rFonts w:cs="Arial"/>
                <w:sz w:val="20"/>
                <w:szCs w:val="20"/>
              </w:rPr>
            </w:pPr>
            <w:r w:rsidRPr="00D93FC1">
              <w:rPr>
                <w:rFonts w:cs="Arial"/>
                <w:b/>
                <w:bCs/>
              </w:rPr>
              <w:t>Article 17</w:t>
            </w:r>
          </w:p>
        </w:tc>
      </w:tr>
      <w:tr w:rsidR="00B43F8C" w:rsidRPr="00BE749E" w14:paraId="5EB99DA3" w14:textId="77777777" w:rsidTr="001756D2">
        <w:tc>
          <w:tcPr>
            <w:tcW w:w="4703" w:type="dxa"/>
          </w:tcPr>
          <w:p w14:paraId="01B6BA23" w14:textId="77777777" w:rsidR="00B43F8C" w:rsidRPr="00D93FC1" w:rsidRDefault="00B43F8C" w:rsidP="00D93FC1">
            <w:pPr>
              <w:pStyle w:val="Marge"/>
              <w:spacing w:before="60" w:after="60"/>
              <w:jc w:val="left"/>
              <w:rPr>
                <w:rFonts w:cs="Arial"/>
                <w:color w:val="231F20"/>
                <w:sz w:val="20"/>
                <w:szCs w:val="20"/>
              </w:rPr>
            </w:pPr>
            <w:r w:rsidRPr="00D93FC1">
              <w:rPr>
                <w:rFonts w:cs="Arial"/>
              </w:rPr>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tc>
        <w:tc>
          <w:tcPr>
            <w:tcW w:w="4702" w:type="dxa"/>
          </w:tcPr>
          <w:p w14:paraId="5A0F9054" w14:textId="77777777" w:rsidR="00B43F8C" w:rsidRPr="00D93FC1" w:rsidRDefault="00B43F8C" w:rsidP="00D93FC1">
            <w:pPr>
              <w:pStyle w:val="Marge"/>
              <w:spacing w:before="60" w:after="60"/>
              <w:jc w:val="left"/>
              <w:rPr>
                <w:rFonts w:cs="Arial"/>
                <w:sz w:val="20"/>
                <w:szCs w:val="20"/>
              </w:rPr>
            </w:pPr>
            <w:r w:rsidRPr="00D93FC1">
              <w:rPr>
                <w:rFonts w:cs="Arial"/>
              </w:rPr>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tc>
        <w:tc>
          <w:tcPr>
            <w:tcW w:w="4907" w:type="dxa"/>
          </w:tcPr>
          <w:p w14:paraId="2220C887" w14:textId="77777777" w:rsidR="00B43F8C" w:rsidRPr="00D93FC1" w:rsidRDefault="00B43F8C" w:rsidP="00D93FC1">
            <w:pPr>
              <w:pStyle w:val="Marge"/>
              <w:spacing w:before="60" w:after="60"/>
              <w:jc w:val="left"/>
              <w:rPr>
                <w:rFonts w:cs="Arial"/>
                <w:sz w:val="20"/>
                <w:szCs w:val="20"/>
              </w:rPr>
            </w:pPr>
            <w:r w:rsidRPr="00D93FC1">
              <w:rPr>
                <w:rFonts w:cs="Arial"/>
              </w:rPr>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tc>
      </w:tr>
      <w:tr w:rsidR="00B43F8C" w:rsidRPr="00BE749E" w14:paraId="2237A056" w14:textId="77777777" w:rsidTr="001756D2">
        <w:tc>
          <w:tcPr>
            <w:tcW w:w="4703" w:type="dxa"/>
          </w:tcPr>
          <w:p w14:paraId="11E151B5" w14:textId="21962DE4" w:rsidR="00B43F8C" w:rsidRPr="00D93FC1" w:rsidRDefault="00BF0D41" w:rsidP="00BF0D41">
            <w:pPr>
              <w:pStyle w:val="Marge"/>
              <w:tabs>
                <w:tab w:val="clear" w:pos="567"/>
              </w:tabs>
              <w:spacing w:before="60" w:after="60"/>
              <w:jc w:val="left"/>
              <w:rPr>
                <w:rFonts w:cs="Arial"/>
                <w:b/>
                <w:bCs/>
                <w:color w:val="231F20"/>
                <w:w w:val="105"/>
                <w:sz w:val="20"/>
                <w:szCs w:val="20"/>
              </w:rPr>
            </w:pPr>
            <w:r>
              <w:rPr>
                <w:rFonts w:cs="Arial"/>
                <w:b/>
                <w:bCs/>
              </w:rPr>
              <w:t>XI.</w:t>
            </w:r>
            <w:r>
              <w:rPr>
                <w:rFonts w:cs="Arial"/>
                <w:b/>
                <w:bCs/>
              </w:rPr>
              <w:tab/>
            </w:r>
            <w:r w:rsidR="00B43F8C" w:rsidRPr="00D93FC1">
              <w:rPr>
                <w:rFonts w:cs="Arial"/>
                <w:b/>
                <w:bCs/>
              </w:rPr>
              <w:t>Séances publiques et séances</w:t>
            </w:r>
            <w:r w:rsidR="00D43F7D">
              <w:rPr>
                <w:rFonts w:cs="Arial"/>
                <w:b/>
                <w:bCs/>
              </w:rPr>
              <w:t> </w:t>
            </w:r>
            <w:r w:rsidR="00B43F8C" w:rsidRPr="00D93FC1">
              <w:rPr>
                <w:rFonts w:cs="Arial"/>
                <w:b/>
                <w:bCs/>
              </w:rPr>
              <w:t>privées</w:t>
            </w:r>
          </w:p>
        </w:tc>
        <w:tc>
          <w:tcPr>
            <w:tcW w:w="4702" w:type="dxa"/>
          </w:tcPr>
          <w:p w14:paraId="0C0837EB" w14:textId="77777777" w:rsidR="00B43F8C" w:rsidRPr="00D93FC1" w:rsidRDefault="00B43F8C" w:rsidP="00D93FC1">
            <w:pPr>
              <w:pStyle w:val="Marge"/>
              <w:tabs>
                <w:tab w:val="clear" w:pos="567"/>
              </w:tabs>
              <w:spacing w:before="60" w:after="60"/>
              <w:jc w:val="left"/>
              <w:rPr>
                <w:rFonts w:cs="Arial"/>
                <w:dstrike/>
                <w:sz w:val="20"/>
                <w:szCs w:val="20"/>
              </w:rPr>
            </w:pPr>
            <w:proofErr w:type="gramStart"/>
            <w:r w:rsidRPr="00D93FC1">
              <w:rPr>
                <w:rFonts w:cs="Arial"/>
                <w:b/>
                <w:bCs/>
                <w:dstrike/>
              </w:rPr>
              <w:t>XI  Séances</w:t>
            </w:r>
            <w:proofErr w:type="gramEnd"/>
            <w:r w:rsidRPr="00D93FC1">
              <w:rPr>
                <w:rFonts w:cs="Arial"/>
                <w:b/>
                <w:bCs/>
                <w:dstrike/>
              </w:rPr>
              <w:t xml:space="preserve"> publiques et séances privées</w:t>
            </w:r>
          </w:p>
        </w:tc>
        <w:tc>
          <w:tcPr>
            <w:tcW w:w="4907" w:type="dxa"/>
          </w:tcPr>
          <w:p w14:paraId="3255D776" w14:textId="77777777" w:rsidR="00B43F8C" w:rsidRPr="00D93FC1" w:rsidRDefault="00B43F8C" w:rsidP="00D93FC1">
            <w:pPr>
              <w:pStyle w:val="Marge"/>
              <w:spacing w:before="60" w:after="60"/>
              <w:jc w:val="left"/>
              <w:rPr>
                <w:rFonts w:cs="Arial"/>
                <w:sz w:val="20"/>
                <w:szCs w:val="20"/>
              </w:rPr>
            </w:pPr>
          </w:p>
        </w:tc>
      </w:tr>
      <w:tr w:rsidR="00B43F8C" w:rsidRPr="00BE749E" w14:paraId="1178ECDE" w14:textId="77777777" w:rsidTr="001756D2">
        <w:tc>
          <w:tcPr>
            <w:tcW w:w="4703" w:type="dxa"/>
          </w:tcPr>
          <w:p w14:paraId="4B0ECE3F"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35</w:t>
            </w:r>
          </w:p>
        </w:tc>
        <w:tc>
          <w:tcPr>
            <w:tcW w:w="4702" w:type="dxa"/>
          </w:tcPr>
          <w:p w14:paraId="120B19E9"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24</w:t>
            </w:r>
          </w:p>
        </w:tc>
        <w:tc>
          <w:tcPr>
            <w:tcW w:w="4907" w:type="dxa"/>
          </w:tcPr>
          <w:p w14:paraId="4EEDBD03" w14:textId="77777777" w:rsidR="00B43F8C" w:rsidRPr="00D93FC1" w:rsidRDefault="00B43F8C" w:rsidP="00D93FC1">
            <w:pPr>
              <w:pStyle w:val="Marge"/>
              <w:spacing w:before="60" w:after="60"/>
              <w:jc w:val="left"/>
              <w:rPr>
                <w:rFonts w:cs="Arial"/>
                <w:sz w:val="20"/>
                <w:szCs w:val="20"/>
              </w:rPr>
            </w:pPr>
            <w:r w:rsidRPr="00D93FC1">
              <w:rPr>
                <w:rFonts w:cs="Arial"/>
                <w:b/>
                <w:bCs/>
              </w:rPr>
              <w:t>Article 24</w:t>
            </w:r>
          </w:p>
        </w:tc>
      </w:tr>
      <w:tr w:rsidR="00B43F8C" w:rsidRPr="00BE749E" w14:paraId="71C20C5A" w14:textId="77777777" w:rsidTr="001756D2">
        <w:tc>
          <w:tcPr>
            <w:tcW w:w="4703" w:type="dxa"/>
          </w:tcPr>
          <w:p w14:paraId="6723ACC7" w14:textId="27DA5D1C" w:rsidR="00B43F8C" w:rsidRPr="00D93FC1" w:rsidRDefault="00B43F8C" w:rsidP="00D93FC1">
            <w:pPr>
              <w:pStyle w:val="Marge"/>
              <w:spacing w:before="60" w:after="60"/>
              <w:jc w:val="left"/>
              <w:rPr>
                <w:rFonts w:cs="Arial"/>
                <w:color w:val="231F20"/>
                <w:sz w:val="20"/>
                <w:szCs w:val="20"/>
              </w:rPr>
            </w:pPr>
            <w:r w:rsidRPr="00D93FC1">
              <w:rPr>
                <w:rFonts w:cs="Arial"/>
              </w:rPr>
              <w:t>Les séances de l’Assemblée et du Conseil exécutif sont ouvertes au public sauf décision</w:t>
            </w:r>
            <w:r w:rsidR="00340F34">
              <w:rPr>
                <w:rFonts w:cs="Arial"/>
              </w:rPr>
              <w:t> </w:t>
            </w:r>
            <w:r w:rsidRPr="00D93FC1">
              <w:rPr>
                <w:rFonts w:cs="Arial"/>
              </w:rPr>
              <w:t>contraire de l’Assemblée ou du</w:t>
            </w:r>
            <w:r w:rsidR="00340F34">
              <w:rPr>
                <w:rFonts w:cs="Arial"/>
              </w:rPr>
              <w:t> </w:t>
            </w:r>
            <w:r w:rsidRPr="00D93FC1">
              <w:rPr>
                <w:rFonts w:cs="Arial"/>
              </w:rPr>
              <w:t>Conseil exécutif.</w:t>
            </w:r>
          </w:p>
        </w:tc>
        <w:tc>
          <w:tcPr>
            <w:tcW w:w="4702" w:type="dxa"/>
          </w:tcPr>
          <w:p w14:paraId="5EA84DF8" w14:textId="2BC14CF8" w:rsidR="00B43F8C" w:rsidRPr="00D93FC1" w:rsidRDefault="00B43F8C" w:rsidP="00D93FC1">
            <w:pPr>
              <w:pStyle w:val="Marge"/>
              <w:spacing w:before="60" w:after="60"/>
              <w:jc w:val="left"/>
              <w:rPr>
                <w:rFonts w:cs="Arial"/>
                <w:sz w:val="20"/>
                <w:szCs w:val="20"/>
              </w:rPr>
            </w:pPr>
            <w:r w:rsidRPr="00D93FC1">
              <w:rPr>
                <w:rFonts w:cs="Arial"/>
              </w:rPr>
              <w:t>Les séances de l’Assemblée et du Conseil exécutif sont ouvertes au public sauf décision</w:t>
            </w:r>
            <w:r w:rsidR="00340F34">
              <w:rPr>
                <w:rFonts w:cs="Arial"/>
              </w:rPr>
              <w:t> </w:t>
            </w:r>
            <w:r w:rsidRPr="00D93FC1">
              <w:rPr>
                <w:rFonts w:cs="Arial"/>
              </w:rPr>
              <w:t>contraire de l’Assemblée ou du</w:t>
            </w:r>
            <w:r w:rsidR="00340F34">
              <w:rPr>
                <w:rFonts w:cs="Arial"/>
              </w:rPr>
              <w:t> </w:t>
            </w:r>
            <w:r w:rsidRPr="00D93FC1">
              <w:rPr>
                <w:rFonts w:cs="Arial"/>
              </w:rPr>
              <w:t>Conseil exécutif.</w:t>
            </w:r>
          </w:p>
        </w:tc>
        <w:tc>
          <w:tcPr>
            <w:tcW w:w="4907" w:type="dxa"/>
          </w:tcPr>
          <w:p w14:paraId="79C410B6" w14:textId="576B5C14" w:rsidR="00B43F8C" w:rsidRPr="00D93FC1" w:rsidRDefault="00B43F8C" w:rsidP="00D93FC1">
            <w:pPr>
              <w:pStyle w:val="Marge"/>
              <w:spacing w:before="60" w:after="60"/>
              <w:jc w:val="left"/>
              <w:rPr>
                <w:rFonts w:cs="Arial"/>
                <w:sz w:val="20"/>
                <w:szCs w:val="20"/>
              </w:rPr>
            </w:pPr>
            <w:r w:rsidRPr="00D93FC1">
              <w:rPr>
                <w:rFonts w:cs="Arial"/>
              </w:rPr>
              <w:t>Les séances de l’Assemblée et du Conseil exécutif sont ouvertes au public sauf décision</w:t>
            </w:r>
            <w:r w:rsidR="00340F34">
              <w:rPr>
                <w:rFonts w:cs="Arial"/>
              </w:rPr>
              <w:t> </w:t>
            </w:r>
            <w:r w:rsidRPr="00D93FC1">
              <w:rPr>
                <w:rFonts w:cs="Arial"/>
              </w:rPr>
              <w:t>contraire de l’Assemblée ou du</w:t>
            </w:r>
            <w:r w:rsidR="00340F34">
              <w:rPr>
                <w:rFonts w:cs="Arial"/>
              </w:rPr>
              <w:t> </w:t>
            </w:r>
            <w:r w:rsidRPr="00D93FC1">
              <w:rPr>
                <w:rFonts w:cs="Arial"/>
              </w:rPr>
              <w:t>Conseil</w:t>
            </w:r>
            <w:r w:rsidR="00340F34">
              <w:rPr>
                <w:rFonts w:cs="Arial"/>
              </w:rPr>
              <w:t> </w:t>
            </w:r>
            <w:r w:rsidRPr="00D93FC1">
              <w:rPr>
                <w:rFonts w:cs="Arial"/>
              </w:rPr>
              <w:t>exécutif.</w:t>
            </w:r>
          </w:p>
        </w:tc>
      </w:tr>
      <w:tr w:rsidR="00B43F8C" w:rsidRPr="00BE749E" w14:paraId="3D52ABDD" w14:textId="77777777" w:rsidTr="001756D2">
        <w:tc>
          <w:tcPr>
            <w:tcW w:w="4703" w:type="dxa"/>
          </w:tcPr>
          <w:p w14:paraId="3C60CAD0" w14:textId="7E099FAA" w:rsidR="00B43F8C" w:rsidRPr="00D93FC1" w:rsidRDefault="00BF0D41" w:rsidP="00BF0D41">
            <w:pPr>
              <w:pStyle w:val="Marge"/>
              <w:tabs>
                <w:tab w:val="clear" w:pos="567"/>
              </w:tabs>
              <w:spacing w:before="60" w:after="60"/>
              <w:jc w:val="left"/>
              <w:rPr>
                <w:rFonts w:cs="Arial"/>
                <w:color w:val="231F20"/>
                <w:sz w:val="20"/>
                <w:szCs w:val="20"/>
              </w:rPr>
            </w:pPr>
            <w:r>
              <w:rPr>
                <w:rFonts w:cs="Arial"/>
              </w:rPr>
              <w:t>XII.</w:t>
            </w:r>
            <w:r>
              <w:rPr>
                <w:rFonts w:cs="Arial"/>
              </w:rPr>
              <w:tab/>
            </w:r>
            <w:r w:rsidR="00B43F8C" w:rsidRPr="00D93FC1">
              <w:rPr>
                <w:rFonts w:cs="Arial"/>
              </w:rPr>
              <w:t>Participation sans droit de vote</w:t>
            </w:r>
          </w:p>
        </w:tc>
        <w:tc>
          <w:tcPr>
            <w:tcW w:w="4702" w:type="dxa"/>
          </w:tcPr>
          <w:p w14:paraId="6851599D" w14:textId="77777777" w:rsidR="00B43F8C" w:rsidRPr="00D93FC1" w:rsidRDefault="00B43F8C" w:rsidP="00D93FC1">
            <w:pPr>
              <w:pStyle w:val="Marge"/>
              <w:spacing w:before="60" w:after="60"/>
              <w:jc w:val="left"/>
              <w:rPr>
                <w:rFonts w:cs="Arial"/>
                <w:b/>
                <w:bCs/>
                <w:dstrike/>
                <w:sz w:val="20"/>
                <w:szCs w:val="20"/>
              </w:rPr>
            </w:pPr>
            <w:proofErr w:type="gramStart"/>
            <w:r w:rsidRPr="00D93FC1">
              <w:rPr>
                <w:rFonts w:cs="Arial"/>
                <w:b/>
                <w:bCs/>
                <w:dstrike/>
              </w:rPr>
              <w:t>XII  Participation</w:t>
            </w:r>
            <w:proofErr w:type="gramEnd"/>
            <w:r w:rsidRPr="00D93FC1">
              <w:rPr>
                <w:rFonts w:cs="Arial"/>
                <w:b/>
                <w:bCs/>
                <w:dstrike/>
              </w:rPr>
              <w:t xml:space="preserve"> sans droit de vote</w:t>
            </w:r>
          </w:p>
        </w:tc>
        <w:tc>
          <w:tcPr>
            <w:tcW w:w="4907" w:type="dxa"/>
          </w:tcPr>
          <w:p w14:paraId="13E7C3E4" w14:textId="77777777" w:rsidR="00B43F8C" w:rsidRPr="00D93FC1" w:rsidRDefault="00B43F8C" w:rsidP="00D93FC1">
            <w:pPr>
              <w:pStyle w:val="Marge"/>
              <w:spacing w:before="60" w:after="60"/>
              <w:jc w:val="left"/>
              <w:rPr>
                <w:rFonts w:cs="Arial"/>
                <w:sz w:val="20"/>
                <w:szCs w:val="20"/>
              </w:rPr>
            </w:pPr>
          </w:p>
        </w:tc>
      </w:tr>
      <w:tr w:rsidR="00B43F8C" w:rsidRPr="00BE749E" w14:paraId="5562B4E2" w14:textId="77777777" w:rsidTr="001756D2">
        <w:tc>
          <w:tcPr>
            <w:tcW w:w="4703" w:type="dxa"/>
          </w:tcPr>
          <w:p w14:paraId="2798134E"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36</w:t>
            </w:r>
          </w:p>
        </w:tc>
        <w:tc>
          <w:tcPr>
            <w:tcW w:w="4702" w:type="dxa"/>
          </w:tcPr>
          <w:p w14:paraId="10295EE5" w14:textId="77777777" w:rsidR="00B43F8C" w:rsidRPr="00D93FC1" w:rsidRDefault="00B43F8C" w:rsidP="00D93FC1">
            <w:pPr>
              <w:pStyle w:val="Marge"/>
              <w:spacing w:before="60" w:after="60"/>
              <w:jc w:val="left"/>
              <w:rPr>
                <w:rFonts w:cs="Arial"/>
                <w:sz w:val="20"/>
                <w:szCs w:val="20"/>
              </w:rPr>
            </w:pPr>
            <w:r w:rsidRPr="00D93FC1">
              <w:rPr>
                <w:rFonts w:cs="Arial"/>
                <w:b/>
                <w:bCs/>
              </w:rPr>
              <w:t>Article 50</w:t>
            </w:r>
          </w:p>
        </w:tc>
        <w:tc>
          <w:tcPr>
            <w:tcW w:w="4907" w:type="dxa"/>
          </w:tcPr>
          <w:p w14:paraId="1E2A3C94"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52</w:t>
            </w:r>
          </w:p>
        </w:tc>
      </w:tr>
      <w:tr w:rsidR="00B43F8C" w:rsidRPr="00BE749E" w14:paraId="446D7FF4" w14:textId="77777777" w:rsidTr="001756D2">
        <w:tc>
          <w:tcPr>
            <w:tcW w:w="4703" w:type="dxa"/>
          </w:tcPr>
          <w:p w14:paraId="46C22801" w14:textId="447157C3" w:rsidR="00B43F8C" w:rsidRPr="00D93FC1" w:rsidRDefault="00BF0D41" w:rsidP="00BF0D41">
            <w:pPr>
              <w:pStyle w:val="Marge"/>
              <w:spacing w:before="60" w:after="60"/>
              <w:jc w:val="left"/>
              <w:rPr>
                <w:rFonts w:cs="Arial"/>
                <w:color w:val="231F20"/>
                <w:sz w:val="20"/>
                <w:szCs w:val="20"/>
              </w:rPr>
            </w:pPr>
            <w:r>
              <w:rPr>
                <w:rFonts w:cs="Arial"/>
              </w:rPr>
              <w:t>1.</w:t>
            </w:r>
            <w:r>
              <w:rPr>
                <w:rFonts w:cs="Arial"/>
              </w:rPr>
              <w:tab/>
            </w:r>
            <w:r w:rsidR="00B43F8C" w:rsidRPr="00D93FC1">
              <w:rPr>
                <w:rFonts w:cs="Arial"/>
              </w:rPr>
              <w:t>Les représentants d’États membres de la Commission qui ne sont pas membres du Conseil exécutif ni d’un organe subsidiaire peuvent participer, sans droit de vote, aux sessions du Conseil exécutif ou d’un organe</w:t>
            </w:r>
            <w:r w:rsidR="00D43F7D">
              <w:rPr>
                <w:rFonts w:cs="Arial"/>
              </w:rPr>
              <w:t> </w:t>
            </w:r>
            <w:r w:rsidR="00B43F8C" w:rsidRPr="00D93FC1">
              <w:rPr>
                <w:rFonts w:cs="Arial"/>
              </w:rPr>
              <w:t>subsidiaire.</w:t>
            </w:r>
          </w:p>
        </w:tc>
        <w:tc>
          <w:tcPr>
            <w:tcW w:w="4702" w:type="dxa"/>
          </w:tcPr>
          <w:p w14:paraId="21858967" w14:textId="0B9E7A86" w:rsidR="00B43F8C" w:rsidRPr="00D93FC1" w:rsidRDefault="00BF0D41" w:rsidP="00BF0D41">
            <w:pPr>
              <w:pStyle w:val="Marge"/>
              <w:tabs>
                <w:tab w:val="clear" w:pos="567"/>
              </w:tabs>
              <w:spacing w:before="60" w:after="60"/>
              <w:jc w:val="left"/>
              <w:rPr>
                <w:rFonts w:cs="Arial"/>
                <w:sz w:val="20"/>
                <w:szCs w:val="20"/>
              </w:rPr>
            </w:pPr>
            <w:r>
              <w:rPr>
                <w:rFonts w:cs="Arial"/>
              </w:rPr>
              <w:t>1.</w:t>
            </w:r>
            <w:r>
              <w:rPr>
                <w:rFonts w:cs="Arial"/>
              </w:rPr>
              <w:tab/>
            </w:r>
            <w:r w:rsidR="00B43F8C" w:rsidRPr="00D93FC1">
              <w:rPr>
                <w:rFonts w:cs="Arial"/>
              </w:rPr>
              <w:t>Les représentants d’États membres de la Commission qui ne sont pas membres du Conseil exécutif ni d’un organe subsidiaire peuvent participer, sans droit de vote, aux sessions du Conseil exécutif ou d’un organe</w:t>
            </w:r>
            <w:r w:rsidR="00D43F7D">
              <w:rPr>
                <w:rFonts w:cs="Arial"/>
              </w:rPr>
              <w:t> </w:t>
            </w:r>
            <w:r w:rsidR="00B43F8C" w:rsidRPr="00D93FC1">
              <w:rPr>
                <w:rFonts w:cs="Arial"/>
              </w:rPr>
              <w:t>subsidiaire.</w:t>
            </w:r>
          </w:p>
        </w:tc>
        <w:tc>
          <w:tcPr>
            <w:tcW w:w="4907" w:type="dxa"/>
          </w:tcPr>
          <w:p w14:paraId="1AF5027F" w14:textId="7A4AB544"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Les représentants d’États membres de la Commission qui ne sont pas membres du Conseil exécutif ni d’un organe subsidiaire peuvent participer, sans droit de vote, aux sessions du Conseil exécutif ou d’un organe</w:t>
            </w:r>
            <w:r w:rsidR="00D43F7D">
              <w:rPr>
                <w:rFonts w:cs="Arial"/>
              </w:rPr>
              <w:t> </w:t>
            </w:r>
            <w:r w:rsidRPr="00D93FC1">
              <w:rPr>
                <w:rFonts w:cs="Arial"/>
              </w:rPr>
              <w:t>subsidiaire.</w:t>
            </w:r>
          </w:p>
        </w:tc>
      </w:tr>
      <w:tr w:rsidR="00B43F8C" w:rsidRPr="00BE749E" w14:paraId="54D797CB" w14:textId="77777777" w:rsidTr="001756D2">
        <w:tc>
          <w:tcPr>
            <w:tcW w:w="4703" w:type="dxa"/>
          </w:tcPr>
          <w:p w14:paraId="37D287DC" w14:textId="261C2324" w:rsidR="00B43F8C" w:rsidRPr="00D93FC1" w:rsidRDefault="00BF0D41" w:rsidP="00BF0D41">
            <w:pPr>
              <w:pStyle w:val="Marge"/>
              <w:spacing w:before="60" w:after="60"/>
              <w:jc w:val="left"/>
              <w:rPr>
                <w:rFonts w:cs="Arial"/>
                <w:color w:val="231F20"/>
                <w:sz w:val="20"/>
                <w:szCs w:val="20"/>
              </w:rPr>
            </w:pPr>
            <w:r>
              <w:rPr>
                <w:rFonts w:cs="Arial"/>
              </w:rPr>
              <w:t>2.</w:t>
            </w:r>
            <w:r>
              <w:rPr>
                <w:rFonts w:cs="Arial"/>
              </w:rPr>
              <w:tab/>
            </w:r>
            <w:r w:rsidR="00B43F8C" w:rsidRPr="00D93FC1">
              <w:rPr>
                <w:rFonts w:cs="Arial"/>
              </w:rPr>
              <w:t>Les représentants d’organisations intergouvernementales n’appartenant pas au système des Nations Unies et les représentants d’organisations non gouvernementales, invitées conformément à l’article</w:t>
            </w:r>
            <w:r w:rsidR="00FB3EC4">
              <w:rPr>
                <w:rFonts w:cs="Arial"/>
              </w:rPr>
              <w:t> </w:t>
            </w:r>
            <w:r w:rsidR="00B43F8C" w:rsidRPr="00D93FC1">
              <w:rPr>
                <w:rFonts w:cs="Arial"/>
              </w:rPr>
              <w:t>53, peuvent participer, sans droit de vote, aux sessions de l’Assemblée et aux sessions appropriées du Conseil exécutif ou de tout organe subsidiaire et peuvent faire des déclarations orales ou écrites sur des questions de leur compétence.</w:t>
            </w:r>
          </w:p>
        </w:tc>
        <w:tc>
          <w:tcPr>
            <w:tcW w:w="4702" w:type="dxa"/>
          </w:tcPr>
          <w:p w14:paraId="22B2E30F" w14:textId="77777777" w:rsidR="00B43F8C" w:rsidRPr="00D93FC1" w:rsidRDefault="00B43F8C" w:rsidP="00D93FC1">
            <w:pPr>
              <w:pStyle w:val="Marge"/>
              <w:spacing w:before="60" w:after="60"/>
              <w:jc w:val="left"/>
              <w:rPr>
                <w:rFonts w:cs="Arial"/>
                <w:i/>
                <w:iCs/>
                <w:sz w:val="20"/>
                <w:szCs w:val="20"/>
              </w:rPr>
            </w:pPr>
            <w:r w:rsidRPr="00D93FC1">
              <w:rPr>
                <w:rFonts w:cs="Arial"/>
                <w:i/>
                <w:iCs/>
              </w:rPr>
              <w:t>[</w:t>
            </w:r>
            <w:proofErr w:type="gramStart"/>
            <w:r w:rsidRPr="00D93FC1">
              <w:rPr>
                <w:rFonts w:cs="Arial"/>
                <w:i/>
                <w:iCs/>
              </w:rPr>
              <w:t>déplacé</w:t>
            </w:r>
            <w:proofErr w:type="gramEnd"/>
            <w:r w:rsidRPr="00D93FC1">
              <w:rPr>
                <w:rFonts w:cs="Arial"/>
                <w:i/>
                <w:iCs/>
              </w:rPr>
              <w:t xml:space="preserve"> et inséré dans la section I.10 (« Relations avec les organisations internationales »]</w:t>
            </w:r>
          </w:p>
        </w:tc>
        <w:tc>
          <w:tcPr>
            <w:tcW w:w="4907" w:type="dxa"/>
          </w:tcPr>
          <w:p w14:paraId="43BD6BA6" w14:textId="13A8E7D8" w:rsidR="00B43F8C" w:rsidRPr="00D93FC1" w:rsidRDefault="00B43F8C" w:rsidP="00D93FC1">
            <w:pPr>
              <w:pStyle w:val="Marge"/>
              <w:spacing w:before="60" w:after="60"/>
              <w:jc w:val="left"/>
              <w:rPr>
                <w:rFonts w:cs="Arial"/>
                <w:i/>
                <w:iCs/>
                <w:sz w:val="20"/>
                <w:szCs w:val="20"/>
              </w:rPr>
            </w:pPr>
            <w:r w:rsidRPr="00D93FC1">
              <w:rPr>
                <w:rFonts w:cs="Arial"/>
                <w:i/>
                <w:iCs/>
              </w:rPr>
              <w:t>[</w:t>
            </w:r>
            <w:proofErr w:type="gramStart"/>
            <w:r w:rsidRPr="00D93FC1">
              <w:rPr>
                <w:rFonts w:cs="Arial"/>
                <w:i/>
                <w:iCs/>
              </w:rPr>
              <w:t>déplacé</w:t>
            </w:r>
            <w:proofErr w:type="gramEnd"/>
            <w:r w:rsidRPr="00D93FC1">
              <w:rPr>
                <w:rFonts w:cs="Arial"/>
                <w:i/>
                <w:iCs/>
              </w:rPr>
              <w:t xml:space="preserve"> et inséré à l’alinéa 3 de l’article 34 dans la section I.10 («</w:t>
            </w:r>
            <w:r w:rsidR="00FB3EC4">
              <w:rPr>
                <w:rFonts w:cs="Arial"/>
                <w:i/>
                <w:iCs/>
              </w:rPr>
              <w:t> </w:t>
            </w:r>
            <w:r w:rsidRPr="00D93FC1">
              <w:rPr>
                <w:rFonts w:cs="Arial"/>
                <w:i/>
                <w:iCs/>
              </w:rPr>
              <w:t>Relations avec les organisations internationales</w:t>
            </w:r>
            <w:r w:rsidR="00FB3EC4">
              <w:rPr>
                <w:rFonts w:cs="Arial"/>
                <w:i/>
                <w:iCs/>
              </w:rPr>
              <w:t> </w:t>
            </w:r>
            <w:r w:rsidRPr="00D93FC1">
              <w:rPr>
                <w:rFonts w:cs="Arial"/>
                <w:i/>
                <w:iCs/>
              </w:rPr>
              <w:t>»]</w:t>
            </w:r>
          </w:p>
        </w:tc>
      </w:tr>
      <w:tr w:rsidR="00B43F8C" w:rsidRPr="00BE749E" w14:paraId="5AC9F422" w14:textId="77777777" w:rsidTr="001756D2">
        <w:tc>
          <w:tcPr>
            <w:tcW w:w="4703" w:type="dxa"/>
          </w:tcPr>
          <w:p w14:paraId="6DE73470" w14:textId="70CB79E4" w:rsidR="00B43F8C" w:rsidRPr="00D93FC1" w:rsidRDefault="00BF0D41" w:rsidP="00BF0D41">
            <w:pPr>
              <w:pStyle w:val="Marge"/>
              <w:spacing w:before="60" w:after="60"/>
              <w:jc w:val="left"/>
              <w:rPr>
                <w:rFonts w:cs="Arial"/>
                <w:color w:val="231F20"/>
                <w:sz w:val="20"/>
                <w:szCs w:val="20"/>
              </w:rPr>
            </w:pPr>
            <w:r>
              <w:rPr>
                <w:rFonts w:cs="Arial"/>
              </w:rPr>
              <w:t>3.</w:t>
            </w:r>
            <w:r>
              <w:rPr>
                <w:rFonts w:cs="Arial"/>
              </w:rPr>
              <w:tab/>
            </w:r>
            <w:r w:rsidR="00B43F8C" w:rsidRPr="00D93FC1">
              <w:rPr>
                <w:rFonts w:cs="Arial"/>
              </w:rPr>
              <w:t>Le président sortant peut, après l’expiration de son mandat, participer ès</w:t>
            </w:r>
            <w:r w:rsidR="00FB3EC4">
              <w:rPr>
                <w:rFonts w:cs="Arial"/>
              </w:rPr>
              <w:t> </w:t>
            </w:r>
            <w:r w:rsidR="00B43F8C" w:rsidRPr="00D93FC1">
              <w:rPr>
                <w:rFonts w:cs="Arial"/>
              </w:rPr>
              <w:t>qualités, sans droit de vote, aux sessions du Conseil exécutif jusqu’à l’élection d’un nouveau président. En ces occasions, l’ancien président ne représente pas l’État</w:t>
            </w:r>
            <w:r w:rsidR="00D43F7D">
              <w:rPr>
                <w:rFonts w:cs="Arial"/>
              </w:rPr>
              <w:t> </w:t>
            </w:r>
            <w:r w:rsidR="00B43F8C" w:rsidRPr="00D93FC1">
              <w:rPr>
                <w:rFonts w:cs="Arial"/>
              </w:rPr>
              <w:t>membre dont il est ressortissant. Sinon,</w:t>
            </w:r>
            <w:r w:rsidR="00D43F7D">
              <w:rPr>
                <w:rFonts w:cs="Arial"/>
              </w:rPr>
              <w:t> </w:t>
            </w:r>
            <w:r w:rsidR="00B43F8C" w:rsidRPr="00D93FC1">
              <w:rPr>
                <w:rFonts w:cs="Arial"/>
              </w:rPr>
              <w:t>il</w:t>
            </w:r>
            <w:r w:rsidR="005C118A">
              <w:rPr>
                <w:rFonts w:cs="Arial"/>
              </w:rPr>
              <w:t> </w:t>
            </w:r>
            <w:r w:rsidR="00B43F8C" w:rsidRPr="00D93FC1">
              <w:rPr>
                <w:rFonts w:cs="Arial"/>
              </w:rPr>
              <w:t>peut participer à ces sessions en tant que représentant de l’État membre dont il est</w:t>
            </w:r>
            <w:r w:rsidR="00D43F7D">
              <w:rPr>
                <w:rFonts w:cs="Arial"/>
              </w:rPr>
              <w:t> </w:t>
            </w:r>
            <w:r w:rsidR="00B43F8C" w:rsidRPr="00D93FC1">
              <w:rPr>
                <w:rFonts w:cs="Arial"/>
              </w:rPr>
              <w:t>ressortissant.</w:t>
            </w:r>
          </w:p>
        </w:tc>
        <w:tc>
          <w:tcPr>
            <w:tcW w:w="4702" w:type="dxa"/>
          </w:tcPr>
          <w:p w14:paraId="59D3A9E4" w14:textId="0922B63F" w:rsidR="00B43F8C" w:rsidRPr="00D93FC1" w:rsidRDefault="00B43F8C" w:rsidP="00D93FC1">
            <w:pPr>
              <w:pStyle w:val="Marge"/>
              <w:tabs>
                <w:tab w:val="clear" w:pos="567"/>
              </w:tabs>
              <w:spacing w:before="60" w:after="60"/>
              <w:jc w:val="left"/>
              <w:rPr>
                <w:rFonts w:cs="Arial"/>
                <w:sz w:val="20"/>
                <w:szCs w:val="20"/>
              </w:rPr>
            </w:pPr>
            <w:r w:rsidRPr="00D93FC1">
              <w:rPr>
                <w:rFonts w:cs="Arial"/>
                <w:b/>
                <w:bCs/>
              </w:rPr>
              <w:t>2.</w:t>
            </w:r>
            <w:r w:rsidR="00BF0D41">
              <w:rPr>
                <w:rFonts w:cs="Arial"/>
              </w:rPr>
              <w:tab/>
            </w:r>
            <w:r w:rsidRPr="00D93FC1">
              <w:rPr>
                <w:rFonts w:cs="Arial"/>
              </w:rPr>
              <w:t>Le président sortant peut, après l’expiration de son mandat, participer ès</w:t>
            </w:r>
            <w:r w:rsidR="00FB3EC4">
              <w:rPr>
                <w:rFonts w:cs="Arial"/>
              </w:rPr>
              <w:t> </w:t>
            </w:r>
            <w:r w:rsidRPr="00D93FC1">
              <w:rPr>
                <w:rFonts w:cs="Arial"/>
              </w:rPr>
              <w:t>qualités, sans droit de vote, aux sessions du Conseil exécutif jusqu’à l’élection d’un nouveau président. En ces occasions, l’ancien président ne représente pas l’État</w:t>
            </w:r>
            <w:r w:rsidR="00D43F7D">
              <w:rPr>
                <w:rFonts w:cs="Arial"/>
              </w:rPr>
              <w:t> </w:t>
            </w:r>
            <w:r w:rsidRPr="00D93FC1">
              <w:rPr>
                <w:rFonts w:cs="Arial"/>
              </w:rPr>
              <w:t>membre dont il est ressortissant. Sinon,</w:t>
            </w:r>
            <w:r w:rsidR="00D43F7D">
              <w:rPr>
                <w:rFonts w:cs="Arial"/>
              </w:rPr>
              <w:t> </w:t>
            </w:r>
            <w:r w:rsidRPr="00D93FC1">
              <w:rPr>
                <w:rFonts w:cs="Arial"/>
              </w:rPr>
              <w:t>il</w:t>
            </w:r>
            <w:r w:rsidR="005C118A">
              <w:rPr>
                <w:rFonts w:cs="Arial"/>
              </w:rPr>
              <w:t> </w:t>
            </w:r>
            <w:r w:rsidRPr="00D93FC1">
              <w:rPr>
                <w:rFonts w:cs="Arial"/>
              </w:rPr>
              <w:t>peut participer à ces sessions en tant que représentant de l’État membre dont il est</w:t>
            </w:r>
            <w:r w:rsidR="00D43F7D">
              <w:rPr>
                <w:rFonts w:cs="Arial"/>
              </w:rPr>
              <w:t> </w:t>
            </w:r>
            <w:r w:rsidRPr="00D93FC1">
              <w:rPr>
                <w:rFonts w:cs="Arial"/>
              </w:rPr>
              <w:t>ressortissant.</w:t>
            </w:r>
          </w:p>
        </w:tc>
        <w:tc>
          <w:tcPr>
            <w:tcW w:w="4907" w:type="dxa"/>
          </w:tcPr>
          <w:p w14:paraId="28297DC0" w14:textId="50D7EA12"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 président sortant peut, après l’expiration de son mandat, participer ès</w:t>
            </w:r>
            <w:r w:rsidR="00FB3EC4">
              <w:rPr>
                <w:rFonts w:cs="Arial"/>
              </w:rPr>
              <w:t> </w:t>
            </w:r>
            <w:r w:rsidRPr="00D93FC1">
              <w:rPr>
                <w:rFonts w:cs="Arial"/>
              </w:rPr>
              <w:t>qualités, sans droit de vote, aux sessions du Conseil exécutif jusqu’à l’élection d’un nouveau président. En ces occasions, l’ancien président ne représente pas l’État membre dont il est ressortissant. Sinon, il peut participer à ces sessions en tant que représentant de l’État membre dont il est ressortissant.</w:t>
            </w:r>
          </w:p>
        </w:tc>
      </w:tr>
      <w:tr w:rsidR="00B43F8C" w:rsidRPr="00BE749E" w14:paraId="7D94673C" w14:textId="77777777" w:rsidTr="001756D2">
        <w:tc>
          <w:tcPr>
            <w:tcW w:w="4703" w:type="dxa"/>
          </w:tcPr>
          <w:p w14:paraId="10A79DD6" w14:textId="356487BF" w:rsidR="00B43F8C" w:rsidRPr="00D93FC1" w:rsidRDefault="005C118A" w:rsidP="005C118A">
            <w:pPr>
              <w:pStyle w:val="Marge"/>
              <w:tabs>
                <w:tab w:val="clear" w:pos="567"/>
              </w:tabs>
              <w:spacing w:before="60" w:after="60"/>
              <w:jc w:val="left"/>
              <w:rPr>
                <w:rFonts w:eastAsia="Garamond" w:cs="Arial"/>
                <w:b/>
                <w:bCs/>
                <w:caps/>
                <w:snapToGrid/>
                <w:color w:val="231F20"/>
                <w:sz w:val="20"/>
                <w:szCs w:val="20"/>
              </w:rPr>
            </w:pPr>
            <w:r>
              <w:rPr>
                <w:rFonts w:cs="Arial"/>
                <w:b/>
                <w:bCs/>
              </w:rPr>
              <w:t>XIII.</w:t>
            </w:r>
            <w:r>
              <w:rPr>
                <w:rFonts w:cs="Arial"/>
                <w:b/>
                <w:bCs/>
              </w:rPr>
              <w:tab/>
            </w:r>
            <w:r w:rsidR="00B43F8C" w:rsidRPr="00D93FC1">
              <w:rPr>
                <w:rFonts w:cs="Arial"/>
                <w:b/>
                <w:bCs/>
              </w:rPr>
              <w:t>Conduite des débats</w:t>
            </w:r>
          </w:p>
        </w:tc>
        <w:tc>
          <w:tcPr>
            <w:tcW w:w="4702" w:type="dxa"/>
          </w:tcPr>
          <w:p w14:paraId="095EDA49"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I.6</w:t>
            </w:r>
            <w:r w:rsidRPr="00D93FC1">
              <w:rPr>
                <w:rFonts w:cs="Arial"/>
              </w:rPr>
              <w:tab/>
            </w:r>
            <w:r w:rsidRPr="00D93FC1">
              <w:rPr>
                <w:rFonts w:cs="Arial"/>
                <w:b/>
                <w:bCs/>
              </w:rPr>
              <w:t>Conduite des débats</w:t>
            </w:r>
          </w:p>
        </w:tc>
        <w:tc>
          <w:tcPr>
            <w:tcW w:w="4907" w:type="dxa"/>
          </w:tcPr>
          <w:p w14:paraId="16E8D732" w14:textId="77777777" w:rsidR="00B43F8C" w:rsidRPr="00D93FC1" w:rsidRDefault="00B43F8C" w:rsidP="00D93FC1">
            <w:pPr>
              <w:pStyle w:val="Marge"/>
              <w:spacing w:before="60" w:after="60"/>
              <w:jc w:val="left"/>
              <w:rPr>
                <w:rFonts w:cs="Arial"/>
                <w:sz w:val="20"/>
                <w:szCs w:val="20"/>
              </w:rPr>
            </w:pPr>
            <w:r w:rsidRPr="00D93FC1">
              <w:rPr>
                <w:rFonts w:cs="Arial"/>
                <w:b/>
                <w:bCs/>
              </w:rPr>
              <w:t>I.6</w:t>
            </w:r>
            <w:r w:rsidRPr="00D93FC1">
              <w:rPr>
                <w:rFonts w:cs="Arial"/>
              </w:rPr>
              <w:tab/>
            </w:r>
            <w:r w:rsidRPr="00D93FC1">
              <w:rPr>
                <w:rFonts w:cs="Arial"/>
                <w:b/>
                <w:bCs/>
              </w:rPr>
              <w:t>Conduite des débats</w:t>
            </w:r>
          </w:p>
        </w:tc>
      </w:tr>
      <w:tr w:rsidR="00B43F8C" w:rsidRPr="00BE749E" w14:paraId="370DEE79" w14:textId="77777777" w:rsidTr="001756D2">
        <w:tc>
          <w:tcPr>
            <w:tcW w:w="4703" w:type="dxa"/>
          </w:tcPr>
          <w:p w14:paraId="41497357"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37</w:t>
            </w:r>
          </w:p>
        </w:tc>
        <w:tc>
          <w:tcPr>
            <w:tcW w:w="4702" w:type="dxa"/>
          </w:tcPr>
          <w:p w14:paraId="39DAA4E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18</w:t>
            </w:r>
          </w:p>
        </w:tc>
        <w:tc>
          <w:tcPr>
            <w:tcW w:w="4907" w:type="dxa"/>
          </w:tcPr>
          <w:p w14:paraId="13F4F2A9" w14:textId="77777777" w:rsidR="00B43F8C" w:rsidRPr="00D93FC1" w:rsidRDefault="00B43F8C" w:rsidP="00D93FC1">
            <w:pPr>
              <w:pStyle w:val="Marge"/>
              <w:spacing w:before="60" w:after="60"/>
              <w:jc w:val="left"/>
              <w:rPr>
                <w:rFonts w:cs="Arial"/>
                <w:sz w:val="20"/>
                <w:szCs w:val="20"/>
              </w:rPr>
            </w:pPr>
            <w:r w:rsidRPr="00D93FC1">
              <w:rPr>
                <w:rFonts w:cs="Arial"/>
                <w:b/>
                <w:bCs/>
              </w:rPr>
              <w:t>Article 18</w:t>
            </w:r>
          </w:p>
        </w:tc>
      </w:tr>
      <w:tr w:rsidR="00B43F8C" w:rsidRPr="00BE749E" w14:paraId="4DE4C1F3" w14:textId="77777777" w:rsidTr="001756D2">
        <w:tc>
          <w:tcPr>
            <w:tcW w:w="4703" w:type="dxa"/>
          </w:tcPr>
          <w:p w14:paraId="2C8270D3" w14:textId="7C3DAB5B" w:rsidR="00B43F8C" w:rsidRPr="003E714B" w:rsidRDefault="005C118A" w:rsidP="003E714B">
            <w:pPr>
              <w:pStyle w:val="Paragraphedeliste"/>
              <w:widowControl w:val="0"/>
              <w:tabs>
                <w:tab w:val="left" w:pos="589"/>
                <w:tab w:val="left" w:pos="7377"/>
              </w:tabs>
              <w:autoSpaceDE w:val="0"/>
              <w:autoSpaceDN w:val="0"/>
              <w:spacing w:before="60" w:after="60" w:line="240" w:lineRule="auto"/>
              <w:ind w:left="22" w:right="3"/>
              <w:contextualSpacing w:val="0"/>
              <w:rPr>
                <w:rFonts w:ascii="Arial" w:hAnsi="Arial" w:cs="Arial"/>
                <w:color w:val="231F20"/>
                <w:spacing w:val="-4"/>
                <w:sz w:val="20"/>
                <w:szCs w:val="20"/>
                <w:lang w:val="fr-FR"/>
              </w:rPr>
            </w:pPr>
            <w:r w:rsidRPr="003E714B">
              <w:rPr>
                <w:rFonts w:ascii="Arial" w:hAnsi="Arial" w:cs="Arial"/>
                <w:spacing w:val="-4"/>
                <w:lang w:val="fr-FR"/>
              </w:rPr>
              <w:t>1.</w:t>
            </w:r>
            <w:r w:rsidRPr="003E714B">
              <w:rPr>
                <w:rFonts w:ascii="Arial" w:hAnsi="Arial" w:cs="Arial"/>
                <w:spacing w:val="-4"/>
                <w:lang w:val="fr-FR"/>
              </w:rPr>
              <w:tab/>
            </w:r>
            <w:r w:rsidR="00B43F8C" w:rsidRPr="003E714B">
              <w:rPr>
                <w:rFonts w:ascii="Arial" w:hAnsi="Arial" w:cs="Arial"/>
                <w:spacing w:val="-4"/>
                <w:lang w:val="fr-FR"/>
              </w:rPr>
              <w:t>À l’Assemblée, le quorum est constitué par la majorité simple des États membres de la</w:t>
            </w:r>
            <w:r w:rsidR="00D43F7D">
              <w:rPr>
                <w:rFonts w:ascii="Arial" w:hAnsi="Arial" w:cs="Arial"/>
                <w:spacing w:val="-4"/>
                <w:lang w:val="fr-FR"/>
              </w:rPr>
              <w:t> </w:t>
            </w:r>
            <w:r w:rsidR="00B43F8C" w:rsidRPr="003E714B">
              <w:rPr>
                <w:rFonts w:ascii="Arial" w:hAnsi="Arial" w:cs="Arial"/>
                <w:spacing w:val="-4"/>
                <w:lang w:val="fr-FR"/>
              </w:rPr>
              <w:t>Commission.</w:t>
            </w:r>
          </w:p>
        </w:tc>
        <w:tc>
          <w:tcPr>
            <w:tcW w:w="4702" w:type="dxa"/>
          </w:tcPr>
          <w:p w14:paraId="232F1277" w14:textId="76974155" w:rsidR="00B43F8C" w:rsidRPr="00D93FC1" w:rsidRDefault="005C118A" w:rsidP="005C118A">
            <w:pPr>
              <w:pStyle w:val="Marge"/>
              <w:spacing w:before="60" w:after="60"/>
              <w:jc w:val="left"/>
              <w:rPr>
                <w:rFonts w:cs="Arial"/>
                <w:sz w:val="20"/>
                <w:szCs w:val="20"/>
              </w:rPr>
            </w:pPr>
            <w:r>
              <w:rPr>
                <w:rFonts w:cs="Arial"/>
              </w:rPr>
              <w:t>1.</w:t>
            </w:r>
            <w:r>
              <w:rPr>
                <w:rFonts w:cs="Arial"/>
              </w:rPr>
              <w:tab/>
            </w:r>
            <w:r w:rsidR="00B43F8C" w:rsidRPr="00D93FC1">
              <w:rPr>
                <w:rFonts w:cs="Arial"/>
              </w:rPr>
              <w:t>À l’Assemblée, le quorum est constitué par la majorité simple des États membres de la Commission.</w:t>
            </w:r>
          </w:p>
        </w:tc>
        <w:tc>
          <w:tcPr>
            <w:tcW w:w="4907" w:type="dxa"/>
          </w:tcPr>
          <w:p w14:paraId="5FE42177" w14:textId="49EFB7B6"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À l’Assemblée, le quorum est constitué par la majorité simple des États membres de la</w:t>
            </w:r>
            <w:r w:rsidR="00D43F7D">
              <w:rPr>
                <w:rFonts w:cs="Arial"/>
              </w:rPr>
              <w:t> </w:t>
            </w:r>
            <w:r w:rsidRPr="00D93FC1">
              <w:rPr>
                <w:rFonts w:cs="Arial"/>
              </w:rPr>
              <w:t>Commission.</w:t>
            </w:r>
          </w:p>
        </w:tc>
      </w:tr>
      <w:tr w:rsidR="00B43F8C" w:rsidRPr="00BE749E" w14:paraId="03F5AF25" w14:textId="77777777" w:rsidTr="001756D2">
        <w:tc>
          <w:tcPr>
            <w:tcW w:w="4703" w:type="dxa"/>
          </w:tcPr>
          <w:p w14:paraId="5BF15A72" w14:textId="47A23855" w:rsidR="00B43F8C" w:rsidRPr="003E714B" w:rsidRDefault="005C118A" w:rsidP="003E714B">
            <w:pPr>
              <w:pStyle w:val="Paragraphedeliste"/>
              <w:widowControl w:val="0"/>
              <w:tabs>
                <w:tab w:val="left" w:pos="589"/>
                <w:tab w:val="left" w:pos="7377"/>
              </w:tabs>
              <w:autoSpaceDE w:val="0"/>
              <w:autoSpaceDN w:val="0"/>
              <w:spacing w:before="60" w:after="60" w:line="240" w:lineRule="auto"/>
              <w:ind w:left="22" w:right="3"/>
              <w:contextualSpacing w:val="0"/>
              <w:rPr>
                <w:rFonts w:ascii="Arial" w:hAnsi="Arial" w:cs="Arial"/>
                <w:color w:val="231F20"/>
                <w:spacing w:val="-4"/>
                <w:sz w:val="20"/>
                <w:szCs w:val="20"/>
                <w:lang w:val="fr-FR"/>
              </w:rPr>
            </w:pPr>
            <w:r w:rsidRPr="003E714B">
              <w:rPr>
                <w:rFonts w:ascii="Arial" w:hAnsi="Arial" w:cs="Arial"/>
                <w:spacing w:val="-4"/>
                <w:lang w:val="fr-FR"/>
              </w:rPr>
              <w:t>2.</w:t>
            </w:r>
            <w:r w:rsidRPr="003E714B">
              <w:rPr>
                <w:rFonts w:ascii="Arial" w:hAnsi="Arial" w:cs="Arial"/>
                <w:spacing w:val="-4"/>
                <w:lang w:val="fr-FR"/>
              </w:rPr>
              <w:tab/>
            </w:r>
            <w:r w:rsidR="00B43F8C" w:rsidRPr="003E714B">
              <w:rPr>
                <w:rFonts w:ascii="Arial" w:hAnsi="Arial" w:cs="Arial"/>
                <w:spacing w:val="-4"/>
                <w:lang w:val="fr-FR"/>
              </w:rPr>
              <w:t>Au Conseil exécutif et dans les organes subsidiaires, le quorum est constitué par la majorité simple de leurs membres respectifs.</w:t>
            </w:r>
          </w:p>
        </w:tc>
        <w:tc>
          <w:tcPr>
            <w:tcW w:w="4702" w:type="dxa"/>
          </w:tcPr>
          <w:p w14:paraId="5527B914" w14:textId="7A75D224" w:rsidR="00B43F8C" w:rsidRPr="00D93FC1" w:rsidRDefault="005C118A" w:rsidP="005C118A">
            <w:pPr>
              <w:pStyle w:val="Marge"/>
              <w:spacing w:before="60" w:after="60"/>
              <w:jc w:val="left"/>
              <w:rPr>
                <w:rFonts w:cs="Arial"/>
                <w:sz w:val="20"/>
                <w:szCs w:val="20"/>
              </w:rPr>
            </w:pPr>
            <w:r>
              <w:rPr>
                <w:rFonts w:cs="Arial"/>
              </w:rPr>
              <w:t>2.</w:t>
            </w:r>
            <w:r>
              <w:rPr>
                <w:rFonts w:cs="Arial"/>
              </w:rPr>
              <w:tab/>
            </w:r>
            <w:r w:rsidR="00B43F8C" w:rsidRPr="00D93FC1">
              <w:rPr>
                <w:rFonts w:cs="Arial"/>
              </w:rPr>
              <w:t>Au Conseil exécutif et dans les organes subsidiaires, le quorum est constitué par la majorité simple de leurs membres respectifs.</w:t>
            </w:r>
          </w:p>
        </w:tc>
        <w:tc>
          <w:tcPr>
            <w:tcW w:w="4907" w:type="dxa"/>
          </w:tcPr>
          <w:p w14:paraId="6FF42328"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Au Conseil exécutif et dans les organes subsidiaires, le quorum est constitué par la majorité simple de leurs membres respectifs.</w:t>
            </w:r>
          </w:p>
        </w:tc>
      </w:tr>
      <w:tr w:rsidR="00B43F8C" w:rsidRPr="00BE749E" w14:paraId="298EAFEB" w14:textId="77777777" w:rsidTr="001756D2">
        <w:tc>
          <w:tcPr>
            <w:tcW w:w="4703" w:type="dxa"/>
          </w:tcPr>
          <w:p w14:paraId="034CCA6E" w14:textId="77777777" w:rsidR="00B43F8C" w:rsidRPr="003E714B" w:rsidRDefault="00B43F8C" w:rsidP="00FB3EC4">
            <w:pPr>
              <w:pStyle w:val="Marge"/>
              <w:keepNext/>
              <w:keepLines/>
              <w:spacing w:before="60" w:after="60"/>
              <w:jc w:val="left"/>
              <w:rPr>
                <w:rFonts w:cs="Arial"/>
                <w:b/>
                <w:bCs/>
                <w:color w:val="231F20"/>
                <w:spacing w:val="-4"/>
                <w:sz w:val="20"/>
                <w:szCs w:val="20"/>
              </w:rPr>
            </w:pPr>
            <w:r w:rsidRPr="003E714B">
              <w:rPr>
                <w:rFonts w:cs="Arial"/>
                <w:b/>
                <w:bCs/>
                <w:spacing w:val="-4"/>
              </w:rPr>
              <w:t>Article 38</w:t>
            </w:r>
          </w:p>
        </w:tc>
        <w:tc>
          <w:tcPr>
            <w:tcW w:w="4702" w:type="dxa"/>
          </w:tcPr>
          <w:p w14:paraId="33FE82FA" w14:textId="77777777" w:rsidR="00B43F8C" w:rsidRPr="00D93FC1" w:rsidRDefault="00B43F8C" w:rsidP="00FB3EC4">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19</w:t>
            </w:r>
          </w:p>
        </w:tc>
        <w:tc>
          <w:tcPr>
            <w:tcW w:w="4907" w:type="dxa"/>
          </w:tcPr>
          <w:p w14:paraId="45F38052" w14:textId="77777777" w:rsidR="00B43F8C" w:rsidRPr="00D93FC1" w:rsidRDefault="00B43F8C" w:rsidP="00FB3EC4">
            <w:pPr>
              <w:pStyle w:val="Marge"/>
              <w:keepNext/>
              <w:keepLines/>
              <w:spacing w:before="60" w:after="60"/>
              <w:jc w:val="left"/>
              <w:rPr>
                <w:rFonts w:cs="Arial"/>
                <w:sz w:val="20"/>
                <w:szCs w:val="20"/>
              </w:rPr>
            </w:pPr>
            <w:r w:rsidRPr="00D93FC1">
              <w:rPr>
                <w:rFonts w:cs="Arial"/>
                <w:b/>
                <w:bCs/>
              </w:rPr>
              <w:t>Article 19</w:t>
            </w:r>
          </w:p>
        </w:tc>
      </w:tr>
      <w:tr w:rsidR="00B43F8C" w:rsidRPr="00BE749E" w14:paraId="0D47A4A8" w14:textId="77777777" w:rsidTr="001756D2">
        <w:tc>
          <w:tcPr>
            <w:tcW w:w="4703" w:type="dxa"/>
          </w:tcPr>
          <w:p w14:paraId="61FF93F3" w14:textId="77777777" w:rsidR="00B43F8C" w:rsidRPr="003E714B" w:rsidRDefault="00B43F8C" w:rsidP="00FB3EC4">
            <w:pPr>
              <w:pStyle w:val="Paragraphedeliste"/>
              <w:keepNext/>
              <w:keepLines/>
              <w:widowControl w:val="0"/>
              <w:numPr>
                <w:ilvl w:val="0"/>
                <w:numId w:val="7"/>
              </w:numPr>
              <w:tabs>
                <w:tab w:val="left" w:pos="589"/>
                <w:tab w:val="left" w:pos="7377"/>
              </w:tabs>
              <w:autoSpaceDE w:val="0"/>
              <w:autoSpaceDN w:val="0"/>
              <w:spacing w:before="60" w:after="60" w:line="240" w:lineRule="auto"/>
              <w:ind w:left="22" w:right="3" w:hanging="22"/>
              <w:contextualSpacing w:val="0"/>
              <w:rPr>
                <w:rFonts w:ascii="Arial" w:hAnsi="Arial" w:cs="Arial"/>
                <w:color w:val="231F20"/>
                <w:spacing w:val="-4"/>
                <w:sz w:val="20"/>
                <w:szCs w:val="20"/>
                <w:lang w:val="fr-FR"/>
              </w:rPr>
            </w:pPr>
            <w:r w:rsidRPr="003E714B">
              <w:rPr>
                <w:rFonts w:ascii="Arial" w:hAnsi="Arial" w:cs="Arial"/>
                <w:spacing w:val="-4"/>
                <w:lang w:val="fr-FR"/>
              </w:rPr>
              <w:t>Le Président prononce l’ouverture et la clôture de chaque session, dirige les débats, assure l’observation du présent Règlement, donne la parole, met les questions aux voix et proclame les décisions. Il se prononce sur les motions d’ordre et, sous réserve du présent Règlement, règle les délibérations de chaque séance et veille au maintien de l’ordre.</w:t>
            </w:r>
          </w:p>
        </w:tc>
        <w:tc>
          <w:tcPr>
            <w:tcW w:w="4702" w:type="dxa"/>
          </w:tcPr>
          <w:p w14:paraId="24DBB95B" w14:textId="77777777" w:rsidR="00B43F8C" w:rsidRPr="00D93FC1" w:rsidRDefault="00B43F8C" w:rsidP="00FB3EC4">
            <w:pPr>
              <w:pStyle w:val="Marge"/>
              <w:keepNext/>
              <w:keepLines/>
              <w:numPr>
                <w:ilvl w:val="0"/>
                <w:numId w:val="8"/>
              </w:numPr>
              <w:spacing w:before="60" w:after="60"/>
              <w:ind w:left="0" w:firstLine="0"/>
              <w:jc w:val="left"/>
              <w:rPr>
                <w:rFonts w:cs="Arial"/>
                <w:sz w:val="20"/>
                <w:szCs w:val="20"/>
              </w:rPr>
            </w:pPr>
            <w:r w:rsidRPr="00D93FC1">
              <w:rPr>
                <w:rFonts w:cs="Arial"/>
              </w:rPr>
              <w:t>Le Président prononce l’ouverture et la clôture de chaque session, dirige les débats, assure l’observation du présent Règlement, donne la parole, met les questions aux voix et proclame les décisions. Il se prononce sur les motions d’ordre et, sous réserve du présent Règlement, règle les délibérations de chaque séance et veille au maintien de l’ordre.</w:t>
            </w:r>
          </w:p>
        </w:tc>
        <w:tc>
          <w:tcPr>
            <w:tcW w:w="4907" w:type="dxa"/>
          </w:tcPr>
          <w:p w14:paraId="1C629700" w14:textId="77777777" w:rsidR="00B43F8C" w:rsidRPr="00D93FC1" w:rsidRDefault="00B43F8C" w:rsidP="00FB3EC4">
            <w:pPr>
              <w:pStyle w:val="Marge"/>
              <w:keepNext/>
              <w:keepLines/>
              <w:spacing w:before="60" w:after="60"/>
              <w:jc w:val="left"/>
              <w:rPr>
                <w:rFonts w:cs="Arial"/>
                <w:sz w:val="20"/>
                <w:szCs w:val="20"/>
              </w:rPr>
            </w:pPr>
            <w:r w:rsidRPr="00D93FC1">
              <w:rPr>
                <w:rFonts w:cs="Arial"/>
              </w:rPr>
              <w:t>1.</w:t>
            </w:r>
            <w:r w:rsidRPr="00D93FC1">
              <w:rPr>
                <w:rFonts w:cs="Arial"/>
              </w:rPr>
              <w:tab/>
              <w:t>Le Président prononce l’ouverture et la clôture de chaque session, dirige les débats, assure l’observation du présent Règlement, donne la parole, met les questions aux voix et proclame les décisions. Il se prononce sur les motions d’ordre et, sous réserve du présent Règlement, règle les délibérations de chaque séance et veille au maintien de l’ordre.</w:t>
            </w:r>
          </w:p>
        </w:tc>
      </w:tr>
      <w:tr w:rsidR="00B43F8C" w:rsidRPr="00BE749E" w14:paraId="684BBB85" w14:textId="77777777" w:rsidTr="001756D2">
        <w:tc>
          <w:tcPr>
            <w:tcW w:w="4703" w:type="dxa"/>
          </w:tcPr>
          <w:p w14:paraId="108489B7" w14:textId="0FBD403B" w:rsidR="00B43F8C" w:rsidRPr="003E714B" w:rsidRDefault="00B43F8C" w:rsidP="003E714B">
            <w:pPr>
              <w:pStyle w:val="Paragraphedeliste"/>
              <w:widowControl w:val="0"/>
              <w:numPr>
                <w:ilvl w:val="0"/>
                <w:numId w:val="7"/>
              </w:numPr>
              <w:tabs>
                <w:tab w:val="left" w:pos="567"/>
                <w:tab w:val="left" w:pos="7377"/>
              </w:tabs>
              <w:autoSpaceDE w:val="0"/>
              <w:autoSpaceDN w:val="0"/>
              <w:spacing w:before="60" w:after="60" w:line="240" w:lineRule="auto"/>
              <w:ind w:left="22" w:right="3" w:hanging="22"/>
              <w:contextualSpacing w:val="0"/>
              <w:rPr>
                <w:rFonts w:ascii="Arial" w:hAnsi="Arial" w:cs="Arial"/>
                <w:color w:val="231F20"/>
                <w:spacing w:val="-4"/>
                <w:sz w:val="20"/>
                <w:szCs w:val="20"/>
                <w:lang w:val="fr-FR"/>
              </w:rPr>
            </w:pPr>
            <w:r w:rsidRPr="003E714B">
              <w:rPr>
                <w:rFonts w:ascii="Arial" w:hAnsi="Arial" w:cs="Arial"/>
                <w:spacing w:val="-4"/>
                <w:lang w:val="fr-FR"/>
              </w:rPr>
              <w:t>Le Président s’efforce de travailler par</w:t>
            </w:r>
            <w:r w:rsidR="00D43F7D">
              <w:rPr>
                <w:rFonts w:ascii="Arial" w:hAnsi="Arial" w:cs="Arial"/>
                <w:spacing w:val="-4"/>
                <w:lang w:val="fr-FR"/>
              </w:rPr>
              <w:t> </w:t>
            </w:r>
            <w:r w:rsidRPr="003E714B">
              <w:rPr>
                <w:rFonts w:ascii="Arial" w:hAnsi="Arial" w:cs="Arial"/>
                <w:spacing w:val="-4"/>
                <w:lang w:val="fr-FR"/>
              </w:rPr>
              <w:t>consensus.</w:t>
            </w:r>
          </w:p>
        </w:tc>
        <w:tc>
          <w:tcPr>
            <w:tcW w:w="4702" w:type="dxa"/>
          </w:tcPr>
          <w:p w14:paraId="47A3EC4D" w14:textId="0A34DA59" w:rsidR="00B43F8C" w:rsidRPr="00D93FC1" w:rsidRDefault="00B43F8C">
            <w:pPr>
              <w:pStyle w:val="Marge"/>
              <w:numPr>
                <w:ilvl w:val="0"/>
                <w:numId w:val="8"/>
              </w:numPr>
              <w:spacing w:before="60" w:after="60"/>
              <w:ind w:left="0" w:firstLine="0"/>
              <w:jc w:val="left"/>
              <w:rPr>
                <w:rFonts w:cs="Arial"/>
                <w:sz w:val="20"/>
                <w:szCs w:val="20"/>
              </w:rPr>
            </w:pPr>
            <w:r w:rsidRPr="00D93FC1">
              <w:rPr>
                <w:rFonts w:cs="Arial"/>
              </w:rPr>
              <w:t>Le Président s’efforce de travailler par</w:t>
            </w:r>
            <w:r w:rsidR="003E714B">
              <w:rPr>
                <w:rFonts w:cs="Arial"/>
              </w:rPr>
              <w:t> </w:t>
            </w:r>
            <w:r w:rsidRPr="00D93FC1">
              <w:rPr>
                <w:rFonts w:cs="Arial"/>
              </w:rPr>
              <w:t>consensus.</w:t>
            </w:r>
          </w:p>
        </w:tc>
        <w:tc>
          <w:tcPr>
            <w:tcW w:w="4907" w:type="dxa"/>
          </w:tcPr>
          <w:p w14:paraId="76AD1000" w14:textId="7F6565FF"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 Président s’efforce de travailler par</w:t>
            </w:r>
            <w:r w:rsidR="003E714B">
              <w:rPr>
                <w:rFonts w:cs="Arial"/>
              </w:rPr>
              <w:t> </w:t>
            </w:r>
            <w:r w:rsidRPr="00D93FC1">
              <w:rPr>
                <w:rFonts w:cs="Arial"/>
              </w:rPr>
              <w:t>consensus.</w:t>
            </w:r>
          </w:p>
        </w:tc>
      </w:tr>
      <w:tr w:rsidR="00B43F8C" w:rsidRPr="00BE749E" w14:paraId="25625383" w14:textId="77777777" w:rsidTr="001756D2">
        <w:tc>
          <w:tcPr>
            <w:tcW w:w="4703" w:type="dxa"/>
          </w:tcPr>
          <w:p w14:paraId="3C65D055"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39</w:t>
            </w:r>
          </w:p>
        </w:tc>
        <w:tc>
          <w:tcPr>
            <w:tcW w:w="4702" w:type="dxa"/>
          </w:tcPr>
          <w:p w14:paraId="28F61FC0"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20</w:t>
            </w:r>
          </w:p>
        </w:tc>
        <w:tc>
          <w:tcPr>
            <w:tcW w:w="4907" w:type="dxa"/>
          </w:tcPr>
          <w:p w14:paraId="052CDE8C" w14:textId="77777777" w:rsidR="00B43F8C" w:rsidRPr="00D93FC1" w:rsidRDefault="00B43F8C" w:rsidP="00D93FC1">
            <w:pPr>
              <w:pStyle w:val="Marge"/>
              <w:spacing w:before="60" w:after="60"/>
              <w:jc w:val="left"/>
              <w:rPr>
                <w:rFonts w:cs="Arial"/>
                <w:sz w:val="20"/>
                <w:szCs w:val="20"/>
              </w:rPr>
            </w:pPr>
            <w:r w:rsidRPr="00D93FC1">
              <w:rPr>
                <w:rFonts w:cs="Arial"/>
                <w:b/>
                <w:bCs/>
              </w:rPr>
              <w:t>Article 20</w:t>
            </w:r>
          </w:p>
        </w:tc>
      </w:tr>
      <w:tr w:rsidR="00B43F8C" w:rsidRPr="00BE749E" w14:paraId="326081DA" w14:textId="77777777" w:rsidTr="001756D2">
        <w:tc>
          <w:tcPr>
            <w:tcW w:w="4703" w:type="dxa"/>
          </w:tcPr>
          <w:p w14:paraId="482A9A56" w14:textId="3BDB5B6C" w:rsidR="00B43F8C" w:rsidRPr="00D93FC1" w:rsidRDefault="00B43F8C" w:rsidP="00D93FC1">
            <w:pPr>
              <w:pStyle w:val="Marge"/>
              <w:spacing w:before="60" w:after="60"/>
              <w:jc w:val="left"/>
              <w:rPr>
                <w:rFonts w:cs="Arial"/>
                <w:color w:val="231F20"/>
                <w:sz w:val="20"/>
                <w:szCs w:val="20"/>
              </w:rPr>
            </w:pPr>
            <w:r w:rsidRPr="00D93FC1">
              <w:rPr>
                <w:rFonts w:cs="Arial"/>
              </w:rPr>
              <w:t>Le Président donne la parole aux orateurs dans l’ordre où ils ont exprimé le désir de</w:t>
            </w:r>
            <w:r w:rsidR="00D43F7D">
              <w:rPr>
                <w:rFonts w:cs="Arial"/>
              </w:rPr>
              <w:t> </w:t>
            </w:r>
            <w:r w:rsidRPr="00D93FC1">
              <w:rPr>
                <w:rFonts w:cs="Arial"/>
              </w:rPr>
              <w:t>parler.</w:t>
            </w:r>
          </w:p>
        </w:tc>
        <w:tc>
          <w:tcPr>
            <w:tcW w:w="4702" w:type="dxa"/>
          </w:tcPr>
          <w:p w14:paraId="256FB59A" w14:textId="7B109EE3" w:rsidR="00B43F8C" w:rsidRPr="00D93FC1" w:rsidRDefault="00B43F8C" w:rsidP="00D93FC1">
            <w:pPr>
              <w:pStyle w:val="Marge"/>
              <w:spacing w:before="60" w:after="60"/>
              <w:jc w:val="left"/>
              <w:rPr>
                <w:rFonts w:cs="Arial"/>
                <w:sz w:val="20"/>
                <w:szCs w:val="20"/>
              </w:rPr>
            </w:pPr>
            <w:r w:rsidRPr="00D93FC1">
              <w:rPr>
                <w:rFonts w:cs="Arial"/>
              </w:rPr>
              <w:t>Le Président donne la parole aux orateurs dans l’ordre où ils ont exprimé le désir de</w:t>
            </w:r>
            <w:r w:rsidR="00D43F7D">
              <w:rPr>
                <w:rFonts w:cs="Arial"/>
              </w:rPr>
              <w:t> </w:t>
            </w:r>
            <w:r w:rsidRPr="00D93FC1">
              <w:rPr>
                <w:rFonts w:cs="Arial"/>
              </w:rPr>
              <w:t>parler.</w:t>
            </w:r>
          </w:p>
        </w:tc>
        <w:tc>
          <w:tcPr>
            <w:tcW w:w="4907" w:type="dxa"/>
          </w:tcPr>
          <w:p w14:paraId="49969F0D" w14:textId="77777777" w:rsidR="00B43F8C" w:rsidRPr="00D93FC1" w:rsidRDefault="00B43F8C" w:rsidP="00D93FC1">
            <w:pPr>
              <w:pStyle w:val="Marge"/>
              <w:spacing w:before="60" w:after="60"/>
              <w:jc w:val="left"/>
              <w:rPr>
                <w:rFonts w:cs="Arial"/>
                <w:sz w:val="20"/>
                <w:szCs w:val="20"/>
              </w:rPr>
            </w:pPr>
            <w:r w:rsidRPr="00D93FC1">
              <w:rPr>
                <w:rFonts w:cs="Arial"/>
              </w:rPr>
              <w:t>Le Président donne la parole aux orateurs dans l’ordre où ils ont exprimé le désir de parler.</w:t>
            </w:r>
          </w:p>
        </w:tc>
      </w:tr>
      <w:tr w:rsidR="00B43F8C" w:rsidRPr="00BE749E" w14:paraId="17F27EBD" w14:textId="77777777" w:rsidTr="001756D2">
        <w:tc>
          <w:tcPr>
            <w:tcW w:w="4703" w:type="dxa"/>
          </w:tcPr>
          <w:p w14:paraId="3B6250A7"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40</w:t>
            </w:r>
          </w:p>
        </w:tc>
        <w:tc>
          <w:tcPr>
            <w:tcW w:w="4702" w:type="dxa"/>
          </w:tcPr>
          <w:p w14:paraId="45BCE2F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21</w:t>
            </w:r>
          </w:p>
        </w:tc>
        <w:tc>
          <w:tcPr>
            <w:tcW w:w="4907" w:type="dxa"/>
          </w:tcPr>
          <w:p w14:paraId="7A5B344E" w14:textId="77777777" w:rsidR="00B43F8C" w:rsidRPr="00D93FC1" w:rsidRDefault="00B43F8C" w:rsidP="00D93FC1">
            <w:pPr>
              <w:pStyle w:val="Marge"/>
              <w:spacing w:before="60" w:after="60"/>
              <w:jc w:val="left"/>
              <w:rPr>
                <w:rFonts w:cs="Arial"/>
                <w:sz w:val="20"/>
                <w:szCs w:val="20"/>
              </w:rPr>
            </w:pPr>
            <w:r w:rsidRPr="00D93FC1">
              <w:rPr>
                <w:rFonts w:cs="Arial"/>
                <w:b/>
                <w:bCs/>
              </w:rPr>
              <w:t>Article 21</w:t>
            </w:r>
          </w:p>
        </w:tc>
      </w:tr>
      <w:tr w:rsidR="00B43F8C" w:rsidRPr="00BE749E" w14:paraId="048E48FD" w14:textId="77777777" w:rsidTr="001756D2">
        <w:tc>
          <w:tcPr>
            <w:tcW w:w="4703" w:type="dxa"/>
          </w:tcPr>
          <w:p w14:paraId="4CF4C970" w14:textId="77777777" w:rsidR="00B43F8C" w:rsidRPr="00D93FC1" w:rsidRDefault="00B43F8C" w:rsidP="00D93FC1">
            <w:pPr>
              <w:pStyle w:val="Marge"/>
              <w:spacing w:before="60" w:after="60"/>
              <w:jc w:val="left"/>
              <w:rPr>
                <w:rFonts w:cs="Arial"/>
                <w:color w:val="231F20"/>
                <w:sz w:val="20"/>
                <w:szCs w:val="20"/>
              </w:rPr>
            </w:pPr>
            <w:r w:rsidRPr="00D93FC1">
              <w:rPr>
                <w:rFonts w:cs="Arial"/>
              </w:rPr>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c>
          <w:tcPr>
            <w:tcW w:w="4702" w:type="dxa"/>
          </w:tcPr>
          <w:p w14:paraId="65E0B10A" w14:textId="77777777" w:rsidR="00B43F8C" w:rsidRPr="00D93FC1" w:rsidRDefault="00B43F8C" w:rsidP="00D93FC1">
            <w:pPr>
              <w:pStyle w:val="Marge"/>
              <w:spacing w:before="60" w:after="60"/>
              <w:jc w:val="left"/>
              <w:rPr>
                <w:rFonts w:cs="Arial"/>
                <w:sz w:val="20"/>
                <w:szCs w:val="20"/>
              </w:rPr>
            </w:pPr>
            <w:r w:rsidRPr="00D93FC1">
              <w:rPr>
                <w:rFonts w:cs="Arial"/>
              </w:rPr>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c>
          <w:tcPr>
            <w:tcW w:w="4907" w:type="dxa"/>
          </w:tcPr>
          <w:p w14:paraId="77F4C74A" w14:textId="5B0256D8" w:rsidR="00B43F8C" w:rsidRPr="00D93FC1" w:rsidRDefault="00B43F8C" w:rsidP="00D93FC1">
            <w:pPr>
              <w:pStyle w:val="Marge"/>
              <w:spacing w:before="60" w:after="60"/>
              <w:jc w:val="left"/>
              <w:rPr>
                <w:rFonts w:cs="Arial"/>
                <w:sz w:val="20"/>
                <w:szCs w:val="20"/>
              </w:rPr>
            </w:pPr>
            <w:r w:rsidRPr="00D93FC1">
              <w:rPr>
                <w:rFonts w:cs="Arial"/>
              </w:rPr>
              <w:t>Au cours de la discussion de toute question, un</w:t>
            </w:r>
            <w:r w:rsidR="003E714B">
              <w:rPr>
                <w:rFonts w:cs="Arial"/>
              </w:rPr>
              <w:t> </w:t>
            </w:r>
            <w:r w:rsidRPr="00D93FC1">
              <w:rPr>
                <w:rFonts w:cs="Arial"/>
              </w:rPr>
              <w:t>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r>
      <w:tr w:rsidR="00B43F8C" w:rsidRPr="00BE749E" w14:paraId="534F680B" w14:textId="77777777" w:rsidTr="001756D2">
        <w:tc>
          <w:tcPr>
            <w:tcW w:w="4703" w:type="dxa"/>
          </w:tcPr>
          <w:p w14:paraId="6192C2FD"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41</w:t>
            </w:r>
          </w:p>
        </w:tc>
        <w:tc>
          <w:tcPr>
            <w:tcW w:w="4702" w:type="dxa"/>
          </w:tcPr>
          <w:p w14:paraId="564F3CC6"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22</w:t>
            </w:r>
          </w:p>
        </w:tc>
        <w:tc>
          <w:tcPr>
            <w:tcW w:w="4907" w:type="dxa"/>
          </w:tcPr>
          <w:p w14:paraId="38DB621B" w14:textId="77777777" w:rsidR="00B43F8C" w:rsidRPr="00D93FC1" w:rsidRDefault="00B43F8C" w:rsidP="00D93FC1">
            <w:pPr>
              <w:pStyle w:val="Marge"/>
              <w:spacing w:before="60" w:after="60"/>
              <w:jc w:val="left"/>
              <w:rPr>
                <w:rFonts w:cs="Arial"/>
                <w:sz w:val="20"/>
                <w:szCs w:val="20"/>
              </w:rPr>
            </w:pPr>
            <w:r w:rsidRPr="00D93FC1">
              <w:rPr>
                <w:rFonts w:cs="Arial"/>
                <w:b/>
                <w:bCs/>
              </w:rPr>
              <w:t>Article 22</w:t>
            </w:r>
          </w:p>
        </w:tc>
      </w:tr>
      <w:tr w:rsidR="00B43F8C" w:rsidRPr="00BE749E" w14:paraId="2A8F78FE" w14:textId="77777777" w:rsidTr="001756D2">
        <w:tc>
          <w:tcPr>
            <w:tcW w:w="4703" w:type="dxa"/>
          </w:tcPr>
          <w:p w14:paraId="28575DB7" w14:textId="397C68AB" w:rsidR="00B43F8C" w:rsidRPr="00D93FC1" w:rsidRDefault="00B43F8C" w:rsidP="003E714B">
            <w:pPr>
              <w:pStyle w:val="Corpsdetexte"/>
              <w:spacing w:before="60" w:after="60"/>
              <w:ind w:right="-25" w:firstLine="6"/>
              <w:rPr>
                <w:rFonts w:cs="Arial"/>
                <w:szCs w:val="22"/>
              </w:rPr>
            </w:pPr>
            <w:r w:rsidRPr="00D93FC1">
              <w:rPr>
                <w:rFonts w:cs="Arial"/>
                <w:szCs w:val="22"/>
              </w:rPr>
              <w:t>Sous réserve des dispositions de l’article 40, les motions suivantes ont priorité, dans l’ordre indiqué ci-après, sur toutes les autres propositions ou motions</w:t>
            </w:r>
            <w:r w:rsidR="00814042">
              <w:rPr>
                <w:rFonts w:cs="Arial"/>
                <w:szCs w:val="22"/>
              </w:rPr>
              <w:t> </w:t>
            </w:r>
            <w:r w:rsidRPr="00D93FC1">
              <w:rPr>
                <w:rFonts w:cs="Arial"/>
                <w:szCs w:val="22"/>
              </w:rPr>
              <w:t>:</w:t>
            </w:r>
          </w:p>
          <w:p w14:paraId="3AB308A7" w14:textId="029A58C8" w:rsidR="00B43F8C" w:rsidRPr="005C118A" w:rsidRDefault="005C118A" w:rsidP="003E714B">
            <w:pPr>
              <w:widowControl w:val="0"/>
              <w:tabs>
                <w:tab w:val="clear" w:pos="567"/>
                <w:tab w:val="left" w:pos="592"/>
              </w:tabs>
              <w:autoSpaceDE w:val="0"/>
              <w:autoSpaceDN w:val="0"/>
              <w:spacing w:before="60" w:after="60"/>
              <w:ind w:left="592" w:hanging="567"/>
              <w:rPr>
                <w:rFonts w:cs="Arial"/>
                <w:color w:val="231F20"/>
                <w:sz w:val="20"/>
                <w:szCs w:val="20"/>
              </w:rPr>
            </w:pPr>
            <w:r>
              <w:rPr>
                <w:rFonts w:cs="Arial"/>
              </w:rPr>
              <w:t>(a)</w:t>
            </w:r>
            <w:r>
              <w:rPr>
                <w:rFonts w:cs="Arial"/>
              </w:rPr>
              <w:tab/>
            </w:r>
            <w:r w:rsidR="00B43F8C" w:rsidRPr="005C118A">
              <w:rPr>
                <w:rFonts w:cs="Arial"/>
              </w:rPr>
              <w:t>suspension de la séance</w:t>
            </w:r>
            <w:r w:rsidRPr="005C118A">
              <w:rPr>
                <w:rFonts w:cs="Arial"/>
              </w:rPr>
              <w:t> </w:t>
            </w:r>
            <w:r w:rsidR="00B43F8C" w:rsidRPr="005C118A">
              <w:rPr>
                <w:rFonts w:cs="Arial"/>
              </w:rPr>
              <w:t>;</w:t>
            </w:r>
          </w:p>
          <w:p w14:paraId="015FB9FA" w14:textId="64251C24" w:rsidR="00B43F8C" w:rsidRPr="005C118A" w:rsidRDefault="005C118A" w:rsidP="003E714B">
            <w:pPr>
              <w:widowControl w:val="0"/>
              <w:tabs>
                <w:tab w:val="clear" w:pos="567"/>
                <w:tab w:val="left" w:pos="592"/>
                <w:tab w:val="left" w:pos="1020"/>
              </w:tabs>
              <w:autoSpaceDE w:val="0"/>
              <w:autoSpaceDN w:val="0"/>
              <w:spacing w:before="60" w:after="60"/>
              <w:ind w:left="592" w:hanging="567"/>
              <w:rPr>
                <w:rFonts w:cs="Arial"/>
                <w:color w:val="231F20"/>
                <w:sz w:val="20"/>
                <w:szCs w:val="20"/>
              </w:rPr>
            </w:pPr>
            <w:r>
              <w:rPr>
                <w:rFonts w:cs="Arial"/>
              </w:rPr>
              <w:t>(b)</w:t>
            </w:r>
            <w:r>
              <w:rPr>
                <w:rFonts w:cs="Arial"/>
              </w:rPr>
              <w:tab/>
            </w:r>
            <w:r w:rsidR="00B43F8C" w:rsidRPr="005C118A">
              <w:rPr>
                <w:rFonts w:cs="Arial"/>
              </w:rPr>
              <w:t>ajournement de la séance</w:t>
            </w:r>
            <w:r w:rsidRPr="005C118A">
              <w:rPr>
                <w:rFonts w:cs="Arial"/>
              </w:rPr>
              <w:t> </w:t>
            </w:r>
            <w:r w:rsidR="00B43F8C" w:rsidRPr="005C118A">
              <w:rPr>
                <w:rFonts w:cs="Arial"/>
              </w:rPr>
              <w:t>;</w:t>
            </w:r>
          </w:p>
          <w:p w14:paraId="506E4DFD" w14:textId="39D4847A" w:rsidR="00B43F8C" w:rsidRPr="005C118A" w:rsidRDefault="005C118A" w:rsidP="003E714B">
            <w:pPr>
              <w:widowControl w:val="0"/>
              <w:tabs>
                <w:tab w:val="clear" w:pos="567"/>
                <w:tab w:val="left" w:pos="592"/>
              </w:tabs>
              <w:autoSpaceDE w:val="0"/>
              <w:autoSpaceDN w:val="0"/>
              <w:spacing w:before="60" w:after="60"/>
              <w:ind w:left="592" w:hanging="567"/>
              <w:rPr>
                <w:rFonts w:cs="Arial"/>
                <w:color w:val="231F20"/>
                <w:sz w:val="20"/>
                <w:szCs w:val="20"/>
              </w:rPr>
            </w:pPr>
            <w:r>
              <w:rPr>
                <w:rFonts w:cs="Arial"/>
              </w:rPr>
              <w:t>(c)</w:t>
            </w:r>
            <w:r>
              <w:rPr>
                <w:rFonts w:cs="Arial"/>
              </w:rPr>
              <w:tab/>
            </w:r>
            <w:r w:rsidR="00B43F8C" w:rsidRPr="005C118A">
              <w:rPr>
                <w:rFonts w:cs="Arial"/>
              </w:rPr>
              <w:t>ajournement du débat sur la question en discussion ;</w:t>
            </w:r>
          </w:p>
          <w:p w14:paraId="32B2B628" w14:textId="1C3B6CFB" w:rsidR="00B43F8C" w:rsidRPr="005C118A" w:rsidRDefault="005C118A" w:rsidP="003E714B">
            <w:pPr>
              <w:widowControl w:val="0"/>
              <w:tabs>
                <w:tab w:val="clear" w:pos="567"/>
                <w:tab w:val="left" w:pos="592"/>
              </w:tabs>
              <w:autoSpaceDE w:val="0"/>
              <w:autoSpaceDN w:val="0"/>
              <w:spacing w:before="60" w:after="60"/>
              <w:ind w:left="592" w:hanging="567"/>
              <w:rPr>
                <w:rFonts w:cs="Arial"/>
                <w:color w:val="231F20"/>
                <w:sz w:val="20"/>
                <w:szCs w:val="20"/>
              </w:rPr>
            </w:pPr>
            <w:r>
              <w:rPr>
                <w:rFonts w:cs="Arial"/>
              </w:rPr>
              <w:t>(d)</w:t>
            </w:r>
            <w:r>
              <w:rPr>
                <w:rFonts w:cs="Arial"/>
              </w:rPr>
              <w:tab/>
            </w:r>
            <w:r w:rsidR="00B43F8C" w:rsidRPr="005C118A">
              <w:rPr>
                <w:rFonts w:cs="Arial"/>
              </w:rPr>
              <w:t>clôture du débat sur la question en</w:t>
            </w:r>
            <w:r w:rsidR="00D43F7D">
              <w:rPr>
                <w:rFonts w:cs="Arial"/>
              </w:rPr>
              <w:t> </w:t>
            </w:r>
            <w:r w:rsidR="00B43F8C" w:rsidRPr="005C118A">
              <w:rPr>
                <w:rFonts w:cs="Arial"/>
              </w:rPr>
              <w:t>discussion.</w:t>
            </w:r>
          </w:p>
        </w:tc>
        <w:tc>
          <w:tcPr>
            <w:tcW w:w="4702" w:type="dxa"/>
          </w:tcPr>
          <w:p w14:paraId="0D02FA45" w14:textId="6DF83E2C" w:rsidR="00B43F8C" w:rsidRPr="00D93FC1" w:rsidRDefault="00B43F8C" w:rsidP="003E714B">
            <w:pPr>
              <w:pStyle w:val="Corpsdetexte"/>
              <w:spacing w:before="60" w:after="60"/>
              <w:ind w:right="-25" w:firstLine="6"/>
              <w:rPr>
                <w:rFonts w:cs="Arial"/>
                <w:szCs w:val="22"/>
              </w:rPr>
            </w:pPr>
            <w:r w:rsidRPr="00D93FC1">
              <w:rPr>
                <w:rFonts w:cs="Arial"/>
                <w:szCs w:val="22"/>
              </w:rPr>
              <w:t xml:space="preserve">Sous réserve des dispositions de l’article </w:t>
            </w:r>
            <w:r w:rsidRPr="00D93FC1">
              <w:rPr>
                <w:rFonts w:cs="Arial"/>
                <w:dstrike/>
                <w:szCs w:val="22"/>
              </w:rPr>
              <w:t>40</w:t>
            </w:r>
            <w:r w:rsidRPr="00D93FC1">
              <w:rPr>
                <w:rFonts w:cs="Arial"/>
                <w:strike/>
                <w:szCs w:val="22"/>
              </w:rPr>
              <w:t xml:space="preserve"> </w:t>
            </w:r>
            <w:r w:rsidRPr="00D93FC1">
              <w:rPr>
                <w:rFonts w:cs="Arial"/>
                <w:color w:val="FF0000"/>
                <w:szCs w:val="22"/>
              </w:rPr>
              <w:t>21</w:t>
            </w:r>
            <w:r w:rsidRPr="00D93FC1">
              <w:rPr>
                <w:rFonts w:cs="Arial"/>
                <w:szCs w:val="22"/>
              </w:rPr>
              <w:t>, les motions suivantes ont priorité, dans l’ordre indiqué ci-après, sur toutes les autres propositions ou motions</w:t>
            </w:r>
            <w:r w:rsidR="00814042">
              <w:rPr>
                <w:rFonts w:cs="Arial"/>
                <w:szCs w:val="22"/>
              </w:rPr>
              <w:t> </w:t>
            </w:r>
            <w:r w:rsidRPr="00D93FC1">
              <w:rPr>
                <w:rFonts w:cs="Arial"/>
                <w:szCs w:val="22"/>
              </w:rPr>
              <w:t>:</w:t>
            </w:r>
          </w:p>
          <w:p w14:paraId="4647E575" w14:textId="274992CF" w:rsidR="00B43F8C" w:rsidRPr="005C118A" w:rsidRDefault="005C118A" w:rsidP="003E714B">
            <w:pPr>
              <w:widowControl w:val="0"/>
              <w:autoSpaceDE w:val="0"/>
              <w:autoSpaceDN w:val="0"/>
              <w:spacing w:before="60" w:after="60"/>
              <w:ind w:left="566" w:hanging="566"/>
              <w:rPr>
                <w:rFonts w:cs="Arial"/>
                <w:color w:val="231F20"/>
                <w:sz w:val="20"/>
                <w:szCs w:val="20"/>
              </w:rPr>
            </w:pPr>
            <w:r>
              <w:rPr>
                <w:rFonts w:cs="Arial"/>
              </w:rPr>
              <w:t>(a)</w:t>
            </w:r>
            <w:r>
              <w:rPr>
                <w:rFonts w:cs="Arial"/>
              </w:rPr>
              <w:tab/>
            </w:r>
            <w:r w:rsidR="00B43F8C" w:rsidRPr="005C118A">
              <w:rPr>
                <w:rFonts w:cs="Arial"/>
              </w:rPr>
              <w:t>suspension de la séance ;</w:t>
            </w:r>
          </w:p>
          <w:p w14:paraId="4F3AA2C7" w14:textId="311034A7" w:rsidR="00B43F8C" w:rsidRPr="005C118A" w:rsidRDefault="005C118A" w:rsidP="003E714B">
            <w:pPr>
              <w:widowControl w:val="0"/>
              <w:tabs>
                <w:tab w:val="left" w:pos="1020"/>
              </w:tabs>
              <w:autoSpaceDE w:val="0"/>
              <w:autoSpaceDN w:val="0"/>
              <w:spacing w:before="60" w:after="60"/>
              <w:ind w:left="566" w:hanging="566"/>
              <w:rPr>
                <w:rFonts w:cs="Arial"/>
                <w:color w:val="231F20"/>
                <w:sz w:val="20"/>
                <w:szCs w:val="20"/>
              </w:rPr>
            </w:pPr>
            <w:r>
              <w:rPr>
                <w:rFonts w:cs="Arial"/>
              </w:rPr>
              <w:t>(b)</w:t>
            </w:r>
            <w:r>
              <w:rPr>
                <w:rFonts w:cs="Arial"/>
              </w:rPr>
              <w:tab/>
            </w:r>
            <w:r w:rsidR="00B43F8C" w:rsidRPr="005C118A">
              <w:rPr>
                <w:rFonts w:cs="Arial"/>
              </w:rPr>
              <w:t>ajournement de la séance ;</w:t>
            </w:r>
          </w:p>
          <w:p w14:paraId="17838E01" w14:textId="0FBD3B03" w:rsidR="00B43F8C" w:rsidRPr="005C118A" w:rsidRDefault="005C118A" w:rsidP="003E714B">
            <w:pPr>
              <w:widowControl w:val="0"/>
              <w:autoSpaceDE w:val="0"/>
              <w:autoSpaceDN w:val="0"/>
              <w:spacing w:before="60" w:after="60"/>
              <w:ind w:left="566" w:hanging="566"/>
              <w:rPr>
                <w:rFonts w:cs="Arial"/>
                <w:color w:val="231F20"/>
                <w:sz w:val="20"/>
                <w:szCs w:val="20"/>
              </w:rPr>
            </w:pPr>
            <w:r>
              <w:rPr>
                <w:rFonts w:cs="Arial"/>
              </w:rPr>
              <w:t>(c)</w:t>
            </w:r>
            <w:r>
              <w:rPr>
                <w:rFonts w:cs="Arial"/>
              </w:rPr>
              <w:tab/>
            </w:r>
            <w:r w:rsidR="00B43F8C" w:rsidRPr="005C118A">
              <w:rPr>
                <w:rFonts w:cs="Arial"/>
              </w:rPr>
              <w:t>ajournement du débat sur la question en discussion ;</w:t>
            </w:r>
          </w:p>
          <w:p w14:paraId="2CEB6A72" w14:textId="11F8DDD6" w:rsidR="00B43F8C" w:rsidRPr="005C118A" w:rsidRDefault="005C118A" w:rsidP="003E714B">
            <w:pPr>
              <w:widowControl w:val="0"/>
              <w:autoSpaceDE w:val="0"/>
              <w:autoSpaceDN w:val="0"/>
              <w:spacing w:before="60" w:after="60"/>
              <w:ind w:left="566" w:hanging="566"/>
              <w:rPr>
                <w:rFonts w:cs="Arial"/>
                <w:color w:val="231F20"/>
                <w:sz w:val="20"/>
                <w:szCs w:val="20"/>
              </w:rPr>
            </w:pPr>
            <w:r>
              <w:rPr>
                <w:rFonts w:cs="Arial"/>
              </w:rPr>
              <w:t>(d)</w:t>
            </w:r>
            <w:r>
              <w:rPr>
                <w:rFonts w:cs="Arial"/>
              </w:rPr>
              <w:tab/>
            </w:r>
            <w:r w:rsidR="00B43F8C" w:rsidRPr="005C118A">
              <w:rPr>
                <w:rFonts w:cs="Arial"/>
              </w:rPr>
              <w:t>clôture du débat sur la question en</w:t>
            </w:r>
            <w:r w:rsidR="00D43F7D">
              <w:rPr>
                <w:rFonts w:cs="Arial"/>
              </w:rPr>
              <w:t> </w:t>
            </w:r>
            <w:r w:rsidR="00B43F8C" w:rsidRPr="005C118A">
              <w:rPr>
                <w:rFonts w:cs="Arial"/>
              </w:rPr>
              <w:t>discussion.</w:t>
            </w:r>
          </w:p>
        </w:tc>
        <w:tc>
          <w:tcPr>
            <w:tcW w:w="4907" w:type="dxa"/>
          </w:tcPr>
          <w:p w14:paraId="5E5F6616" w14:textId="4018FD3D" w:rsidR="00B43F8C" w:rsidRPr="00D93FC1" w:rsidRDefault="00B43F8C" w:rsidP="003E714B">
            <w:pPr>
              <w:pStyle w:val="Corpsdetexte"/>
              <w:spacing w:before="60" w:after="60"/>
              <w:ind w:right="-25" w:firstLine="6"/>
              <w:rPr>
                <w:rFonts w:cs="Arial"/>
                <w:szCs w:val="22"/>
              </w:rPr>
            </w:pPr>
            <w:r w:rsidRPr="00D93FC1">
              <w:rPr>
                <w:rFonts w:cs="Arial"/>
                <w:szCs w:val="22"/>
              </w:rPr>
              <w:t>Sous réserve des dispositions de l’article 21, les motions suivantes ont priorité, dans l’ordre indiqué ci-après, sur toutes les autres propositions ou motions</w:t>
            </w:r>
            <w:r w:rsidR="00814042">
              <w:rPr>
                <w:rFonts w:cs="Arial"/>
                <w:szCs w:val="22"/>
              </w:rPr>
              <w:t> </w:t>
            </w:r>
            <w:r w:rsidRPr="00D93FC1">
              <w:rPr>
                <w:rFonts w:cs="Arial"/>
                <w:szCs w:val="22"/>
              </w:rPr>
              <w:t>:</w:t>
            </w:r>
          </w:p>
          <w:p w14:paraId="0CDC4F8F" w14:textId="074980EF" w:rsidR="00B43F8C" w:rsidRPr="005C118A" w:rsidRDefault="005C118A" w:rsidP="003E714B">
            <w:pPr>
              <w:widowControl w:val="0"/>
              <w:autoSpaceDE w:val="0"/>
              <w:autoSpaceDN w:val="0"/>
              <w:spacing w:before="60" w:after="60"/>
              <w:ind w:left="556" w:hanging="556"/>
              <w:rPr>
                <w:rFonts w:cs="Arial"/>
                <w:color w:val="231F20"/>
                <w:sz w:val="20"/>
                <w:szCs w:val="20"/>
              </w:rPr>
            </w:pPr>
            <w:r>
              <w:rPr>
                <w:rFonts w:cs="Arial"/>
              </w:rPr>
              <w:t>(a)</w:t>
            </w:r>
            <w:r>
              <w:rPr>
                <w:rFonts w:cs="Arial"/>
              </w:rPr>
              <w:tab/>
            </w:r>
            <w:r w:rsidR="00B43F8C" w:rsidRPr="005C118A">
              <w:rPr>
                <w:rFonts w:cs="Arial"/>
              </w:rPr>
              <w:t>suspension de la séance ;</w:t>
            </w:r>
          </w:p>
          <w:p w14:paraId="7AE4D432" w14:textId="02E18D72" w:rsidR="00B43F8C" w:rsidRPr="005C118A" w:rsidRDefault="005C118A" w:rsidP="003E714B">
            <w:pPr>
              <w:widowControl w:val="0"/>
              <w:tabs>
                <w:tab w:val="left" w:pos="1020"/>
              </w:tabs>
              <w:autoSpaceDE w:val="0"/>
              <w:autoSpaceDN w:val="0"/>
              <w:spacing w:before="60" w:after="60"/>
              <w:ind w:left="556" w:hanging="556"/>
              <w:rPr>
                <w:rFonts w:cs="Arial"/>
                <w:color w:val="231F20"/>
                <w:sz w:val="20"/>
                <w:szCs w:val="20"/>
              </w:rPr>
            </w:pPr>
            <w:r>
              <w:rPr>
                <w:rFonts w:cs="Arial"/>
              </w:rPr>
              <w:t>(b)</w:t>
            </w:r>
            <w:r>
              <w:rPr>
                <w:rFonts w:cs="Arial"/>
              </w:rPr>
              <w:tab/>
            </w:r>
            <w:r w:rsidR="00B43F8C" w:rsidRPr="005C118A">
              <w:rPr>
                <w:rFonts w:cs="Arial"/>
              </w:rPr>
              <w:t>ajournement de la séance ;</w:t>
            </w:r>
          </w:p>
          <w:p w14:paraId="37AD8BA9" w14:textId="583CBBB9" w:rsidR="00B43F8C" w:rsidRPr="005C118A" w:rsidRDefault="005C118A" w:rsidP="003E714B">
            <w:pPr>
              <w:widowControl w:val="0"/>
              <w:autoSpaceDE w:val="0"/>
              <w:autoSpaceDN w:val="0"/>
              <w:spacing w:before="60" w:after="60"/>
              <w:ind w:left="556" w:hanging="556"/>
              <w:rPr>
                <w:rFonts w:cs="Arial"/>
                <w:color w:val="231F20"/>
                <w:sz w:val="20"/>
                <w:szCs w:val="20"/>
              </w:rPr>
            </w:pPr>
            <w:r>
              <w:rPr>
                <w:rFonts w:cs="Arial"/>
              </w:rPr>
              <w:t>(c)</w:t>
            </w:r>
            <w:r>
              <w:rPr>
                <w:rFonts w:cs="Arial"/>
              </w:rPr>
              <w:tab/>
            </w:r>
            <w:r w:rsidR="00B43F8C" w:rsidRPr="005C118A">
              <w:rPr>
                <w:rFonts w:cs="Arial"/>
              </w:rPr>
              <w:t>ajournement du débat sur la question en discussion ;</w:t>
            </w:r>
          </w:p>
          <w:p w14:paraId="17D391DD" w14:textId="5BE2D7F8" w:rsidR="00B43F8C" w:rsidRPr="005C118A" w:rsidRDefault="005C118A" w:rsidP="003E714B">
            <w:pPr>
              <w:widowControl w:val="0"/>
              <w:autoSpaceDE w:val="0"/>
              <w:autoSpaceDN w:val="0"/>
              <w:spacing w:before="60" w:after="60"/>
              <w:ind w:left="556" w:hanging="556"/>
              <w:rPr>
                <w:rFonts w:cs="Arial"/>
                <w:color w:val="231F20"/>
                <w:sz w:val="20"/>
                <w:szCs w:val="20"/>
              </w:rPr>
            </w:pPr>
            <w:r>
              <w:rPr>
                <w:rFonts w:cs="Arial"/>
              </w:rPr>
              <w:t>(d)</w:t>
            </w:r>
            <w:r>
              <w:rPr>
                <w:rFonts w:cs="Arial"/>
              </w:rPr>
              <w:tab/>
            </w:r>
            <w:r w:rsidR="00B43F8C" w:rsidRPr="005C118A">
              <w:rPr>
                <w:rFonts w:cs="Arial"/>
              </w:rPr>
              <w:t>clôture du débat sur la question en</w:t>
            </w:r>
            <w:r w:rsidR="00D43F7D">
              <w:rPr>
                <w:rFonts w:cs="Arial"/>
              </w:rPr>
              <w:t> </w:t>
            </w:r>
            <w:r w:rsidR="00B43F8C" w:rsidRPr="005C118A">
              <w:rPr>
                <w:rFonts w:cs="Arial"/>
              </w:rPr>
              <w:t>discussion.</w:t>
            </w:r>
          </w:p>
        </w:tc>
      </w:tr>
      <w:tr w:rsidR="00B43F8C" w:rsidRPr="00BE749E" w14:paraId="1EFA797D" w14:textId="77777777" w:rsidTr="001756D2">
        <w:tc>
          <w:tcPr>
            <w:tcW w:w="4703" w:type="dxa"/>
          </w:tcPr>
          <w:p w14:paraId="5D217A78"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42</w:t>
            </w:r>
            <w:r w:rsidRPr="00D93FC1">
              <w:rPr>
                <w:rFonts w:cs="Arial"/>
                <w:vertAlign w:val="superscript"/>
              </w:rPr>
              <w:t>1</w:t>
            </w:r>
          </w:p>
        </w:tc>
        <w:tc>
          <w:tcPr>
            <w:tcW w:w="4702" w:type="dxa"/>
          </w:tcPr>
          <w:p w14:paraId="68643165"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23</w:t>
            </w:r>
          </w:p>
        </w:tc>
        <w:tc>
          <w:tcPr>
            <w:tcW w:w="4907" w:type="dxa"/>
          </w:tcPr>
          <w:p w14:paraId="66C7EDCB" w14:textId="77777777" w:rsidR="00B43F8C" w:rsidRPr="00D93FC1" w:rsidRDefault="00B43F8C" w:rsidP="00D93FC1">
            <w:pPr>
              <w:pStyle w:val="Marge"/>
              <w:spacing w:before="60" w:after="60"/>
              <w:jc w:val="left"/>
              <w:rPr>
                <w:rFonts w:cs="Arial"/>
                <w:sz w:val="20"/>
                <w:szCs w:val="20"/>
              </w:rPr>
            </w:pPr>
            <w:r w:rsidRPr="00D93FC1">
              <w:rPr>
                <w:rFonts w:cs="Arial"/>
                <w:b/>
                <w:bCs/>
              </w:rPr>
              <w:t>Article 23</w:t>
            </w:r>
          </w:p>
        </w:tc>
      </w:tr>
      <w:tr w:rsidR="00B43F8C" w:rsidRPr="00BE749E" w14:paraId="2017E6A1" w14:textId="77777777" w:rsidTr="001756D2">
        <w:tc>
          <w:tcPr>
            <w:tcW w:w="4703" w:type="dxa"/>
          </w:tcPr>
          <w:p w14:paraId="0A1363BD" w14:textId="77777777" w:rsidR="00B43F8C" w:rsidRPr="00D93FC1" w:rsidRDefault="00B43F8C" w:rsidP="00D93FC1">
            <w:pPr>
              <w:pStyle w:val="Marge"/>
              <w:spacing w:before="60" w:after="60"/>
              <w:jc w:val="left"/>
              <w:rPr>
                <w:rFonts w:cs="Arial"/>
                <w:color w:val="231F20"/>
                <w:sz w:val="20"/>
                <w:szCs w:val="20"/>
              </w:rPr>
            </w:pPr>
            <w:r w:rsidRPr="00D93FC1">
              <w:rPr>
                <w:rFonts w:cs="Arial"/>
              </w:rPr>
              <w:t>Les projets de résolution que l’Assemblée ou le Conseil exécutif doivent examiner sont présentés par écrit au Comité des résolutions. Les projets de résolution acceptés sont remis au Secrétaire exécutif pour traduction dans les langues de travail de la Commission. Les propositions d’amendement de ces projets de résolution peuvent être présentées, par écrit ou oralement, au cours du débat.</w:t>
            </w:r>
          </w:p>
        </w:tc>
        <w:tc>
          <w:tcPr>
            <w:tcW w:w="4702" w:type="dxa"/>
          </w:tcPr>
          <w:p w14:paraId="24E60D66" w14:textId="77777777" w:rsidR="00B43F8C" w:rsidRPr="00D93FC1" w:rsidRDefault="00B43F8C" w:rsidP="00D93FC1">
            <w:pPr>
              <w:pStyle w:val="Marge"/>
              <w:spacing w:before="60" w:after="60"/>
              <w:jc w:val="left"/>
              <w:rPr>
                <w:rFonts w:cs="Arial"/>
                <w:sz w:val="20"/>
                <w:szCs w:val="20"/>
              </w:rPr>
            </w:pPr>
            <w:r w:rsidRPr="00D93FC1">
              <w:rPr>
                <w:rFonts w:cs="Arial"/>
              </w:rPr>
              <w:t xml:space="preserve">Les projets de résolution que l’Assemblée ou le Conseil exécutif doivent examiner sont présentés par écrit au Comité des résolutions. Les projets de résolution acceptés sont remis au Secrétaire exécutif pour traduction dans les langues de travail de la Commission. Les propositions d’amendement de ces projets de résolution peuvent être présentées, par écrit ou oralement, au cours du débat. </w:t>
            </w:r>
            <w:r w:rsidRPr="00D93FC1">
              <w:rPr>
                <w:rFonts w:cs="Arial"/>
                <w:b/>
                <w:bCs/>
                <w:color w:val="FF0000"/>
              </w:rPr>
              <w:t>Les projets de ‎résolution sont préparés et examinés conformément aux Directives révisées pour la préparation et l’examen des projets de résolution.</w:t>
            </w:r>
          </w:p>
        </w:tc>
        <w:tc>
          <w:tcPr>
            <w:tcW w:w="4907" w:type="dxa"/>
          </w:tcPr>
          <w:p w14:paraId="289CBD53" w14:textId="52F8A5D4" w:rsidR="00B43F8C" w:rsidRPr="00D93FC1" w:rsidRDefault="00B43F8C" w:rsidP="00D93FC1">
            <w:pPr>
              <w:pStyle w:val="Marge"/>
              <w:spacing w:before="60" w:after="60"/>
              <w:jc w:val="left"/>
              <w:rPr>
                <w:rFonts w:cs="Arial"/>
                <w:color w:val="000000" w:themeColor="text1"/>
                <w:sz w:val="20"/>
                <w:szCs w:val="20"/>
              </w:rPr>
            </w:pPr>
            <w:r w:rsidRPr="00D93FC1">
              <w:rPr>
                <w:rFonts w:cs="Arial"/>
              </w:rPr>
              <w:t>Les projets de résolution que l’Assemblée ou le Conseil exécutif doivent examiner sont présentés par écrit au Comité des résolutions. Les projets de résolution acceptés sont remis au Secrétaire exécutif pour traduction dans les langues de travail de la Commission. Les</w:t>
            </w:r>
            <w:r w:rsidR="00814042">
              <w:rPr>
                <w:rFonts w:cs="Arial"/>
              </w:rPr>
              <w:t> </w:t>
            </w:r>
            <w:r w:rsidRPr="00D93FC1">
              <w:rPr>
                <w:rFonts w:cs="Arial"/>
              </w:rPr>
              <w:t>propositions d’amendement de ces projets de résolution peuvent être présentées, par écrit ou oralement, au cours du débat. Les projets de ‎résolution sont préparés et examinés conformément aux Directives révisées pour la préparation et l’examen des projets de résolution.</w:t>
            </w:r>
          </w:p>
        </w:tc>
      </w:tr>
      <w:tr w:rsidR="00B43F8C" w:rsidRPr="00BE749E" w14:paraId="26B55298" w14:textId="77777777" w:rsidTr="001756D2">
        <w:tc>
          <w:tcPr>
            <w:tcW w:w="4703" w:type="dxa"/>
          </w:tcPr>
          <w:p w14:paraId="4FF78149" w14:textId="4C4F5B63" w:rsidR="00B43F8C" w:rsidRPr="00D93FC1" w:rsidRDefault="00B43F8C" w:rsidP="005C118A">
            <w:pPr>
              <w:pStyle w:val="Marge"/>
              <w:keepNext/>
              <w:keepLines/>
              <w:spacing w:before="60" w:after="60"/>
              <w:jc w:val="left"/>
              <w:rPr>
                <w:rFonts w:cs="Arial"/>
                <w:color w:val="231F20"/>
                <w:sz w:val="20"/>
                <w:szCs w:val="20"/>
              </w:rPr>
            </w:pPr>
            <w:r w:rsidRPr="00D93FC1">
              <w:rPr>
                <w:rStyle w:val="Appelnotedebasdep"/>
                <w:rFonts w:cs="Arial"/>
                <w:sz w:val="20"/>
                <w:szCs w:val="20"/>
              </w:rPr>
              <w:footnoteRef/>
            </w:r>
            <w:r w:rsidRPr="00D93FC1">
              <w:rPr>
                <w:rFonts w:cs="Arial"/>
              </w:rPr>
              <w:t xml:space="preserve"> Bien qu’elle ait approuvé le nouveau Règlement intérieur, l’Assemblée a également demandé à sa vingt et unième session que la révision de l’article 42 soit poursuivie, ce qui est actuellement en cours.</w:t>
            </w:r>
          </w:p>
        </w:tc>
        <w:tc>
          <w:tcPr>
            <w:tcW w:w="4702" w:type="dxa"/>
          </w:tcPr>
          <w:p w14:paraId="65279C58" w14:textId="77777777" w:rsidR="00B43F8C" w:rsidRPr="00D93FC1" w:rsidRDefault="00B43F8C" w:rsidP="005C118A">
            <w:pPr>
              <w:pStyle w:val="Marge"/>
              <w:keepNext/>
              <w:keepLines/>
              <w:spacing w:before="60" w:after="60"/>
              <w:jc w:val="left"/>
              <w:rPr>
                <w:rFonts w:cs="Arial"/>
                <w:dstrike/>
                <w:sz w:val="20"/>
                <w:szCs w:val="20"/>
              </w:rPr>
            </w:pPr>
            <w:r w:rsidRPr="005C118A">
              <w:rPr>
                <w:rFonts w:cs="Arial"/>
                <w:dstrike/>
                <w:vertAlign w:val="superscript"/>
              </w:rPr>
              <w:t>1</w:t>
            </w:r>
            <w:r w:rsidRPr="00D93FC1">
              <w:rPr>
                <w:rFonts w:cs="Arial"/>
                <w:dstrike/>
              </w:rPr>
              <w:t xml:space="preserve"> Bien qu’elle ait approuvé le nouveau Règlement intérieur, l’Assemblée a également demandé à sa vingt et unième session que la révision de l’article 42 soit poursuivie, ce qui est actuellement en cours.</w:t>
            </w:r>
          </w:p>
          <w:p w14:paraId="3BA5B91B" w14:textId="77777777" w:rsidR="00B43F8C" w:rsidRPr="00D93FC1" w:rsidRDefault="00B43F8C" w:rsidP="005C118A">
            <w:pPr>
              <w:pStyle w:val="Marge"/>
              <w:keepNext/>
              <w:keepLines/>
              <w:spacing w:before="60" w:after="60"/>
              <w:jc w:val="left"/>
              <w:rPr>
                <w:rFonts w:cs="Arial"/>
                <w:dstrike/>
                <w:color w:val="231F20"/>
                <w:sz w:val="20"/>
                <w:szCs w:val="20"/>
              </w:rPr>
            </w:pPr>
            <w:r w:rsidRPr="00D93FC1">
              <w:rPr>
                <w:rFonts w:cs="Arial"/>
                <w:dstrike/>
              </w:rPr>
              <w:t>* IOC/INF-1315, 12 mars 2014.</w:t>
            </w:r>
          </w:p>
        </w:tc>
        <w:tc>
          <w:tcPr>
            <w:tcW w:w="4907" w:type="dxa"/>
          </w:tcPr>
          <w:p w14:paraId="5FBB122E" w14:textId="77777777" w:rsidR="00B43F8C" w:rsidRPr="00D93FC1" w:rsidRDefault="00B43F8C" w:rsidP="00D93FC1">
            <w:pPr>
              <w:pStyle w:val="Marge"/>
              <w:spacing w:before="60" w:after="60"/>
              <w:jc w:val="left"/>
              <w:rPr>
                <w:rFonts w:cs="Arial"/>
                <w:sz w:val="20"/>
                <w:szCs w:val="20"/>
              </w:rPr>
            </w:pPr>
          </w:p>
        </w:tc>
      </w:tr>
      <w:tr w:rsidR="00B43F8C" w:rsidRPr="00BE749E" w14:paraId="32D60042" w14:textId="77777777" w:rsidTr="001756D2">
        <w:tc>
          <w:tcPr>
            <w:tcW w:w="4703" w:type="dxa"/>
          </w:tcPr>
          <w:p w14:paraId="152E4991" w14:textId="78249E33" w:rsidR="00B43F8C" w:rsidRPr="00D93FC1" w:rsidRDefault="005C118A" w:rsidP="005C118A">
            <w:pPr>
              <w:pStyle w:val="Marge"/>
              <w:tabs>
                <w:tab w:val="clear" w:pos="567"/>
              </w:tabs>
              <w:spacing w:before="60" w:after="60"/>
              <w:jc w:val="left"/>
              <w:rPr>
                <w:rFonts w:cs="Arial"/>
                <w:color w:val="231F20"/>
                <w:sz w:val="20"/>
                <w:szCs w:val="20"/>
              </w:rPr>
            </w:pPr>
            <w:r>
              <w:rPr>
                <w:rFonts w:cs="Arial"/>
                <w:b/>
                <w:bCs/>
              </w:rPr>
              <w:t>XIV.</w:t>
            </w:r>
            <w:r>
              <w:rPr>
                <w:rFonts w:cs="Arial"/>
                <w:b/>
                <w:bCs/>
              </w:rPr>
              <w:tab/>
            </w:r>
            <w:r w:rsidR="00B43F8C" w:rsidRPr="00D93FC1">
              <w:rPr>
                <w:rFonts w:cs="Arial"/>
                <w:b/>
                <w:bCs/>
              </w:rPr>
              <w:t>Vote</w:t>
            </w:r>
          </w:p>
        </w:tc>
        <w:tc>
          <w:tcPr>
            <w:tcW w:w="4702" w:type="dxa"/>
          </w:tcPr>
          <w:p w14:paraId="2BC909EE"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1.7</w:t>
            </w:r>
            <w:r w:rsidRPr="00D93FC1">
              <w:rPr>
                <w:rFonts w:cs="Arial"/>
              </w:rPr>
              <w:tab/>
            </w:r>
            <w:r w:rsidRPr="00D93FC1">
              <w:rPr>
                <w:rFonts w:cs="Arial"/>
                <w:b/>
                <w:bCs/>
              </w:rPr>
              <w:t>Vote</w:t>
            </w:r>
          </w:p>
        </w:tc>
        <w:tc>
          <w:tcPr>
            <w:tcW w:w="4907" w:type="dxa"/>
          </w:tcPr>
          <w:p w14:paraId="5A8EC986"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1.7</w:t>
            </w:r>
            <w:r w:rsidRPr="00D93FC1">
              <w:rPr>
                <w:rFonts w:cs="Arial"/>
              </w:rPr>
              <w:tab/>
            </w:r>
            <w:r w:rsidRPr="00D93FC1">
              <w:rPr>
                <w:rFonts w:cs="Arial"/>
                <w:b/>
                <w:bCs/>
              </w:rPr>
              <w:t>Vote</w:t>
            </w:r>
          </w:p>
        </w:tc>
      </w:tr>
      <w:tr w:rsidR="00B43F8C" w:rsidRPr="00BE749E" w14:paraId="47E9A602" w14:textId="77777777" w:rsidTr="001756D2">
        <w:tc>
          <w:tcPr>
            <w:tcW w:w="4703" w:type="dxa"/>
          </w:tcPr>
          <w:p w14:paraId="56D4B100"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43</w:t>
            </w:r>
          </w:p>
        </w:tc>
        <w:tc>
          <w:tcPr>
            <w:tcW w:w="4702" w:type="dxa"/>
          </w:tcPr>
          <w:p w14:paraId="389742B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25</w:t>
            </w:r>
          </w:p>
        </w:tc>
        <w:tc>
          <w:tcPr>
            <w:tcW w:w="4907" w:type="dxa"/>
          </w:tcPr>
          <w:p w14:paraId="1DE727AC" w14:textId="77777777" w:rsidR="00B43F8C" w:rsidRPr="00D93FC1" w:rsidRDefault="00B43F8C" w:rsidP="00D93FC1">
            <w:pPr>
              <w:pStyle w:val="Marge"/>
              <w:spacing w:before="60" w:after="60"/>
              <w:jc w:val="left"/>
              <w:rPr>
                <w:rFonts w:cs="Arial"/>
                <w:sz w:val="20"/>
                <w:szCs w:val="20"/>
              </w:rPr>
            </w:pPr>
            <w:r w:rsidRPr="00D93FC1">
              <w:rPr>
                <w:rFonts w:cs="Arial"/>
                <w:b/>
                <w:bCs/>
              </w:rPr>
              <w:t>Article 25</w:t>
            </w:r>
          </w:p>
        </w:tc>
      </w:tr>
      <w:tr w:rsidR="00B43F8C" w:rsidRPr="00BE749E" w14:paraId="5DFEBCB3" w14:textId="77777777" w:rsidTr="001756D2">
        <w:tc>
          <w:tcPr>
            <w:tcW w:w="4703" w:type="dxa"/>
          </w:tcPr>
          <w:p w14:paraId="6992813A" w14:textId="368CC881" w:rsidR="00B43F8C" w:rsidRPr="003E714B" w:rsidRDefault="005C118A" w:rsidP="003E714B">
            <w:pPr>
              <w:pStyle w:val="Paragraphedeliste"/>
              <w:widowControl w:val="0"/>
              <w:tabs>
                <w:tab w:val="left" w:pos="589"/>
                <w:tab w:val="left" w:pos="7377"/>
              </w:tabs>
              <w:autoSpaceDE w:val="0"/>
              <w:autoSpaceDN w:val="0"/>
              <w:spacing w:before="60" w:after="60" w:line="240" w:lineRule="auto"/>
              <w:ind w:left="22" w:right="3"/>
              <w:contextualSpacing w:val="0"/>
              <w:rPr>
                <w:rFonts w:ascii="Arial" w:hAnsi="Arial" w:cs="Arial"/>
                <w:color w:val="231F20"/>
                <w:spacing w:val="-4"/>
                <w:sz w:val="20"/>
                <w:szCs w:val="20"/>
                <w:lang w:val="fr-FR"/>
              </w:rPr>
            </w:pPr>
            <w:r w:rsidRPr="003E714B">
              <w:rPr>
                <w:rFonts w:ascii="Arial" w:hAnsi="Arial" w:cs="Arial"/>
                <w:spacing w:val="-4"/>
                <w:lang w:val="fr-FR"/>
              </w:rPr>
              <w:t>1.</w:t>
            </w:r>
            <w:r w:rsidRPr="003E714B">
              <w:rPr>
                <w:rFonts w:ascii="Arial" w:hAnsi="Arial" w:cs="Arial"/>
                <w:spacing w:val="-4"/>
                <w:lang w:val="fr-FR"/>
              </w:rPr>
              <w:tab/>
            </w:r>
            <w:r w:rsidR="00B43F8C" w:rsidRPr="003E714B">
              <w:rPr>
                <w:rFonts w:ascii="Arial" w:hAnsi="Arial" w:cs="Arial"/>
                <w:spacing w:val="-4"/>
                <w:lang w:val="fr-FR"/>
              </w:rPr>
              <w:t>Sauf s’il en est disposé autrement dans le présent Règlement ou si l’Assemblée décide que la majorité des deux tiers des membres présents et votants est requise pour une question particulière, les décisions sont prises à la majorité simple des membres présents et</w:t>
            </w:r>
            <w:r w:rsidR="00FB3EC4">
              <w:rPr>
                <w:rFonts w:ascii="Arial" w:hAnsi="Arial" w:cs="Arial"/>
                <w:spacing w:val="-4"/>
                <w:lang w:val="fr-FR"/>
              </w:rPr>
              <w:t> </w:t>
            </w:r>
            <w:r w:rsidR="00B43F8C" w:rsidRPr="003E714B">
              <w:rPr>
                <w:rFonts w:ascii="Arial" w:hAnsi="Arial" w:cs="Arial"/>
                <w:spacing w:val="-4"/>
                <w:lang w:val="fr-FR"/>
              </w:rPr>
              <w:t>votants.</w:t>
            </w:r>
          </w:p>
        </w:tc>
        <w:tc>
          <w:tcPr>
            <w:tcW w:w="4702" w:type="dxa"/>
          </w:tcPr>
          <w:p w14:paraId="34747A7E" w14:textId="1EBE6C4E" w:rsidR="00B43F8C" w:rsidRPr="00D93FC1" w:rsidRDefault="005C118A" w:rsidP="005C118A">
            <w:pPr>
              <w:pStyle w:val="Marge"/>
              <w:spacing w:before="60" w:after="60"/>
              <w:ind w:left="4"/>
              <w:jc w:val="left"/>
              <w:rPr>
                <w:rFonts w:cs="Arial"/>
                <w:sz w:val="20"/>
                <w:szCs w:val="20"/>
              </w:rPr>
            </w:pPr>
            <w:r>
              <w:rPr>
                <w:rFonts w:cs="Arial"/>
              </w:rPr>
              <w:t>1.</w:t>
            </w:r>
            <w:r>
              <w:rPr>
                <w:rFonts w:cs="Arial"/>
              </w:rPr>
              <w:tab/>
            </w:r>
            <w:r w:rsidR="00B43F8C" w:rsidRPr="00D93FC1">
              <w:rPr>
                <w:rFonts w:cs="Arial"/>
              </w:rPr>
              <w:t xml:space="preserve">Sauf s’il en est disposé autrement dans le présent Règlement ou si l’Assemblée </w:t>
            </w:r>
            <w:r w:rsidR="00B43F8C" w:rsidRPr="00D93FC1">
              <w:rPr>
                <w:rFonts w:cs="Arial"/>
                <w:b/>
                <w:bCs/>
                <w:color w:val="FF0000"/>
              </w:rPr>
              <w:t>ou le Conseil exécutif</w:t>
            </w:r>
            <w:r w:rsidR="00B43F8C" w:rsidRPr="00D93FC1">
              <w:rPr>
                <w:rFonts w:cs="Arial"/>
                <w:color w:val="FF0000"/>
              </w:rPr>
              <w:t xml:space="preserve"> </w:t>
            </w:r>
            <w:r w:rsidR="00B43F8C" w:rsidRPr="00D93FC1">
              <w:rPr>
                <w:rFonts w:cs="Arial"/>
              </w:rPr>
              <w:t>décide que la majorité des deux tiers des membres présents et votants est requise pour une question particulière, les décisions sont prises à la majorité simple des membres présents et votants.</w:t>
            </w:r>
          </w:p>
        </w:tc>
        <w:tc>
          <w:tcPr>
            <w:tcW w:w="4907" w:type="dxa"/>
          </w:tcPr>
          <w:p w14:paraId="738C073E"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Sauf s’il en est disposé autrement dans le présent Règlement ou si l’Assemblée ou le Conseil exécutif décide que la majorité des deux tiers des membres présents et votants est requise pour une question particulière, les décisions sont prises à la majorité simple des membres présents et votants.</w:t>
            </w:r>
          </w:p>
        </w:tc>
      </w:tr>
      <w:tr w:rsidR="00B43F8C" w:rsidRPr="00BE749E" w14:paraId="4711F495" w14:textId="77777777" w:rsidTr="001756D2">
        <w:tc>
          <w:tcPr>
            <w:tcW w:w="4703" w:type="dxa"/>
          </w:tcPr>
          <w:p w14:paraId="1099FD84" w14:textId="37C20E43" w:rsidR="00B43F8C" w:rsidRPr="003E714B" w:rsidRDefault="005C118A" w:rsidP="003E714B">
            <w:pPr>
              <w:pStyle w:val="Paragraphedeliste"/>
              <w:widowControl w:val="0"/>
              <w:tabs>
                <w:tab w:val="left" w:pos="567"/>
                <w:tab w:val="left" w:pos="7377"/>
              </w:tabs>
              <w:autoSpaceDE w:val="0"/>
              <w:autoSpaceDN w:val="0"/>
              <w:spacing w:before="60" w:after="60" w:line="240" w:lineRule="auto"/>
              <w:ind w:left="22" w:right="3"/>
              <w:contextualSpacing w:val="0"/>
              <w:rPr>
                <w:rFonts w:ascii="Arial" w:hAnsi="Arial" w:cs="Arial"/>
                <w:color w:val="231F20"/>
                <w:spacing w:val="-4"/>
                <w:sz w:val="20"/>
                <w:szCs w:val="20"/>
                <w:lang w:val="fr-FR"/>
              </w:rPr>
            </w:pPr>
            <w:r w:rsidRPr="003E714B">
              <w:rPr>
                <w:rFonts w:ascii="Arial" w:hAnsi="Arial" w:cs="Arial"/>
                <w:spacing w:val="-4"/>
                <w:lang w:val="fr-FR"/>
              </w:rPr>
              <w:t>2.</w:t>
            </w:r>
            <w:r w:rsidRPr="003E714B">
              <w:rPr>
                <w:rFonts w:ascii="Arial" w:hAnsi="Arial" w:cs="Arial"/>
                <w:spacing w:val="-4"/>
                <w:lang w:val="fr-FR"/>
              </w:rPr>
              <w:tab/>
            </w:r>
            <w:r w:rsidR="00B43F8C" w:rsidRPr="003E714B">
              <w:rPr>
                <w:rFonts w:ascii="Arial" w:hAnsi="Arial" w:cs="Arial"/>
                <w:spacing w:val="-4"/>
                <w:lang w:val="fr-FR"/>
              </w:rPr>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c>
          <w:tcPr>
            <w:tcW w:w="4702" w:type="dxa"/>
          </w:tcPr>
          <w:p w14:paraId="7E9F664C" w14:textId="4568A35B" w:rsidR="00B43F8C" w:rsidRPr="00D93FC1" w:rsidRDefault="005C118A" w:rsidP="005C118A">
            <w:pPr>
              <w:pStyle w:val="Marge"/>
              <w:spacing w:before="60" w:after="60"/>
              <w:ind w:left="4"/>
              <w:jc w:val="left"/>
              <w:rPr>
                <w:rFonts w:cs="Arial"/>
                <w:sz w:val="20"/>
                <w:szCs w:val="20"/>
              </w:rPr>
            </w:pPr>
            <w:r>
              <w:rPr>
                <w:rFonts w:cs="Arial"/>
              </w:rPr>
              <w:t>2.</w:t>
            </w:r>
            <w:r>
              <w:rPr>
                <w:rFonts w:cs="Arial"/>
              </w:rPr>
              <w:tab/>
            </w:r>
            <w:r w:rsidR="00B43F8C" w:rsidRPr="005C118A">
              <w:rPr>
                <w:rFonts w:cs="Arial"/>
                <w:spacing w:val="-4"/>
              </w:rPr>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c>
          <w:tcPr>
            <w:tcW w:w="4907" w:type="dxa"/>
          </w:tcPr>
          <w:p w14:paraId="44247E66"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r>
      <w:tr w:rsidR="00B43F8C" w:rsidRPr="00BE749E" w14:paraId="6BCAD237" w14:textId="77777777" w:rsidTr="001756D2">
        <w:tc>
          <w:tcPr>
            <w:tcW w:w="4703" w:type="dxa"/>
          </w:tcPr>
          <w:p w14:paraId="16E0D6B1" w14:textId="77777777" w:rsidR="00B43F8C" w:rsidRPr="003E714B" w:rsidRDefault="00B43F8C" w:rsidP="003E714B">
            <w:pPr>
              <w:pStyle w:val="Marge"/>
              <w:spacing w:before="60" w:after="60"/>
              <w:jc w:val="left"/>
              <w:rPr>
                <w:rFonts w:cs="Arial"/>
                <w:b/>
                <w:bCs/>
                <w:color w:val="231F20"/>
                <w:spacing w:val="-4"/>
                <w:sz w:val="20"/>
                <w:szCs w:val="20"/>
              </w:rPr>
            </w:pPr>
            <w:r w:rsidRPr="003E714B">
              <w:rPr>
                <w:rFonts w:cs="Arial"/>
                <w:b/>
                <w:bCs/>
                <w:spacing w:val="-4"/>
              </w:rPr>
              <w:t>Article 44</w:t>
            </w:r>
          </w:p>
        </w:tc>
        <w:tc>
          <w:tcPr>
            <w:tcW w:w="4702" w:type="dxa"/>
          </w:tcPr>
          <w:p w14:paraId="4A99009E"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26</w:t>
            </w:r>
          </w:p>
        </w:tc>
        <w:tc>
          <w:tcPr>
            <w:tcW w:w="4907" w:type="dxa"/>
          </w:tcPr>
          <w:p w14:paraId="6AB98FB4" w14:textId="77777777" w:rsidR="00B43F8C" w:rsidRPr="00D93FC1" w:rsidRDefault="00B43F8C" w:rsidP="00D93FC1">
            <w:pPr>
              <w:pStyle w:val="Marge"/>
              <w:spacing w:before="60" w:after="60"/>
              <w:jc w:val="left"/>
              <w:rPr>
                <w:rFonts w:cs="Arial"/>
                <w:sz w:val="20"/>
                <w:szCs w:val="20"/>
              </w:rPr>
            </w:pPr>
            <w:r w:rsidRPr="00D93FC1">
              <w:rPr>
                <w:rFonts w:cs="Arial"/>
                <w:b/>
                <w:bCs/>
              </w:rPr>
              <w:t>Article 26</w:t>
            </w:r>
          </w:p>
        </w:tc>
      </w:tr>
      <w:tr w:rsidR="00B43F8C" w:rsidRPr="00BE749E" w14:paraId="249550B0" w14:textId="77777777" w:rsidTr="001756D2">
        <w:tc>
          <w:tcPr>
            <w:tcW w:w="4703" w:type="dxa"/>
          </w:tcPr>
          <w:p w14:paraId="5EEF8269" w14:textId="77777777" w:rsidR="00B43F8C" w:rsidRPr="003E714B" w:rsidRDefault="00B43F8C" w:rsidP="003E714B">
            <w:pPr>
              <w:pStyle w:val="Marge"/>
              <w:spacing w:before="60" w:after="60"/>
              <w:jc w:val="left"/>
              <w:rPr>
                <w:rFonts w:cs="Arial"/>
                <w:color w:val="231F20"/>
                <w:spacing w:val="-4"/>
                <w:sz w:val="20"/>
                <w:szCs w:val="20"/>
              </w:rPr>
            </w:pPr>
            <w:r w:rsidRPr="003E714B">
              <w:rPr>
                <w:rFonts w:cs="Arial"/>
                <w:spacing w:val="-4"/>
              </w:rPr>
              <w:t>Aux fins du présent Règlement, l’expression « les membres présents et votants » s’entend des membres votant pour ou contre. Les membres qui s’abstiennent sont considérés comme non-votants.</w:t>
            </w:r>
          </w:p>
        </w:tc>
        <w:tc>
          <w:tcPr>
            <w:tcW w:w="4702" w:type="dxa"/>
          </w:tcPr>
          <w:p w14:paraId="256AEEDB" w14:textId="77777777" w:rsidR="00B43F8C" w:rsidRPr="00D93FC1" w:rsidRDefault="00B43F8C" w:rsidP="00D93FC1">
            <w:pPr>
              <w:pStyle w:val="Marge"/>
              <w:spacing w:before="60" w:after="60"/>
              <w:jc w:val="left"/>
              <w:rPr>
                <w:rFonts w:cs="Arial"/>
                <w:sz w:val="20"/>
                <w:szCs w:val="20"/>
              </w:rPr>
            </w:pPr>
            <w:r w:rsidRPr="00D93FC1">
              <w:rPr>
                <w:rFonts w:cs="Arial"/>
              </w:rPr>
              <w:t>Aux fins du présent Règlement, l’expression « les membres présents et votants » s’entend des membres votant pour ou contre. Les membres qui s’abstiennent sont considérés comme non-votants.</w:t>
            </w:r>
          </w:p>
        </w:tc>
        <w:tc>
          <w:tcPr>
            <w:tcW w:w="4907" w:type="dxa"/>
          </w:tcPr>
          <w:p w14:paraId="125A12F1" w14:textId="77777777" w:rsidR="00B43F8C" w:rsidRPr="00D93FC1" w:rsidRDefault="00B43F8C" w:rsidP="00D93FC1">
            <w:pPr>
              <w:pStyle w:val="Marge"/>
              <w:spacing w:before="60" w:after="60"/>
              <w:jc w:val="left"/>
              <w:rPr>
                <w:rFonts w:cs="Arial"/>
                <w:sz w:val="20"/>
                <w:szCs w:val="20"/>
              </w:rPr>
            </w:pPr>
            <w:r w:rsidRPr="00D93FC1">
              <w:rPr>
                <w:rFonts w:cs="Arial"/>
              </w:rPr>
              <w:t>Aux fins du présent Règlement, l’expression « les membres présents et votants » s’entend des membres votant pour ou contre. Les membres qui s’abstiennent sont considérés comme non-votants.</w:t>
            </w:r>
          </w:p>
        </w:tc>
      </w:tr>
      <w:tr w:rsidR="00B43F8C" w:rsidRPr="00BE749E" w14:paraId="0F8F57A5" w14:textId="77777777" w:rsidTr="001756D2">
        <w:tc>
          <w:tcPr>
            <w:tcW w:w="4703" w:type="dxa"/>
          </w:tcPr>
          <w:p w14:paraId="0F453F11" w14:textId="77777777" w:rsidR="00B43F8C" w:rsidRPr="00D93FC1" w:rsidRDefault="00B43F8C" w:rsidP="005C118A">
            <w:pPr>
              <w:pStyle w:val="Marge"/>
              <w:keepNext/>
              <w:keepLines/>
              <w:spacing w:before="60" w:after="60"/>
              <w:jc w:val="left"/>
              <w:rPr>
                <w:rFonts w:cs="Arial"/>
                <w:b/>
                <w:bCs/>
                <w:color w:val="231F20"/>
                <w:sz w:val="20"/>
                <w:szCs w:val="20"/>
              </w:rPr>
            </w:pPr>
            <w:r w:rsidRPr="00D93FC1">
              <w:rPr>
                <w:rFonts w:cs="Arial"/>
                <w:b/>
                <w:bCs/>
              </w:rPr>
              <w:t>Article 45</w:t>
            </w:r>
          </w:p>
        </w:tc>
        <w:tc>
          <w:tcPr>
            <w:tcW w:w="4702" w:type="dxa"/>
          </w:tcPr>
          <w:p w14:paraId="6E911B75" w14:textId="77777777" w:rsidR="00B43F8C" w:rsidRPr="00D93FC1" w:rsidRDefault="00B43F8C" w:rsidP="005C118A">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27</w:t>
            </w:r>
          </w:p>
        </w:tc>
        <w:tc>
          <w:tcPr>
            <w:tcW w:w="4907" w:type="dxa"/>
          </w:tcPr>
          <w:p w14:paraId="4FD73EC1" w14:textId="77777777" w:rsidR="00B43F8C" w:rsidRPr="00D93FC1" w:rsidRDefault="00B43F8C" w:rsidP="005C118A">
            <w:pPr>
              <w:pStyle w:val="Marge"/>
              <w:keepNext/>
              <w:keepLines/>
              <w:spacing w:before="60" w:after="60"/>
              <w:jc w:val="left"/>
              <w:rPr>
                <w:rFonts w:cs="Arial"/>
                <w:sz w:val="20"/>
                <w:szCs w:val="20"/>
              </w:rPr>
            </w:pPr>
            <w:r w:rsidRPr="00D93FC1">
              <w:rPr>
                <w:rFonts w:cs="Arial"/>
                <w:b/>
                <w:bCs/>
              </w:rPr>
              <w:t>Article 27</w:t>
            </w:r>
          </w:p>
        </w:tc>
      </w:tr>
      <w:tr w:rsidR="00B43F8C" w:rsidRPr="00BE749E" w14:paraId="5E63BA76" w14:textId="77777777" w:rsidTr="001756D2">
        <w:tc>
          <w:tcPr>
            <w:tcW w:w="4703" w:type="dxa"/>
          </w:tcPr>
          <w:p w14:paraId="09220D24" w14:textId="1E7429D3" w:rsidR="00B43F8C" w:rsidRPr="00D93FC1" w:rsidRDefault="00B43F8C" w:rsidP="005C118A">
            <w:pPr>
              <w:pStyle w:val="Marge"/>
              <w:keepNext/>
              <w:keepLines/>
              <w:spacing w:before="60" w:after="60"/>
              <w:jc w:val="left"/>
              <w:rPr>
                <w:rFonts w:cs="Arial"/>
                <w:color w:val="231F20"/>
                <w:sz w:val="20"/>
                <w:szCs w:val="20"/>
              </w:rPr>
            </w:pPr>
            <w:r w:rsidRPr="00D93FC1">
              <w:rPr>
                <w:rFonts w:cs="Arial"/>
              </w:rPr>
              <w:t>Les votes ont lieu normalement à main levée, mais tout membre peut demander un vote par appel nominal. Le vote ou l’abstention de chaque membre prenant part à un vote par appel nominal sont consignés au procès</w:t>
            </w:r>
            <w:r w:rsidR="00814042">
              <w:rPr>
                <w:rFonts w:cs="Arial"/>
              </w:rPr>
              <w:noBreakHyphen/>
            </w:r>
            <w:r w:rsidRPr="00D93FC1">
              <w:rPr>
                <w:rFonts w:cs="Arial"/>
              </w:rPr>
              <w:t>verbal.</w:t>
            </w:r>
          </w:p>
        </w:tc>
        <w:tc>
          <w:tcPr>
            <w:tcW w:w="4702" w:type="dxa"/>
          </w:tcPr>
          <w:p w14:paraId="7A5EDA64" w14:textId="15A505A7" w:rsidR="00B43F8C" w:rsidRPr="00D93FC1" w:rsidRDefault="00B43F8C" w:rsidP="005C118A">
            <w:pPr>
              <w:pStyle w:val="Marge"/>
              <w:keepNext/>
              <w:keepLines/>
              <w:spacing w:before="60" w:after="60"/>
              <w:jc w:val="left"/>
              <w:rPr>
                <w:rFonts w:cs="Arial"/>
                <w:sz w:val="20"/>
                <w:szCs w:val="20"/>
              </w:rPr>
            </w:pPr>
            <w:r w:rsidRPr="00D93FC1">
              <w:rPr>
                <w:rFonts w:cs="Arial"/>
              </w:rPr>
              <w:t>Les votes ont lieu normalement à main levée, mais tout membre peut demander un vote par appel nominal. Le vote ou l’abstention de chaque membre prenant part à un vote par appel nominal sont consignés au procès</w:t>
            </w:r>
            <w:r w:rsidR="00814042">
              <w:rPr>
                <w:rFonts w:cs="Arial"/>
              </w:rPr>
              <w:noBreakHyphen/>
            </w:r>
            <w:r w:rsidRPr="00D93FC1">
              <w:rPr>
                <w:rFonts w:cs="Arial"/>
              </w:rPr>
              <w:t>verbal.</w:t>
            </w:r>
          </w:p>
        </w:tc>
        <w:tc>
          <w:tcPr>
            <w:tcW w:w="4907" w:type="dxa"/>
          </w:tcPr>
          <w:p w14:paraId="23ED3700" w14:textId="77777777" w:rsidR="00B43F8C" w:rsidRPr="00D93FC1" w:rsidRDefault="00B43F8C" w:rsidP="005C118A">
            <w:pPr>
              <w:pStyle w:val="Marge"/>
              <w:keepNext/>
              <w:keepLines/>
              <w:spacing w:before="60" w:after="60"/>
              <w:jc w:val="left"/>
              <w:rPr>
                <w:rFonts w:cs="Arial"/>
                <w:sz w:val="20"/>
                <w:szCs w:val="20"/>
              </w:rPr>
            </w:pPr>
            <w:r w:rsidRPr="00D93FC1">
              <w:rPr>
                <w:rFonts w:cs="Arial"/>
              </w:rPr>
              <w:t>Les votes ont lieu normalement à main levée, mais tout membre peut demander un vote par appel nominal. Le vote ou l’abstention de chaque membre prenant part à un vote par appel nominal sont consignés au procès-verbal.</w:t>
            </w:r>
          </w:p>
        </w:tc>
      </w:tr>
      <w:tr w:rsidR="00B43F8C" w:rsidRPr="00BE749E" w14:paraId="6BAF7156" w14:textId="77777777" w:rsidTr="001756D2">
        <w:tc>
          <w:tcPr>
            <w:tcW w:w="4703" w:type="dxa"/>
          </w:tcPr>
          <w:p w14:paraId="32F53B4D"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46</w:t>
            </w:r>
          </w:p>
        </w:tc>
        <w:tc>
          <w:tcPr>
            <w:tcW w:w="4702" w:type="dxa"/>
          </w:tcPr>
          <w:p w14:paraId="04F0CB2C"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28</w:t>
            </w:r>
          </w:p>
        </w:tc>
        <w:tc>
          <w:tcPr>
            <w:tcW w:w="4907" w:type="dxa"/>
          </w:tcPr>
          <w:p w14:paraId="24AF146D" w14:textId="77777777" w:rsidR="00B43F8C" w:rsidRPr="00D93FC1" w:rsidRDefault="00B43F8C" w:rsidP="00D93FC1">
            <w:pPr>
              <w:pStyle w:val="Marge"/>
              <w:spacing w:before="60" w:after="60"/>
              <w:jc w:val="left"/>
              <w:rPr>
                <w:rFonts w:cs="Arial"/>
                <w:sz w:val="20"/>
                <w:szCs w:val="20"/>
              </w:rPr>
            </w:pPr>
            <w:r w:rsidRPr="00D93FC1">
              <w:rPr>
                <w:rFonts w:cs="Arial"/>
                <w:b/>
                <w:bCs/>
              </w:rPr>
              <w:t>Article 28</w:t>
            </w:r>
          </w:p>
        </w:tc>
      </w:tr>
      <w:tr w:rsidR="00B43F8C" w:rsidRPr="00BE749E" w14:paraId="6AF8E295" w14:textId="77777777" w:rsidTr="001756D2">
        <w:tc>
          <w:tcPr>
            <w:tcW w:w="4703" w:type="dxa"/>
          </w:tcPr>
          <w:p w14:paraId="449BE4FB" w14:textId="5366CF98" w:rsidR="00B43F8C" w:rsidRPr="00D93FC1" w:rsidRDefault="005C118A" w:rsidP="005C118A">
            <w:pPr>
              <w:pStyle w:val="Paragraphedeliste"/>
              <w:widowControl w:val="0"/>
              <w:tabs>
                <w:tab w:val="left" w:pos="589"/>
                <w:tab w:val="left" w:pos="7377"/>
              </w:tabs>
              <w:autoSpaceDE w:val="0"/>
              <w:autoSpaceDN w:val="0"/>
              <w:spacing w:before="60" w:after="60" w:line="240" w:lineRule="auto"/>
              <w:ind w:left="0" w:right="3"/>
              <w:contextualSpacing w:val="0"/>
              <w:jc w:val="both"/>
              <w:rPr>
                <w:rFonts w:ascii="Arial" w:hAnsi="Arial" w:cs="Arial"/>
                <w:color w:val="231F20"/>
                <w:sz w:val="20"/>
                <w:szCs w:val="20"/>
                <w:lang w:val="fr-FR"/>
              </w:rPr>
            </w:pPr>
            <w:r>
              <w:rPr>
                <w:rFonts w:ascii="Arial" w:hAnsi="Arial" w:cs="Arial"/>
                <w:lang w:val="fr-FR"/>
              </w:rPr>
              <w:t>1.</w:t>
            </w:r>
            <w:r>
              <w:rPr>
                <w:rFonts w:ascii="Arial" w:hAnsi="Arial" w:cs="Arial"/>
                <w:lang w:val="fr-FR"/>
              </w:rPr>
              <w:tab/>
            </w:r>
            <w:r w:rsidR="00B43F8C" w:rsidRPr="00D93FC1">
              <w:rPr>
                <w:rFonts w:ascii="Arial" w:hAnsi="Arial" w:cs="Arial"/>
                <w:lang w:val="fr-FR"/>
              </w:rPr>
              <w:t>Lorsqu’une 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tc>
        <w:tc>
          <w:tcPr>
            <w:tcW w:w="4702" w:type="dxa"/>
          </w:tcPr>
          <w:p w14:paraId="2BAC4B06" w14:textId="1DE8BC6B" w:rsidR="00B43F8C" w:rsidRPr="00D93FC1" w:rsidRDefault="005C118A" w:rsidP="005C118A">
            <w:pPr>
              <w:pStyle w:val="Marge"/>
              <w:spacing w:before="60" w:after="60"/>
              <w:jc w:val="left"/>
              <w:rPr>
                <w:rFonts w:cs="Arial"/>
                <w:sz w:val="20"/>
                <w:szCs w:val="20"/>
              </w:rPr>
            </w:pPr>
            <w:r>
              <w:rPr>
                <w:rFonts w:cs="Arial"/>
              </w:rPr>
              <w:t>1.</w:t>
            </w:r>
            <w:r>
              <w:rPr>
                <w:rFonts w:cs="Arial"/>
              </w:rPr>
              <w:tab/>
            </w:r>
            <w:r w:rsidR="00B43F8C" w:rsidRPr="00D93FC1">
              <w:rPr>
                <w:rFonts w:cs="Arial"/>
              </w:rPr>
              <w:t>Lorsqu’une 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tc>
        <w:tc>
          <w:tcPr>
            <w:tcW w:w="4907" w:type="dxa"/>
          </w:tcPr>
          <w:p w14:paraId="0BC6F6DB"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Lorsqu’une 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tc>
      </w:tr>
      <w:tr w:rsidR="00B43F8C" w:rsidRPr="00BE749E" w14:paraId="2EB93BD5" w14:textId="77777777" w:rsidTr="001756D2">
        <w:tc>
          <w:tcPr>
            <w:tcW w:w="4703" w:type="dxa"/>
          </w:tcPr>
          <w:p w14:paraId="691962B7" w14:textId="6F98097B" w:rsidR="00B43F8C" w:rsidRPr="00D93FC1" w:rsidRDefault="005C118A" w:rsidP="005C118A">
            <w:pPr>
              <w:pStyle w:val="Paragraphedeliste"/>
              <w:widowControl w:val="0"/>
              <w:tabs>
                <w:tab w:val="left" w:pos="567"/>
                <w:tab w:val="left" w:pos="7377"/>
              </w:tabs>
              <w:autoSpaceDE w:val="0"/>
              <w:autoSpaceDN w:val="0"/>
              <w:spacing w:before="60" w:after="60" w:line="240" w:lineRule="auto"/>
              <w:ind w:left="0" w:right="3"/>
              <w:contextualSpacing w:val="0"/>
              <w:jc w:val="both"/>
              <w:rPr>
                <w:rFonts w:ascii="Arial" w:hAnsi="Arial" w:cs="Arial"/>
                <w:color w:val="231F20"/>
                <w:sz w:val="20"/>
                <w:szCs w:val="20"/>
                <w:lang w:val="fr-FR"/>
              </w:rPr>
            </w:pPr>
            <w:r>
              <w:rPr>
                <w:rFonts w:ascii="Arial" w:hAnsi="Arial" w:cs="Arial"/>
                <w:lang w:val="fr-FR"/>
              </w:rPr>
              <w:t>2.</w:t>
            </w:r>
            <w:r>
              <w:rPr>
                <w:rFonts w:ascii="Arial" w:hAnsi="Arial" w:cs="Arial"/>
                <w:lang w:val="fr-FR"/>
              </w:rPr>
              <w:tab/>
            </w:r>
            <w:r w:rsidR="00B43F8C" w:rsidRPr="00D93FC1">
              <w:rPr>
                <w:rFonts w:ascii="Arial" w:hAnsi="Arial" w:cs="Arial"/>
                <w:lang w:val="fr-FR"/>
              </w:rPr>
              <w:t>Une proposition est considérée comme un amendement à une autre proposition si elle comporte simplement une addition, une suppression ou une modification intéressant une partie de ladite proposition.</w:t>
            </w:r>
          </w:p>
        </w:tc>
        <w:tc>
          <w:tcPr>
            <w:tcW w:w="4702" w:type="dxa"/>
          </w:tcPr>
          <w:p w14:paraId="0DECF89A" w14:textId="284532AD" w:rsidR="00B43F8C" w:rsidRPr="00D93FC1" w:rsidRDefault="005C118A" w:rsidP="005C118A">
            <w:pPr>
              <w:pStyle w:val="Marge"/>
              <w:spacing w:before="60" w:after="60"/>
              <w:jc w:val="left"/>
              <w:rPr>
                <w:rFonts w:cs="Arial"/>
                <w:sz w:val="20"/>
                <w:szCs w:val="20"/>
              </w:rPr>
            </w:pPr>
            <w:r>
              <w:rPr>
                <w:rFonts w:cs="Arial"/>
              </w:rPr>
              <w:t>2.</w:t>
            </w:r>
            <w:r>
              <w:rPr>
                <w:rFonts w:cs="Arial"/>
              </w:rPr>
              <w:tab/>
            </w:r>
            <w:r w:rsidR="00B43F8C" w:rsidRPr="00D93FC1">
              <w:rPr>
                <w:rFonts w:cs="Arial"/>
              </w:rPr>
              <w:t>Une proposition est considérée comme un amendement à une autre proposition si elle comporte simplement une addition, une suppression ou une modification intéressant une partie de ladite proposition.</w:t>
            </w:r>
          </w:p>
        </w:tc>
        <w:tc>
          <w:tcPr>
            <w:tcW w:w="4907" w:type="dxa"/>
          </w:tcPr>
          <w:p w14:paraId="5709D18F"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Une proposition est considérée comme un amendement à une autre proposition si elle comporte simplement une addition, une suppression ou une modification intéressant une partie de ladite proposition.</w:t>
            </w:r>
          </w:p>
        </w:tc>
      </w:tr>
      <w:tr w:rsidR="00B43F8C" w:rsidRPr="00BE749E" w14:paraId="2714C24D" w14:textId="77777777" w:rsidTr="001756D2">
        <w:tc>
          <w:tcPr>
            <w:tcW w:w="4703" w:type="dxa"/>
          </w:tcPr>
          <w:p w14:paraId="13392EE7" w14:textId="77777777" w:rsidR="00B43F8C" w:rsidRPr="00D93FC1" w:rsidRDefault="00B43F8C" w:rsidP="005C118A">
            <w:pPr>
              <w:pStyle w:val="Marge"/>
              <w:keepNext/>
              <w:keepLines/>
              <w:spacing w:before="60" w:after="60"/>
              <w:jc w:val="left"/>
              <w:rPr>
                <w:rFonts w:cs="Arial"/>
                <w:b/>
                <w:bCs/>
                <w:color w:val="231F20"/>
                <w:sz w:val="20"/>
                <w:szCs w:val="20"/>
              </w:rPr>
            </w:pPr>
            <w:r w:rsidRPr="00D93FC1">
              <w:rPr>
                <w:rFonts w:cs="Arial"/>
                <w:b/>
                <w:bCs/>
              </w:rPr>
              <w:t>Article 47</w:t>
            </w:r>
          </w:p>
        </w:tc>
        <w:tc>
          <w:tcPr>
            <w:tcW w:w="4702" w:type="dxa"/>
          </w:tcPr>
          <w:p w14:paraId="13C90333" w14:textId="77777777" w:rsidR="00B43F8C" w:rsidRPr="00D93FC1" w:rsidRDefault="00B43F8C" w:rsidP="005C118A">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29</w:t>
            </w:r>
          </w:p>
        </w:tc>
        <w:tc>
          <w:tcPr>
            <w:tcW w:w="4907" w:type="dxa"/>
          </w:tcPr>
          <w:p w14:paraId="218C869C" w14:textId="77777777" w:rsidR="00B43F8C" w:rsidRPr="00D93FC1" w:rsidRDefault="00B43F8C" w:rsidP="005C118A">
            <w:pPr>
              <w:pStyle w:val="Marge"/>
              <w:keepNext/>
              <w:keepLines/>
              <w:spacing w:before="60" w:after="60"/>
              <w:jc w:val="left"/>
              <w:rPr>
                <w:rFonts w:cs="Arial"/>
                <w:sz w:val="20"/>
                <w:szCs w:val="20"/>
              </w:rPr>
            </w:pPr>
            <w:r w:rsidRPr="00D93FC1">
              <w:rPr>
                <w:rFonts w:cs="Arial"/>
                <w:b/>
                <w:bCs/>
              </w:rPr>
              <w:t>Article 29</w:t>
            </w:r>
          </w:p>
        </w:tc>
      </w:tr>
      <w:tr w:rsidR="00B43F8C" w:rsidRPr="00BE749E" w14:paraId="5765C875" w14:textId="77777777" w:rsidTr="001756D2">
        <w:tc>
          <w:tcPr>
            <w:tcW w:w="4703" w:type="dxa"/>
          </w:tcPr>
          <w:p w14:paraId="626EBD37" w14:textId="77777777" w:rsidR="00B43F8C" w:rsidRPr="00D93FC1" w:rsidRDefault="00B43F8C" w:rsidP="005C118A">
            <w:pPr>
              <w:pStyle w:val="Marge"/>
              <w:keepNext/>
              <w:keepLines/>
              <w:spacing w:before="60" w:after="60"/>
              <w:jc w:val="left"/>
              <w:rPr>
                <w:rFonts w:cs="Arial"/>
                <w:color w:val="231F20"/>
                <w:sz w:val="20"/>
                <w:szCs w:val="20"/>
              </w:rPr>
            </w:pPr>
            <w:r w:rsidRPr="00D93FC1">
              <w:rPr>
                <w:rFonts w:cs="Arial"/>
              </w:rPr>
              <w:t>En cas de partage égal des voix lors d’un vote ne portant pas sur une élection, la proposition est considérée comme rejetée.</w:t>
            </w:r>
          </w:p>
        </w:tc>
        <w:tc>
          <w:tcPr>
            <w:tcW w:w="4702" w:type="dxa"/>
          </w:tcPr>
          <w:p w14:paraId="4D5DDE7E" w14:textId="77777777" w:rsidR="00B43F8C" w:rsidRPr="00D93FC1" w:rsidRDefault="00B43F8C" w:rsidP="005C118A">
            <w:pPr>
              <w:pStyle w:val="Marge"/>
              <w:keepNext/>
              <w:keepLines/>
              <w:spacing w:before="60" w:after="60"/>
              <w:jc w:val="left"/>
              <w:rPr>
                <w:rFonts w:cs="Arial"/>
                <w:sz w:val="20"/>
                <w:szCs w:val="20"/>
              </w:rPr>
            </w:pPr>
            <w:r w:rsidRPr="00D93FC1">
              <w:rPr>
                <w:rFonts w:cs="Arial"/>
              </w:rPr>
              <w:t>En cas de partage égal des voix lors d’un vote ne portant pas sur une élection, la proposition est considérée comme rejetée.</w:t>
            </w:r>
          </w:p>
        </w:tc>
        <w:tc>
          <w:tcPr>
            <w:tcW w:w="4907" w:type="dxa"/>
          </w:tcPr>
          <w:p w14:paraId="252D56C0" w14:textId="77777777" w:rsidR="00B43F8C" w:rsidRPr="00D93FC1" w:rsidRDefault="00B43F8C" w:rsidP="005C118A">
            <w:pPr>
              <w:pStyle w:val="Marge"/>
              <w:keepNext/>
              <w:keepLines/>
              <w:spacing w:before="60" w:after="60"/>
              <w:jc w:val="left"/>
              <w:rPr>
                <w:rFonts w:cs="Arial"/>
                <w:sz w:val="20"/>
                <w:szCs w:val="20"/>
              </w:rPr>
            </w:pPr>
            <w:r w:rsidRPr="00D93FC1">
              <w:rPr>
                <w:rFonts w:cs="Arial"/>
              </w:rPr>
              <w:t>En cas de partage égal des voix lors d’un vote ne portant pas sur une élection, la proposition est considérée comme rejetée.</w:t>
            </w:r>
          </w:p>
        </w:tc>
      </w:tr>
      <w:tr w:rsidR="00B43F8C" w:rsidRPr="00BE749E" w14:paraId="4FDB99DD" w14:textId="77777777" w:rsidTr="001756D2">
        <w:tc>
          <w:tcPr>
            <w:tcW w:w="4703" w:type="dxa"/>
          </w:tcPr>
          <w:p w14:paraId="76C81FFF" w14:textId="48D077F9" w:rsidR="00B43F8C" w:rsidRPr="00D93FC1" w:rsidRDefault="005C118A" w:rsidP="005C118A">
            <w:pPr>
              <w:pStyle w:val="Marge"/>
              <w:tabs>
                <w:tab w:val="clear" w:pos="567"/>
              </w:tabs>
              <w:spacing w:before="60" w:after="60"/>
              <w:jc w:val="left"/>
              <w:rPr>
                <w:rFonts w:cs="Arial"/>
                <w:b/>
                <w:bCs/>
                <w:color w:val="231F20"/>
                <w:w w:val="105"/>
                <w:sz w:val="20"/>
                <w:szCs w:val="20"/>
              </w:rPr>
            </w:pPr>
            <w:r>
              <w:rPr>
                <w:rFonts w:cs="Arial"/>
                <w:b/>
                <w:bCs/>
              </w:rPr>
              <w:t>XV.</w:t>
            </w:r>
            <w:r>
              <w:rPr>
                <w:rFonts w:cs="Arial"/>
                <w:b/>
                <w:bCs/>
              </w:rPr>
              <w:tab/>
            </w:r>
            <w:r w:rsidR="00B43F8C" w:rsidRPr="00D93FC1">
              <w:rPr>
                <w:rFonts w:cs="Arial"/>
                <w:b/>
                <w:bCs/>
              </w:rPr>
              <w:t>Rapports</w:t>
            </w:r>
          </w:p>
        </w:tc>
        <w:tc>
          <w:tcPr>
            <w:tcW w:w="4702" w:type="dxa"/>
          </w:tcPr>
          <w:p w14:paraId="76805E43"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I.8</w:t>
            </w:r>
            <w:r w:rsidRPr="00D93FC1">
              <w:rPr>
                <w:rFonts w:cs="Arial"/>
              </w:rPr>
              <w:tab/>
            </w:r>
            <w:r w:rsidRPr="00D93FC1">
              <w:rPr>
                <w:rFonts w:cs="Arial"/>
                <w:b/>
                <w:bCs/>
              </w:rPr>
              <w:t>Rapports</w:t>
            </w:r>
          </w:p>
        </w:tc>
        <w:tc>
          <w:tcPr>
            <w:tcW w:w="4907" w:type="dxa"/>
          </w:tcPr>
          <w:p w14:paraId="35AD2E72"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I.8</w:t>
            </w:r>
            <w:r w:rsidRPr="00D93FC1">
              <w:rPr>
                <w:rFonts w:cs="Arial"/>
              </w:rPr>
              <w:tab/>
            </w:r>
            <w:r w:rsidRPr="00D93FC1">
              <w:rPr>
                <w:rFonts w:cs="Arial"/>
                <w:b/>
                <w:bCs/>
              </w:rPr>
              <w:t>Rapports</w:t>
            </w:r>
          </w:p>
        </w:tc>
      </w:tr>
      <w:tr w:rsidR="00B43F8C" w:rsidRPr="00BE749E" w14:paraId="23437FAE" w14:textId="77777777" w:rsidTr="001756D2">
        <w:tc>
          <w:tcPr>
            <w:tcW w:w="4703" w:type="dxa"/>
          </w:tcPr>
          <w:p w14:paraId="36AA93F2"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48</w:t>
            </w:r>
          </w:p>
        </w:tc>
        <w:tc>
          <w:tcPr>
            <w:tcW w:w="4702" w:type="dxa"/>
          </w:tcPr>
          <w:p w14:paraId="48FA6A8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30</w:t>
            </w:r>
          </w:p>
        </w:tc>
        <w:tc>
          <w:tcPr>
            <w:tcW w:w="4907" w:type="dxa"/>
          </w:tcPr>
          <w:p w14:paraId="49D59F0D" w14:textId="77777777" w:rsidR="00B43F8C" w:rsidRPr="00D93FC1" w:rsidRDefault="00B43F8C" w:rsidP="00D93FC1">
            <w:pPr>
              <w:pStyle w:val="Marge"/>
              <w:spacing w:before="60" w:after="60"/>
              <w:jc w:val="left"/>
              <w:rPr>
                <w:rFonts w:cs="Arial"/>
                <w:sz w:val="20"/>
                <w:szCs w:val="20"/>
              </w:rPr>
            </w:pPr>
            <w:r w:rsidRPr="00D93FC1">
              <w:rPr>
                <w:rFonts w:cs="Arial"/>
                <w:b/>
                <w:bCs/>
              </w:rPr>
              <w:t>Article 30</w:t>
            </w:r>
          </w:p>
        </w:tc>
      </w:tr>
      <w:tr w:rsidR="00B43F8C" w:rsidRPr="00BE749E" w14:paraId="560FF8E7" w14:textId="77777777" w:rsidTr="001756D2">
        <w:tc>
          <w:tcPr>
            <w:tcW w:w="4703" w:type="dxa"/>
          </w:tcPr>
          <w:p w14:paraId="6F85F466" w14:textId="1D573EB4" w:rsidR="00B43F8C" w:rsidRPr="00D93FC1" w:rsidRDefault="00BD7DC8" w:rsidP="00FE2876">
            <w:pPr>
              <w:pStyle w:val="Paragraphedeliste"/>
              <w:widowControl w:val="0"/>
              <w:tabs>
                <w:tab w:val="left" w:pos="589"/>
                <w:tab w:val="left" w:pos="7377"/>
              </w:tabs>
              <w:autoSpaceDE w:val="0"/>
              <w:autoSpaceDN w:val="0"/>
              <w:spacing w:before="60" w:after="60" w:line="240" w:lineRule="auto"/>
              <w:ind w:left="22" w:right="3"/>
              <w:contextualSpacing w:val="0"/>
              <w:rPr>
                <w:rFonts w:ascii="Arial" w:hAnsi="Arial" w:cs="Arial"/>
                <w:color w:val="231F20"/>
                <w:sz w:val="20"/>
                <w:szCs w:val="20"/>
                <w:lang w:val="fr-FR"/>
              </w:rPr>
            </w:pPr>
            <w:r>
              <w:rPr>
                <w:rFonts w:ascii="Arial" w:hAnsi="Arial" w:cs="Arial"/>
                <w:lang w:val="fr-FR"/>
              </w:rPr>
              <w:t>1.</w:t>
            </w:r>
            <w:r>
              <w:rPr>
                <w:rFonts w:ascii="Arial" w:hAnsi="Arial" w:cs="Arial"/>
                <w:lang w:val="fr-FR"/>
              </w:rPr>
              <w:tab/>
            </w:r>
            <w:r w:rsidR="00B43F8C" w:rsidRPr="00D93FC1">
              <w:rPr>
                <w:rFonts w:ascii="Arial" w:hAnsi="Arial" w:cs="Arial"/>
                <w:lang w:val="fr-FR"/>
              </w:rPr>
              <w:t>Un projet de rapport succinct sur une session de l’Assemblée ou du Conseil exécutif est soumis par le Secrétaire exécutif dans les langues de travail de la Commission, avant la clôture de la session, et approuvé. Si une partie de ce projet de rapport succinct n’a pas été approuvée pendant la session, elle doit l’être aussitôt que possible par correspondance.</w:t>
            </w:r>
          </w:p>
        </w:tc>
        <w:tc>
          <w:tcPr>
            <w:tcW w:w="4702" w:type="dxa"/>
          </w:tcPr>
          <w:p w14:paraId="00FDE41F" w14:textId="4868A39A" w:rsidR="00B43F8C" w:rsidRPr="00D93FC1" w:rsidRDefault="00BD7DC8" w:rsidP="00BD7DC8">
            <w:pPr>
              <w:pStyle w:val="Marge"/>
              <w:spacing w:before="60" w:after="60"/>
              <w:jc w:val="left"/>
              <w:rPr>
                <w:rFonts w:cs="Arial"/>
                <w:sz w:val="20"/>
                <w:szCs w:val="20"/>
              </w:rPr>
            </w:pPr>
            <w:r>
              <w:rPr>
                <w:rFonts w:cs="Arial"/>
              </w:rPr>
              <w:t>1.</w:t>
            </w:r>
            <w:r>
              <w:rPr>
                <w:rFonts w:cs="Arial"/>
              </w:rPr>
              <w:tab/>
            </w:r>
            <w:r w:rsidR="00B43F8C" w:rsidRPr="00D93FC1">
              <w:rPr>
                <w:rFonts w:cs="Arial"/>
              </w:rPr>
              <w:t>Un projet de rapport succinct sur une session de l’Assemblée ou du Conseil exécutif est soumis par le Secrétaire exécutif dans les langues de travail de la Commission, avant la clôture de la session, et approuvé. Si</w:t>
            </w:r>
            <w:r w:rsidR="00FE2876">
              <w:rPr>
                <w:rFonts w:cs="Arial"/>
              </w:rPr>
              <w:t> </w:t>
            </w:r>
            <w:r w:rsidR="00B43F8C" w:rsidRPr="00D93FC1">
              <w:rPr>
                <w:rFonts w:cs="Arial"/>
              </w:rPr>
              <w:t>une partie de ce projet de rapport succinct n’a pas été approuvée pendant la session, elle doit l’être aussitôt que possible par correspondance.</w:t>
            </w:r>
          </w:p>
        </w:tc>
        <w:tc>
          <w:tcPr>
            <w:tcW w:w="4907" w:type="dxa"/>
          </w:tcPr>
          <w:p w14:paraId="27251E81"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Un projet de rapport succinct sur une session de l’Assemblée ou du Conseil exécutif est soumis par le Secrétaire exécutif dans les langues de travail de la Commission, avant la clôture de la session, et approuvé. Si une partie de ce projet de rapport succinct n’a pas été approuvée pendant la session, elle doit l’être aussitôt que possible par correspondance.</w:t>
            </w:r>
          </w:p>
        </w:tc>
      </w:tr>
      <w:tr w:rsidR="00B43F8C" w:rsidRPr="00BE749E" w14:paraId="0296CFE7" w14:textId="77777777" w:rsidTr="001756D2">
        <w:tc>
          <w:tcPr>
            <w:tcW w:w="4703" w:type="dxa"/>
          </w:tcPr>
          <w:p w14:paraId="3DCCAA8B" w14:textId="46460FCC" w:rsidR="00B43F8C" w:rsidRPr="00D93FC1" w:rsidRDefault="00BD7DC8" w:rsidP="00FE2876">
            <w:pPr>
              <w:pStyle w:val="Paragraphedeliste"/>
              <w:widowControl w:val="0"/>
              <w:tabs>
                <w:tab w:val="left" w:pos="567"/>
                <w:tab w:val="left" w:pos="7377"/>
              </w:tabs>
              <w:autoSpaceDE w:val="0"/>
              <w:autoSpaceDN w:val="0"/>
              <w:spacing w:before="60" w:after="60" w:line="240" w:lineRule="auto"/>
              <w:ind w:left="22" w:right="3"/>
              <w:contextualSpacing w:val="0"/>
              <w:rPr>
                <w:rFonts w:ascii="Arial" w:hAnsi="Arial" w:cs="Arial"/>
                <w:color w:val="231F20"/>
                <w:sz w:val="20"/>
                <w:szCs w:val="20"/>
                <w:lang w:val="fr-FR"/>
              </w:rPr>
            </w:pPr>
            <w:r>
              <w:rPr>
                <w:rFonts w:ascii="Arial" w:hAnsi="Arial" w:cs="Arial"/>
                <w:lang w:val="fr-FR"/>
              </w:rPr>
              <w:t>2.</w:t>
            </w:r>
            <w:r>
              <w:rPr>
                <w:rFonts w:ascii="Arial" w:hAnsi="Arial" w:cs="Arial"/>
                <w:lang w:val="fr-FR"/>
              </w:rPr>
              <w:tab/>
            </w:r>
            <w:r w:rsidR="00B43F8C" w:rsidRPr="00D93FC1">
              <w:rPr>
                <w:rFonts w:ascii="Arial" w:hAnsi="Arial" w:cs="Arial"/>
                <w:lang w:val="fr-FR"/>
              </w:rPr>
              <w:t>Le rapport succinct approuvé sur une session de l’Assemblée ou du Conseil exécutif est établi sous sa forme définitive par le Secrétariat dans les langues de travail de la Commission, compte tenu de toutes les observations reçues concernant le projet.</w:t>
            </w:r>
          </w:p>
        </w:tc>
        <w:tc>
          <w:tcPr>
            <w:tcW w:w="4702" w:type="dxa"/>
          </w:tcPr>
          <w:p w14:paraId="6FB778F3" w14:textId="2D5C87AF" w:rsidR="00B43F8C" w:rsidRPr="00D93FC1" w:rsidRDefault="00BD7DC8" w:rsidP="00BD7DC8">
            <w:pPr>
              <w:pStyle w:val="Marge"/>
              <w:spacing w:before="60" w:after="60"/>
              <w:jc w:val="left"/>
              <w:rPr>
                <w:rFonts w:cs="Arial"/>
                <w:sz w:val="20"/>
                <w:szCs w:val="20"/>
              </w:rPr>
            </w:pPr>
            <w:r>
              <w:rPr>
                <w:rFonts w:cs="Arial"/>
              </w:rPr>
              <w:t>2.</w:t>
            </w:r>
            <w:r>
              <w:rPr>
                <w:rFonts w:cs="Arial"/>
              </w:rPr>
              <w:tab/>
            </w:r>
            <w:r w:rsidR="00B43F8C" w:rsidRPr="00D93FC1">
              <w:rPr>
                <w:rFonts w:cs="Arial"/>
              </w:rPr>
              <w:t>Le rapport succinct approuvé sur une session de l’Assemblée ou du Conseil exécutif est établi sous sa forme définitive par le Secrétariat dans les langues de travail de la Commission, compte tenu de toutes les observations reçues concernant le projet.</w:t>
            </w:r>
          </w:p>
        </w:tc>
        <w:tc>
          <w:tcPr>
            <w:tcW w:w="4907" w:type="dxa"/>
          </w:tcPr>
          <w:p w14:paraId="6CA7F60A"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 rapport succinct approuvé sur une session de l’Assemblée ou du Conseil exécutif est établi sous sa forme définitive par le Secrétariat dans les langues de travail de la Commission, compte tenu de toutes les observations reçues concernant le projet.</w:t>
            </w:r>
          </w:p>
        </w:tc>
      </w:tr>
      <w:tr w:rsidR="00B43F8C" w:rsidRPr="00BE749E" w14:paraId="5C65B225" w14:textId="77777777" w:rsidTr="001756D2">
        <w:tc>
          <w:tcPr>
            <w:tcW w:w="4703" w:type="dxa"/>
          </w:tcPr>
          <w:p w14:paraId="6EB2848B" w14:textId="38E628AD" w:rsidR="00B43F8C" w:rsidRPr="00D93FC1" w:rsidRDefault="00BD7DC8" w:rsidP="00FE2876">
            <w:pPr>
              <w:pStyle w:val="Paragraphedeliste"/>
              <w:widowControl w:val="0"/>
              <w:tabs>
                <w:tab w:val="left" w:pos="567"/>
                <w:tab w:val="left" w:pos="7377"/>
              </w:tabs>
              <w:autoSpaceDE w:val="0"/>
              <w:autoSpaceDN w:val="0"/>
              <w:spacing w:before="60" w:after="60" w:line="240" w:lineRule="auto"/>
              <w:ind w:left="22" w:right="3"/>
              <w:contextualSpacing w:val="0"/>
              <w:rPr>
                <w:rFonts w:ascii="Arial" w:hAnsi="Arial" w:cs="Arial"/>
                <w:color w:val="231F20"/>
                <w:sz w:val="20"/>
                <w:szCs w:val="20"/>
                <w:lang w:val="fr-FR"/>
              </w:rPr>
            </w:pPr>
            <w:r>
              <w:rPr>
                <w:rFonts w:ascii="Arial" w:hAnsi="Arial" w:cs="Arial"/>
                <w:lang w:val="fr-FR"/>
              </w:rPr>
              <w:t>3.</w:t>
            </w:r>
            <w:r>
              <w:rPr>
                <w:rFonts w:ascii="Arial" w:hAnsi="Arial" w:cs="Arial"/>
                <w:lang w:val="fr-FR"/>
              </w:rPr>
              <w:tab/>
            </w:r>
            <w:r w:rsidR="00B43F8C" w:rsidRPr="00D93FC1">
              <w:rPr>
                <w:rFonts w:ascii="Arial" w:hAnsi="Arial" w:cs="Arial"/>
                <w:lang w:val="fr-FR"/>
              </w:rPr>
              <w:t>Chaque organe principal subsidiaire ou autre organe auquel les organes directeurs de la COI le demandent soumet à l’Assemblée, à sa session ordinaire suivante, un rapport bref et concis sur les travaux qu’il a effectués depuis le rapport précédent ; ce</w:t>
            </w:r>
            <w:r w:rsidR="00FB3EC4">
              <w:rPr>
                <w:rFonts w:ascii="Arial" w:hAnsi="Arial" w:cs="Arial"/>
                <w:lang w:val="fr-FR"/>
              </w:rPr>
              <w:t> </w:t>
            </w:r>
            <w:r w:rsidR="00B43F8C" w:rsidRPr="00D93FC1">
              <w:rPr>
                <w:rFonts w:ascii="Arial" w:hAnsi="Arial" w:cs="Arial"/>
                <w:lang w:val="fr-FR"/>
              </w:rPr>
              <w:t>rapport contient les éléments suivants : élection du bureau ; résolutions ; incidences financières ; liste des projets de recommandations ; principales réalisations et problèmes rencontrés depuis la dernière session ; liste des participants et annexes, si</w:t>
            </w:r>
            <w:r w:rsidR="00D43F7D">
              <w:rPr>
                <w:rFonts w:ascii="Arial" w:hAnsi="Arial" w:cs="Arial"/>
                <w:lang w:val="fr-FR"/>
              </w:rPr>
              <w:t> </w:t>
            </w:r>
            <w:r w:rsidR="00B43F8C" w:rsidRPr="00D93FC1">
              <w:rPr>
                <w:rFonts w:ascii="Arial" w:hAnsi="Arial" w:cs="Arial"/>
                <w:lang w:val="fr-FR"/>
              </w:rPr>
              <w:t>nécessaires.</w:t>
            </w:r>
          </w:p>
        </w:tc>
        <w:tc>
          <w:tcPr>
            <w:tcW w:w="4702" w:type="dxa"/>
          </w:tcPr>
          <w:p w14:paraId="5193A81B" w14:textId="27F2FDBA" w:rsidR="00B43F8C" w:rsidRPr="00D93FC1" w:rsidRDefault="00BD7DC8" w:rsidP="00BD7DC8">
            <w:pPr>
              <w:pStyle w:val="Marge"/>
              <w:spacing w:before="60" w:after="60"/>
              <w:jc w:val="left"/>
              <w:rPr>
                <w:rFonts w:cs="Arial"/>
                <w:sz w:val="20"/>
                <w:szCs w:val="20"/>
              </w:rPr>
            </w:pPr>
            <w:r>
              <w:rPr>
                <w:rFonts w:cs="Arial"/>
              </w:rPr>
              <w:t>3.</w:t>
            </w:r>
            <w:r>
              <w:rPr>
                <w:rFonts w:cs="Arial"/>
              </w:rPr>
              <w:tab/>
            </w:r>
            <w:r w:rsidR="00B43F8C" w:rsidRPr="00D93FC1">
              <w:rPr>
                <w:rFonts w:cs="Arial"/>
              </w:rPr>
              <w:t>Chaque organe principal subsidiaire ou autre organe auquel les organes directeurs de la COI le demandent soumet à l’Assemblée, à sa session ordinaire suivante, un rapport bref et concis sur les travaux qu’il a effectués depuis le rapport précédent</w:t>
            </w:r>
            <w:r w:rsidR="00FB3EC4">
              <w:rPr>
                <w:rFonts w:cs="Arial"/>
              </w:rPr>
              <w:t> </w:t>
            </w:r>
            <w:r w:rsidR="00B43F8C" w:rsidRPr="00D93FC1">
              <w:rPr>
                <w:rFonts w:cs="Arial"/>
              </w:rPr>
              <w:t>; ce</w:t>
            </w:r>
            <w:r w:rsidR="00FE2876">
              <w:rPr>
                <w:rFonts w:cs="Arial"/>
              </w:rPr>
              <w:t> </w:t>
            </w:r>
            <w:r w:rsidR="00B43F8C" w:rsidRPr="00D93FC1">
              <w:rPr>
                <w:rFonts w:cs="Arial"/>
              </w:rPr>
              <w:t xml:space="preserve">rapport contient les éléments suivants : élection du bureau ; </w:t>
            </w:r>
            <w:r w:rsidR="00B43F8C" w:rsidRPr="00D93FC1">
              <w:rPr>
                <w:rFonts w:cs="Arial"/>
                <w:dstrike/>
                <w:color w:val="FF0000"/>
              </w:rPr>
              <w:t>résolutions</w:t>
            </w:r>
            <w:r w:rsidR="00B43F8C" w:rsidRPr="00D93FC1">
              <w:rPr>
                <w:rFonts w:cs="Arial"/>
                <w:strike/>
                <w:color w:val="FF0000"/>
              </w:rPr>
              <w:t xml:space="preserve"> </w:t>
            </w:r>
            <w:r w:rsidR="00B43F8C" w:rsidRPr="00D93FC1">
              <w:rPr>
                <w:rFonts w:cs="Arial"/>
                <w:b/>
                <w:bCs/>
                <w:color w:val="FF0000"/>
              </w:rPr>
              <w:t>décisions</w:t>
            </w:r>
            <w:r w:rsidR="00B43F8C" w:rsidRPr="00D93FC1">
              <w:rPr>
                <w:rFonts w:cs="Arial"/>
                <w:color w:val="FF0000"/>
              </w:rPr>
              <w:t xml:space="preserve"> </w:t>
            </w:r>
            <w:r w:rsidR="00B43F8C" w:rsidRPr="00D93FC1">
              <w:rPr>
                <w:rFonts w:cs="Arial"/>
              </w:rPr>
              <w:t xml:space="preserve">; incidences financières ; liste des </w:t>
            </w:r>
            <w:r w:rsidR="00B43F8C" w:rsidRPr="00D93FC1">
              <w:rPr>
                <w:rFonts w:cs="Arial"/>
                <w:dstrike/>
                <w:color w:val="FF0000"/>
              </w:rPr>
              <w:t>projets de</w:t>
            </w:r>
            <w:r w:rsidR="00B43F8C" w:rsidRPr="00D93FC1">
              <w:rPr>
                <w:rFonts w:cs="Arial"/>
                <w:strike/>
                <w:color w:val="FF0000"/>
              </w:rPr>
              <w:t xml:space="preserve"> </w:t>
            </w:r>
            <w:r w:rsidR="00B43F8C" w:rsidRPr="00D93FC1">
              <w:rPr>
                <w:rFonts w:cs="Arial"/>
              </w:rPr>
              <w:t>recommandations ; principales réalisations et problèmes rencontrés depuis la dernière session ; liste des participants et annexes, si</w:t>
            </w:r>
            <w:r>
              <w:rPr>
                <w:rFonts w:cs="Arial"/>
              </w:rPr>
              <w:t> </w:t>
            </w:r>
            <w:r w:rsidR="00B43F8C" w:rsidRPr="00D93FC1">
              <w:rPr>
                <w:rFonts w:cs="Arial"/>
              </w:rPr>
              <w:t>nécessaires.</w:t>
            </w:r>
          </w:p>
        </w:tc>
        <w:tc>
          <w:tcPr>
            <w:tcW w:w="4907" w:type="dxa"/>
          </w:tcPr>
          <w:p w14:paraId="28A4FC09" w14:textId="33C2AD25"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Chaque organe principal subsidiaire ou autre organe auquel les organes directeurs de la COI le demandent soumet à l’Assemblée, à sa session ordinaire suivante, un rapport bref et concis sur les travaux qu’il a effectués depuis le rapport précédent</w:t>
            </w:r>
            <w:r w:rsidR="00FB3EC4">
              <w:rPr>
                <w:rFonts w:cs="Arial"/>
              </w:rPr>
              <w:t> </w:t>
            </w:r>
            <w:r w:rsidRPr="00D93FC1">
              <w:rPr>
                <w:rFonts w:cs="Arial"/>
              </w:rPr>
              <w:t>; ce rapport contient les éléments suivants : élection du bureau ; décisions ; incidences financières ; liste des recommandations ; principales réalisations et problèmes rencontrés depuis la dernière session</w:t>
            </w:r>
            <w:r w:rsidR="00FB3EC4">
              <w:rPr>
                <w:rFonts w:cs="Arial"/>
              </w:rPr>
              <w:t> </w:t>
            </w:r>
            <w:r w:rsidRPr="00D93FC1">
              <w:rPr>
                <w:rFonts w:cs="Arial"/>
              </w:rPr>
              <w:t>; liste des participants et annexes, si</w:t>
            </w:r>
            <w:r w:rsidR="00D43F7D">
              <w:rPr>
                <w:rFonts w:cs="Arial"/>
              </w:rPr>
              <w:t> </w:t>
            </w:r>
            <w:r w:rsidRPr="00D93FC1">
              <w:rPr>
                <w:rFonts w:cs="Arial"/>
              </w:rPr>
              <w:t>nécessaires.</w:t>
            </w:r>
          </w:p>
        </w:tc>
      </w:tr>
      <w:tr w:rsidR="00B43F8C" w:rsidRPr="00BE749E" w14:paraId="16180DB9" w14:textId="77777777" w:rsidTr="001756D2">
        <w:tc>
          <w:tcPr>
            <w:tcW w:w="4703" w:type="dxa"/>
          </w:tcPr>
          <w:p w14:paraId="44701D38"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49</w:t>
            </w:r>
          </w:p>
        </w:tc>
        <w:tc>
          <w:tcPr>
            <w:tcW w:w="4702" w:type="dxa"/>
          </w:tcPr>
          <w:p w14:paraId="1C1DB6C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31</w:t>
            </w:r>
          </w:p>
        </w:tc>
        <w:tc>
          <w:tcPr>
            <w:tcW w:w="4907" w:type="dxa"/>
          </w:tcPr>
          <w:p w14:paraId="3AF9A412" w14:textId="77777777" w:rsidR="00B43F8C" w:rsidRPr="00D93FC1" w:rsidRDefault="00B43F8C" w:rsidP="00D93FC1">
            <w:pPr>
              <w:pStyle w:val="Marge"/>
              <w:spacing w:before="60" w:after="60"/>
              <w:jc w:val="left"/>
              <w:rPr>
                <w:rFonts w:cs="Arial"/>
                <w:sz w:val="20"/>
                <w:szCs w:val="20"/>
              </w:rPr>
            </w:pPr>
            <w:r w:rsidRPr="00D93FC1">
              <w:rPr>
                <w:rFonts w:cs="Arial"/>
                <w:b/>
                <w:bCs/>
              </w:rPr>
              <w:t>Article 31</w:t>
            </w:r>
          </w:p>
        </w:tc>
      </w:tr>
      <w:tr w:rsidR="00B43F8C" w:rsidRPr="00BE749E" w14:paraId="413C4A02" w14:textId="77777777" w:rsidTr="001756D2">
        <w:tc>
          <w:tcPr>
            <w:tcW w:w="4703" w:type="dxa"/>
          </w:tcPr>
          <w:p w14:paraId="33D33B1D" w14:textId="7FE892B4" w:rsidR="00B43F8C" w:rsidRPr="00D93FC1" w:rsidRDefault="00FE2876" w:rsidP="00FE2876">
            <w:pPr>
              <w:pStyle w:val="Marge"/>
              <w:tabs>
                <w:tab w:val="clear" w:pos="567"/>
                <w:tab w:val="left" w:pos="589"/>
              </w:tabs>
              <w:spacing w:before="60" w:after="60"/>
              <w:ind w:left="22"/>
              <w:jc w:val="left"/>
              <w:rPr>
                <w:rFonts w:cs="Arial"/>
                <w:color w:val="231F20"/>
                <w:sz w:val="20"/>
                <w:szCs w:val="20"/>
              </w:rPr>
            </w:pPr>
            <w:r>
              <w:rPr>
                <w:rFonts w:cs="Arial"/>
              </w:rPr>
              <w:t>1.</w:t>
            </w:r>
            <w:r>
              <w:rPr>
                <w:rFonts w:cs="Arial"/>
              </w:rPr>
              <w:tab/>
            </w:r>
            <w:r w:rsidR="00B43F8C" w:rsidRPr="00D93FC1">
              <w:rPr>
                <w:rFonts w:cs="Arial"/>
              </w:rPr>
              <w:t>Le Secrétaire exécutif présente à chacune des sessions de l’Assemblée et du Conseil exécutif un rapport sur les travaux effectués depuis la session précédente.</w:t>
            </w:r>
          </w:p>
        </w:tc>
        <w:tc>
          <w:tcPr>
            <w:tcW w:w="4702" w:type="dxa"/>
          </w:tcPr>
          <w:p w14:paraId="498F9742" w14:textId="5253B6C2" w:rsidR="00B43F8C" w:rsidRPr="00D93FC1" w:rsidRDefault="00FE2876" w:rsidP="00D43F7D">
            <w:pPr>
              <w:pStyle w:val="Marge"/>
              <w:tabs>
                <w:tab w:val="clear" w:pos="567"/>
                <w:tab w:val="left" w:pos="566"/>
              </w:tabs>
              <w:spacing w:before="60" w:after="60"/>
              <w:jc w:val="left"/>
              <w:rPr>
                <w:rFonts w:cs="Arial"/>
                <w:sz w:val="20"/>
                <w:szCs w:val="20"/>
              </w:rPr>
            </w:pPr>
            <w:r>
              <w:rPr>
                <w:rFonts w:cs="Arial"/>
                <w:b/>
                <w:bCs/>
                <w:strike/>
                <w:color w:val="FF0000"/>
              </w:rPr>
              <w:t>1</w:t>
            </w:r>
            <w:r w:rsidRPr="00FE2876">
              <w:rPr>
                <w:rFonts w:cs="Arial"/>
                <w:b/>
                <w:bCs/>
                <w:strike/>
                <w:color w:val="FF0000"/>
              </w:rPr>
              <w:t>.</w:t>
            </w:r>
            <w:r>
              <w:rPr>
                <w:rFonts w:cs="Arial"/>
              </w:rPr>
              <w:tab/>
            </w:r>
            <w:r w:rsidR="00B43F8C" w:rsidRPr="00D93FC1">
              <w:rPr>
                <w:rFonts w:cs="Arial"/>
              </w:rPr>
              <w:t>Le Secrétaire exécutif présente à chacune des sessions de l’Assemblée et du Conseil exécutif un rapport sur les travaux effectués depuis la session précédente.</w:t>
            </w:r>
          </w:p>
        </w:tc>
        <w:tc>
          <w:tcPr>
            <w:tcW w:w="4907" w:type="dxa"/>
          </w:tcPr>
          <w:p w14:paraId="24AAA302" w14:textId="77777777" w:rsidR="00B43F8C" w:rsidRPr="00D93FC1" w:rsidRDefault="00B43F8C" w:rsidP="00D93FC1">
            <w:pPr>
              <w:pStyle w:val="Marge"/>
              <w:spacing w:before="60" w:after="60"/>
              <w:jc w:val="left"/>
              <w:rPr>
                <w:rFonts w:cs="Arial"/>
                <w:sz w:val="20"/>
                <w:szCs w:val="20"/>
              </w:rPr>
            </w:pPr>
            <w:r w:rsidRPr="00D93FC1">
              <w:rPr>
                <w:rFonts w:cs="Arial"/>
              </w:rPr>
              <w:t>Le Secrétaire exécutif présente à chacune des sessions de l’Assemblée et du Conseil exécutif un rapport sur les travaux effectués depuis la session précédente.</w:t>
            </w:r>
          </w:p>
        </w:tc>
      </w:tr>
      <w:tr w:rsidR="00B43F8C" w:rsidRPr="00BE749E" w14:paraId="7CE675C4" w14:textId="77777777" w:rsidTr="001756D2">
        <w:tc>
          <w:tcPr>
            <w:tcW w:w="4703" w:type="dxa"/>
          </w:tcPr>
          <w:p w14:paraId="40F0171A" w14:textId="77777777" w:rsidR="00B43F8C" w:rsidRPr="00D93FC1" w:rsidRDefault="00B43F8C" w:rsidP="00D93FC1">
            <w:pPr>
              <w:pStyle w:val="Marge"/>
              <w:tabs>
                <w:tab w:val="clear" w:pos="567"/>
                <w:tab w:val="left" w:pos="589"/>
              </w:tabs>
              <w:spacing w:before="60" w:after="60"/>
              <w:jc w:val="left"/>
              <w:rPr>
                <w:rFonts w:cs="Arial"/>
                <w:color w:val="231F20"/>
                <w:sz w:val="20"/>
                <w:szCs w:val="20"/>
              </w:rPr>
            </w:pPr>
          </w:p>
        </w:tc>
        <w:tc>
          <w:tcPr>
            <w:tcW w:w="4702" w:type="dxa"/>
          </w:tcPr>
          <w:p w14:paraId="55B31B42"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color w:val="FF0000"/>
              </w:rPr>
              <w:t>II.4</w:t>
            </w:r>
            <w:r w:rsidRPr="00D93FC1">
              <w:rPr>
                <w:rFonts w:cs="Arial"/>
                <w:color w:val="FF0000"/>
              </w:rPr>
              <w:tab/>
            </w:r>
            <w:r w:rsidRPr="00D93FC1">
              <w:rPr>
                <w:rFonts w:cs="Arial"/>
                <w:b/>
                <w:bCs/>
                <w:color w:val="FF0000"/>
              </w:rPr>
              <w:t>Rapports</w:t>
            </w:r>
          </w:p>
        </w:tc>
        <w:tc>
          <w:tcPr>
            <w:tcW w:w="4907" w:type="dxa"/>
          </w:tcPr>
          <w:p w14:paraId="53299282"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II.4</w:t>
            </w:r>
            <w:r w:rsidRPr="00D93FC1">
              <w:rPr>
                <w:rFonts w:cs="Arial"/>
              </w:rPr>
              <w:tab/>
            </w:r>
            <w:r w:rsidRPr="00D93FC1">
              <w:rPr>
                <w:rFonts w:cs="Arial"/>
                <w:b/>
                <w:bCs/>
              </w:rPr>
              <w:t>Rapports</w:t>
            </w:r>
          </w:p>
        </w:tc>
      </w:tr>
      <w:tr w:rsidR="00B43F8C" w:rsidRPr="00BE749E" w14:paraId="11ED1547" w14:textId="77777777" w:rsidTr="001756D2">
        <w:tc>
          <w:tcPr>
            <w:tcW w:w="4703" w:type="dxa"/>
          </w:tcPr>
          <w:p w14:paraId="3040D9AA" w14:textId="77777777" w:rsidR="00B43F8C" w:rsidRPr="00D93FC1" w:rsidRDefault="00B43F8C" w:rsidP="00D93FC1">
            <w:pPr>
              <w:pStyle w:val="Marge"/>
              <w:tabs>
                <w:tab w:val="clear" w:pos="567"/>
                <w:tab w:val="left" w:pos="589"/>
              </w:tabs>
              <w:spacing w:before="60" w:after="60"/>
              <w:ind w:left="22"/>
              <w:jc w:val="left"/>
              <w:rPr>
                <w:rFonts w:cs="Arial"/>
                <w:color w:val="231F20"/>
                <w:sz w:val="20"/>
                <w:szCs w:val="20"/>
              </w:rPr>
            </w:pPr>
          </w:p>
        </w:tc>
        <w:tc>
          <w:tcPr>
            <w:tcW w:w="4702" w:type="dxa"/>
          </w:tcPr>
          <w:p w14:paraId="42EB132B" w14:textId="77777777" w:rsidR="00B43F8C" w:rsidRPr="00D93FC1" w:rsidRDefault="00B43F8C" w:rsidP="00D93FC1">
            <w:pPr>
              <w:pStyle w:val="Marge"/>
              <w:tabs>
                <w:tab w:val="clear" w:pos="567"/>
                <w:tab w:val="left" w:pos="360"/>
              </w:tabs>
              <w:spacing w:before="60" w:after="60"/>
              <w:jc w:val="left"/>
              <w:rPr>
                <w:rFonts w:cs="Arial"/>
                <w:color w:val="FF0000"/>
                <w:sz w:val="20"/>
                <w:szCs w:val="20"/>
              </w:rPr>
            </w:pPr>
            <w:r w:rsidRPr="00D93FC1">
              <w:rPr>
                <w:rFonts w:cs="Arial"/>
                <w:b/>
                <w:bCs/>
              </w:rPr>
              <w:t>Article 48</w:t>
            </w:r>
          </w:p>
        </w:tc>
        <w:tc>
          <w:tcPr>
            <w:tcW w:w="4907" w:type="dxa"/>
          </w:tcPr>
          <w:p w14:paraId="4F4B2C3E" w14:textId="77777777" w:rsidR="00B43F8C" w:rsidRPr="00D93FC1" w:rsidRDefault="00B43F8C" w:rsidP="00D93FC1">
            <w:pPr>
              <w:pStyle w:val="Marge"/>
              <w:spacing w:before="60" w:after="60"/>
              <w:jc w:val="left"/>
              <w:rPr>
                <w:rFonts w:cs="Arial"/>
                <w:color w:val="000000" w:themeColor="text1"/>
                <w:sz w:val="20"/>
                <w:szCs w:val="20"/>
              </w:rPr>
            </w:pPr>
            <w:r w:rsidRPr="00D93FC1">
              <w:rPr>
                <w:rFonts w:cs="Arial"/>
                <w:b/>
                <w:bCs/>
              </w:rPr>
              <w:t xml:space="preserve">Article </w:t>
            </w:r>
            <w:r w:rsidRPr="00D93FC1">
              <w:rPr>
                <w:rFonts w:cs="Arial"/>
                <w:b/>
                <w:bCs/>
                <w:color w:val="FF0000"/>
              </w:rPr>
              <w:t>50</w:t>
            </w:r>
          </w:p>
        </w:tc>
      </w:tr>
      <w:tr w:rsidR="00B43F8C" w:rsidRPr="00BE749E" w14:paraId="4814A303" w14:textId="77777777" w:rsidTr="001756D2">
        <w:tc>
          <w:tcPr>
            <w:tcW w:w="4703" w:type="dxa"/>
          </w:tcPr>
          <w:p w14:paraId="4F55F499" w14:textId="122CDF33" w:rsidR="00B43F8C" w:rsidRPr="00D93FC1" w:rsidRDefault="00FE2876" w:rsidP="00FE2876">
            <w:pPr>
              <w:pStyle w:val="Marge"/>
              <w:spacing w:before="60" w:after="60"/>
              <w:ind w:left="22"/>
              <w:jc w:val="left"/>
              <w:rPr>
                <w:rFonts w:cs="Arial"/>
                <w:color w:val="231F20"/>
                <w:sz w:val="20"/>
                <w:szCs w:val="20"/>
              </w:rPr>
            </w:pPr>
            <w:r>
              <w:rPr>
                <w:rFonts w:cs="Arial"/>
              </w:rPr>
              <w:t>2.</w:t>
            </w:r>
            <w:r>
              <w:rPr>
                <w:rFonts w:cs="Arial"/>
              </w:rPr>
              <w:tab/>
            </w:r>
            <w:r w:rsidR="00B43F8C" w:rsidRPr="00D93FC1">
              <w:rPr>
                <w:rFonts w:cs="Arial"/>
              </w:rPr>
              <w:t>L’Assemblée présente à la Conférence générale de l’UNESCO un rapport succinct sur l’activité de la Commission, ainsi que d’autres rapports si besoin est.</w:t>
            </w:r>
          </w:p>
        </w:tc>
        <w:tc>
          <w:tcPr>
            <w:tcW w:w="4702" w:type="dxa"/>
          </w:tcPr>
          <w:p w14:paraId="2F956714" w14:textId="62861942" w:rsidR="00B43F8C" w:rsidRPr="00D93FC1" w:rsidRDefault="00FE2876" w:rsidP="00FE2876">
            <w:pPr>
              <w:pStyle w:val="Marge"/>
              <w:spacing w:before="60" w:after="60"/>
              <w:jc w:val="left"/>
              <w:rPr>
                <w:rFonts w:cs="Arial"/>
                <w:sz w:val="20"/>
                <w:szCs w:val="20"/>
              </w:rPr>
            </w:pPr>
            <w:r w:rsidRPr="00FE2876">
              <w:rPr>
                <w:rFonts w:cs="Arial"/>
                <w:b/>
                <w:bCs/>
                <w:strike/>
                <w:color w:val="FF0000"/>
              </w:rPr>
              <w:t>2.</w:t>
            </w:r>
            <w:r>
              <w:rPr>
                <w:rFonts w:cs="Arial"/>
              </w:rPr>
              <w:tab/>
            </w:r>
            <w:r w:rsidR="00B43F8C" w:rsidRPr="00D93FC1">
              <w:rPr>
                <w:rFonts w:cs="Arial"/>
              </w:rPr>
              <w:t>L’Assemblée présente à la Conférence générale de l’UNESCO un rapport succinct sur l’activité de la Commission, ainsi que d’autres rapports si besoin est.</w:t>
            </w:r>
          </w:p>
        </w:tc>
        <w:tc>
          <w:tcPr>
            <w:tcW w:w="4907" w:type="dxa"/>
          </w:tcPr>
          <w:p w14:paraId="11A02769" w14:textId="77777777" w:rsidR="00B43F8C" w:rsidRPr="00D93FC1" w:rsidRDefault="00B43F8C" w:rsidP="00D93FC1">
            <w:pPr>
              <w:pStyle w:val="Marge"/>
              <w:spacing w:before="60" w:after="60"/>
              <w:jc w:val="left"/>
              <w:rPr>
                <w:rFonts w:cs="Arial"/>
                <w:sz w:val="20"/>
                <w:szCs w:val="20"/>
              </w:rPr>
            </w:pPr>
            <w:r w:rsidRPr="00D93FC1">
              <w:rPr>
                <w:rFonts w:cs="Arial"/>
              </w:rPr>
              <w:t>L’Assemblée présente à la Conférence générale de l’UNESCO un rapport succinct sur l’activité de la Commission, ainsi que d’autres rapports si besoin est.</w:t>
            </w:r>
          </w:p>
        </w:tc>
      </w:tr>
      <w:tr w:rsidR="00B43F8C" w:rsidRPr="00BE749E" w14:paraId="351ABCD6" w14:textId="77777777" w:rsidTr="001756D2">
        <w:tc>
          <w:tcPr>
            <w:tcW w:w="4703" w:type="dxa"/>
            <w:vAlign w:val="center"/>
          </w:tcPr>
          <w:p w14:paraId="5ABE88F3" w14:textId="16D99797" w:rsidR="00B43F8C" w:rsidRPr="00D93FC1" w:rsidRDefault="00FE2876" w:rsidP="00FE2876">
            <w:pPr>
              <w:pStyle w:val="Marge"/>
              <w:tabs>
                <w:tab w:val="clear" w:pos="567"/>
              </w:tabs>
              <w:spacing w:before="60" w:after="60"/>
              <w:jc w:val="left"/>
              <w:rPr>
                <w:rFonts w:cs="Arial"/>
                <w:b/>
                <w:bCs/>
                <w:color w:val="231F20"/>
                <w:w w:val="105"/>
                <w:sz w:val="20"/>
                <w:szCs w:val="20"/>
              </w:rPr>
            </w:pPr>
            <w:r>
              <w:rPr>
                <w:rFonts w:cs="Arial"/>
                <w:b/>
                <w:bCs/>
              </w:rPr>
              <w:t>XVI.</w:t>
            </w:r>
            <w:r>
              <w:rPr>
                <w:rFonts w:cs="Arial"/>
                <w:b/>
                <w:bCs/>
              </w:rPr>
              <w:tab/>
            </w:r>
            <w:r w:rsidR="00B43F8C" w:rsidRPr="00D93FC1">
              <w:rPr>
                <w:rFonts w:cs="Arial"/>
                <w:b/>
                <w:bCs/>
              </w:rPr>
              <w:t>Représentation de la Commission</w:t>
            </w:r>
          </w:p>
        </w:tc>
        <w:tc>
          <w:tcPr>
            <w:tcW w:w="4702" w:type="dxa"/>
            <w:vAlign w:val="center"/>
          </w:tcPr>
          <w:p w14:paraId="5A98AA77" w14:textId="77777777" w:rsidR="00B43F8C" w:rsidRPr="00D93FC1" w:rsidRDefault="00B43F8C" w:rsidP="00D93FC1">
            <w:pPr>
              <w:pStyle w:val="Marge"/>
              <w:spacing w:before="60" w:after="60"/>
              <w:jc w:val="left"/>
              <w:rPr>
                <w:rFonts w:cs="Arial"/>
                <w:b/>
                <w:bCs/>
                <w:sz w:val="20"/>
                <w:szCs w:val="20"/>
              </w:rPr>
            </w:pPr>
            <w:r w:rsidRPr="00D93FC1">
              <w:rPr>
                <w:rFonts w:cs="Arial"/>
                <w:b/>
                <w:bCs/>
                <w:color w:val="FF0000"/>
              </w:rPr>
              <w:t>I.9</w:t>
            </w:r>
            <w:r w:rsidRPr="00D93FC1">
              <w:rPr>
                <w:rFonts w:cs="Arial"/>
              </w:rPr>
              <w:tab/>
            </w:r>
            <w:r w:rsidRPr="00D93FC1">
              <w:rPr>
                <w:rFonts w:cs="Arial"/>
                <w:b/>
                <w:bCs/>
              </w:rPr>
              <w:t>Représentation de la Commission</w:t>
            </w:r>
          </w:p>
        </w:tc>
        <w:tc>
          <w:tcPr>
            <w:tcW w:w="4907" w:type="dxa"/>
            <w:vAlign w:val="center"/>
          </w:tcPr>
          <w:p w14:paraId="2DD08F6B" w14:textId="77777777" w:rsidR="00B43F8C" w:rsidRPr="00D93FC1" w:rsidRDefault="00B43F8C" w:rsidP="00D93FC1">
            <w:pPr>
              <w:pStyle w:val="Marge"/>
              <w:spacing w:before="60" w:after="60"/>
              <w:jc w:val="left"/>
              <w:rPr>
                <w:rFonts w:cs="Arial"/>
                <w:sz w:val="20"/>
                <w:szCs w:val="20"/>
              </w:rPr>
            </w:pPr>
            <w:r w:rsidRPr="00D93FC1">
              <w:rPr>
                <w:rFonts w:cs="Arial"/>
                <w:b/>
                <w:bCs/>
              </w:rPr>
              <w:t>I.9</w:t>
            </w:r>
            <w:r w:rsidRPr="00D93FC1">
              <w:rPr>
                <w:rFonts w:cs="Arial"/>
              </w:rPr>
              <w:tab/>
            </w:r>
            <w:r w:rsidRPr="00D93FC1">
              <w:rPr>
                <w:rFonts w:cs="Arial"/>
                <w:b/>
                <w:bCs/>
              </w:rPr>
              <w:t>Représentation de la Commission</w:t>
            </w:r>
          </w:p>
        </w:tc>
      </w:tr>
      <w:tr w:rsidR="00B43F8C" w:rsidRPr="00BE749E" w14:paraId="5061B3C7" w14:textId="77777777" w:rsidTr="001756D2">
        <w:tc>
          <w:tcPr>
            <w:tcW w:w="4703" w:type="dxa"/>
          </w:tcPr>
          <w:p w14:paraId="5DCB23B9"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50</w:t>
            </w:r>
          </w:p>
        </w:tc>
        <w:tc>
          <w:tcPr>
            <w:tcW w:w="4702" w:type="dxa"/>
          </w:tcPr>
          <w:p w14:paraId="5526631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32</w:t>
            </w:r>
          </w:p>
        </w:tc>
        <w:tc>
          <w:tcPr>
            <w:tcW w:w="4907" w:type="dxa"/>
          </w:tcPr>
          <w:p w14:paraId="3CB394D6" w14:textId="77777777" w:rsidR="00B43F8C" w:rsidRPr="00D93FC1" w:rsidRDefault="00B43F8C" w:rsidP="00D93FC1">
            <w:pPr>
              <w:pStyle w:val="Marge"/>
              <w:spacing w:before="60" w:after="60"/>
              <w:jc w:val="left"/>
              <w:rPr>
                <w:rFonts w:cs="Arial"/>
                <w:sz w:val="20"/>
                <w:szCs w:val="20"/>
              </w:rPr>
            </w:pPr>
            <w:r w:rsidRPr="00D93FC1">
              <w:rPr>
                <w:rFonts w:cs="Arial"/>
                <w:b/>
                <w:bCs/>
              </w:rPr>
              <w:t>Article 32</w:t>
            </w:r>
          </w:p>
        </w:tc>
      </w:tr>
      <w:tr w:rsidR="00B43F8C" w:rsidRPr="00BE749E" w14:paraId="3608B702" w14:textId="77777777" w:rsidTr="001756D2">
        <w:tc>
          <w:tcPr>
            <w:tcW w:w="4703" w:type="dxa"/>
          </w:tcPr>
          <w:p w14:paraId="4F3AB18F" w14:textId="77777777" w:rsidR="00B43F8C" w:rsidRPr="00D93FC1" w:rsidRDefault="00B43F8C" w:rsidP="00D93FC1">
            <w:pPr>
              <w:pStyle w:val="Marge"/>
              <w:spacing w:before="60" w:after="60"/>
              <w:jc w:val="left"/>
              <w:rPr>
                <w:rFonts w:cs="Arial"/>
                <w:color w:val="231F20"/>
                <w:sz w:val="20"/>
                <w:szCs w:val="20"/>
              </w:rPr>
            </w:pPr>
            <w:r w:rsidRPr="00D93FC1">
              <w:rPr>
                <w:rFonts w:cs="Arial"/>
              </w:rPr>
              <w:t>Toute personne chargée de représenter la Commission auprès d’une autorité extérieure agit uniquement en cette qualité, et non comme délégué de l’État dont elle est ressortissante.</w:t>
            </w:r>
          </w:p>
        </w:tc>
        <w:tc>
          <w:tcPr>
            <w:tcW w:w="4702" w:type="dxa"/>
          </w:tcPr>
          <w:p w14:paraId="19BA93BE" w14:textId="77777777" w:rsidR="00B43F8C" w:rsidRPr="00D93FC1" w:rsidRDefault="00B43F8C" w:rsidP="00D93FC1">
            <w:pPr>
              <w:pStyle w:val="Marge"/>
              <w:spacing w:before="60" w:after="60"/>
              <w:jc w:val="left"/>
              <w:rPr>
                <w:rFonts w:cs="Arial"/>
                <w:sz w:val="20"/>
                <w:szCs w:val="20"/>
              </w:rPr>
            </w:pPr>
            <w:r w:rsidRPr="00D93FC1">
              <w:rPr>
                <w:rFonts w:cs="Arial"/>
              </w:rPr>
              <w:t>Toute personne chargée de représenter la Commission auprès d’une autorité extérieure agit uniquement en cette qualité, et non comme délégué de l’État dont elle est ressortissante.</w:t>
            </w:r>
          </w:p>
        </w:tc>
        <w:tc>
          <w:tcPr>
            <w:tcW w:w="4907" w:type="dxa"/>
          </w:tcPr>
          <w:p w14:paraId="25C29CDE" w14:textId="77777777" w:rsidR="00B43F8C" w:rsidRPr="00D93FC1" w:rsidRDefault="00B43F8C" w:rsidP="00D93FC1">
            <w:pPr>
              <w:pStyle w:val="Marge"/>
              <w:spacing w:before="60" w:after="60"/>
              <w:jc w:val="left"/>
              <w:rPr>
                <w:rFonts w:cs="Arial"/>
                <w:sz w:val="20"/>
                <w:szCs w:val="20"/>
              </w:rPr>
            </w:pPr>
            <w:r w:rsidRPr="00D93FC1">
              <w:rPr>
                <w:rFonts w:cs="Arial"/>
              </w:rPr>
              <w:t>Toute personne chargée de représenter la Commission auprès d’une autorité extérieure agit uniquement en cette qualité, et non comme délégué de l’État dont elle est ressortissante.</w:t>
            </w:r>
          </w:p>
        </w:tc>
      </w:tr>
      <w:tr w:rsidR="00B43F8C" w:rsidRPr="00BE749E" w14:paraId="51BF2DCF" w14:textId="77777777" w:rsidTr="001756D2">
        <w:tc>
          <w:tcPr>
            <w:tcW w:w="4703" w:type="dxa"/>
          </w:tcPr>
          <w:p w14:paraId="076190B6" w14:textId="77777777" w:rsidR="00B43F8C" w:rsidRPr="00D93FC1" w:rsidRDefault="00B43F8C" w:rsidP="00FE2876">
            <w:pPr>
              <w:pStyle w:val="Marge"/>
              <w:keepNext/>
              <w:keepLines/>
              <w:spacing w:before="60" w:after="60"/>
              <w:jc w:val="left"/>
              <w:rPr>
                <w:rFonts w:cs="Arial"/>
                <w:b/>
                <w:bCs/>
                <w:color w:val="231F20"/>
                <w:sz w:val="20"/>
                <w:szCs w:val="20"/>
              </w:rPr>
            </w:pPr>
            <w:r w:rsidRPr="00D93FC1">
              <w:rPr>
                <w:rFonts w:cs="Arial"/>
                <w:b/>
                <w:bCs/>
              </w:rPr>
              <w:t>Article 51</w:t>
            </w:r>
          </w:p>
        </w:tc>
        <w:tc>
          <w:tcPr>
            <w:tcW w:w="4702" w:type="dxa"/>
          </w:tcPr>
          <w:p w14:paraId="44F94672" w14:textId="77777777" w:rsidR="00B43F8C" w:rsidRPr="00D93FC1" w:rsidRDefault="00B43F8C" w:rsidP="00FE2876">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33</w:t>
            </w:r>
          </w:p>
        </w:tc>
        <w:tc>
          <w:tcPr>
            <w:tcW w:w="4907" w:type="dxa"/>
          </w:tcPr>
          <w:p w14:paraId="2A106353" w14:textId="77777777" w:rsidR="00B43F8C" w:rsidRPr="00D93FC1" w:rsidRDefault="00B43F8C" w:rsidP="00FE2876">
            <w:pPr>
              <w:pStyle w:val="Marge"/>
              <w:keepNext/>
              <w:keepLines/>
              <w:spacing w:before="60" w:after="60"/>
              <w:jc w:val="left"/>
              <w:rPr>
                <w:rFonts w:cs="Arial"/>
                <w:sz w:val="20"/>
                <w:szCs w:val="20"/>
              </w:rPr>
            </w:pPr>
            <w:r w:rsidRPr="00D93FC1">
              <w:rPr>
                <w:rFonts w:cs="Arial"/>
                <w:b/>
                <w:bCs/>
              </w:rPr>
              <w:t>Article 33</w:t>
            </w:r>
          </w:p>
        </w:tc>
      </w:tr>
      <w:tr w:rsidR="00B43F8C" w:rsidRPr="00BE749E" w14:paraId="1E87319B" w14:textId="77777777" w:rsidTr="001756D2">
        <w:tc>
          <w:tcPr>
            <w:tcW w:w="4703" w:type="dxa"/>
          </w:tcPr>
          <w:p w14:paraId="2E4D430E" w14:textId="754926DE" w:rsidR="00B43F8C" w:rsidRPr="00D93FC1" w:rsidRDefault="00FE2876" w:rsidP="00FE2876">
            <w:pPr>
              <w:pStyle w:val="Marge"/>
              <w:keepNext/>
              <w:keepLines/>
              <w:tabs>
                <w:tab w:val="clear" w:pos="567"/>
                <w:tab w:val="left" w:pos="589"/>
              </w:tabs>
              <w:spacing w:before="60" w:after="60"/>
              <w:ind w:left="22"/>
              <w:jc w:val="left"/>
              <w:rPr>
                <w:rFonts w:cs="Arial"/>
                <w:color w:val="231F20"/>
                <w:sz w:val="20"/>
                <w:szCs w:val="20"/>
              </w:rPr>
            </w:pPr>
            <w:r>
              <w:rPr>
                <w:rFonts w:cs="Arial"/>
              </w:rPr>
              <w:t>1.</w:t>
            </w:r>
            <w:r>
              <w:rPr>
                <w:rFonts w:cs="Arial"/>
              </w:rPr>
              <w:tab/>
            </w:r>
            <w:r w:rsidR="00B43F8C" w:rsidRPr="00D93FC1">
              <w:rPr>
                <w:rFonts w:cs="Arial"/>
              </w:rPr>
              <w:t>Le Président, un vice-président désigné ou le Secrétaire exécutif, représente la Commission auprès de tout organe interinstitutions créé par les organisations du système des Nations Unies ou par d’autres organisations mentionnées à l’article 2.2 des Statuts de la Commission, et qui s’intéresse exclusivement ou partiellement au soutien de la Commission et à son programme, à ses ressources et à ses activités, ou qui se préoccupe de développer les aspects communs des travaux de la Commission et de ces organisations.</w:t>
            </w:r>
          </w:p>
        </w:tc>
        <w:tc>
          <w:tcPr>
            <w:tcW w:w="4702" w:type="dxa"/>
          </w:tcPr>
          <w:p w14:paraId="6512364B" w14:textId="543BD2A2" w:rsidR="00B43F8C" w:rsidRPr="00D93FC1" w:rsidRDefault="00FE2876" w:rsidP="00FE2876">
            <w:pPr>
              <w:pStyle w:val="Marge"/>
              <w:keepNext/>
              <w:keepLines/>
              <w:tabs>
                <w:tab w:val="clear" w:pos="567"/>
              </w:tabs>
              <w:spacing w:before="60" w:after="60"/>
              <w:jc w:val="left"/>
              <w:rPr>
                <w:rFonts w:cs="Arial"/>
                <w:sz w:val="20"/>
                <w:szCs w:val="20"/>
              </w:rPr>
            </w:pPr>
            <w:r>
              <w:rPr>
                <w:rFonts w:cs="Arial"/>
              </w:rPr>
              <w:t>1.</w:t>
            </w:r>
            <w:r>
              <w:rPr>
                <w:rFonts w:cs="Arial"/>
              </w:rPr>
              <w:tab/>
            </w:r>
            <w:r w:rsidR="00B43F8C" w:rsidRPr="00D93FC1">
              <w:rPr>
                <w:rFonts w:cs="Arial"/>
              </w:rPr>
              <w:t>Le Président, un vice-président désigné ou le Secrétaire exécutif, représente la Commission auprès de tout organe interinstitutions créé par les organisations du système des Nations Unies ou par d’autres organisations mentionnées à l’article 2.2 des Statuts de la Commission, et qui s’intéresse exclusivement ou partiellement au soutien de la Commission et à son programme, à ses ressources et à ses activités, ou qui se préoccupe de développer les aspects communs des travaux de la Commission et de ces organisations.</w:t>
            </w:r>
          </w:p>
        </w:tc>
        <w:tc>
          <w:tcPr>
            <w:tcW w:w="4907" w:type="dxa"/>
          </w:tcPr>
          <w:p w14:paraId="06B9BCA8" w14:textId="54556AAC" w:rsidR="00B43F8C" w:rsidRPr="00D93FC1" w:rsidRDefault="00B43F8C" w:rsidP="00FE2876">
            <w:pPr>
              <w:pStyle w:val="Marge"/>
              <w:keepNext/>
              <w:keepLines/>
              <w:spacing w:before="60" w:after="60"/>
              <w:jc w:val="left"/>
              <w:rPr>
                <w:rFonts w:cs="Arial"/>
                <w:sz w:val="20"/>
                <w:szCs w:val="20"/>
              </w:rPr>
            </w:pPr>
            <w:r w:rsidRPr="00D93FC1">
              <w:rPr>
                <w:rFonts w:cs="Arial"/>
              </w:rPr>
              <w:t>1.</w:t>
            </w:r>
            <w:r w:rsidRPr="00D93FC1">
              <w:rPr>
                <w:rFonts w:cs="Arial"/>
              </w:rPr>
              <w:tab/>
              <w:t>Le Président, un vice-président désigné ou le Secrétaire exécutif, représente la Commission auprès de tout organe interinstitutions créé par les organisations du système des Nations Unies ou par d’autres organisations mentionnées à l’article 2.2 des Statuts de la Commission, et qui s’intéresse exclusivement ou partiellement au soutien de la</w:t>
            </w:r>
            <w:r w:rsidR="00E7085A">
              <w:rPr>
                <w:rFonts w:cs="Arial"/>
              </w:rPr>
              <w:t> </w:t>
            </w:r>
            <w:r w:rsidRPr="00D93FC1">
              <w:rPr>
                <w:rFonts w:cs="Arial"/>
              </w:rPr>
              <w:t>Commission et à son programme, à ses ressources et à ses activités, ou qui se préoccupe de développer les aspects communs des travaux de la Commission et de ces</w:t>
            </w:r>
            <w:r w:rsidR="00D43F7D">
              <w:rPr>
                <w:rFonts w:cs="Arial"/>
              </w:rPr>
              <w:t> </w:t>
            </w:r>
            <w:r w:rsidRPr="00D93FC1">
              <w:rPr>
                <w:rFonts w:cs="Arial"/>
              </w:rPr>
              <w:t>organisations.</w:t>
            </w:r>
          </w:p>
        </w:tc>
      </w:tr>
      <w:tr w:rsidR="00B43F8C" w:rsidRPr="00BE749E" w14:paraId="339127EC" w14:textId="77777777" w:rsidTr="001756D2">
        <w:tc>
          <w:tcPr>
            <w:tcW w:w="4703" w:type="dxa"/>
          </w:tcPr>
          <w:p w14:paraId="4386C01B" w14:textId="7D2728DB" w:rsidR="00B43F8C" w:rsidRPr="00D93FC1" w:rsidRDefault="00FE2876" w:rsidP="00FE2876">
            <w:pPr>
              <w:pStyle w:val="Marge"/>
              <w:spacing w:before="60" w:after="60"/>
              <w:ind w:left="22"/>
              <w:jc w:val="left"/>
              <w:rPr>
                <w:rFonts w:cs="Arial"/>
                <w:color w:val="231F20"/>
                <w:sz w:val="20"/>
                <w:szCs w:val="20"/>
              </w:rPr>
            </w:pPr>
            <w:r>
              <w:rPr>
                <w:rFonts w:cs="Arial"/>
              </w:rPr>
              <w:t>2.</w:t>
            </w:r>
            <w:r>
              <w:rPr>
                <w:rFonts w:cs="Arial"/>
              </w:rPr>
              <w:tab/>
            </w:r>
            <w:r w:rsidR="00B43F8C" w:rsidRPr="00D93FC1">
              <w:rPr>
                <w:rFonts w:cs="Arial"/>
              </w:rPr>
              <w:t>Le Président ou le vice-président désigné fait rapport à l’Assemblée ou au Conseil exécutif de la Commission sur sa participation à ces réunions.</w:t>
            </w:r>
          </w:p>
        </w:tc>
        <w:tc>
          <w:tcPr>
            <w:tcW w:w="4702" w:type="dxa"/>
          </w:tcPr>
          <w:p w14:paraId="23849983" w14:textId="328D91CA" w:rsidR="00B43F8C" w:rsidRPr="00D93FC1" w:rsidRDefault="00FE2876" w:rsidP="00FE2876">
            <w:pPr>
              <w:pStyle w:val="Marge"/>
              <w:tabs>
                <w:tab w:val="clear" w:pos="567"/>
              </w:tabs>
              <w:spacing w:before="60" w:after="60"/>
              <w:jc w:val="left"/>
              <w:rPr>
                <w:rFonts w:cs="Arial"/>
                <w:sz w:val="20"/>
                <w:szCs w:val="20"/>
              </w:rPr>
            </w:pPr>
            <w:r>
              <w:rPr>
                <w:rFonts w:cs="Arial"/>
              </w:rPr>
              <w:t>2.</w:t>
            </w:r>
            <w:r>
              <w:rPr>
                <w:rFonts w:cs="Arial"/>
              </w:rPr>
              <w:tab/>
            </w:r>
            <w:r w:rsidR="00B43F8C" w:rsidRPr="00D93FC1">
              <w:rPr>
                <w:rFonts w:cs="Arial"/>
              </w:rPr>
              <w:t>Le Président ou le vice-président désigné fait rapport à l’Assemblée ou au Conseil exécutif de la Commission sur sa participation à ces réunions.</w:t>
            </w:r>
          </w:p>
        </w:tc>
        <w:tc>
          <w:tcPr>
            <w:tcW w:w="4907" w:type="dxa"/>
          </w:tcPr>
          <w:p w14:paraId="3101F7EE" w14:textId="7777777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 Président ou le vice-président désigné fait rapport à l’Assemblée ou au Conseil exécutif de la Commission sur sa participation à ces réunions.</w:t>
            </w:r>
          </w:p>
        </w:tc>
      </w:tr>
      <w:tr w:rsidR="00B43F8C" w:rsidRPr="00BE749E" w14:paraId="5E7A7C6F" w14:textId="77777777" w:rsidTr="001756D2">
        <w:tc>
          <w:tcPr>
            <w:tcW w:w="4703" w:type="dxa"/>
          </w:tcPr>
          <w:p w14:paraId="62B566FE" w14:textId="486F69CB" w:rsidR="00B43F8C" w:rsidRPr="00D93FC1" w:rsidRDefault="00FE2876" w:rsidP="00FE2876">
            <w:pPr>
              <w:pStyle w:val="Marge"/>
              <w:spacing w:before="60" w:after="60"/>
              <w:ind w:left="22"/>
              <w:jc w:val="left"/>
              <w:rPr>
                <w:rFonts w:cs="Arial"/>
                <w:color w:val="231F20"/>
                <w:sz w:val="20"/>
                <w:szCs w:val="20"/>
              </w:rPr>
            </w:pPr>
            <w:r>
              <w:rPr>
                <w:rFonts w:cs="Arial"/>
              </w:rPr>
              <w:t>3.</w:t>
            </w:r>
            <w:r>
              <w:rPr>
                <w:rFonts w:cs="Arial"/>
              </w:rPr>
              <w:tab/>
            </w:r>
            <w:r w:rsidR="00B43F8C" w:rsidRPr="00D93FC1">
              <w:rPr>
                <w:rFonts w:cs="Arial"/>
              </w:rPr>
              <w:t>The Secrétaire exécutif de la Commission représente celle-ci aux réunions de l’ONU et des organisations du système des Nations Unies ainsi qu’aux réunions portant exclusivement ou partiellement sur les fonctions énoncées dans la partie IX du présent Règlement intérieur.</w:t>
            </w:r>
          </w:p>
        </w:tc>
        <w:tc>
          <w:tcPr>
            <w:tcW w:w="4702" w:type="dxa"/>
          </w:tcPr>
          <w:p w14:paraId="643D0B71" w14:textId="1E632A47" w:rsidR="00B43F8C" w:rsidRPr="00D93FC1" w:rsidRDefault="00FE2876" w:rsidP="00FE2876">
            <w:pPr>
              <w:pStyle w:val="Marge"/>
              <w:tabs>
                <w:tab w:val="clear" w:pos="567"/>
              </w:tabs>
              <w:spacing w:before="60" w:after="60"/>
              <w:jc w:val="left"/>
              <w:rPr>
                <w:rFonts w:cs="Arial"/>
                <w:sz w:val="20"/>
                <w:szCs w:val="20"/>
              </w:rPr>
            </w:pPr>
            <w:r>
              <w:rPr>
                <w:rFonts w:cs="Arial"/>
              </w:rPr>
              <w:t>3.</w:t>
            </w:r>
            <w:r>
              <w:rPr>
                <w:rFonts w:cs="Arial"/>
              </w:rPr>
              <w:tab/>
            </w:r>
            <w:r w:rsidR="00B43F8C" w:rsidRPr="00D93FC1">
              <w:rPr>
                <w:rFonts w:cs="Arial"/>
              </w:rPr>
              <w:t xml:space="preserve">Le Secrétaire exécutif de la Commission représente celle-ci aux réunions de l’ONU et des organisations du système des Nations Unies ainsi qu’aux réunions portant exclusivement ou partiellement sur les fonctions énoncées dans la partie </w:t>
            </w:r>
            <w:r w:rsidR="00B43F8C" w:rsidRPr="00D93FC1">
              <w:rPr>
                <w:rFonts w:cs="Arial"/>
                <w:strike/>
              </w:rPr>
              <w:t>IX</w:t>
            </w:r>
            <w:r w:rsidR="00B43F8C" w:rsidRPr="00D93FC1">
              <w:rPr>
                <w:rFonts w:cs="Arial"/>
              </w:rPr>
              <w:t xml:space="preserve"> I.4 (Secrétariat) du présent Règlement intérieur.</w:t>
            </w:r>
          </w:p>
        </w:tc>
        <w:tc>
          <w:tcPr>
            <w:tcW w:w="4907" w:type="dxa"/>
          </w:tcPr>
          <w:p w14:paraId="14ECE0D8"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Le Secrétaire exécutif de la Commission représente celle-ci aux réunions de l’ONU et des organisations du système des Nations Unies ainsi qu’aux réunions portant exclusivement ou partiellement sur les fonctions énoncées dans la partie I.4 (Secrétariat) du présent Règlement intérieur.</w:t>
            </w:r>
          </w:p>
        </w:tc>
      </w:tr>
      <w:tr w:rsidR="00B43F8C" w:rsidRPr="00BE749E" w14:paraId="0D597AEE" w14:textId="77777777" w:rsidTr="001756D2">
        <w:tc>
          <w:tcPr>
            <w:tcW w:w="4703" w:type="dxa"/>
          </w:tcPr>
          <w:p w14:paraId="1C04907C" w14:textId="392F03EC" w:rsidR="00B43F8C" w:rsidRPr="00D93FC1" w:rsidRDefault="00FE2876" w:rsidP="00FE2876">
            <w:pPr>
              <w:pStyle w:val="Marge"/>
              <w:keepNext/>
              <w:keepLines/>
              <w:tabs>
                <w:tab w:val="clear" w:pos="567"/>
              </w:tabs>
              <w:spacing w:before="60" w:after="60"/>
              <w:ind w:left="731" w:hanging="709"/>
              <w:jc w:val="left"/>
              <w:rPr>
                <w:rFonts w:cs="Arial"/>
                <w:b/>
                <w:bCs/>
                <w:color w:val="231F20"/>
                <w:w w:val="105"/>
                <w:sz w:val="20"/>
                <w:szCs w:val="20"/>
              </w:rPr>
            </w:pPr>
            <w:r>
              <w:rPr>
                <w:rFonts w:cs="Arial"/>
                <w:b/>
                <w:bCs/>
              </w:rPr>
              <w:t>XVII.</w:t>
            </w:r>
            <w:r>
              <w:rPr>
                <w:rFonts w:cs="Arial"/>
                <w:b/>
                <w:bCs/>
              </w:rPr>
              <w:tab/>
            </w:r>
            <w:r w:rsidR="00B43F8C" w:rsidRPr="00D93FC1">
              <w:rPr>
                <w:rFonts w:cs="Arial"/>
                <w:b/>
                <w:bCs/>
              </w:rPr>
              <w:t>Relations avec les organisations internationales</w:t>
            </w:r>
          </w:p>
        </w:tc>
        <w:tc>
          <w:tcPr>
            <w:tcW w:w="4702" w:type="dxa"/>
          </w:tcPr>
          <w:p w14:paraId="76279692" w14:textId="77777777" w:rsidR="00B43F8C" w:rsidRPr="00D93FC1" w:rsidRDefault="00B43F8C" w:rsidP="00FE2876">
            <w:pPr>
              <w:pStyle w:val="Marge"/>
              <w:keepNext/>
              <w:keepLines/>
              <w:spacing w:before="60" w:after="60"/>
              <w:jc w:val="left"/>
              <w:rPr>
                <w:rFonts w:cs="Arial"/>
                <w:b/>
                <w:bCs/>
                <w:sz w:val="20"/>
                <w:szCs w:val="20"/>
              </w:rPr>
            </w:pPr>
            <w:r w:rsidRPr="00D93FC1">
              <w:rPr>
                <w:rFonts w:cs="Arial"/>
                <w:b/>
                <w:bCs/>
                <w:color w:val="FF0000"/>
              </w:rPr>
              <w:t>I.10</w:t>
            </w:r>
            <w:r w:rsidRPr="00D93FC1">
              <w:rPr>
                <w:rFonts w:cs="Arial"/>
              </w:rPr>
              <w:tab/>
            </w:r>
            <w:r w:rsidRPr="00D93FC1">
              <w:rPr>
                <w:rFonts w:cs="Arial"/>
                <w:b/>
                <w:bCs/>
              </w:rPr>
              <w:t>Relations avec les organisations internationales</w:t>
            </w:r>
          </w:p>
        </w:tc>
        <w:tc>
          <w:tcPr>
            <w:tcW w:w="4907" w:type="dxa"/>
          </w:tcPr>
          <w:p w14:paraId="67C861B6" w14:textId="77777777" w:rsidR="00B43F8C" w:rsidRPr="00D93FC1" w:rsidRDefault="00B43F8C" w:rsidP="00FE2876">
            <w:pPr>
              <w:pStyle w:val="Marge"/>
              <w:keepNext/>
              <w:keepLines/>
              <w:spacing w:before="60" w:after="60"/>
              <w:jc w:val="left"/>
              <w:rPr>
                <w:rFonts w:cs="Arial"/>
                <w:sz w:val="20"/>
                <w:szCs w:val="20"/>
              </w:rPr>
            </w:pPr>
            <w:r w:rsidRPr="00D93FC1">
              <w:rPr>
                <w:rFonts w:cs="Arial"/>
                <w:b/>
                <w:bCs/>
              </w:rPr>
              <w:t>I.10</w:t>
            </w:r>
            <w:r w:rsidRPr="00D93FC1">
              <w:rPr>
                <w:rFonts w:cs="Arial"/>
              </w:rPr>
              <w:tab/>
            </w:r>
            <w:r w:rsidRPr="00D93FC1">
              <w:rPr>
                <w:rFonts w:cs="Arial"/>
                <w:b/>
                <w:bCs/>
              </w:rPr>
              <w:t>Relations avec les organisations internationales</w:t>
            </w:r>
          </w:p>
        </w:tc>
      </w:tr>
      <w:tr w:rsidR="00B43F8C" w:rsidRPr="00BE749E" w14:paraId="67204950" w14:textId="77777777" w:rsidTr="001756D2">
        <w:tc>
          <w:tcPr>
            <w:tcW w:w="4703" w:type="dxa"/>
          </w:tcPr>
          <w:p w14:paraId="3CCDC0F2" w14:textId="77777777" w:rsidR="00B43F8C" w:rsidRPr="00D93FC1" w:rsidRDefault="00B43F8C" w:rsidP="00FE2876">
            <w:pPr>
              <w:pStyle w:val="Marge"/>
              <w:keepNext/>
              <w:keepLines/>
              <w:spacing w:before="60" w:after="60"/>
              <w:jc w:val="left"/>
              <w:rPr>
                <w:rFonts w:cs="Arial"/>
                <w:b/>
                <w:bCs/>
                <w:color w:val="231F20"/>
                <w:sz w:val="20"/>
                <w:szCs w:val="20"/>
              </w:rPr>
            </w:pPr>
            <w:r w:rsidRPr="00D93FC1">
              <w:rPr>
                <w:rFonts w:cs="Arial"/>
                <w:b/>
                <w:bCs/>
              </w:rPr>
              <w:t>Article 52</w:t>
            </w:r>
          </w:p>
        </w:tc>
        <w:tc>
          <w:tcPr>
            <w:tcW w:w="4702" w:type="dxa"/>
          </w:tcPr>
          <w:p w14:paraId="3C6FDE81" w14:textId="77777777" w:rsidR="00B43F8C" w:rsidRPr="00D93FC1" w:rsidRDefault="00B43F8C" w:rsidP="00FE2876">
            <w:pPr>
              <w:pStyle w:val="Marge"/>
              <w:keepNext/>
              <w:keepLines/>
              <w:spacing w:before="60" w:after="60"/>
              <w:jc w:val="left"/>
              <w:rPr>
                <w:rFonts w:cs="Arial"/>
                <w:sz w:val="20"/>
                <w:szCs w:val="20"/>
              </w:rPr>
            </w:pPr>
            <w:r w:rsidRPr="00D93FC1">
              <w:rPr>
                <w:rFonts w:cs="Arial"/>
                <w:b/>
                <w:bCs/>
              </w:rPr>
              <w:t xml:space="preserve">Article </w:t>
            </w:r>
            <w:r w:rsidRPr="00D93FC1">
              <w:rPr>
                <w:rFonts w:cs="Arial"/>
                <w:b/>
                <w:bCs/>
                <w:color w:val="FF0000"/>
              </w:rPr>
              <w:t>34</w:t>
            </w:r>
          </w:p>
        </w:tc>
        <w:tc>
          <w:tcPr>
            <w:tcW w:w="4907" w:type="dxa"/>
          </w:tcPr>
          <w:p w14:paraId="2AB7C57E" w14:textId="77777777" w:rsidR="00B43F8C" w:rsidRPr="00D93FC1" w:rsidRDefault="00B43F8C" w:rsidP="00FE2876">
            <w:pPr>
              <w:pStyle w:val="Marge"/>
              <w:keepNext/>
              <w:keepLines/>
              <w:spacing w:before="60" w:after="60"/>
              <w:jc w:val="left"/>
              <w:rPr>
                <w:rFonts w:cs="Arial"/>
                <w:sz w:val="20"/>
                <w:szCs w:val="20"/>
              </w:rPr>
            </w:pPr>
            <w:r w:rsidRPr="00D93FC1">
              <w:rPr>
                <w:rFonts w:cs="Arial"/>
                <w:b/>
                <w:bCs/>
              </w:rPr>
              <w:t>Article 34</w:t>
            </w:r>
          </w:p>
        </w:tc>
      </w:tr>
      <w:tr w:rsidR="00B43F8C" w:rsidRPr="00BE749E" w14:paraId="4D00721C" w14:textId="77777777" w:rsidTr="001756D2">
        <w:tc>
          <w:tcPr>
            <w:tcW w:w="4703" w:type="dxa"/>
          </w:tcPr>
          <w:p w14:paraId="5CA97A65" w14:textId="62F32328" w:rsidR="00B43F8C" w:rsidRPr="00FE2876" w:rsidRDefault="00FE2876" w:rsidP="00FE2876">
            <w:pPr>
              <w:pStyle w:val="Paragraphedeliste"/>
              <w:keepNext/>
              <w:keepLines/>
              <w:widowControl w:val="0"/>
              <w:tabs>
                <w:tab w:val="left" w:pos="660"/>
                <w:tab w:val="left" w:pos="7377"/>
              </w:tabs>
              <w:autoSpaceDE w:val="0"/>
              <w:autoSpaceDN w:val="0"/>
              <w:spacing w:before="60" w:after="60" w:line="240" w:lineRule="auto"/>
              <w:ind w:left="0" w:right="3"/>
              <w:contextualSpacing w:val="0"/>
              <w:rPr>
                <w:rFonts w:ascii="Arial" w:hAnsi="Arial" w:cs="Arial"/>
                <w:spacing w:val="-6"/>
                <w:sz w:val="20"/>
                <w:szCs w:val="20"/>
                <w:lang w:val="fr-FR"/>
              </w:rPr>
            </w:pPr>
            <w:r>
              <w:rPr>
                <w:rFonts w:ascii="Arial" w:hAnsi="Arial" w:cs="Arial"/>
                <w:spacing w:val="-6"/>
                <w:lang w:val="fr-FR"/>
              </w:rPr>
              <w:t>1.</w:t>
            </w:r>
            <w:r>
              <w:rPr>
                <w:rFonts w:ascii="Arial" w:hAnsi="Arial" w:cs="Arial"/>
                <w:spacing w:val="-6"/>
                <w:lang w:val="fr-FR"/>
              </w:rPr>
              <w:tab/>
            </w:r>
            <w:r w:rsidR="00B43F8C" w:rsidRPr="00FE2876">
              <w:rPr>
                <w:rFonts w:ascii="Arial" w:hAnsi="Arial" w:cs="Arial"/>
                <w:spacing w:val="-6"/>
                <w:lang w:val="fr-FR"/>
              </w:rPr>
              <w:t>Les organisations intergouvernementales n’appartenant pas au système des Nations Unies, les organisations non gouvernementales des catégories ci-après et les organes consultatifs auprès de la Commission peuvent être invités par le Secrétaire exécutif, conformément aux décisions de l’Assemblée ou du Conseil exécutif, à participer aux travaux de la Commission ou, selon le cas, aux sessions de l’Assemblée, du Conseil exécutif ou d’organes subsidiaires principaux ou secondaires :</w:t>
            </w:r>
          </w:p>
          <w:p w14:paraId="6CC969F4" w14:textId="2B021601" w:rsidR="00B43F8C" w:rsidRPr="00654E67" w:rsidRDefault="00654E67" w:rsidP="00654E67">
            <w:pPr>
              <w:keepNext/>
              <w:keepLines/>
              <w:widowControl w:val="0"/>
              <w:autoSpaceDE w:val="0"/>
              <w:autoSpaceDN w:val="0"/>
              <w:spacing w:before="60" w:after="60"/>
              <w:ind w:left="592" w:hanging="592"/>
              <w:rPr>
                <w:rFonts w:cs="Arial"/>
                <w:color w:val="231F20"/>
                <w:spacing w:val="-6"/>
                <w:sz w:val="20"/>
                <w:szCs w:val="20"/>
              </w:rPr>
            </w:pPr>
            <w:r>
              <w:rPr>
                <w:rFonts w:cs="Arial"/>
                <w:spacing w:val="-6"/>
              </w:rPr>
              <w:t>(a)</w:t>
            </w:r>
            <w:r>
              <w:rPr>
                <w:rFonts w:cs="Arial"/>
                <w:spacing w:val="-6"/>
              </w:rPr>
              <w:tab/>
            </w:r>
            <w:r w:rsidR="00B43F8C" w:rsidRPr="00654E67">
              <w:rPr>
                <w:rFonts w:cs="Arial"/>
                <w:spacing w:val="-6"/>
              </w:rPr>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05F299C0" w14:textId="7FD6CBC2" w:rsidR="00B43F8C" w:rsidRPr="00654E67" w:rsidRDefault="00654E67" w:rsidP="00654E67">
            <w:pPr>
              <w:keepNext/>
              <w:keepLines/>
              <w:widowControl w:val="0"/>
              <w:autoSpaceDE w:val="0"/>
              <w:autoSpaceDN w:val="0"/>
              <w:spacing w:before="60" w:after="60"/>
              <w:ind w:left="592" w:hanging="592"/>
              <w:rPr>
                <w:rFonts w:cs="Arial"/>
                <w:color w:val="231F20"/>
                <w:spacing w:val="-4"/>
                <w:sz w:val="20"/>
                <w:szCs w:val="20"/>
              </w:rPr>
            </w:pPr>
            <w:r>
              <w:rPr>
                <w:rFonts w:cs="Arial"/>
                <w:spacing w:val="-4"/>
              </w:rPr>
              <w:t>(b)</w:t>
            </w:r>
            <w:r>
              <w:rPr>
                <w:rFonts w:cs="Arial"/>
                <w:spacing w:val="-4"/>
              </w:rPr>
              <w:tab/>
            </w:r>
            <w:r w:rsidR="00B43F8C" w:rsidRPr="00654E67">
              <w:rPr>
                <w:rFonts w:cs="Arial"/>
                <w:spacing w:val="-4"/>
              </w:rPr>
              <w:t>organisations non gouvernementales s’occupant activement des questions relatives aux sciences de la mer ou s’y intéressant, dont la collaboration peut contribuer à l’avancement des travaux et</w:t>
            </w:r>
            <w:r w:rsidR="00F12358">
              <w:rPr>
                <w:rFonts w:cs="Arial"/>
                <w:spacing w:val="-4"/>
              </w:rPr>
              <w:t> </w:t>
            </w:r>
            <w:r w:rsidR="00B43F8C" w:rsidRPr="00654E67">
              <w:rPr>
                <w:rFonts w:cs="Arial"/>
                <w:spacing w:val="-4"/>
              </w:rPr>
              <w:t>à la réalisation des objectifs de la</w:t>
            </w:r>
            <w:r w:rsidR="00F12358">
              <w:rPr>
                <w:rFonts w:cs="Arial"/>
                <w:spacing w:val="-4"/>
              </w:rPr>
              <w:t> </w:t>
            </w:r>
            <w:r w:rsidR="00B43F8C" w:rsidRPr="00654E67">
              <w:rPr>
                <w:rFonts w:cs="Arial"/>
                <w:spacing w:val="-4"/>
              </w:rPr>
              <w:t>Commission.</w:t>
            </w:r>
          </w:p>
        </w:tc>
        <w:tc>
          <w:tcPr>
            <w:tcW w:w="4702" w:type="dxa"/>
          </w:tcPr>
          <w:p w14:paraId="470101A3" w14:textId="30203097" w:rsidR="00B43F8C" w:rsidRPr="00FE2876" w:rsidRDefault="00FE2876" w:rsidP="00FE2876">
            <w:pPr>
              <w:pStyle w:val="Paragraphedeliste"/>
              <w:keepNext/>
              <w:keepLines/>
              <w:widowControl w:val="0"/>
              <w:tabs>
                <w:tab w:val="left" w:pos="498"/>
                <w:tab w:val="left" w:pos="7377"/>
              </w:tabs>
              <w:autoSpaceDE w:val="0"/>
              <w:autoSpaceDN w:val="0"/>
              <w:spacing w:before="60" w:after="60" w:line="240" w:lineRule="auto"/>
              <w:ind w:left="0" w:right="3"/>
              <w:contextualSpacing w:val="0"/>
              <w:rPr>
                <w:rFonts w:ascii="Arial" w:hAnsi="Arial" w:cs="Arial"/>
                <w:spacing w:val="-6"/>
                <w:sz w:val="20"/>
                <w:szCs w:val="20"/>
                <w:lang w:val="fr-FR"/>
              </w:rPr>
            </w:pPr>
            <w:r>
              <w:rPr>
                <w:rFonts w:ascii="Arial" w:hAnsi="Arial" w:cs="Arial"/>
                <w:spacing w:val="-6"/>
                <w:lang w:val="fr-FR"/>
              </w:rPr>
              <w:t>1.</w:t>
            </w:r>
            <w:r>
              <w:rPr>
                <w:rFonts w:ascii="Arial" w:hAnsi="Arial" w:cs="Arial"/>
                <w:spacing w:val="-6"/>
                <w:lang w:val="fr-FR"/>
              </w:rPr>
              <w:tab/>
            </w:r>
            <w:r w:rsidR="00B43F8C" w:rsidRPr="00FE2876">
              <w:rPr>
                <w:rFonts w:ascii="Arial" w:hAnsi="Arial" w:cs="Arial"/>
                <w:spacing w:val="-6"/>
                <w:lang w:val="fr-FR"/>
              </w:rPr>
              <w:t>Les organisations intergouvernementales n’appartenant pas au système des Nations Unies, les organisations non gouvernementales des catégories ci-après et les organes consultatifs auprès de la Commission peuvent être invités par le Secrétaire exécutif, conformément aux décisions de l’Assemblée ou du Conseil exécutif, à participer aux travaux de la Commission ou, selon le cas, aux sessions de l’Assemblée, du Conseil exécutif ou d’organes subsidiaires principaux ou secondaires :</w:t>
            </w:r>
          </w:p>
          <w:p w14:paraId="0CA8AE79" w14:textId="7FA6F946" w:rsidR="00B43F8C" w:rsidRPr="00654E67" w:rsidRDefault="00654E67" w:rsidP="00654E67">
            <w:pPr>
              <w:keepNext/>
              <w:keepLines/>
              <w:widowControl w:val="0"/>
              <w:autoSpaceDE w:val="0"/>
              <w:autoSpaceDN w:val="0"/>
              <w:spacing w:before="60" w:after="60"/>
              <w:ind w:left="566" w:hanging="566"/>
              <w:rPr>
                <w:rFonts w:cs="Arial"/>
                <w:color w:val="231F20"/>
                <w:spacing w:val="-6"/>
                <w:sz w:val="20"/>
                <w:szCs w:val="20"/>
              </w:rPr>
            </w:pPr>
            <w:r>
              <w:rPr>
                <w:rFonts w:cs="Arial"/>
                <w:spacing w:val="-6"/>
              </w:rPr>
              <w:t>(a)</w:t>
            </w:r>
            <w:r>
              <w:rPr>
                <w:rFonts w:cs="Arial"/>
                <w:spacing w:val="-6"/>
              </w:rPr>
              <w:tab/>
            </w:r>
            <w:r w:rsidR="00B43F8C" w:rsidRPr="00654E67">
              <w:rPr>
                <w:rFonts w:cs="Arial"/>
                <w:spacing w:val="-6"/>
              </w:rPr>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3E3A0CC8" w14:textId="1D5597ED" w:rsidR="00B43F8C" w:rsidRPr="00654E67" w:rsidRDefault="00654E67" w:rsidP="00654E67">
            <w:pPr>
              <w:keepNext/>
              <w:keepLines/>
              <w:widowControl w:val="0"/>
              <w:autoSpaceDE w:val="0"/>
              <w:autoSpaceDN w:val="0"/>
              <w:spacing w:before="60" w:after="60"/>
              <w:ind w:left="566" w:hanging="566"/>
              <w:rPr>
                <w:rFonts w:cs="Arial"/>
                <w:color w:val="231F20"/>
                <w:spacing w:val="-4"/>
                <w:sz w:val="20"/>
                <w:szCs w:val="20"/>
              </w:rPr>
            </w:pPr>
            <w:r>
              <w:rPr>
                <w:rFonts w:cs="Arial"/>
                <w:spacing w:val="-4"/>
              </w:rPr>
              <w:t>(b)</w:t>
            </w:r>
            <w:r>
              <w:rPr>
                <w:rFonts w:cs="Arial"/>
                <w:spacing w:val="-4"/>
              </w:rPr>
              <w:tab/>
            </w:r>
            <w:r w:rsidR="00B43F8C" w:rsidRPr="00654E67">
              <w:rPr>
                <w:rFonts w:cs="Arial"/>
                <w:spacing w:val="-4"/>
              </w:rPr>
              <w:t>organisations non gouvernementales s’occupant activement des questions relatives aux sciences de la mer ou s’y intéressant, dont la collaboration peut contribuer à l’avancement des travaux et</w:t>
            </w:r>
            <w:r w:rsidR="00F12358">
              <w:rPr>
                <w:rFonts w:cs="Arial"/>
                <w:spacing w:val="-4"/>
              </w:rPr>
              <w:t> </w:t>
            </w:r>
            <w:r w:rsidR="00B43F8C" w:rsidRPr="00654E67">
              <w:rPr>
                <w:rFonts w:cs="Arial"/>
                <w:spacing w:val="-4"/>
              </w:rPr>
              <w:t>à la réalisation des objectifs de la</w:t>
            </w:r>
            <w:r w:rsidR="00F12358">
              <w:rPr>
                <w:rFonts w:cs="Arial"/>
                <w:spacing w:val="-4"/>
              </w:rPr>
              <w:t> </w:t>
            </w:r>
            <w:r w:rsidR="00B43F8C" w:rsidRPr="00654E67">
              <w:rPr>
                <w:rFonts w:cs="Arial"/>
                <w:spacing w:val="-4"/>
              </w:rPr>
              <w:t>Commission.</w:t>
            </w:r>
          </w:p>
        </w:tc>
        <w:tc>
          <w:tcPr>
            <w:tcW w:w="4907" w:type="dxa"/>
          </w:tcPr>
          <w:p w14:paraId="540930AB" w14:textId="617215AF" w:rsidR="00B43F8C" w:rsidRPr="00FE2876" w:rsidRDefault="00B43F8C" w:rsidP="00FE2876">
            <w:pPr>
              <w:pStyle w:val="Paragraphedeliste"/>
              <w:keepNext/>
              <w:keepLines/>
              <w:widowControl w:val="0"/>
              <w:tabs>
                <w:tab w:val="left" w:pos="498"/>
                <w:tab w:val="left" w:pos="7377"/>
              </w:tabs>
              <w:autoSpaceDE w:val="0"/>
              <w:autoSpaceDN w:val="0"/>
              <w:spacing w:before="60" w:after="60" w:line="240" w:lineRule="auto"/>
              <w:ind w:left="0" w:right="3"/>
              <w:contextualSpacing w:val="0"/>
              <w:rPr>
                <w:rFonts w:ascii="Arial" w:hAnsi="Arial" w:cs="Arial"/>
                <w:spacing w:val="-4"/>
                <w:sz w:val="20"/>
                <w:szCs w:val="20"/>
                <w:lang w:val="fr-FR"/>
              </w:rPr>
            </w:pPr>
            <w:r w:rsidRPr="00FE2876">
              <w:rPr>
                <w:rFonts w:ascii="Arial" w:hAnsi="Arial" w:cs="Arial"/>
                <w:spacing w:val="-4"/>
                <w:lang w:val="fr-FR"/>
              </w:rPr>
              <w:t>1.</w:t>
            </w:r>
            <w:r w:rsidRPr="00FE2876">
              <w:rPr>
                <w:rFonts w:ascii="Arial" w:hAnsi="Arial" w:cs="Arial"/>
                <w:spacing w:val="-4"/>
                <w:lang w:val="fr-FR"/>
              </w:rPr>
              <w:tab/>
              <w:t>Les organisations intergouvernementales n’appartenant pas au système des Nations Unies, les organisations non gouvernementales des catégories ci-après et les organes consultatifs auprès de la Commission peuvent être invités par le Secrétaire exécutif, conformément aux décisions de l’Assemblée ou du Conseil exécutif, à participer aux travaux de la Commission ou, selon le cas, aux sessions de l’Assemblée, du</w:t>
            </w:r>
            <w:r w:rsidR="00E7085A">
              <w:rPr>
                <w:rFonts w:ascii="Arial" w:hAnsi="Arial" w:cs="Arial"/>
                <w:spacing w:val="-4"/>
                <w:lang w:val="fr-FR"/>
              </w:rPr>
              <w:t> </w:t>
            </w:r>
            <w:r w:rsidRPr="00FE2876">
              <w:rPr>
                <w:rFonts w:ascii="Arial" w:hAnsi="Arial" w:cs="Arial"/>
                <w:spacing w:val="-4"/>
                <w:lang w:val="fr-FR"/>
              </w:rPr>
              <w:t>Conseil exécutif ou d’organes subsidiaires principaux ou secondaires :</w:t>
            </w:r>
          </w:p>
          <w:p w14:paraId="7F9CEC0E" w14:textId="5C3BABFF" w:rsidR="00B43F8C" w:rsidRPr="00654E67" w:rsidRDefault="00654E67" w:rsidP="00654E67">
            <w:pPr>
              <w:keepNext/>
              <w:keepLines/>
              <w:widowControl w:val="0"/>
              <w:autoSpaceDE w:val="0"/>
              <w:autoSpaceDN w:val="0"/>
              <w:spacing w:before="60" w:after="60"/>
              <w:ind w:left="556" w:hanging="556"/>
              <w:rPr>
                <w:rFonts w:cs="Arial"/>
                <w:color w:val="231F20"/>
                <w:spacing w:val="-4"/>
                <w:sz w:val="20"/>
                <w:szCs w:val="20"/>
              </w:rPr>
            </w:pPr>
            <w:r>
              <w:rPr>
                <w:rFonts w:cs="Arial"/>
                <w:spacing w:val="-4"/>
              </w:rPr>
              <w:t>(a)</w:t>
            </w:r>
            <w:r>
              <w:rPr>
                <w:rFonts w:cs="Arial"/>
                <w:spacing w:val="-4"/>
              </w:rPr>
              <w:tab/>
            </w:r>
            <w:r w:rsidR="00B43F8C" w:rsidRPr="00654E67">
              <w:rPr>
                <w:rFonts w:cs="Arial"/>
                <w:spacing w:val="-4"/>
              </w:rPr>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4218D06B" w14:textId="0A422C3E" w:rsidR="00B43F8C" w:rsidRPr="00654E67" w:rsidRDefault="00654E67" w:rsidP="00654E67">
            <w:pPr>
              <w:keepNext/>
              <w:keepLines/>
              <w:widowControl w:val="0"/>
              <w:autoSpaceDE w:val="0"/>
              <w:autoSpaceDN w:val="0"/>
              <w:spacing w:before="60" w:after="60"/>
              <w:ind w:left="556" w:hanging="556"/>
              <w:rPr>
                <w:rFonts w:cs="Arial"/>
                <w:color w:val="231F20"/>
                <w:spacing w:val="-4"/>
                <w:sz w:val="20"/>
                <w:szCs w:val="20"/>
              </w:rPr>
            </w:pPr>
            <w:r>
              <w:rPr>
                <w:rFonts w:cs="Arial"/>
                <w:spacing w:val="-4"/>
              </w:rPr>
              <w:t>(b)</w:t>
            </w:r>
            <w:r>
              <w:rPr>
                <w:rFonts w:cs="Arial"/>
                <w:spacing w:val="-4"/>
              </w:rPr>
              <w:tab/>
            </w:r>
            <w:r w:rsidR="00B43F8C" w:rsidRPr="00654E67">
              <w:rPr>
                <w:rFonts w:cs="Arial"/>
                <w:spacing w:val="-4"/>
              </w:rPr>
              <w:t>organisations non gouvernementales s’occupant activement des questions relatives aux sciences de la mer ou s’y intéressant, dont la collaboration peut contribuer à l’avancement des travaux et à</w:t>
            </w:r>
            <w:r w:rsidR="00F12358">
              <w:rPr>
                <w:rFonts w:cs="Arial"/>
                <w:spacing w:val="-4"/>
              </w:rPr>
              <w:t> </w:t>
            </w:r>
            <w:r w:rsidR="00B43F8C" w:rsidRPr="00654E67">
              <w:rPr>
                <w:rFonts w:cs="Arial"/>
                <w:spacing w:val="-4"/>
              </w:rPr>
              <w:t>la réalisation des objectifs de la</w:t>
            </w:r>
            <w:r w:rsidR="00F12358">
              <w:rPr>
                <w:rFonts w:cs="Arial"/>
                <w:spacing w:val="-4"/>
              </w:rPr>
              <w:t> </w:t>
            </w:r>
            <w:r w:rsidR="00B43F8C" w:rsidRPr="00654E67">
              <w:rPr>
                <w:rFonts w:cs="Arial"/>
                <w:spacing w:val="-4"/>
              </w:rPr>
              <w:t>Commission.</w:t>
            </w:r>
          </w:p>
        </w:tc>
      </w:tr>
      <w:tr w:rsidR="00B43F8C" w:rsidRPr="00BE749E" w14:paraId="38927455" w14:textId="77777777" w:rsidTr="001756D2">
        <w:tc>
          <w:tcPr>
            <w:tcW w:w="4703" w:type="dxa"/>
          </w:tcPr>
          <w:p w14:paraId="252682D3" w14:textId="1A5F27D2" w:rsidR="00B43F8C" w:rsidRPr="00D93FC1" w:rsidRDefault="00FE2876" w:rsidP="00FE2876">
            <w:pPr>
              <w:pStyle w:val="Marge"/>
              <w:keepNext/>
              <w:keepLines/>
              <w:tabs>
                <w:tab w:val="clear" w:pos="567"/>
                <w:tab w:val="left" w:pos="589"/>
              </w:tabs>
              <w:spacing w:before="60" w:after="60"/>
              <w:jc w:val="left"/>
              <w:rPr>
                <w:rFonts w:cs="Arial"/>
                <w:color w:val="231F20"/>
                <w:sz w:val="20"/>
                <w:szCs w:val="20"/>
              </w:rPr>
            </w:pPr>
            <w:r>
              <w:rPr>
                <w:rFonts w:cs="Arial"/>
              </w:rPr>
              <w:t>2.</w:t>
            </w:r>
            <w:r>
              <w:rPr>
                <w:rFonts w:cs="Arial"/>
              </w:rPr>
              <w:tab/>
            </w:r>
            <w:r w:rsidR="00B43F8C" w:rsidRPr="00D93FC1">
              <w:rPr>
                <w:rFonts w:cs="Arial"/>
              </w:rPr>
              <w:t>Conformément 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tc>
        <w:tc>
          <w:tcPr>
            <w:tcW w:w="4702" w:type="dxa"/>
          </w:tcPr>
          <w:p w14:paraId="5175ACA5" w14:textId="682B182E" w:rsidR="00B43F8C" w:rsidRPr="00D93FC1" w:rsidRDefault="00FE2876" w:rsidP="00FE2876">
            <w:pPr>
              <w:pStyle w:val="Marge"/>
              <w:keepNext/>
              <w:keepLines/>
              <w:tabs>
                <w:tab w:val="clear" w:pos="567"/>
              </w:tabs>
              <w:spacing w:before="60" w:after="60"/>
              <w:jc w:val="left"/>
              <w:rPr>
                <w:rFonts w:cs="Arial"/>
                <w:sz w:val="20"/>
                <w:szCs w:val="20"/>
              </w:rPr>
            </w:pPr>
            <w:r>
              <w:rPr>
                <w:rFonts w:cs="Arial"/>
              </w:rPr>
              <w:t>2.</w:t>
            </w:r>
            <w:r>
              <w:rPr>
                <w:rFonts w:cs="Arial"/>
              </w:rPr>
              <w:tab/>
            </w:r>
            <w:r w:rsidR="00B43F8C" w:rsidRPr="00D93FC1">
              <w:rPr>
                <w:rFonts w:cs="Arial"/>
              </w:rPr>
              <w:t>Conformément 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tc>
        <w:tc>
          <w:tcPr>
            <w:tcW w:w="4907" w:type="dxa"/>
          </w:tcPr>
          <w:p w14:paraId="2A6D2789" w14:textId="77777777" w:rsidR="00B43F8C" w:rsidRPr="00D93FC1" w:rsidRDefault="00B43F8C" w:rsidP="00FE2876">
            <w:pPr>
              <w:pStyle w:val="Marge"/>
              <w:keepNext/>
              <w:keepLines/>
              <w:spacing w:before="60" w:after="60"/>
              <w:jc w:val="left"/>
              <w:rPr>
                <w:rFonts w:cs="Arial"/>
                <w:sz w:val="20"/>
                <w:szCs w:val="20"/>
              </w:rPr>
            </w:pPr>
            <w:r w:rsidRPr="00D93FC1">
              <w:rPr>
                <w:rFonts w:cs="Arial"/>
              </w:rPr>
              <w:t>2.</w:t>
            </w:r>
            <w:r w:rsidRPr="00D93FC1">
              <w:rPr>
                <w:rFonts w:cs="Arial"/>
              </w:rPr>
              <w:tab/>
              <w:t>Conformément 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tc>
      </w:tr>
      <w:tr w:rsidR="00B43F8C" w:rsidRPr="00BE749E" w14:paraId="68E603D0" w14:textId="77777777" w:rsidTr="001756D2">
        <w:tc>
          <w:tcPr>
            <w:tcW w:w="4703" w:type="dxa"/>
          </w:tcPr>
          <w:p w14:paraId="6585B83E" w14:textId="77777777" w:rsidR="00B43F8C" w:rsidRPr="00D93FC1" w:rsidRDefault="00B43F8C" w:rsidP="00D93FC1">
            <w:pPr>
              <w:pStyle w:val="Marge"/>
              <w:tabs>
                <w:tab w:val="clear" w:pos="567"/>
                <w:tab w:val="left" w:pos="589"/>
              </w:tabs>
              <w:spacing w:before="60" w:after="60"/>
              <w:jc w:val="left"/>
              <w:rPr>
                <w:rFonts w:cs="Arial"/>
                <w:color w:val="231F20"/>
                <w:sz w:val="20"/>
                <w:szCs w:val="20"/>
              </w:rPr>
            </w:pPr>
          </w:p>
        </w:tc>
        <w:tc>
          <w:tcPr>
            <w:tcW w:w="4702" w:type="dxa"/>
          </w:tcPr>
          <w:p w14:paraId="55FA1AC8" w14:textId="77777777" w:rsidR="00B43F8C" w:rsidRPr="00D93FC1" w:rsidRDefault="00B43F8C" w:rsidP="00D93FC1">
            <w:pPr>
              <w:pStyle w:val="Marge"/>
              <w:tabs>
                <w:tab w:val="clear" w:pos="567"/>
              </w:tabs>
              <w:spacing w:before="60" w:after="60"/>
              <w:jc w:val="left"/>
              <w:rPr>
                <w:rFonts w:cs="Arial"/>
                <w:color w:val="231F20"/>
                <w:sz w:val="20"/>
                <w:szCs w:val="20"/>
              </w:rPr>
            </w:pPr>
            <w:r w:rsidRPr="00D93FC1">
              <w:rPr>
                <w:rFonts w:cs="Arial"/>
                <w:b/>
                <w:bCs/>
                <w:color w:val="FF0000"/>
              </w:rPr>
              <w:t>3.</w:t>
            </w:r>
            <w:r w:rsidRPr="00D93FC1">
              <w:rPr>
                <w:rFonts w:cs="Arial"/>
              </w:rPr>
              <w:tab/>
              <w:t>Les représentants d’organisations intergouvernementales n’appartenant pas au système des Nations Unies et les représentants d’organisations non gouvernementales</w:t>
            </w:r>
            <w:r w:rsidRPr="00D93FC1">
              <w:rPr>
                <w:rFonts w:cs="Arial"/>
                <w:dstrike/>
                <w:color w:val="FF0000"/>
              </w:rPr>
              <w:t>, invitées conformément à l’article 53,</w:t>
            </w:r>
            <w:r w:rsidRPr="00D93FC1">
              <w:rPr>
                <w:rFonts w:cs="Arial"/>
              </w:rPr>
              <w:t xml:space="preserve"> peuvent participer, sans droit de vote, aux sessions de l’Assemblée et aux sessions appropriées du Conseil exécutif ou de tout organe subsidiaire et peuvent faire des déclarations orales ou écrites sur des questions de leur compétence. </w:t>
            </w:r>
          </w:p>
          <w:p w14:paraId="76E258F3" w14:textId="77777777" w:rsidR="00B43F8C" w:rsidRPr="00D93FC1" w:rsidRDefault="00B43F8C" w:rsidP="00D93FC1">
            <w:pPr>
              <w:pStyle w:val="Marge"/>
              <w:tabs>
                <w:tab w:val="clear" w:pos="567"/>
              </w:tabs>
              <w:spacing w:before="60" w:after="60"/>
              <w:jc w:val="left"/>
              <w:rPr>
                <w:rFonts w:cs="Arial"/>
                <w:i/>
                <w:iCs/>
                <w:color w:val="231F20"/>
                <w:sz w:val="20"/>
                <w:szCs w:val="20"/>
              </w:rPr>
            </w:pPr>
            <w:r w:rsidRPr="00D93FC1">
              <w:rPr>
                <w:rFonts w:cs="Arial"/>
                <w:i/>
                <w:iCs/>
              </w:rPr>
              <w:t>[Ancien article 36.2 déplacé de la partie XII</w:t>
            </w:r>
            <w:r w:rsidRPr="00D93FC1">
              <w:rPr>
                <w:rFonts w:cs="Arial"/>
              </w:rPr>
              <w:t xml:space="preserve"> </w:t>
            </w:r>
            <w:r w:rsidRPr="00D93FC1">
              <w:rPr>
                <w:rFonts w:cs="Arial"/>
                <w:i/>
                <w:iCs/>
              </w:rPr>
              <w:t>(Participation sans droit de vote)]</w:t>
            </w:r>
            <w:r w:rsidRPr="00D93FC1">
              <w:rPr>
                <w:rFonts w:cs="Arial"/>
              </w:rPr>
              <w:t xml:space="preserve"> </w:t>
            </w:r>
          </w:p>
        </w:tc>
        <w:tc>
          <w:tcPr>
            <w:tcW w:w="4907" w:type="dxa"/>
          </w:tcPr>
          <w:p w14:paraId="647B4A80"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Les représentants d’organisations intergouvernementales n’appartenant pas au système des Nations Unies et les représentants d’organisations non gouvernementales peuvent participer, sans droit de vote, aux sessions de l’Assemblée et aux sessions appropriées du Conseil exécutif ou de tout organe subsidiaire et peuvent faire des déclarations orales ou écrites sur des questions de leur compétence.</w:t>
            </w:r>
          </w:p>
        </w:tc>
      </w:tr>
      <w:tr w:rsidR="00B43F8C" w:rsidRPr="00BE749E" w14:paraId="314FAA2F" w14:textId="77777777" w:rsidTr="001756D2">
        <w:tc>
          <w:tcPr>
            <w:tcW w:w="4703" w:type="dxa"/>
          </w:tcPr>
          <w:p w14:paraId="5B2D314E" w14:textId="5FC398D7" w:rsidR="00B43F8C" w:rsidRPr="00D93FC1" w:rsidRDefault="00FE2876" w:rsidP="00FE2876">
            <w:pPr>
              <w:pStyle w:val="Marge"/>
              <w:tabs>
                <w:tab w:val="clear" w:pos="567"/>
              </w:tabs>
              <w:spacing w:before="60" w:after="60"/>
              <w:ind w:left="731" w:hanging="731"/>
              <w:jc w:val="left"/>
              <w:rPr>
                <w:rFonts w:cs="Arial"/>
                <w:b/>
                <w:bCs/>
                <w:color w:val="231F20"/>
                <w:w w:val="105"/>
                <w:sz w:val="20"/>
                <w:szCs w:val="20"/>
              </w:rPr>
            </w:pPr>
            <w:r>
              <w:rPr>
                <w:rFonts w:cs="Arial"/>
                <w:b/>
                <w:bCs/>
              </w:rPr>
              <w:t>XVIII.</w:t>
            </w:r>
            <w:r>
              <w:rPr>
                <w:rFonts w:cs="Arial"/>
                <w:b/>
                <w:bCs/>
              </w:rPr>
              <w:tab/>
            </w:r>
            <w:r w:rsidR="00B43F8C" w:rsidRPr="00D93FC1">
              <w:rPr>
                <w:rFonts w:cs="Arial"/>
                <w:b/>
                <w:bCs/>
              </w:rPr>
              <w:t>Financement</w:t>
            </w:r>
          </w:p>
        </w:tc>
        <w:tc>
          <w:tcPr>
            <w:tcW w:w="4702" w:type="dxa"/>
          </w:tcPr>
          <w:p w14:paraId="6FC96901" w14:textId="77777777" w:rsidR="00B43F8C" w:rsidRPr="00D93FC1" w:rsidRDefault="00B43F8C" w:rsidP="00D93FC1">
            <w:pPr>
              <w:pStyle w:val="Marge"/>
              <w:spacing w:before="60" w:after="60"/>
              <w:jc w:val="left"/>
              <w:rPr>
                <w:rFonts w:cs="Arial"/>
                <w:sz w:val="20"/>
                <w:szCs w:val="20"/>
              </w:rPr>
            </w:pPr>
            <w:r w:rsidRPr="00D93FC1">
              <w:rPr>
                <w:rFonts w:cs="Arial"/>
                <w:b/>
                <w:bCs/>
              </w:rPr>
              <w:t>I.11</w:t>
            </w:r>
            <w:r w:rsidRPr="00D93FC1">
              <w:rPr>
                <w:rFonts w:cs="Arial"/>
              </w:rPr>
              <w:tab/>
            </w:r>
            <w:r w:rsidRPr="00D93FC1">
              <w:rPr>
                <w:rFonts w:cs="Arial"/>
                <w:b/>
                <w:bCs/>
              </w:rPr>
              <w:t>Financement</w:t>
            </w:r>
          </w:p>
        </w:tc>
        <w:tc>
          <w:tcPr>
            <w:tcW w:w="4907" w:type="dxa"/>
          </w:tcPr>
          <w:p w14:paraId="1CCE4C3E" w14:textId="77777777" w:rsidR="00B43F8C" w:rsidRPr="00D93FC1" w:rsidRDefault="00B43F8C" w:rsidP="00D93FC1">
            <w:pPr>
              <w:pStyle w:val="Marge"/>
              <w:spacing w:before="60" w:after="60"/>
              <w:jc w:val="left"/>
              <w:rPr>
                <w:rFonts w:cs="Arial"/>
                <w:sz w:val="20"/>
                <w:szCs w:val="20"/>
              </w:rPr>
            </w:pPr>
            <w:r w:rsidRPr="00D93FC1">
              <w:rPr>
                <w:rFonts w:cs="Arial"/>
                <w:b/>
                <w:bCs/>
              </w:rPr>
              <w:t>I.11</w:t>
            </w:r>
            <w:r w:rsidRPr="00D93FC1">
              <w:rPr>
                <w:rFonts w:cs="Arial"/>
              </w:rPr>
              <w:tab/>
            </w:r>
            <w:r w:rsidRPr="00D93FC1">
              <w:rPr>
                <w:rFonts w:cs="Arial"/>
                <w:b/>
                <w:bCs/>
              </w:rPr>
              <w:t>Financement</w:t>
            </w:r>
          </w:p>
        </w:tc>
      </w:tr>
      <w:tr w:rsidR="00B43F8C" w:rsidRPr="00BE749E" w14:paraId="40FCC067" w14:textId="77777777" w:rsidTr="001756D2">
        <w:tc>
          <w:tcPr>
            <w:tcW w:w="4703" w:type="dxa"/>
          </w:tcPr>
          <w:p w14:paraId="5840A7BC"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53</w:t>
            </w:r>
          </w:p>
        </w:tc>
        <w:tc>
          <w:tcPr>
            <w:tcW w:w="4702" w:type="dxa"/>
          </w:tcPr>
          <w:p w14:paraId="436FCF42"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FE2876">
              <w:rPr>
                <w:rFonts w:cs="Arial"/>
                <w:b/>
                <w:bCs/>
                <w:color w:val="FF0000"/>
              </w:rPr>
              <w:t>35</w:t>
            </w:r>
          </w:p>
        </w:tc>
        <w:tc>
          <w:tcPr>
            <w:tcW w:w="4907" w:type="dxa"/>
          </w:tcPr>
          <w:p w14:paraId="336EE966" w14:textId="77777777" w:rsidR="00B43F8C" w:rsidRPr="00D93FC1" w:rsidRDefault="00B43F8C" w:rsidP="00D93FC1">
            <w:pPr>
              <w:pStyle w:val="Marge"/>
              <w:spacing w:before="60" w:after="60"/>
              <w:jc w:val="left"/>
              <w:rPr>
                <w:rFonts w:cs="Arial"/>
                <w:sz w:val="20"/>
                <w:szCs w:val="20"/>
              </w:rPr>
            </w:pPr>
            <w:r w:rsidRPr="00D93FC1">
              <w:rPr>
                <w:rFonts w:cs="Arial"/>
                <w:b/>
                <w:bCs/>
              </w:rPr>
              <w:t>Article 35</w:t>
            </w:r>
          </w:p>
        </w:tc>
      </w:tr>
      <w:tr w:rsidR="00B43F8C" w:rsidRPr="00BE749E" w14:paraId="336C82C2" w14:textId="77777777" w:rsidTr="001756D2">
        <w:tc>
          <w:tcPr>
            <w:tcW w:w="4703" w:type="dxa"/>
          </w:tcPr>
          <w:p w14:paraId="3B6DFACC" w14:textId="2CAA28EC" w:rsidR="00B43F8C" w:rsidRPr="00D93FC1" w:rsidRDefault="00654E67" w:rsidP="00654E67">
            <w:pPr>
              <w:pStyle w:val="Marge"/>
              <w:tabs>
                <w:tab w:val="clear" w:pos="567"/>
                <w:tab w:val="left" w:pos="589"/>
              </w:tabs>
              <w:spacing w:before="60" w:after="60"/>
              <w:jc w:val="left"/>
              <w:rPr>
                <w:rFonts w:cs="Arial"/>
                <w:color w:val="231F20"/>
                <w:sz w:val="20"/>
                <w:szCs w:val="20"/>
              </w:rPr>
            </w:pPr>
            <w:r>
              <w:rPr>
                <w:rFonts w:cs="Arial"/>
              </w:rPr>
              <w:t>1.</w:t>
            </w:r>
            <w:r>
              <w:rPr>
                <w:rFonts w:cs="Arial"/>
              </w:rPr>
              <w:tab/>
            </w:r>
            <w:r w:rsidR="00B43F8C" w:rsidRPr="00D93FC1">
              <w:rPr>
                <w:rFonts w:cs="Arial"/>
              </w:rPr>
              <w:t>L’Assemblée ou le Conseil exécutif peut accepter ou rejeter toute offre de contribution volontaire destinée au Compte spécial de la Commission et à l’emploi de laquelle le donateur a fixé des conditions restrictives ou un objectif précis.</w:t>
            </w:r>
          </w:p>
        </w:tc>
        <w:tc>
          <w:tcPr>
            <w:tcW w:w="4702" w:type="dxa"/>
          </w:tcPr>
          <w:p w14:paraId="053B339D" w14:textId="56DB5CAE" w:rsidR="00B43F8C" w:rsidRPr="00D93FC1" w:rsidRDefault="00654E67" w:rsidP="00654E67">
            <w:pPr>
              <w:pStyle w:val="Marge"/>
              <w:tabs>
                <w:tab w:val="clear" w:pos="567"/>
                <w:tab w:val="left" w:pos="498"/>
              </w:tabs>
              <w:spacing w:before="60" w:after="60"/>
              <w:jc w:val="left"/>
              <w:rPr>
                <w:rFonts w:cs="Arial"/>
                <w:sz w:val="20"/>
                <w:szCs w:val="20"/>
              </w:rPr>
            </w:pPr>
            <w:r>
              <w:rPr>
                <w:rFonts w:cs="Arial"/>
              </w:rPr>
              <w:t>1.</w:t>
            </w:r>
            <w:r>
              <w:rPr>
                <w:rFonts w:cs="Arial"/>
              </w:rPr>
              <w:tab/>
            </w:r>
            <w:r w:rsidR="00B43F8C" w:rsidRPr="00D93FC1">
              <w:rPr>
                <w:rFonts w:cs="Arial"/>
              </w:rPr>
              <w:t>L’Assemblée ou le Conseil exécutif peut accepter ou rejeter toute offre de contribution volontaire destinée au Compte spécial de la Commission et à l’emploi de laquelle le donateur a fixé des conditions restrictives ou un objectif précis.</w:t>
            </w:r>
          </w:p>
        </w:tc>
        <w:tc>
          <w:tcPr>
            <w:tcW w:w="4907" w:type="dxa"/>
          </w:tcPr>
          <w:p w14:paraId="4B37B6CC"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L’Assemblée ou le Conseil exécutif peut accepter ou rejeter toute offre de contribution volontaire destinée au Compte spécial de la Commission et à l’emploi de laquelle le donateur a fixé des conditions restrictives ou un objectif précis.</w:t>
            </w:r>
          </w:p>
        </w:tc>
      </w:tr>
      <w:tr w:rsidR="00B43F8C" w:rsidRPr="00BE749E" w14:paraId="4B00EFA9" w14:textId="77777777" w:rsidTr="001756D2">
        <w:tc>
          <w:tcPr>
            <w:tcW w:w="4703" w:type="dxa"/>
          </w:tcPr>
          <w:p w14:paraId="64E10D5D" w14:textId="6CD3D595" w:rsidR="00B43F8C" w:rsidRPr="00D93FC1" w:rsidRDefault="00654E67" w:rsidP="00654E67">
            <w:pPr>
              <w:pStyle w:val="Marge"/>
              <w:spacing w:before="60" w:after="60"/>
              <w:jc w:val="left"/>
              <w:rPr>
                <w:rFonts w:cs="Arial"/>
                <w:color w:val="231F20"/>
                <w:sz w:val="20"/>
                <w:szCs w:val="20"/>
              </w:rPr>
            </w:pPr>
            <w:r>
              <w:rPr>
                <w:rFonts w:cs="Arial"/>
              </w:rPr>
              <w:t>2.</w:t>
            </w:r>
            <w:r>
              <w:rPr>
                <w:rFonts w:cs="Arial"/>
              </w:rPr>
              <w:tab/>
            </w:r>
            <w:r w:rsidR="00B43F8C" w:rsidRPr="00D93FC1">
              <w:rPr>
                <w:rFonts w:cs="Arial"/>
              </w:rPr>
              <w:t>L’affectation, à des programmes de la Commission, de sommes provenant de contributions volontaires et du budget ordinaire est effectuée conformément aux décisions de l’Assemblée.</w:t>
            </w:r>
          </w:p>
        </w:tc>
        <w:tc>
          <w:tcPr>
            <w:tcW w:w="4702" w:type="dxa"/>
          </w:tcPr>
          <w:p w14:paraId="28CA8E2A" w14:textId="7B906A54" w:rsidR="00B43F8C" w:rsidRPr="00D93FC1" w:rsidRDefault="00654E67" w:rsidP="00654E67">
            <w:pPr>
              <w:pStyle w:val="Marge"/>
              <w:tabs>
                <w:tab w:val="clear" w:pos="567"/>
                <w:tab w:val="left" w:pos="498"/>
              </w:tabs>
              <w:spacing w:before="60" w:after="60"/>
              <w:jc w:val="left"/>
              <w:rPr>
                <w:rFonts w:cs="Arial"/>
                <w:sz w:val="20"/>
                <w:szCs w:val="20"/>
              </w:rPr>
            </w:pPr>
            <w:r>
              <w:rPr>
                <w:rFonts w:cs="Arial"/>
              </w:rPr>
              <w:t>2.</w:t>
            </w:r>
            <w:r>
              <w:rPr>
                <w:rFonts w:cs="Arial"/>
              </w:rPr>
              <w:tab/>
            </w:r>
            <w:r w:rsidR="00B43F8C" w:rsidRPr="00D93FC1">
              <w:rPr>
                <w:rFonts w:cs="Arial"/>
              </w:rPr>
              <w:t>L’affectation, à des programmes de la Commission, de sommes provenant de contributions volontaires et du budget ordinaire est effectuée conformément aux décisions de l’Assemblée.</w:t>
            </w:r>
          </w:p>
        </w:tc>
        <w:tc>
          <w:tcPr>
            <w:tcW w:w="4907" w:type="dxa"/>
          </w:tcPr>
          <w:p w14:paraId="7DBCB1E1" w14:textId="1369B6D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L’affectation, à des programmes de la Commission, de sommes provenant de contributions volontaires et du budget ordinaire est effectuée conformément aux décisions de</w:t>
            </w:r>
            <w:r w:rsidR="00D43F7D">
              <w:rPr>
                <w:rFonts w:cs="Arial"/>
              </w:rPr>
              <w:t> </w:t>
            </w:r>
            <w:r w:rsidRPr="00D93FC1">
              <w:rPr>
                <w:rFonts w:cs="Arial"/>
              </w:rPr>
              <w:t>l’Assemblée.</w:t>
            </w:r>
          </w:p>
        </w:tc>
      </w:tr>
      <w:tr w:rsidR="00B43F8C" w:rsidRPr="00BE749E" w14:paraId="1CA9719B" w14:textId="77777777" w:rsidTr="001756D2">
        <w:tc>
          <w:tcPr>
            <w:tcW w:w="4703" w:type="dxa"/>
          </w:tcPr>
          <w:p w14:paraId="7DF70806" w14:textId="5FE42177" w:rsidR="00B43F8C" w:rsidRPr="00D93FC1" w:rsidRDefault="00654E67" w:rsidP="00654E67">
            <w:pPr>
              <w:pStyle w:val="Marge"/>
              <w:spacing w:before="60" w:after="60"/>
              <w:jc w:val="left"/>
              <w:rPr>
                <w:rFonts w:cs="Arial"/>
                <w:color w:val="231F20"/>
                <w:sz w:val="20"/>
                <w:szCs w:val="20"/>
              </w:rPr>
            </w:pPr>
            <w:r>
              <w:rPr>
                <w:rFonts w:cs="Arial"/>
              </w:rPr>
              <w:t>3.</w:t>
            </w:r>
            <w:r>
              <w:rPr>
                <w:rFonts w:cs="Arial"/>
              </w:rPr>
              <w:tab/>
            </w:r>
            <w:r w:rsidR="00B43F8C" w:rsidRPr="00D93FC1">
              <w:rPr>
                <w:rFonts w:cs="Arial"/>
              </w:rPr>
              <w:t>Les fonds ainsi alloués sont dépensés sous l’autorité du Secrétaire exécutif.</w:t>
            </w:r>
          </w:p>
        </w:tc>
        <w:tc>
          <w:tcPr>
            <w:tcW w:w="4702" w:type="dxa"/>
          </w:tcPr>
          <w:p w14:paraId="08FBC206" w14:textId="034CCA6E" w:rsidR="00B43F8C" w:rsidRPr="00D93FC1" w:rsidRDefault="00654E67" w:rsidP="00654E67">
            <w:pPr>
              <w:pStyle w:val="Marge"/>
              <w:tabs>
                <w:tab w:val="clear" w:pos="567"/>
                <w:tab w:val="left" w:pos="498"/>
              </w:tabs>
              <w:spacing w:before="60" w:after="60"/>
              <w:jc w:val="left"/>
              <w:rPr>
                <w:rFonts w:cs="Arial"/>
                <w:sz w:val="20"/>
                <w:szCs w:val="20"/>
              </w:rPr>
            </w:pPr>
            <w:r>
              <w:rPr>
                <w:rFonts w:cs="Arial"/>
              </w:rPr>
              <w:t>3.</w:t>
            </w:r>
            <w:r>
              <w:rPr>
                <w:rFonts w:cs="Arial"/>
              </w:rPr>
              <w:tab/>
            </w:r>
            <w:r w:rsidR="00B43F8C" w:rsidRPr="00D93FC1">
              <w:rPr>
                <w:rFonts w:cs="Arial"/>
              </w:rPr>
              <w:t>Les fonds ainsi alloués sont dépensés sous l’autorité du Secrétaire exécutif.</w:t>
            </w:r>
          </w:p>
        </w:tc>
        <w:tc>
          <w:tcPr>
            <w:tcW w:w="4907" w:type="dxa"/>
          </w:tcPr>
          <w:p w14:paraId="3D4F0CC3" w14:textId="77777777" w:rsidR="00B43F8C" w:rsidRPr="00D93FC1" w:rsidRDefault="00B43F8C" w:rsidP="00D93FC1">
            <w:pPr>
              <w:pStyle w:val="Marge"/>
              <w:spacing w:before="60" w:after="60"/>
              <w:jc w:val="left"/>
              <w:rPr>
                <w:rFonts w:cs="Arial"/>
                <w:sz w:val="20"/>
                <w:szCs w:val="20"/>
              </w:rPr>
            </w:pPr>
            <w:r w:rsidRPr="00D93FC1">
              <w:rPr>
                <w:rFonts w:cs="Arial"/>
              </w:rPr>
              <w:t>3.</w:t>
            </w:r>
            <w:r w:rsidRPr="00D93FC1">
              <w:rPr>
                <w:rFonts w:cs="Arial"/>
              </w:rPr>
              <w:tab/>
              <w:t>Les fonds ainsi alloués sont dépensés sous l’autorité du Secrétaire exécutif.</w:t>
            </w:r>
          </w:p>
        </w:tc>
      </w:tr>
      <w:tr w:rsidR="00B43F8C" w:rsidRPr="00BE749E" w14:paraId="31707C25" w14:textId="77777777" w:rsidTr="001756D2">
        <w:tc>
          <w:tcPr>
            <w:tcW w:w="4703" w:type="dxa"/>
          </w:tcPr>
          <w:p w14:paraId="2B77F5D7" w14:textId="1E7B236A" w:rsidR="00B43F8C" w:rsidRPr="00D93FC1" w:rsidRDefault="00FE2876" w:rsidP="0099559C">
            <w:pPr>
              <w:pStyle w:val="Marge"/>
              <w:tabs>
                <w:tab w:val="clear" w:pos="567"/>
              </w:tabs>
              <w:spacing w:before="60" w:after="60"/>
              <w:ind w:left="592" w:hanging="592"/>
              <w:jc w:val="left"/>
              <w:rPr>
                <w:rFonts w:cs="Arial"/>
                <w:b/>
                <w:bCs/>
                <w:color w:val="231F20"/>
                <w:sz w:val="20"/>
                <w:szCs w:val="20"/>
              </w:rPr>
            </w:pPr>
            <w:r>
              <w:rPr>
                <w:rFonts w:cs="Arial"/>
                <w:b/>
                <w:bCs/>
              </w:rPr>
              <w:t>XIX.</w:t>
            </w:r>
            <w:r>
              <w:rPr>
                <w:rFonts w:cs="Arial"/>
                <w:b/>
                <w:bCs/>
              </w:rPr>
              <w:tab/>
            </w:r>
            <w:r w:rsidR="00B43F8C" w:rsidRPr="00D93FC1">
              <w:rPr>
                <w:rFonts w:cs="Arial"/>
                <w:b/>
                <w:bCs/>
              </w:rPr>
              <w:t>Recommandations tendant à amender les Statuts</w:t>
            </w:r>
          </w:p>
        </w:tc>
        <w:tc>
          <w:tcPr>
            <w:tcW w:w="4702" w:type="dxa"/>
          </w:tcPr>
          <w:p w14:paraId="341F0B3A" w14:textId="77777777" w:rsidR="00B43F8C" w:rsidRPr="00D93FC1" w:rsidRDefault="00B43F8C" w:rsidP="00D93FC1">
            <w:pPr>
              <w:pStyle w:val="Marge"/>
              <w:tabs>
                <w:tab w:val="clear" w:pos="567"/>
                <w:tab w:val="left" w:pos="640"/>
              </w:tabs>
              <w:spacing w:before="60" w:after="60"/>
              <w:jc w:val="left"/>
              <w:rPr>
                <w:rFonts w:cs="Arial"/>
                <w:color w:val="231F20"/>
                <w:sz w:val="20"/>
                <w:szCs w:val="20"/>
              </w:rPr>
            </w:pPr>
            <w:r w:rsidRPr="00D93FC1">
              <w:rPr>
                <w:rFonts w:cs="Arial"/>
                <w:b/>
                <w:bCs/>
                <w:color w:val="FF0000"/>
              </w:rPr>
              <w:t>I.12</w:t>
            </w:r>
            <w:r w:rsidRPr="00D93FC1">
              <w:rPr>
                <w:rFonts w:cs="Arial"/>
              </w:rPr>
              <w:tab/>
            </w:r>
            <w:r w:rsidRPr="00D93FC1">
              <w:rPr>
                <w:rFonts w:cs="Arial"/>
                <w:b/>
                <w:bCs/>
              </w:rPr>
              <w:t>Recommandations tendant à amender les Statuts</w:t>
            </w:r>
          </w:p>
        </w:tc>
        <w:tc>
          <w:tcPr>
            <w:tcW w:w="4907" w:type="dxa"/>
          </w:tcPr>
          <w:p w14:paraId="25FE8CE9" w14:textId="77777777" w:rsidR="00B43F8C" w:rsidRPr="00D93FC1" w:rsidRDefault="00B43F8C" w:rsidP="00D93FC1">
            <w:pPr>
              <w:pStyle w:val="Marge"/>
              <w:spacing w:before="60" w:after="60"/>
              <w:jc w:val="left"/>
              <w:rPr>
                <w:rFonts w:cs="Arial"/>
                <w:sz w:val="20"/>
                <w:szCs w:val="20"/>
              </w:rPr>
            </w:pPr>
            <w:r w:rsidRPr="00D93FC1">
              <w:rPr>
                <w:rFonts w:cs="Arial"/>
                <w:b/>
                <w:bCs/>
              </w:rPr>
              <w:t>I.12</w:t>
            </w:r>
            <w:r w:rsidRPr="00D93FC1">
              <w:rPr>
                <w:rFonts w:cs="Arial"/>
              </w:rPr>
              <w:tab/>
            </w:r>
            <w:r w:rsidRPr="00D93FC1">
              <w:rPr>
                <w:rFonts w:cs="Arial"/>
                <w:b/>
                <w:bCs/>
              </w:rPr>
              <w:t>Recommandations tendant à amender les Statuts</w:t>
            </w:r>
          </w:p>
        </w:tc>
      </w:tr>
      <w:tr w:rsidR="00B43F8C" w:rsidRPr="00BE749E" w14:paraId="2CA131F9" w14:textId="77777777" w:rsidTr="001756D2">
        <w:tc>
          <w:tcPr>
            <w:tcW w:w="4703" w:type="dxa"/>
          </w:tcPr>
          <w:p w14:paraId="43576571"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54</w:t>
            </w:r>
          </w:p>
        </w:tc>
        <w:tc>
          <w:tcPr>
            <w:tcW w:w="4702" w:type="dxa"/>
          </w:tcPr>
          <w:p w14:paraId="0ADB7D44"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36</w:t>
            </w:r>
          </w:p>
        </w:tc>
        <w:tc>
          <w:tcPr>
            <w:tcW w:w="4907" w:type="dxa"/>
          </w:tcPr>
          <w:p w14:paraId="21614BAF" w14:textId="77777777" w:rsidR="00B43F8C" w:rsidRPr="00D93FC1" w:rsidRDefault="00B43F8C" w:rsidP="00D93FC1">
            <w:pPr>
              <w:pStyle w:val="Marge"/>
              <w:spacing w:before="60" w:after="60"/>
              <w:jc w:val="left"/>
              <w:rPr>
                <w:rFonts w:cs="Arial"/>
                <w:sz w:val="20"/>
                <w:szCs w:val="20"/>
              </w:rPr>
            </w:pPr>
            <w:r w:rsidRPr="00D93FC1">
              <w:rPr>
                <w:rFonts w:cs="Arial"/>
                <w:b/>
                <w:bCs/>
              </w:rPr>
              <w:t>Article 36</w:t>
            </w:r>
          </w:p>
        </w:tc>
      </w:tr>
      <w:tr w:rsidR="00B43F8C" w:rsidRPr="00BE749E" w14:paraId="3464F676" w14:textId="77777777" w:rsidTr="001756D2">
        <w:tc>
          <w:tcPr>
            <w:tcW w:w="4703" w:type="dxa"/>
          </w:tcPr>
          <w:p w14:paraId="3F06D62E" w14:textId="3B8B49ED" w:rsidR="00B43F8C" w:rsidRPr="00D93FC1" w:rsidRDefault="00FE2876" w:rsidP="00FE2876">
            <w:pPr>
              <w:pStyle w:val="Marge"/>
              <w:tabs>
                <w:tab w:val="clear" w:pos="567"/>
                <w:tab w:val="left" w:pos="589"/>
              </w:tabs>
              <w:spacing w:before="60" w:after="60"/>
              <w:jc w:val="left"/>
              <w:rPr>
                <w:rFonts w:cs="Arial"/>
                <w:color w:val="231F20"/>
                <w:sz w:val="20"/>
                <w:szCs w:val="20"/>
              </w:rPr>
            </w:pPr>
            <w:r>
              <w:rPr>
                <w:rFonts w:cs="Arial"/>
              </w:rPr>
              <w:t>1.</w:t>
            </w:r>
            <w:r>
              <w:rPr>
                <w:rFonts w:cs="Arial"/>
              </w:rPr>
              <w:tab/>
            </w:r>
            <w:r w:rsidR="00B43F8C" w:rsidRPr="00D93FC1">
              <w:rPr>
                <w:rFonts w:cs="Arial"/>
              </w:rPr>
              <w:t>Tout 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 2.2 des</w:t>
            </w:r>
            <w:r w:rsidR="00C70815">
              <w:rPr>
                <w:rFonts w:cs="Arial"/>
              </w:rPr>
              <w:t> </w:t>
            </w:r>
            <w:r w:rsidR="00B43F8C" w:rsidRPr="00D93FC1">
              <w:rPr>
                <w:rFonts w:cs="Arial"/>
              </w:rPr>
              <w:t>Statuts.</w:t>
            </w:r>
          </w:p>
        </w:tc>
        <w:tc>
          <w:tcPr>
            <w:tcW w:w="4702" w:type="dxa"/>
          </w:tcPr>
          <w:p w14:paraId="04536972" w14:textId="7FFB6F15" w:rsidR="00B43F8C" w:rsidRPr="00D93FC1" w:rsidRDefault="00FE2876" w:rsidP="00FE2876">
            <w:pPr>
              <w:pStyle w:val="Marge"/>
              <w:tabs>
                <w:tab w:val="clear" w:pos="567"/>
                <w:tab w:val="left" w:pos="466"/>
              </w:tabs>
              <w:spacing w:before="60" w:after="60"/>
              <w:jc w:val="left"/>
              <w:rPr>
                <w:rFonts w:cs="Arial"/>
                <w:sz w:val="20"/>
                <w:szCs w:val="20"/>
              </w:rPr>
            </w:pPr>
            <w:r>
              <w:rPr>
                <w:rFonts w:cs="Arial"/>
              </w:rPr>
              <w:t>1.</w:t>
            </w:r>
            <w:r>
              <w:rPr>
                <w:rFonts w:cs="Arial"/>
              </w:rPr>
              <w:tab/>
            </w:r>
            <w:r w:rsidR="00B43F8C" w:rsidRPr="00D93FC1">
              <w:rPr>
                <w:rFonts w:cs="Arial"/>
              </w:rPr>
              <w:t>Tout 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 2.2 des</w:t>
            </w:r>
            <w:r w:rsidR="00D43F7D">
              <w:rPr>
                <w:rFonts w:cs="Arial"/>
              </w:rPr>
              <w:t> </w:t>
            </w:r>
            <w:r w:rsidR="00B43F8C" w:rsidRPr="00D93FC1">
              <w:rPr>
                <w:rFonts w:cs="Arial"/>
              </w:rPr>
              <w:t>Statuts.</w:t>
            </w:r>
          </w:p>
        </w:tc>
        <w:tc>
          <w:tcPr>
            <w:tcW w:w="4907" w:type="dxa"/>
          </w:tcPr>
          <w:p w14:paraId="0F00FFE0" w14:textId="77777777" w:rsidR="00B43F8C" w:rsidRPr="00D93FC1" w:rsidRDefault="00B43F8C" w:rsidP="00D93FC1">
            <w:pPr>
              <w:pStyle w:val="Marge"/>
              <w:spacing w:before="60" w:after="60"/>
              <w:jc w:val="left"/>
              <w:rPr>
                <w:rFonts w:cs="Arial"/>
                <w:sz w:val="20"/>
                <w:szCs w:val="20"/>
              </w:rPr>
            </w:pPr>
            <w:r w:rsidRPr="00D93FC1">
              <w:rPr>
                <w:rFonts w:cs="Arial"/>
              </w:rPr>
              <w:t>1.</w:t>
            </w:r>
            <w:r w:rsidRPr="00D93FC1">
              <w:rPr>
                <w:rFonts w:cs="Arial"/>
              </w:rPr>
              <w:tab/>
              <w:t>Tout 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 2.2 des Statuts.</w:t>
            </w:r>
          </w:p>
        </w:tc>
      </w:tr>
      <w:tr w:rsidR="00B43F8C" w:rsidRPr="00BE749E" w14:paraId="64C25AA0" w14:textId="77777777" w:rsidTr="001756D2">
        <w:tc>
          <w:tcPr>
            <w:tcW w:w="4703" w:type="dxa"/>
          </w:tcPr>
          <w:p w14:paraId="204FEEA7" w14:textId="569EE121" w:rsidR="00B43F8C" w:rsidRPr="00D93FC1" w:rsidRDefault="00FE2876" w:rsidP="00FE2876">
            <w:pPr>
              <w:pStyle w:val="Marge"/>
              <w:spacing w:before="60" w:after="60"/>
              <w:jc w:val="left"/>
              <w:rPr>
                <w:rFonts w:cs="Arial"/>
                <w:color w:val="231F20"/>
                <w:sz w:val="20"/>
                <w:szCs w:val="20"/>
              </w:rPr>
            </w:pPr>
            <w:r>
              <w:rPr>
                <w:rFonts w:cs="Arial"/>
              </w:rPr>
              <w:t>2.</w:t>
            </w:r>
            <w:r>
              <w:rPr>
                <w:rFonts w:cs="Arial"/>
              </w:rPr>
              <w:tab/>
            </w:r>
            <w:r w:rsidR="00B43F8C" w:rsidRPr="00D93FC1">
              <w:rPr>
                <w:rFonts w:cs="Arial"/>
              </w:rPr>
              <w:t>Le Conseil exécutif examine toute proposition d’amendement et fait rapport à son sujet à l’Assemblée en recommandant de l’adopter, de la rejeter ou de la modifier. La recommandation du Conseil exécutif est diffusée au moins trois mois avant la session de l’Assemblée.</w:t>
            </w:r>
          </w:p>
        </w:tc>
        <w:tc>
          <w:tcPr>
            <w:tcW w:w="4702" w:type="dxa"/>
          </w:tcPr>
          <w:p w14:paraId="358331B8" w14:textId="5EBB709C" w:rsidR="00B43F8C" w:rsidRPr="00D93FC1" w:rsidRDefault="00FE2876" w:rsidP="00FE2876">
            <w:pPr>
              <w:pStyle w:val="Marge"/>
              <w:tabs>
                <w:tab w:val="clear" w:pos="567"/>
                <w:tab w:val="left" w:pos="466"/>
              </w:tabs>
              <w:spacing w:before="60" w:after="60"/>
              <w:jc w:val="left"/>
              <w:rPr>
                <w:rFonts w:cs="Arial"/>
                <w:sz w:val="20"/>
                <w:szCs w:val="20"/>
              </w:rPr>
            </w:pPr>
            <w:r>
              <w:rPr>
                <w:rFonts w:cs="Arial"/>
              </w:rPr>
              <w:t>2.</w:t>
            </w:r>
            <w:r>
              <w:rPr>
                <w:rFonts w:cs="Arial"/>
              </w:rPr>
              <w:tab/>
            </w:r>
            <w:r w:rsidR="00B43F8C" w:rsidRPr="00D93FC1">
              <w:rPr>
                <w:rFonts w:cs="Arial"/>
              </w:rPr>
              <w:t>Le Conseil exécutif examine toute proposition d’amendement et fait rapport à son sujet à l’Assemblée en recommandant de l’adopter, de la rejeter ou de la modifier. La recommandation du Conseil exécutif est diffusée au moins trois mois avant la session de l’Assemblée.</w:t>
            </w:r>
          </w:p>
        </w:tc>
        <w:tc>
          <w:tcPr>
            <w:tcW w:w="4907" w:type="dxa"/>
          </w:tcPr>
          <w:p w14:paraId="05172A67" w14:textId="3A3B5937" w:rsidR="00B43F8C" w:rsidRPr="00D93FC1" w:rsidRDefault="00B43F8C" w:rsidP="00D93FC1">
            <w:pPr>
              <w:pStyle w:val="Marge"/>
              <w:spacing w:before="60" w:after="60"/>
              <w:jc w:val="left"/>
              <w:rPr>
                <w:rFonts w:cs="Arial"/>
                <w:sz w:val="20"/>
                <w:szCs w:val="20"/>
              </w:rPr>
            </w:pPr>
            <w:r w:rsidRPr="00D93FC1">
              <w:rPr>
                <w:rFonts w:cs="Arial"/>
              </w:rPr>
              <w:t>2.</w:t>
            </w:r>
            <w:r w:rsidRPr="00D93FC1">
              <w:rPr>
                <w:rFonts w:cs="Arial"/>
              </w:rPr>
              <w:tab/>
              <w:t>Le Conseil exécutif examine toute proposition d’amendement et fait rapport à son sujet à l’Assemblée en recommandant de l’adopter, de la rejeter ou de la modifier. La recommandation du Conseil exécutif est diffusée au moins trois mois avant la session de</w:t>
            </w:r>
            <w:r w:rsidR="00D43F7D">
              <w:rPr>
                <w:rFonts w:cs="Arial"/>
              </w:rPr>
              <w:t> </w:t>
            </w:r>
            <w:r w:rsidRPr="00D93FC1">
              <w:rPr>
                <w:rFonts w:cs="Arial"/>
              </w:rPr>
              <w:t>l’Assemblée.</w:t>
            </w:r>
          </w:p>
        </w:tc>
      </w:tr>
      <w:tr w:rsidR="00B43F8C" w:rsidRPr="00BE749E" w14:paraId="14AD8F1B" w14:textId="77777777" w:rsidTr="001756D2">
        <w:tc>
          <w:tcPr>
            <w:tcW w:w="4703" w:type="dxa"/>
          </w:tcPr>
          <w:p w14:paraId="0F1BA896" w14:textId="0603EF8E" w:rsidR="00B43F8C" w:rsidRPr="00D93FC1" w:rsidRDefault="00FE2876" w:rsidP="00FE2876">
            <w:pPr>
              <w:pStyle w:val="Marge"/>
              <w:spacing w:before="60" w:after="60"/>
              <w:jc w:val="left"/>
              <w:rPr>
                <w:rFonts w:cs="Arial"/>
                <w:color w:val="231F20"/>
                <w:sz w:val="20"/>
                <w:szCs w:val="20"/>
              </w:rPr>
            </w:pPr>
            <w:r>
              <w:rPr>
                <w:rFonts w:cs="Arial"/>
              </w:rPr>
              <w:t>3.</w:t>
            </w:r>
            <w:r>
              <w:rPr>
                <w:rFonts w:cs="Arial"/>
              </w:rPr>
              <w:tab/>
            </w:r>
            <w:r w:rsidR="00B43F8C" w:rsidRPr="00D93FC1">
              <w:rPr>
                <w:rFonts w:cs="Arial"/>
              </w:rPr>
              <w:t>La majorité de tous les États membres de la Commission est requise pour l’adoption d’une recommandation tendant à amender les Statuts de la Commission.</w:t>
            </w:r>
          </w:p>
        </w:tc>
        <w:tc>
          <w:tcPr>
            <w:tcW w:w="4702" w:type="dxa"/>
          </w:tcPr>
          <w:p w14:paraId="331F2AA8" w14:textId="42BDD5B0" w:rsidR="00B43F8C" w:rsidRPr="00D93FC1" w:rsidRDefault="00E01757" w:rsidP="00E01757">
            <w:pPr>
              <w:pStyle w:val="Marge"/>
              <w:tabs>
                <w:tab w:val="clear" w:pos="567"/>
                <w:tab w:val="left" w:pos="466"/>
              </w:tabs>
              <w:spacing w:before="60" w:after="60"/>
              <w:jc w:val="left"/>
              <w:rPr>
                <w:rFonts w:cs="Arial"/>
                <w:sz w:val="20"/>
                <w:szCs w:val="20"/>
              </w:rPr>
            </w:pPr>
            <w:r>
              <w:rPr>
                <w:rFonts w:cs="Arial"/>
              </w:rPr>
              <w:t>3.</w:t>
            </w:r>
            <w:r>
              <w:rPr>
                <w:rFonts w:cs="Arial"/>
              </w:rPr>
              <w:tab/>
            </w:r>
            <w:r w:rsidR="00B43F8C" w:rsidRPr="00D93FC1">
              <w:rPr>
                <w:rFonts w:cs="Arial"/>
              </w:rPr>
              <w:t>La majorité de tous les États membres de la Commission est requise pour l’adoption d’une recommandation tendant à amender les Statuts de la Commission.</w:t>
            </w:r>
          </w:p>
        </w:tc>
        <w:tc>
          <w:tcPr>
            <w:tcW w:w="4907" w:type="dxa"/>
          </w:tcPr>
          <w:p w14:paraId="4DB4304B" w14:textId="77777777"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3.</w:t>
            </w:r>
            <w:r w:rsidRPr="00D93FC1">
              <w:rPr>
                <w:rFonts w:cs="Arial"/>
              </w:rPr>
              <w:tab/>
              <w:t>La majorité de tous les États membres de la Commission est requise pour l’adoption d’une recommandation tendant à amender les Statuts de la Commission.</w:t>
            </w:r>
          </w:p>
        </w:tc>
      </w:tr>
      <w:tr w:rsidR="00B43F8C" w:rsidRPr="00BE749E" w14:paraId="16537638" w14:textId="77777777" w:rsidTr="001756D2">
        <w:tc>
          <w:tcPr>
            <w:tcW w:w="4703" w:type="dxa"/>
          </w:tcPr>
          <w:p w14:paraId="6157BAD3" w14:textId="0A08D5A8" w:rsidR="00B43F8C" w:rsidRPr="00D93FC1" w:rsidRDefault="00E01757" w:rsidP="00E01757">
            <w:pPr>
              <w:pStyle w:val="Marge"/>
              <w:tabs>
                <w:tab w:val="clear" w:pos="567"/>
              </w:tabs>
              <w:spacing w:before="60" w:after="60"/>
              <w:ind w:left="589" w:hanging="589"/>
              <w:jc w:val="left"/>
              <w:rPr>
                <w:rFonts w:cs="Arial"/>
                <w:b/>
                <w:bCs/>
                <w:color w:val="231F20"/>
                <w:sz w:val="20"/>
                <w:szCs w:val="20"/>
              </w:rPr>
            </w:pPr>
            <w:r>
              <w:rPr>
                <w:rFonts w:cs="Arial"/>
                <w:b/>
                <w:bCs/>
              </w:rPr>
              <w:t>XX.</w:t>
            </w:r>
            <w:r>
              <w:rPr>
                <w:rFonts w:cs="Arial"/>
                <w:b/>
                <w:bCs/>
              </w:rPr>
              <w:tab/>
            </w:r>
            <w:r w:rsidR="00B43F8C" w:rsidRPr="00D93FC1">
              <w:rPr>
                <w:rFonts w:cs="Arial"/>
                <w:b/>
                <w:bCs/>
              </w:rPr>
              <w:t>Règlement intérieur</w:t>
            </w:r>
            <w:r w:rsidR="00AE406B">
              <w:rPr>
                <w:rFonts w:cs="Arial"/>
                <w:b/>
                <w:bCs/>
              </w:rPr>
              <w:t> </w:t>
            </w:r>
            <w:r w:rsidR="00B43F8C" w:rsidRPr="00D93FC1">
              <w:rPr>
                <w:rFonts w:cs="Arial"/>
                <w:b/>
                <w:bCs/>
              </w:rPr>
              <w:t>: amendements et suspension</w:t>
            </w:r>
          </w:p>
        </w:tc>
        <w:tc>
          <w:tcPr>
            <w:tcW w:w="4702" w:type="dxa"/>
          </w:tcPr>
          <w:p w14:paraId="7DA71D72" w14:textId="07D8FAEE" w:rsidR="00B43F8C" w:rsidRPr="00D93FC1" w:rsidRDefault="00E01757" w:rsidP="00E01757">
            <w:pPr>
              <w:pStyle w:val="Marge"/>
              <w:tabs>
                <w:tab w:val="clear" w:pos="567"/>
              </w:tabs>
              <w:spacing w:before="60" w:after="60"/>
              <w:ind w:left="431" w:hanging="431"/>
              <w:jc w:val="left"/>
              <w:rPr>
                <w:rFonts w:cs="Arial"/>
                <w:b/>
                <w:bCs/>
                <w:sz w:val="20"/>
                <w:szCs w:val="20"/>
              </w:rPr>
            </w:pPr>
            <w:r w:rsidRPr="00E01757">
              <w:rPr>
                <w:rFonts w:cs="Arial"/>
                <w:b/>
                <w:bCs/>
                <w:color w:val="FF0000"/>
              </w:rPr>
              <w:t>IV.</w:t>
            </w:r>
            <w:r w:rsidRPr="00E01757">
              <w:rPr>
                <w:rFonts w:cs="Arial"/>
                <w:b/>
                <w:bCs/>
                <w:color w:val="FF0000"/>
              </w:rPr>
              <w:tab/>
            </w:r>
            <w:r w:rsidR="00B43F8C" w:rsidRPr="00D93FC1">
              <w:rPr>
                <w:rFonts w:cs="Arial"/>
                <w:b/>
                <w:bCs/>
              </w:rPr>
              <w:t>RÈGLEMENT INTÉRIEUR</w:t>
            </w:r>
            <w:r w:rsidR="00AE406B">
              <w:rPr>
                <w:rFonts w:cs="Arial"/>
                <w:b/>
                <w:bCs/>
              </w:rPr>
              <w:t> </w:t>
            </w:r>
            <w:r w:rsidR="00B43F8C" w:rsidRPr="00D93FC1">
              <w:rPr>
                <w:rFonts w:cs="Arial"/>
                <w:b/>
                <w:bCs/>
              </w:rPr>
              <w:t>: AMENDEMENTS ET SUSPENSION</w:t>
            </w:r>
          </w:p>
        </w:tc>
        <w:tc>
          <w:tcPr>
            <w:tcW w:w="4907" w:type="dxa"/>
          </w:tcPr>
          <w:p w14:paraId="0F2194BB" w14:textId="77777777" w:rsidR="00B43F8C" w:rsidRPr="00D93FC1" w:rsidRDefault="00B43F8C" w:rsidP="00D93FC1">
            <w:pPr>
              <w:pStyle w:val="Marge"/>
              <w:spacing w:before="60" w:after="60"/>
              <w:ind w:left="567" w:hanging="567"/>
              <w:jc w:val="left"/>
              <w:rPr>
                <w:rFonts w:cs="Arial"/>
                <w:sz w:val="20"/>
                <w:szCs w:val="20"/>
              </w:rPr>
            </w:pPr>
            <w:r w:rsidRPr="00D93FC1">
              <w:rPr>
                <w:rFonts w:cs="Arial"/>
                <w:b/>
                <w:bCs/>
              </w:rPr>
              <w:t>IV.</w:t>
            </w:r>
            <w:r w:rsidRPr="00D93FC1">
              <w:rPr>
                <w:rFonts w:cs="Arial"/>
              </w:rPr>
              <w:tab/>
            </w:r>
            <w:r w:rsidRPr="00D93FC1">
              <w:rPr>
                <w:rFonts w:cs="Arial"/>
                <w:b/>
                <w:bCs/>
              </w:rPr>
              <w:t>RÈGLEMENT INTÉRIEUR : AMENDEMENTS ET SUSPENSION</w:t>
            </w:r>
          </w:p>
        </w:tc>
      </w:tr>
      <w:tr w:rsidR="00B43F8C" w:rsidRPr="00BE749E" w14:paraId="2F422D00" w14:textId="77777777" w:rsidTr="001756D2">
        <w:tc>
          <w:tcPr>
            <w:tcW w:w="4703" w:type="dxa"/>
          </w:tcPr>
          <w:p w14:paraId="1AEB033C" w14:textId="77777777" w:rsidR="00B43F8C" w:rsidRPr="00D93FC1" w:rsidRDefault="00B43F8C" w:rsidP="00D93FC1">
            <w:pPr>
              <w:pStyle w:val="Marge"/>
              <w:tabs>
                <w:tab w:val="clear" w:pos="567"/>
              </w:tabs>
              <w:spacing w:before="60" w:after="60"/>
              <w:jc w:val="left"/>
              <w:rPr>
                <w:rFonts w:cs="Arial"/>
                <w:b/>
                <w:bCs/>
                <w:color w:val="231F20"/>
                <w:sz w:val="20"/>
                <w:szCs w:val="20"/>
              </w:rPr>
            </w:pPr>
          </w:p>
        </w:tc>
        <w:tc>
          <w:tcPr>
            <w:tcW w:w="4702" w:type="dxa"/>
          </w:tcPr>
          <w:p w14:paraId="44E7D3D0" w14:textId="77777777" w:rsidR="00B43F8C" w:rsidRPr="00D93FC1" w:rsidRDefault="00B43F8C" w:rsidP="00D93FC1">
            <w:pPr>
              <w:pStyle w:val="Marge"/>
              <w:tabs>
                <w:tab w:val="clear" w:pos="567"/>
              </w:tabs>
              <w:spacing w:before="60" w:after="60"/>
              <w:jc w:val="left"/>
              <w:rPr>
                <w:rFonts w:cs="Arial"/>
                <w:b/>
                <w:bCs/>
                <w:sz w:val="20"/>
                <w:szCs w:val="20"/>
              </w:rPr>
            </w:pPr>
            <w:r w:rsidRPr="00D93FC1">
              <w:rPr>
                <w:rFonts w:cs="Arial"/>
                <w:b/>
                <w:bCs/>
                <w:color w:val="FF0000"/>
              </w:rPr>
              <w:t>IV.1</w:t>
            </w:r>
            <w:r w:rsidRPr="00D93FC1">
              <w:rPr>
                <w:rFonts w:cs="Arial"/>
                <w:color w:val="FF0000"/>
              </w:rPr>
              <w:t xml:space="preserve"> </w:t>
            </w:r>
            <w:r w:rsidRPr="00D93FC1">
              <w:rPr>
                <w:rFonts w:cs="Arial"/>
                <w:b/>
                <w:bCs/>
                <w:color w:val="FF0000"/>
              </w:rPr>
              <w:t>Amendements</w:t>
            </w:r>
          </w:p>
        </w:tc>
        <w:tc>
          <w:tcPr>
            <w:tcW w:w="4907" w:type="dxa"/>
          </w:tcPr>
          <w:p w14:paraId="0CB5A330" w14:textId="376005B8" w:rsidR="00B43F8C" w:rsidRPr="00D93FC1" w:rsidRDefault="00B43F8C" w:rsidP="00D93FC1">
            <w:pPr>
              <w:pStyle w:val="Marge"/>
              <w:spacing w:before="60" w:after="60"/>
              <w:jc w:val="left"/>
              <w:rPr>
                <w:rFonts w:cs="Arial"/>
                <w:sz w:val="20"/>
                <w:szCs w:val="20"/>
              </w:rPr>
            </w:pPr>
            <w:r w:rsidRPr="00D93FC1">
              <w:rPr>
                <w:rFonts w:cs="Arial"/>
                <w:b/>
                <w:bCs/>
              </w:rPr>
              <w:t>IV.1</w:t>
            </w:r>
            <w:r w:rsidRPr="00D93FC1">
              <w:rPr>
                <w:rFonts w:cs="Arial"/>
              </w:rPr>
              <w:t xml:space="preserve"> </w:t>
            </w:r>
            <w:r w:rsidR="0099559C">
              <w:rPr>
                <w:rFonts w:cs="Arial"/>
              </w:rPr>
              <w:tab/>
            </w:r>
            <w:r w:rsidRPr="00D93FC1">
              <w:rPr>
                <w:rFonts w:cs="Arial"/>
                <w:b/>
                <w:bCs/>
              </w:rPr>
              <w:t>Amendements</w:t>
            </w:r>
          </w:p>
        </w:tc>
      </w:tr>
      <w:tr w:rsidR="00B43F8C" w:rsidRPr="00BE749E" w14:paraId="18080EDF" w14:textId="77777777" w:rsidTr="001756D2">
        <w:tc>
          <w:tcPr>
            <w:tcW w:w="4703" w:type="dxa"/>
          </w:tcPr>
          <w:p w14:paraId="18C51432"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55</w:t>
            </w:r>
          </w:p>
        </w:tc>
        <w:tc>
          <w:tcPr>
            <w:tcW w:w="4702" w:type="dxa"/>
          </w:tcPr>
          <w:p w14:paraId="5BA488AC"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56</w:t>
            </w:r>
          </w:p>
        </w:tc>
        <w:tc>
          <w:tcPr>
            <w:tcW w:w="4907" w:type="dxa"/>
          </w:tcPr>
          <w:p w14:paraId="521C0567"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57</w:t>
            </w:r>
          </w:p>
        </w:tc>
      </w:tr>
      <w:tr w:rsidR="00B43F8C" w:rsidRPr="00BE749E" w14:paraId="2B426C7F" w14:textId="77777777" w:rsidTr="001756D2">
        <w:tc>
          <w:tcPr>
            <w:tcW w:w="4703" w:type="dxa"/>
          </w:tcPr>
          <w:p w14:paraId="082F3B4F" w14:textId="77777777" w:rsidR="00B43F8C" w:rsidRPr="00D93FC1" w:rsidRDefault="00B43F8C" w:rsidP="00D93FC1">
            <w:pPr>
              <w:pStyle w:val="Marge"/>
              <w:spacing w:before="60" w:after="60"/>
              <w:jc w:val="left"/>
              <w:rPr>
                <w:rFonts w:cs="Arial"/>
                <w:color w:val="231F20"/>
                <w:sz w:val="20"/>
                <w:szCs w:val="20"/>
              </w:rPr>
            </w:pPr>
            <w:r w:rsidRPr="00D93FC1">
              <w:rPr>
                <w:rFonts w:cs="Arial"/>
              </w:rPr>
              <w:t>Le présent Règlement ne peut être modifié que par décision de l’Assemblée, adoptée à la majorité de tous les États membres de la Commission présents et votants.</w:t>
            </w:r>
          </w:p>
        </w:tc>
        <w:tc>
          <w:tcPr>
            <w:tcW w:w="4702" w:type="dxa"/>
          </w:tcPr>
          <w:p w14:paraId="17030551" w14:textId="1A4DA496" w:rsidR="00B43F8C" w:rsidRPr="003F7C04" w:rsidRDefault="003B71EB" w:rsidP="003B71EB">
            <w:pPr>
              <w:pStyle w:val="Marge"/>
              <w:tabs>
                <w:tab w:val="clear" w:pos="567"/>
              </w:tabs>
              <w:spacing w:before="60" w:after="60"/>
              <w:jc w:val="left"/>
              <w:rPr>
                <w:rFonts w:cs="Arial"/>
                <w:spacing w:val="-6"/>
                <w:sz w:val="20"/>
                <w:szCs w:val="20"/>
              </w:rPr>
            </w:pPr>
            <w:r w:rsidRPr="003F7C04">
              <w:rPr>
                <w:rFonts w:cs="Arial"/>
                <w:b/>
                <w:bCs/>
                <w:color w:val="FF0000"/>
                <w:spacing w:val="-6"/>
              </w:rPr>
              <w:t>1.</w:t>
            </w:r>
            <w:r w:rsidRPr="003F7C04">
              <w:rPr>
                <w:rFonts w:cs="Arial"/>
                <w:b/>
                <w:bCs/>
                <w:color w:val="FF0000"/>
                <w:spacing w:val="-6"/>
              </w:rPr>
              <w:tab/>
            </w:r>
            <w:r w:rsidR="00B43F8C" w:rsidRPr="003F7C04">
              <w:rPr>
                <w:rFonts w:cs="Arial"/>
                <w:b/>
                <w:bCs/>
                <w:color w:val="FF0000"/>
                <w:spacing w:val="-6"/>
              </w:rPr>
              <w:t>Sans préjudice des paragraphes 2 et 3 ci-dessous,</w:t>
            </w:r>
            <w:r w:rsidR="00B43F8C" w:rsidRPr="003F7C04">
              <w:rPr>
                <w:rFonts w:cs="Arial"/>
                <w:color w:val="FF0000"/>
                <w:spacing w:val="-6"/>
              </w:rPr>
              <w:t xml:space="preserve"> l</w:t>
            </w:r>
            <w:r w:rsidR="00B43F8C" w:rsidRPr="003F7C04">
              <w:rPr>
                <w:rFonts w:cs="Arial"/>
                <w:spacing w:val="-6"/>
              </w:rPr>
              <w:t>e présent Règlement ne peut être modifié que par décision de l’Assemblée, adoptée à la majorité de tous les États membres de la Commission présents et votants.</w:t>
            </w:r>
          </w:p>
        </w:tc>
        <w:tc>
          <w:tcPr>
            <w:tcW w:w="4907" w:type="dxa"/>
          </w:tcPr>
          <w:p w14:paraId="69EFB011" w14:textId="464BE695" w:rsidR="00B43F8C" w:rsidRPr="003F7C04" w:rsidRDefault="00B43F8C" w:rsidP="007E49D1">
            <w:pPr>
              <w:pStyle w:val="Marge"/>
              <w:tabs>
                <w:tab w:val="clear" w:pos="567"/>
                <w:tab w:val="left" w:pos="549"/>
              </w:tabs>
              <w:spacing w:before="60" w:after="60"/>
              <w:jc w:val="left"/>
              <w:rPr>
                <w:rFonts w:cs="Arial"/>
                <w:spacing w:val="-6"/>
                <w:sz w:val="20"/>
                <w:szCs w:val="20"/>
              </w:rPr>
            </w:pPr>
            <w:r w:rsidRPr="003F7C04">
              <w:rPr>
                <w:rFonts w:cs="Arial"/>
                <w:spacing w:val="-6"/>
              </w:rPr>
              <w:t>1.</w:t>
            </w:r>
            <w:r w:rsidRPr="003F7C04">
              <w:rPr>
                <w:rFonts w:cs="Arial"/>
                <w:spacing w:val="-6"/>
              </w:rPr>
              <w:tab/>
              <w:t>Sans préjudice des paragraphes 2 et 3 ci</w:t>
            </w:r>
            <w:r w:rsidR="007E49D1">
              <w:rPr>
                <w:rFonts w:cs="Arial"/>
                <w:spacing w:val="-6"/>
              </w:rPr>
              <w:noBreakHyphen/>
            </w:r>
            <w:r w:rsidRPr="003F7C04">
              <w:rPr>
                <w:rFonts w:cs="Arial"/>
                <w:spacing w:val="-6"/>
              </w:rPr>
              <w:t>dessous, le présent Règlement ne peut être modifié que par décision de l’Assemblée, adoptée à la majorité de tous les États membres de la Commission présents et votants.</w:t>
            </w:r>
          </w:p>
        </w:tc>
      </w:tr>
      <w:tr w:rsidR="00B43F8C" w:rsidRPr="00BE749E" w14:paraId="091486AA" w14:textId="77777777" w:rsidTr="001756D2">
        <w:tc>
          <w:tcPr>
            <w:tcW w:w="4703" w:type="dxa"/>
          </w:tcPr>
          <w:p w14:paraId="2E490254"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41EB2137" w14:textId="108AB7DF" w:rsidR="00B43F8C" w:rsidRPr="00D93FC1" w:rsidRDefault="003B71EB" w:rsidP="003B71EB">
            <w:pPr>
              <w:pStyle w:val="Marge"/>
              <w:tabs>
                <w:tab w:val="clear" w:pos="567"/>
              </w:tabs>
              <w:spacing w:before="60" w:after="60"/>
              <w:jc w:val="left"/>
              <w:rPr>
                <w:rFonts w:cs="Arial"/>
                <w:b/>
                <w:bCs/>
                <w:color w:val="FF0000"/>
                <w:sz w:val="20"/>
                <w:szCs w:val="20"/>
              </w:rPr>
            </w:pPr>
            <w:r>
              <w:rPr>
                <w:rFonts w:cs="Arial"/>
                <w:b/>
                <w:bCs/>
                <w:color w:val="FF0000"/>
              </w:rPr>
              <w:t>2.</w:t>
            </w:r>
            <w:r>
              <w:rPr>
                <w:rFonts w:cs="Arial"/>
                <w:b/>
                <w:bCs/>
                <w:color w:val="FF0000"/>
              </w:rPr>
              <w:tab/>
            </w:r>
            <w:r w:rsidR="00B43F8C" w:rsidRPr="00D93FC1">
              <w:rPr>
                <w:rFonts w:cs="Arial"/>
                <w:b/>
                <w:bCs/>
                <w:color w:val="FF0000"/>
              </w:rPr>
              <w:t>Les articles de la partie III (Le Conseil exécutif) du présent Règlement ne peuvent être modifiés que par décision de l’Assemblée conformément au paragraphe 1, sur proposition du Conseil exécutif adoptée à la majorité des membres du Conseil présents et votants.</w:t>
            </w:r>
          </w:p>
        </w:tc>
        <w:tc>
          <w:tcPr>
            <w:tcW w:w="4907" w:type="dxa"/>
          </w:tcPr>
          <w:p w14:paraId="74660681" w14:textId="77777777"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2.</w:t>
            </w:r>
            <w:r w:rsidRPr="00D93FC1">
              <w:rPr>
                <w:rFonts w:cs="Arial"/>
              </w:rPr>
              <w:tab/>
              <w:t>Les articles de la partie III (Le Conseil exécutif) du présent Règlement ne peuvent être modifiés que par décision de l’Assemblée conformément au paragraphe 1, sur proposition du Conseil exécutif adoptée à la majorité des membres du Conseil présents et votants.</w:t>
            </w:r>
          </w:p>
        </w:tc>
      </w:tr>
      <w:tr w:rsidR="00B43F8C" w:rsidRPr="00BE749E" w14:paraId="0EE9983C" w14:textId="77777777" w:rsidTr="001756D2">
        <w:tc>
          <w:tcPr>
            <w:tcW w:w="4703" w:type="dxa"/>
          </w:tcPr>
          <w:p w14:paraId="737EEEB6"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6798BCD8" w14:textId="1F37303C" w:rsidR="00B43F8C" w:rsidRPr="00D93FC1" w:rsidRDefault="003B71EB" w:rsidP="003B71EB">
            <w:pPr>
              <w:pStyle w:val="Marge"/>
              <w:tabs>
                <w:tab w:val="clear" w:pos="567"/>
              </w:tabs>
              <w:spacing w:before="60" w:after="60"/>
              <w:jc w:val="left"/>
              <w:rPr>
                <w:rFonts w:cs="Arial"/>
                <w:b/>
                <w:bCs/>
                <w:color w:val="FF0000"/>
                <w:sz w:val="20"/>
                <w:szCs w:val="20"/>
              </w:rPr>
            </w:pPr>
            <w:r>
              <w:rPr>
                <w:rFonts w:cs="Arial"/>
                <w:b/>
                <w:bCs/>
                <w:color w:val="FF0000"/>
              </w:rPr>
              <w:t>3.</w:t>
            </w:r>
            <w:r>
              <w:rPr>
                <w:rFonts w:cs="Arial"/>
                <w:b/>
                <w:bCs/>
                <w:color w:val="FF0000"/>
              </w:rPr>
              <w:tab/>
            </w:r>
            <w:r w:rsidR="00B43F8C" w:rsidRPr="00D93FC1">
              <w:rPr>
                <w:rFonts w:cs="Arial"/>
                <w:b/>
                <w:bCs/>
                <w:color w:val="FF0000"/>
              </w:rPr>
              <w:t>L’un quelconque des autres articles traitant de l’organisation, du fonctionnement et des compétences du Conseil exécutif, ne peut être modifié que par décision de l’Assemblée conformément au paragraphe 1, sur proposition du Conseil exécutif adoptée à la majorité des membres du Conseil présents et votants, dès lors que les dispositions concernées se rapportent au</w:t>
            </w:r>
            <w:r w:rsidR="00DB1210">
              <w:rPr>
                <w:rFonts w:cs="Arial"/>
                <w:b/>
                <w:bCs/>
                <w:color w:val="FF0000"/>
              </w:rPr>
              <w:t> </w:t>
            </w:r>
            <w:r w:rsidR="00B43F8C" w:rsidRPr="00D93FC1">
              <w:rPr>
                <w:rFonts w:cs="Arial"/>
                <w:b/>
                <w:bCs/>
                <w:color w:val="FF0000"/>
              </w:rPr>
              <w:t>Conseil exécutif.</w:t>
            </w:r>
            <w:r w:rsidR="00B43F8C" w:rsidRPr="00D93FC1">
              <w:rPr>
                <w:rFonts w:cs="Arial"/>
                <w:color w:val="FF0000"/>
              </w:rPr>
              <w:t xml:space="preserve"> </w:t>
            </w:r>
          </w:p>
        </w:tc>
        <w:tc>
          <w:tcPr>
            <w:tcW w:w="4907" w:type="dxa"/>
          </w:tcPr>
          <w:p w14:paraId="699186B4" w14:textId="77777777"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3.</w:t>
            </w:r>
            <w:r w:rsidRPr="00D93FC1">
              <w:rPr>
                <w:rFonts w:cs="Arial"/>
              </w:rPr>
              <w:tab/>
              <w:t xml:space="preserve">L’un quelconque des autres articles traitant de l’organisation, du fonctionnement et des compétences du Conseil exécutif, ne peut être modifié que par décision de l’Assemblée conformément au paragraphe 1, sur proposition du Conseil exécutif adoptée à la majorité des membres du Conseil présents et votants, dès lors que les dispositions concernées se rapportent au Conseil exécutif. </w:t>
            </w:r>
          </w:p>
        </w:tc>
      </w:tr>
      <w:tr w:rsidR="00B43F8C" w:rsidRPr="00BE749E" w14:paraId="7FB7D325" w14:textId="77777777" w:rsidTr="001756D2">
        <w:tc>
          <w:tcPr>
            <w:tcW w:w="4703" w:type="dxa"/>
          </w:tcPr>
          <w:p w14:paraId="3281FE67"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40098FA2" w14:textId="77777777" w:rsidR="00B43F8C" w:rsidRPr="00D93FC1" w:rsidRDefault="00B43F8C" w:rsidP="00D93FC1">
            <w:pPr>
              <w:pStyle w:val="Marge"/>
              <w:tabs>
                <w:tab w:val="clear" w:pos="567"/>
              </w:tabs>
              <w:spacing w:before="60" w:after="60"/>
              <w:jc w:val="left"/>
              <w:rPr>
                <w:rFonts w:cs="Arial"/>
                <w:b/>
                <w:bCs/>
                <w:color w:val="FF0000"/>
                <w:sz w:val="20"/>
                <w:szCs w:val="20"/>
              </w:rPr>
            </w:pPr>
            <w:r w:rsidRPr="00D93FC1">
              <w:rPr>
                <w:rFonts w:cs="Arial"/>
                <w:b/>
                <w:bCs/>
                <w:color w:val="FF0000"/>
              </w:rPr>
              <w:t>IV.2</w:t>
            </w:r>
            <w:r w:rsidRPr="00D93FC1">
              <w:rPr>
                <w:rFonts w:cs="Arial"/>
                <w:color w:val="FF0000"/>
              </w:rPr>
              <w:t xml:space="preserve"> </w:t>
            </w:r>
            <w:r w:rsidRPr="00D93FC1">
              <w:rPr>
                <w:rFonts w:cs="Arial"/>
                <w:b/>
                <w:bCs/>
                <w:color w:val="FF0000"/>
              </w:rPr>
              <w:t>Suspension</w:t>
            </w:r>
          </w:p>
        </w:tc>
        <w:tc>
          <w:tcPr>
            <w:tcW w:w="4907" w:type="dxa"/>
          </w:tcPr>
          <w:p w14:paraId="49D80800" w14:textId="77777777" w:rsidR="00B43F8C" w:rsidRPr="00D93FC1" w:rsidRDefault="00B43F8C" w:rsidP="00D93FC1">
            <w:pPr>
              <w:pStyle w:val="Marge"/>
              <w:spacing w:before="60" w:after="60"/>
              <w:jc w:val="left"/>
              <w:rPr>
                <w:rFonts w:cs="Arial"/>
                <w:sz w:val="20"/>
                <w:szCs w:val="20"/>
              </w:rPr>
            </w:pPr>
            <w:r w:rsidRPr="00D93FC1">
              <w:rPr>
                <w:rFonts w:cs="Arial"/>
                <w:b/>
                <w:bCs/>
              </w:rPr>
              <w:t>IV.2</w:t>
            </w:r>
            <w:r w:rsidRPr="00D93FC1">
              <w:rPr>
                <w:rFonts w:cs="Arial"/>
              </w:rPr>
              <w:t xml:space="preserve"> </w:t>
            </w:r>
            <w:r w:rsidRPr="00D93FC1">
              <w:rPr>
                <w:rFonts w:cs="Arial"/>
                <w:b/>
                <w:bCs/>
              </w:rPr>
              <w:t>Suspension</w:t>
            </w:r>
          </w:p>
        </w:tc>
      </w:tr>
      <w:tr w:rsidR="00B43F8C" w:rsidRPr="00BE749E" w14:paraId="0C1FD05B" w14:textId="77777777" w:rsidTr="001756D2">
        <w:tc>
          <w:tcPr>
            <w:tcW w:w="4703" w:type="dxa"/>
          </w:tcPr>
          <w:p w14:paraId="4A2C28E7" w14:textId="77777777" w:rsidR="00B43F8C" w:rsidRPr="00D93FC1" w:rsidRDefault="00B43F8C" w:rsidP="00D93FC1">
            <w:pPr>
              <w:pStyle w:val="Marge"/>
              <w:spacing w:before="60" w:after="60"/>
              <w:jc w:val="left"/>
              <w:rPr>
                <w:rFonts w:cs="Arial"/>
                <w:b/>
                <w:bCs/>
                <w:color w:val="231F20"/>
                <w:sz w:val="20"/>
                <w:szCs w:val="20"/>
              </w:rPr>
            </w:pPr>
            <w:r w:rsidRPr="00D93FC1">
              <w:rPr>
                <w:rFonts w:cs="Arial"/>
                <w:b/>
                <w:bCs/>
              </w:rPr>
              <w:t>Article 56</w:t>
            </w:r>
          </w:p>
        </w:tc>
        <w:tc>
          <w:tcPr>
            <w:tcW w:w="4702" w:type="dxa"/>
          </w:tcPr>
          <w:p w14:paraId="1B2A0681"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u w:val="single"/>
              </w:rPr>
              <w:t>57</w:t>
            </w:r>
          </w:p>
        </w:tc>
        <w:tc>
          <w:tcPr>
            <w:tcW w:w="4907" w:type="dxa"/>
          </w:tcPr>
          <w:p w14:paraId="36483B83" w14:textId="77777777" w:rsidR="00B43F8C" w:rsidRPr="00D93FC1" w:rsidRDefault="00B43F8C" w:rsidP="00D93FC1">
            <w:pPr>
              <w:pStyle w:val="Marge"/>
              <w:spacing w:before="60" w:after="60"/>
              <w:jc w:val="left"/>
              <w:rPr>
                <w:rFonts w:cs="Arial"/>
                <w:sz w:val="20"/>
                <w:szCs w:val="20"/>
              </w:rPr>
            </w:pPr>
            <w:r w:rsidRPr="00D93FC1">
              <w:rPr>
                <w:rFonts w:cs="Arial"/>
                <w:b/>
                <w:bCs/>
              </w:rPr>
              <w:t xml:space="preserve">Article </w:t>
            </w:r>
            <w:r w:rsidRPr="00D93FC1">
              <w:rPr>
                <w:rFonts w:cs="Arial"/>
                <w:b/>
                <w:bCs/>
                <w:color w:val="FF0000"/>
              </w:rPr>
              <w:t>58</w:t>
            </w:r>
          </w:p>
        </w:tc>
      </w:tr>
      <w:tr w:rsidR="00B43F8C" w:rsidRPr="00BE749E" w14:paraId="2FD03018" w14:textId="77777777" w:rsidTr="001756D2">
        <w:tc>
          <w:tcPr>
            <w:tcW w:w="4703" w:type="dxa"/>
          </w:tcPr>
          <w:p w14:paraId="3B88FCA4" w14:textId="5BBC21B3" w:rsidR="00B43F8C" w:rsidRPr="00D93FC1" w:rsidRDefault="00B43F8C" w:rsidP="00D93FC1">
            <w:pPr>
              <w:pStyle w:val="Marge"/>
              <w:spacing w:before="60" w:after="60"/>
              <w:jc w:val="left"/>
              <w:rPr>
                <w:rFonts w:cs="Arial"/>
                <w:color w:val="231F20"/>
                <w:sz w:val="20"/>
                <w:szCs w:val="20"/>
              </w:rPr>
            </w:pPr>
            <w:r w:rsidRPr="00D93FC1">
              <w:rPr>
                <w:rFonts w:cs="Arial"/>
              </w:rPr>
              <w:t>L’application de l’un quelconque des articles du présent Règlement ne peut être suspendue que par décision de l’Assemblée, adoptée à la majorité de tous les États membres de la Commission présents et</w:t>
            </w:r>
            <w:r w:rsidR="00AE406B">
              <w:rPr>
                <w:rFonts w:cs="Arial"/>
              </w:rPr>
              <w:t> </w:t>
            </w:r>
            <w:r w:rsidRPr="00D93FC1">
              <w:rPr>
                <w:rFonts w:cs="Arial"/>
              </w:rPr>
              <w:t>votants.</w:t>
            </w:r>
          </w:p>
        </w:tc>
        <w:tc>
          <w:tcPr>
            <w:tcW w:w="4702" w:type="dxa"/>
          </w:tcPr>
          <w:p w14:paraId="1150E14B" w14:textId="6FBCC6BE" w:rsidR="00B43F8C" w:rsidRPr="00D93FC1" w:rsidRDefault="003F7C04" w:rsidP="003F7C04">
            <w:pPr>
              <w:pStyle w:val="Marge"/>
              <w:tabs>
                <w:tab w:val="clear" w:pos="567"/>
              </w:tabs>
              <w:spacing w:before="60" w:after="60"/>
              <w:jc w:val="left"/>
              <w:rPr>
                <w:rFonts w:cs="Arial"/>
                <w:sz w:val="20"/>
                <w:szCs w:val="20"/>
              </w:rPr>
            </w:pPr>
            <w:r>
              <w:rPr>
                <w:rFonts w:cs="Arial"/>
                <w:b/>
                <w:bCs/>
                <w:color w:val="FF0000"/>
              </w:rPr>
              <w:t>1.</w:t>
            </w:r>
            <w:r>
              <w:rPr>
                <w:rFonts w:cs="Arial"/>
                <w:b/>
                <w:bCs/>
                <w:color w:val="FF0000"/>
              </w:rPr>
              <w:tab/>
            </w:r>
            <w:r w:rsidR="00B43F8C" w:rsidRPr="00D93FC1">
              <w:rPr>
                <w:rFonts w:cs="Arial"/>
                <w:b/>
                <w:bCs/>
                <w:color w:val="FF0000"/>
              </w:rPr>
              <w:t>Sans préjudice des paragraphes 2 et 3 ci-dessous, l</w:t>
            </w:r>
            <w:r w:rsidR="00B43F8C" w:rsidRPr="00D93FC1">
              <w:rPr>
                <w:rFonts w:cs="Arial"/>
              </w:rPr>
              <w:t>’application de l’un quelconque des articles du présent Règlement ne peut être suspendue que par décision de l’Assemblée, adoptée à la majorité de tous les États membres de la Commission présents et votants.</w:t>
            </w:r>
          </w:p>
        </w:tc>
        <w:tc>
          <w:tcPr>
            <w:tcW w:w="4907" w:type="dxa"/>
          </w:tcPr>
          <w:p w14:paraId="66DFB92F" w14:textId="3328A183"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1.</w:t>
            </w:r>
            <w:r w:rsidRPr="00D93FC1">
              <w:rPr>
                <w:rFonts w:cs="Arial"/>
              </w:rPr>
              <w:tab/>
              <w:t>Sans préjudice des paragraphes 2 et 3 ci</w:t>
            </w:r>
            <w:r w:rsidR="00AE406B">
              <w:rPr>
                <w:rFonts w:cs="Arial"/>
              </w:rPr>
              <w:noBreakHyphen/>
            </w:r>
            <w:r w:rsidRPr="00D93FC1">
              <w:rPr>
                <w:rFonts w:cs="Arial"/>
              </w:rPr>
              <w:t>dessous, l’application de l’un quelconque des articles du présent Règlement ne peut être suspendue que par décision de l’Assemblée, adoptée à la majorité de tous les États membres de la Commission présents et</w:t>
            </w:r>
            <w:r w:rsidR="00C70815">
              <w:rPr>
                <w:rFonts w:cs="Arial"/>
              </w:rPr>
              <w:t> </w:t>
            </w:r>
            <w:r w:rsidRPr="00D93FC1">
              <w:rPr>
                <w:rFonts w:cs="Arial"/>
              </w:rPr>
              <w:t>votants.</w:t>
            </w:r>
          </w:p>
        </w:tc>
      </w:tr>
      <w:tr w:rsidR="00B43F8C" w:rsidRPr="00BE749E" w14:paraId="2FDFA1F6" w14:textId="77777777" w:rsidTr="001756D2">
        <w:tc>
          <w:tcPr>
            <w:tcW w:w="4703" w:type="dxa"/>
          </w:tcPr>
          <w:p w14:paraId="60D1D166"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6C5B173C" w14:textId="4814B7EC" w:rsidR="00B43F8C" w:rsidRPr="00D93FC1" w:rsidRDefault="003F7C04" w:rsidP="003F7C04">
            <w:pPr>
              <w:pStyle w:val="Marge"/>
              <w:tabs>
                <w:tab w:val="clear" w:pos="567"/>
              </w:tabs>
              <w:spacing w:before="60" w:after="60"/>
              <w:jc w:val="left"/>
              <w:rPr>
                <w:rFonts w:cs="Arial"/>
                <w:b/>
                <w:bCs/>
                <w:color w:val="FF0000"/>
                <w:sz w:val="20"/>
                <w:szCs w:val="20"/>
              </w:rPr>
            </w:pPr>
            <w:r>
              <w:rPr>
                <w:rFonts w:cs="Arial"/>
                <w:b/>
                <w:bCs/>
                <w:color w:val="FF0000"/>
              </w:rPr>
              <w:t>2.</w:t>
            </w:r>
            <w:r>
              <w:rPr>
                <w:rFonts w:cs="Arial"/>
                <w:b/>
                <w:bCs/>
                <w:color w:val="FF0000"/>
              </w:rPr>
              <w:tab/>
            </w:r>
            <w:r w:rsidR="00B43F8C" w:rsidRPr="003F7C04">
              <w:rPr>
                <w:rFonts w:cs="Arial"/>
                <w:b/>
                <w:bCs/>
                <w:color w:val="FF0000"/>
                <w:spacing w:val="-6"/>
              </w:rPr>
              <w:t>L’application de l’un quelconque des articles de la partie III (Le Conseil exécutif) du présent Règlement ne peut être suspendue que par décision du Conseil exécutif, adoptée à la majorité de tous les États membres du Conseil présents et votants.</w:t>
            </w:r>
          </w:p>
        </w:tc>
        <w:tc>
          <w:tcPr>
            <w:tcW w:w="4907" w:type="dxa"/>
          </w:tcPr>
          <w:p w14:paraId="7D974930" w14:textId="77777777"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2.</w:t>
            </w:r>
            <w:r w:rsidRPr="00D93FC1">
              <w:rPr>
                <w:rFonts w:cs="Arial"/>
              </w:rPr>
              <w:tab/>
              <w:t>L’application de l’un quelconque des articles de la partie III (Le Conseil exécutif) du présent Règlement ne peut être suspendue que par décision du Conseil exécutif, adoptée à la majorité de tous les États membres du Conseil présents et votants.</w:t>
            </w:r>
          </w:p>
        </w:tc>
      </w:tr>
      <w:tr w:rsidR="00B43F8C" w:rsidRPr="00BE749E" w14:paraId="1CD884F3" w14:textId="77777777" w:rsidTr="001756D2">
        <w:tc>
          <w:tcPr>
            <w:tcW w:w="4703" w:type="dxa"/>
          </w:tcPr>
          <w:p w14:paraId="31552705" w14:textId="77777777" w:rsidR="00B43F8C" w:rsidRPr="00D93FC1" w:rsidRDefault="00B43F8C" w:rsidP="00D93FC1">
            <w:pPr>
              <w:pStyle w:val="Marge"/>
              <w:spacing w:before="60" w:after="60"/>
              <w:jc w:val="left"/>
              <w:rPr>
                <w:rFonts w:cs="Arial"/>
                <w:color w:val="231F20"/>
                <w:sz w:val="20"/>
                <w:szCs w:val="20"/>
              </w:rPr>
            </w:pPr>
          </w:p>
        </w:tc>
        <w:tc>
          <w:tcPr>
            <w:tcW w:w="4702" w:type="dxa"/>
          </w:tcPr>
          <w:p w14:paraId="2AC6BDB0" w14:textId="3D94CF89" w:rsidR="00B43F8C" w:rsidRPr="00D93FC1" w:rsidRDefault="003F7C04" w:rsidP="003F7C04">
            <w:pPr>
              <w:pStyle w:val="Marge"/>
              <w:tabs>
                <w:tab w:val="clear" w:pos="567"/>
              </w:tabs>
              <w:spacing w:before="60" w:after="60"/>
              <w:jc w:val="left"/>
              <w:rPr>
                <w:rFonts w:cs="Arial"/>
                <w:b/>
                <w:bCs/>
                <w:color w:val="FF0000"/>
                <w:sz w:val="20"/>
                <w:szCs w:val="20"/>
              </w:rPr>
            </w:pPr>
            <w:r>
              <w:rPr>
                <w:rFonts w:cs="Arial"/>
                <w:b/>
                <w:bCs/>
                <w:color w:val="FF0000"/>
              </w:rPr>
              <w:t>3.</w:t>
            </w:r>
            <w:r>
              <w:rPr>
                <w:rFonts w:cs="Arial"/>
                <w:b/>
                <w:bCs/>
                <w:color w:val="FF0000"/>
              </w:rPr>
              <w:tab/>
            </w:r>
            <w:r w:rsidR="00B43F8C" w:rsidRPr="00D93FC1">
              <w:rPr>
                <w:rFonts w:cs="Arial"/>
                <w:b/>
                <w:bCs/>
                <w:color w:val="FF0000"/>
              </w:rPr>
              <w:t>L’application de l’un quelconque des</w:t>
            </w:r>
            <w:r w:rsidR="00DB1210">
              <w:rPr>
                <w:rFonts w:cs="Arial"/>
                <w:b/>
                <w:bCs/>
                <w:color w:val="FF0000"/>
              </w:rPr>
              <w:t> </w:t>
            </w:r>
            <w:r w:rsidR="00B43F8C" w:rsidRPr="00D93FC1">
              <w:rPr>
                <w:rFonts w:cs="Arial"/>
                <w:b/>
                <w:bCs/>
                <w:color w:val="FF0000"/>
              </w:rPr>
              <w:t>autres articles du présent Règlement traitant de l’organisation, du fonctionnement et des compétences du</w:t>
            </w:r>
            <w:r w:rsidR="00DB1210">
              <w:rPr>
                <w:rFonts w:cs="Arial"/>
                <w:b/>
                <w:bCs/>
                <w:color w:val="FF0000"/>
              </w:rPr>
              <w:t> </w:t>
            </w:r>
            <w:r w:rsidR="00B43F8C" w:rsidRPr="00D93FC1">
              <w:rPr>
                <w:rFonts w:cs="Arial"/>
                <w:b/>
                <w:bCs/>
                <w:color w:val="FF0000"/>
              </w:rPr>
              <w:t>Conseil exécutif, ne peut être suspendue que par décision du Conseil exécutif adoptée à la majorité des membres du Conseil présents et votants, dès lors que les dispositions concernées se rapportent au Conseil exécutif.</w:t>
            </w:r>
          </w:p>
        </w:tc>
        <w:tc>
          <w:tcPr>
            <w:tcW w:w="4907" w:type="dxa"/>
          </w:tcPr>
          <w:p w14:paraId="2567DEBB" w14:textId="693A9866" w:rsidR="00B43F8C" w:rsidRPr="00D93FC1" w:rsidRDefault="00B43F8C" w:rsidP="007E49D1">
            <w:pPr>
              <w:pStyle w:val="Marge"/>
              <w:tabs>
                <w:tab w:val="clear" w:pos="567"/>
                <w:tab w:val="left" w:pos="549"/>
              </w:tabs>
              <w:spacing w:before="60" w:after="60"/>
              <w:jc w:val="left"/>
              <w:rPr>
                <w:rFonts w:cs="Arial"/>
                <w:sz w:val="20"/>
                <w:szCs w:val="20"/>
              </w:rPr>
            </w:pPr>
            <w:r w:rsidRPr="00D93FC1">
              <w:rPr>
                <w:rFonts w:cs="Arial"/>
              </w:rPr>
              <w:t>3.</w:t>
            </w:r>
            <w:r w:rsidRPr="00D93FC1">
              <w:rPr>
                <w:rFonts w:cs="Arial"/>
              </w:rPr>
              <w:tab/>
              <w:t>L’application de l’un quelconque des autres articles du présent Règlement traitant de l’organisation, du fonctionnement et des compétences du Conseil exécutif, ne peut être suspendue que par décision du Conseil exécutif adoptée à la majorité des membres du Conseil présents et votants, dès lors que les dispositions concernées se rapportent au</w:t>
            </w:r>
            <w:r w:rsidR="00AE406B">
              <w:rPr>
                <w:rFonts w:cs="Arial"/>
              </w:rPr>
              <w:t> </w:t>
            </w:r>
            <w:r w:rsidRPr="00D93FC1">
              <w:rPr>
                <w:rFonts w:cs="Arial"/>
              </w:rPr>
              <w:t>Conseil exécutif.</w:t>
            </w:r>
          </w:p>
        </w:tc>
      </w:tr>
    </w:tbl>
    <w:p w14:paraId="1DE7D166" w14:textId="77777777" w:rsidR="003F7C04" w:rsidRDefault="003F7C04" w:rsidP="00EB3895">
      <w:pPr>
        <w:pStyle w:val="Marge"/>
        <w:sectPr w:rsidR="003F7C04" w:rsidSect="002F3A57">
          <w:headerReference w:type="even" r:id="rId29"/>
          <w:headerReference w:type="default" r:id="rId30"/>
          <w:footerReference w:type="even" r:id="rId31"/>
          <w:footerReference w:type="default" r:id="rId32"/>
          <w:type w:val="oddPage"/>
          <w:pgSz w:w="16838" w:h="11906" w:orient="landscape" w:code="9"/>
          <w:pgMar w:top="1134" w:right="1418" w:bottom="1134" w:left="1134" w:header="851" w:footer="680" w:gutter="0"/>
          <w:cols w:space="708"/>
          <w:docGrid w:linePitch="360"/>
        </w:sectPr>
      </w:pPr>
    </w:p>
    <w:p w14:paraId="22A72FBA" w14:textId="77777777" w:rsidR="003F7C04" w:rsidRPr="00F02EA8" w:rsidRDefault="003F7C04" w:rsidP="003F7C04">
      <w:pPr>
        <w:pBdr>
          <w:bottom w:val="single" w:sz="4" w:space="1" w:color="auto"/>
        </w:pBdr>
        <w:tabs>
          <w:tab w:val="clear" w:pos="567"/>
        </w:tabs>
        <w:snapToGrid/>
        <w:spacing w:after="240"/>
        <w:jc w:val="center"/>
        <w:rPr>
          <w:rFonts w:asciiTheme="minorBidi" w:hAnsiTheme="minorBidi" w:cstheme="minorBidi"/>
          <w:b/>
          <w:bCs/>
          <w:w w:val="105"/>
          <w:szCs w:val="22"/>
        </w:rPr>
      </w:pPr>
      <w:bookmarkStart w:id="12" w:name="P2"/>
      <w:r w:rsidRPr="00F02EA8">
        <w:rPr>
          <w:rFonts w:asciiTheme="minorBidi" w:hAnsiTheme="minorBidi" w:cstheme="minorBidi"/>
          <w:b/>
          <w:bCs/>
          <w:w w:val="105"/>
          <w:szCs w:val="22"/>
        </w:rPr>
        <w:t>Partie 2</w:t>
      </w:r>
      <w:bookmarkEnd w:id="12"/>
    </w:p>
    <w:p w14:paraId="02DEA9DF" w14:textId="54EC1FD7" w:rsidR="003F7C04" w:rsidRPr="00F02EA8" w:rsidRDefault="003F7C04" w:rsidP="003F7C04">
      <w:pPr>
        <w:pStyle w:val="Paragraphedeliste"/>
        <w:tabs>
          <w:tab w:val="left" w:pos="709"/>
        </w:tabs>
        <w:spacing w:after="360"/>
        <w:ind w:left="0"/>
        <w:contextualSpacing w:val="0"/>
        <w:jc w:val="center"/>
        <w:rPr>
          <w:rFonts w:asciiTheme="minorBidi" w:hAnsiTheme="minorBidi" w:cstheme="minorBidi"/>
          <w:b/>
          <w:bCs/>
          <w:w w:val="105"/>
          <w:lang w:val="fr-FR"/>
        </w:rPr>
      </w:pPr>
      <w:r w:rsidRPr="00F02EA8">
        <w:rPr>
          <w:rFonts w:asciiTheme="minorBidi" w:hAnsiTheme="minorBidi" w:cstheme="minorBidi"/>
          <w:b/>
          <w:bCs/>
          <w:color w:val="231F20"/>
          <w:u w:val="single"/>
          <w:lang w:val="fr-FR"/>
        </w:rPr>
        <w:t>Appendice IV </w:t>
      </w:r>
      <w:r w:rsidRPr="00F02EA8">
        <w:rPr>
          <w:rFonts w:asciiTheme="minorBidi" w:hAnsiTheme="minorBidi" w:cstheme="minorBidi"/>
          <w:b/>
          <w:bCs/>
          <w:color w:val="231F20"/>
          <w:lang w:val="fr-FR"/>
        </w:rPr>
        <w:t xml:space="preserve">: </w:t>
      </w:r>
      <w:bookmarkStart w:id="13" w:name="_Hlk134606095"/>
      <w:r w:rsidRPr="00F02EA8">
        <w:rPr>
          <w:rFonts w:asciiTheme="minorBidi" w:hAnsiTheme="minorBidi" w:cstheme="minorBidi"/>
          <w:b/>
          <w:bCs/>
          <w:color w:val="231F20"/>
          <w:lang w:val="fr-FR"/>
        </w:rPr>
        <w:t xml:space="preserve">Principes directeurs concernant les méthodes de travail </w:t>
      </w:r>
      <w:r w:rsidR="002B5DD7">
        <w:rPr>
          <w:rFonts w:asciiTheme="minorBidi" w:hAnsiTheme="minorBidi" w:cstheme="minorBidi"/>
          <w:b/>
          <w:bCs/>
          <w:color w:val="231F20"/>
          <w:lang w:val="fr-FR"/>
        </w:rPr>
        <w:br/>
      </w:r>
      <w:r w:rsidRPr="00F02EA8">
        <w:rPr>
          <w:rFonts w:asciiTheme="minorBidi" w:hAnsiTheme="minorBidi" w:cstheme="minorBidi"/>
          <w:b/>
          <w:bCs/>
          <w:color w:val="231F20"/>
          <w:lang w:val="fr-FR"/>
        </w:rPr>
        <w:t>des sessions en ligne</w:t>
      </w:r>
      <w:bookmarkEnd w:id="13"/>
    </w:p>
    <w:p w14:paraId="33278570" w14:textId="22848754" w:rsidR="003F7C04" w:rsidRPr="00900028" w:rsidRDefault="0099559C" w:rsidP="0099559C">
      <w:pPr>
        <w:pStyle w:val="Default"/>
        <w:spacing w:after="240"/>
        <w:jc w:val="both"/>
        <w:rPr>
          <w:rFonts w:asciiTheme="minorBidi" w:hAnsiTheme="minorBidi" w:cstheme="minorBidi"/>
          <w:b/>
          <w:bCs/>
          <w:sz w:val="22"/>
          <w:szCs w:val="22"/>
          <w:lang w:val="fr-FR"/>
        </w:rPr>
      </w:pPr>
      <w:r w:rsidRPr="00900028">
        <w:rPr>
          <w:rFonts w:asciiTheme="minorBidi" w:hAnsiTheme="minorBidi" w:cstheme="minorBidi"/>
          <w:b/>
          <w:bCs/>
          <w:sz w:val="22"/>
          <w:szCs w:val="22"/>
          <w:lang w:val="fr-FR"/>
        </w:rPr>
        <w:t>I.</w:t>
      </w:r>
      <w:r w:rsidRPr="00900028">
        <w:rPr>
          <w:rFonts w:asciiTheme="minorBidi" w:hAnsiTheme="minorBidi" w:cstheme="minorBidi"/>
          <w:b/>
          <w:bCs/>
          <w:sz w:val="22"/>
          <w:szCs w:val="22"/>
          <w:lang w:val="fr-FR"/>
        </w:rPr>
        <w:tab/>
      </w:r>
      <w:r w:rsidR="003F7C04" w:rsidRPr="00900028">
        <w:rPr>
          <w:rFonts w:asciiTheme="minorBidi" w:hAnsiTheme="minorBidi" w:cstheme="minorBidi"/>
          <w:b/>
          <w:bCs/>
          <w:sz w:val="22"/>
          <w:szCs w:val="22"/>
          <w:lang w:val="fr-FR"/>
        </w:rPr>
        <w:t xml:space="preserve">Recommandations d’ordre général </w:t>
      </w:r>
    </w:p>
    <w:p w14:paraId="0E36E0BA" w14:textId="2187D84D" w:rsidR="003F7C04" w:rsidRPr="00900028"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3F7C04" w:rsidRPr="00900028">
        <w:rPr>
          <w:rFonts w:asciiTheme="minorBidi" w:hAnsiTheme="minorBidi" w:cstheme="minorBidi"/>
          <w:sz w:val="22"/>
          <w:szCs w:val="22"/>
          <w:lang w:val="fr-FR"/>
        </w:rPr>
        <w:t>L’Assemblée de la COI, le Conseil exécutif et leurs organes subsidiaires ne tiennent des sessions en ligne que dans les cas d’urgence ou dans des circonstances exceptionnelles rendant impossibles les réunions « en personne ».</w:t>
      </w:r>
    </w:p>
    <w:p w14:paraId="6A57EB2D" w14:textId="66A252FE" w:rsidR="003F7C04" w:rsidRPr="00900028"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3F7C04" w:rsidRPr="00900028">
        <w:rPr>
          <w:rFonts w:asciiTheme="minorBidi" w:hAnsiTheme="minorBidi" w:cstheme="minorBidi"/>
          <w:sz w:val="22"/>
          <w:szCs w:val="22"/>
          <w:lang w:val="fr-FR"/>
        </w:rPr>
        <w:t xml:space="preserve">Le Règlement intérieur s’applique aux sessions en ligne. </w:t>
      </w:r>
    </w:p>
    <w:p w14:paraId="49E6129C" w14:textId="19DCAC82" w:rsidR="003F7C04" w:rsidRPr="009800B4"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(iii)</w:t>
      </w:r>
      <w:r>
        <w:rPr>
          <w:rFonts w:asciiTheme="minorBidi" w:hAnsiTheme="minorBidi" w:cstheme="minorBidi"/>
          <w:sz w:val="22"/>
          <w:szCs w:val="22"/>
          <w:lang w:val="fr-FR"/>
        </w:rPr>
        <w:tab/>
      </w:r>
      <w:r w:rsidR="003F7C04" w:rsidRPr="00900028">
        <w:rPr>
          <w:rFonts w:asciiTheme="minorBidi" w:hAnsiTheme="minorBidi" w:cstheme="minorBidi"/>
          <w:sz w:val="22"/>
          <w:szCs w:val="22"/>
          <w:lang w:val="fr-FR"/>
        </w:rPr>
        <w:t>Il convient d’assurer la participation et l’utilisation de plates-formes en ligne accessibles à tous les membres du Conseil, aux représentants des Nations Unies, aux observateurs d’États membres ou non membres et</w:t>
      </w:r>
      <w:r w:rsidR="003F7C04" w:rsidRPr="001120C1">
        <w:rPr>
          <w:rFonts w:asciiTheme="minorBidi" w:hAnsiTheme="minorBidi" w:cstheme="minorBidi"/>
          <w:sz w:val="22"/>
          <w:szCs w:val="22"/>
          <w:lang w:val="fr-FR"/>
        </w:rPr>
        <w:t xml:space="preserve"> aux observateurs d</w:t>
      </w:r>
      <w:r w:rsidR="003F7C04">
        <w:rPr>
          <w:rFonts w:asciiTheme="minorBidi" w:hAnsiTheme="minorBidi" w:cstheme="minorBidi"/>
          <w:sz w:val="22"/>
          <w:szCs w:val="22"/>
          <w:lang w:val="fr-FR"/>
        </w:rPr>
        <w:t>’</w:t>
      </w:r>
      <w:r w:rsidR="003F7C04" w:rsidRPr="001120C1">
        <w:rPr>
          <w:rFonts w:asciiTheme="minorBidi" w:hAnsiTheme="minorBidi" w:cstheme="minorBidi"/>
          <w:sz w:val="22"/>
          <w:szCs w:val="22"/>
          <w:lang w:val="fr-FR"/>
        </w:rPr>
        <w:t>organisations intergouvernementales ou internationales non gouvernementales sur un pied d</w:t>
      </w:r>
      <w:r w:rsidR="003F7C04">
        <w:rPr>
          <w:rFonts w:asciiTheme="minorBidi" w:hAnsiTheme="minorBidi" w:cstheme="minorBidi"/>
          <w:sz w:val="22"/>
          <w:szCs w:val="22"/>
          <w:lang w:val="fr-FR"/>
        </w:rPr>
        <w:t>’</w:t>
      </w:r>
      <w:r w:rsidR="003F7C04" w:rsidRPr="001120C1">
        <w:rPr>
          <w:rFonts w:asciiTheme="minorBidi" w:hAnsiTheme="minorBidi" w:cstheme="minorBidi"/>
          <w:sz w:val="22"/>
          <w:szCs w:val="22"/>
          <w:lang w:val="fr-FR"/>
        </w:rPr>
        <w:t>égalité, conformément au Règlement intérieur, tout en garantissant la sécurité desdites plates-</w:t>
      </w:r>
      <w:r w:rsidR="003F7C04" w:rsidRPr="009800B4">
        <w:rPr>
          <w:rFonts w:asciiTheme="minorBidi" w:hAnsiTheme="minorBidi" w:cstheme="minorBidi"/>
          <w:sz w:val="22"/>
          <w:szCs w:val="22"/>
          <w:lang w:val="fr-FR"/>
        </w:rPr>
        <w:t>formes.</w:t>
      </w:r>
    </w:p>
    <w:p w14:paraId="1A64CEC7" w14:textId="78FD0EB3" w:rsidR="003F7C04" w:rsidRPr="00E7781C"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(iv)</w:t>
      </w:r>
      <w:r>
        <w:rPr>
          <w:rFonts w:asciiTheme="minorBidi" w:hAnsiTheme="minorBidi" w:cstheme="minorBidi"/>
          <w:sz w:val="22"/>
          <w:szCs w:val="22"/>
          <w:lang w:val="fr-FR"/>
        </w:rPr>
        <w:tab/>
      </w:r>
      <w:r w:rsidR="003F7C04" w:rsidRPr="009800B4">
        <w:rPr>
          <w:rFonts w:asciiTheme="minorBidi" w:hAnsiTheme="minorBidi" w:cstheme="minorBidi"/>
          <w:sz w:val="22"/>
          <w:szCs w:val="22"/>
          <w:lang w:val="fr-FR"/>
        </w:rPr>
        <w:t>Compte tenu des contraintes d</w:t>
      </w:r>
      <w:r w:rsidR="003F7C04">
        <w:rPr>
          <w:rFonts w:asciiTheme="minorBidi" w:hAnsiTheme="minorBidi" w:cstheme="minorBidi"/>
          <w:sz w:val="22"/>
          <w:szCs w:val="22"/>
          <w:lang w:val="fr-FR"/>
        </w:rPr>
        <w:t>’</w:t>
      </w:r>
      <w:r w:rsidR="003F7C04" w:rsidRPr="009800B4">
        <w:rPr>
          <w:rFonts w:asciiTheme="minorBidi" w:hAnsiTheme="minorBidi" w:cstheme="minorBidi"/>
          <w:sz w:val="22"/>
          <w:szCs w:val="22"/>
          <w:lang w:val="fr-FR"/>
        </w:rPr>
        <w:t>ordre pratique et technologique que suppose la tenue d</w:t>
      </w:r>
      <w:r w:rsidR="003F7C04">
        <w:rPr>
          <w:rFonts w:asciiTheme="minorBidi" w:hAnsiTheme="minorBidi" w:cstheme="minorBidi"/>
          <w:sz w:val="22"/>
          <w:szCs w:val="22"/>
          <w:lang w:val="fr-FR"/>
        </w:rPr>
        <w:t>’</w:t>
      </w:r>
      <w:r w:rsidR="003F7C04" w:rsidRPr="009800B4">
        <w:rPr>
          <w:rFonts w:asciiTheme="minorBidi" w:hAnsiTheme="minorBidi" w:cstheme="minorBidi"/>
          <w:sz w:val="22"/>
          <w:szCs w:val="22"/>
          <w:lang w:val="fr-FR"/>
        </w:rPr>
        <w:t>une session en ligne, l</w:t>
      </w:r>
      <w:r w:rsidR="003F7C04">
        <w:rPr>
          <w:rFonts w:asciiTheme="minorBidi" w:hAnsiTheme="minorBidi" w:cstheme="minorBidi"/>
          <w:sz w:val="22"/>
          <w:szCs w:val="22"/>
          <w:lang w:val="fr-FR"/>
        </w:rPr>
        <w:t>’</w:t>
      </w:r>
      <w:r w:rsidR="003F7C04" w:rsidRPr="009800B4">
        <w:rPr>
          <w:rFonts w:asciiTheme="minorBidi" w:hAnsiTheme="minorBidi" w:cstheme="minorBidi"/>
          <w:sz w:val="22"/>
          <w:szCs w:val="22"/>
          <w:lang w:val="fr-FR"/>
        </w:rPr>
        <w:t xml:space="preserve">ordre du jour et le calendrier des travaux </w:t>
      </w:r>
      <w:r w:rsidR="003F7C04">
        <w:rPr>
          <w:rFonts w:asciiTheme="minorBidi" w:hAnsiTheme="minorBidi" w:cstheme="minorBidi"/>
          <w:sz w:val="22"/>
          <w:szCs w:val="22"/>
          <w:lang w:val="fr-FR"/>
        </w:rPr>
        <w:t>doivent être</w:t>
      </w:r>
      <w:r w:rsidR="003F7C04" w:rsidRPr="009800B4">
        <w:rPr>
          <w:rFonts w:asciiTheme="minorBidi" w:hAnsiTheme="minorBidi" w:cstheme="minorBidi"/>
          <w:sz w:val="22"/>
          <w:szCs w:val="22"/>
          <w:lang w:val="fr-FR"/>
        </w:rPr>
        <w:t xml:space="preserve"> adoptés</w:t>
      </w:r>
      <w:r w:rsidR="003F7C04">
        <w:rPr>
          <w:rFonts w:asciiTheme="minorBidi" w:hAnsiTheme="minorBidi" w:cstheme="minorBidi"/>
          <w:sz w:val="22"/>
          <w:szCs w:val="22"/>
          <w:lang w:val="fr-FR"/>
        </w:rPr>
        <w:t xml:space="preserve"> en tenant compte de la nécessité de tirer parti au mieux du temps pour prendre des décisions de qualité. </w:t>
      </w:r>
    </w:p>
    <w:p w14:paraId="285D758C" w14:textId="23028F7E" w:rsidR="003F7C04" w:rsidRPr="00E7781C"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(v)</w:t>
      </w:r>
      <w:r>
        <w:rPr>
          <w:rFonts w:asciiTheme="minorBidi" w:hAnsiTheme="minorBidi" w:cstheme="minorBidi"/>
          <w:sz w:val="22"/>
          <w:szCs w:val="22"/>
          <w:lang w:val="fr-FR"/>
        </w:rPr>
        <w:tab/>
      </w:r>
      <w:r w:rsidR="003F7C04" w:rsidRPr="00E7781C">
        <w:rPr>
          <w:rFonts w:asciiTheme="minorBidi" w:hAnsiTheme="minorBidi" w:cstheme="minorBidi"/>
          <w:sz w:val="22"/>
          <w:szCs w:val="22"/>
          <w:lang w:val="fr-FR"/>
        </w:rPr>
        <w:t>Des efforts doivent être faits pour examiner sans débat autant de points de l</w:t>
      </w:r>
      <w:r w:rsidR="003F7C04">
        <w:rPr>
          <w:rFonts w:asciiTheme="minorBidi" w:hAnsiTheme="minorBidi" w:cstheme="minorBidi"/>
          <w:sz w:val="22"/>
          <w:szCs w:val="22"/>
          <w:lang w:val="fr-FR"/>
        </w:rPr>
        <w:t>’</w:t>
      </w:r>
      <w:r w:rsidR="003F7C04" w:rsidRPr="00E7781C">
        <w:rPr>
          <w:rFonts w:asciiTheme="minorBidi" w:hAnsiTheme="minorBidi" w:cstheme="minorBidi"/>
          <w:sz w:val="22"/>
          <w:szCs w:val="22"/>
          <w:lang w:val="fr-FR"/>
        </w:rPr>
        <w:t>ordre du jour que</w:t>
      </w:r>
      <w:r w:rsidR="00DB1210">
        <w:rPr>
          <w:rFonts w:asciiTheme="minorBidi" w:hAnsiTheme="minorBidi" w:cstheme="minorBidi"/>
          <w:sz w:val="22"/>
          <w:szCs w:val="22"/>
          <w:lang w:val="fr-FR"/>
        </w:rPr>
        <w:t> </w:t>
      </w:r>
      <w:r w:rsidR="003F7C04" w:rsidRPr="00E7781C">
        <w:rPr>
          <w:rFonts w:asciiTheme="minorBidi" w:hAnsiTheme="minorBidi" w:cstheme="minorBidi"/>
          <w:sz w:val="22"/>
          <w:szCs w:val="22"/>
          <w:lang w:val="fr-FR"/>
        </w:rPr>
        <w:t>possible.</w:t>
      </w:r>
    </w:p>
    <w:p w14:paraId="247339C1" w14:textId="30AC9906" w:rsidR="003F7C04" w:rsidRPr="00E7781C" w:rsidRDefault="00F02EA8" w:rsidP="00F02EA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(vi)</w:t>
      </w:r>
      <w:r>
        <w:rPr>
          <w:rFonts w:asciiTheme="minorBidi" w:hAnsiTheme="minorBidi" w:cstheme="minorBidi"/>
          <w:sz w:val="22"/>
          <w:szCs w:val="22"/>
          <w:lang w:val="fr-FR"/>
        </w:rPr>
        <w:tab/>
      </w:r>
      <w:r w:rsidR="003F7C04" w:rsidRPr="00E7781C">
        <w:rPr>
          <w:rFonts w:asciiTheme="minorBidi" w:hAnsiTheme="minorBidi" w:cstheme="minorBidi"/>
          <w:sz w:val="22"/>
          <w:szCs w:val="22"/>
          <w:lang w:val="fr-FR"/>
        </w:rPr>
        <w:t>La plate-forme en ligne employée pour les sessions en ligne doit être sûre, sécurisée et facile à utiliser.</w:t>
      </w:r>
      <w:r w:rsidR="003F7C04" w:rsidRPr="00E7781C">
        <w:rPr>
          <w:snapToGrid w:val="0"/>
          <w:sz w:val="27"/>
          <w:szCs w:val="27"/>
          <w:lang w:val="fr-FR"/>
        </w:rPr>
        <w:t xml:space="preserve"> </w:t>
      </w:r>
      <w:r w:rsidR="003F7C04" w:rsidRPr="00E7781C">
        <w:rPr>
          <w:rFonts w:asciiTheme="minorBidi" w:hAnsiTheme="minorBidi" w:cstheme="minorBidi"/>
          <w:sz w:val="22"/>
          <w:szCs w:val="22"/>
          <w:lang w:val="fr-FR"/>
        </w:rPr>
        <w:t>Le Secrétariat doit tout mettre en œuvre pour assurer la confidentialité des séances privées.</w:t>
      </w:r>
    </w:p>
    <w:p w14:paraId="737B55EF" w14:textId="71D21352" w:rsidR="003F7C04" w:rsidRPr="00E7781C" w:rsidRDefault="00900028" w:rsidP="0090002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(vii)</w:t>
      </w:r>
      <w:r>
        <w:rPr>
          <w:rFonts w:asciiTheme="minorBidi" w:hAnsiTheme="minorBidi" w:cstheme="minorBidi"/>
          <w:sz w:val="22"/>
          <w:szCs w:val="22"/>
          <w:lang w:val="fr-FR"/>
        </w:rPr>
        <w:tab/>
      </w:r>
      <w:r w:rsidR="003F7C04" w:rsidRPr="00E7781C">
        <w:rPr>
          <w:rFonts w:asciiTheme="minorBidi" w:hAnsiTheme="minorBidi" w:cstheme="minorBidi"/>
          <w:sz w:val="22"/>
          <w:szCs w:val="22"/>
          <w:lang w:val="fr-FR"/>
        </w:rPr>
        <w:t>Compte tenu des différents fuseaux horaires, il convient de faciliter la pleine participation de tous, conformément au Règlement intérieur.</w:t>
      </w:r>
    </w:p>
    <w:p w14:paraId="5D9CB433" w14:textId="70EB19EF" w:rsidR="003F7C04" w:rsidRPr="005522FF" w:rsidRDefault="00900028" w:rsidP="00900028">
      <w:pPr>
        <w:pStyle w:val="Default"/>
        <w:spacing w:after="160"/>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(viii)</w:t>
      </w:r>
      <w:r>
        <w:rPr>
          <w:rFonts w:asciiTheme="minorBidi" w:hAnsiTheme="minorBidi" w:cstheme="minorBidi"/>
          <w:sz w:val="22"/>
          <w:szCs w:val="22"/>
          <w:lang w:val="fr-FR"/>
        </w:rPr>
        <w:tab/>
      </w:r>
      <w:r w:rsidR="003F7C04" w:rsidRPr="00E7781C">
        <w:rPr>
          <w:rFonts w:asciiTheme="minorBidi" w:hAnsiTheme="minorBidi" w:cstheme="minorBidi"/>
          <w:sz w:val="22"/>
          <w:szCs w:val="22"/>
          <w:lang w:val="fr-FR"/>
        </w:rPr>
        <w:t>Étant donné que les moyens technologiques dont dispose actuellement le Secrétariat ne permettent pas de procéder à un vote au scrutin secret en ligne, l</w:t>
      </w:r>
      <w:r w:rsidR="003F7C04">
        <w:rPr>
          <w:rFonts w:asciiTheme="minorBidi" w:hAnsiTheme="minorBidi" w:cstheme="minorBidi"/>
          <w:sz w:val="22"/>
          <w:szCs w:val="22"/>
          <w:lang w:val="fr-FR"/>
        </w:rPr>
        <w:t>’</w:t>
      </w:r>
      <w:r w:rsidR="003F7C04" w:rsidRPr="00E7781C">
        <w:rPr>
          <w:rFonts w:asciiTheme="minorBidi" w:hAnsiTheme="minorBidi" w:cstheme="minorBidi"/>
          <w:sz w:val="22"/>
          <w:szCs w:val="22"/>
          <w:lang w:val="fr-FR"/>
        </w:rPr>
        <w:t xml:space="preserve">organe concerné pourrait </w:t>
      </w:r>
      <w:r w:rsidR="003F7C04" w:rsidRPr="005522FF">
        <w:rPr>
          <w:rFonts w:asciiTheme="minorBidi" w:hAnsiTheme="minorBidi" w:cstheme="minorBidi"/>
          <w:sz w:val="22"/>
          <w:szCs w:val="22"/>
          <w:lang w:val="fr-FR"/>
        </w:rPr>
        <w:t>décider de modalités pratiques pour la tenue du scrutin.</w:t>
      </w:r>
    </w:p>
    <w:p w14:paraId="5FB9E476" w14:textId="3963C2A9" w:rsidR="003F7C04" w:rsidRPr="005522FF" w:rsidRDefault="00900028" w:rsidP="00900028">
      <w:pPr>
        <w:pStyle w:val="Default"/>
        <w:spacing w:after="163"/>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(ix)</w:t>
      </w:r>
      <w:r>
        <w:rPr>
          <w:rFonts w:asciiTheme="minorBidi" w:hAnsiTheme="minorBidi" w:cstheme="minorBidi"/>
          <w:sz w:val="22"/>
          <w:szCs w:val="22"/>
          <w:lang w:val="fr-FR"/>
        </w:rPr>
        <w:tab/>
      </w:r>
      <w:r w:rsidR="003F7C04">
        <w:rPr>
          <w:rFonts w:asciiTheme="minorBidi" w:hAnsiTheme="minorBidi" w:cstheme="minorBidi"/>
          <w:sz w:val="22"/>
          <w:szCs w:val="22"/>
          <w:lang w:val="fr-FR"/>
        </w:rPr>
        <w:t>Conformément à la pratique actuelle</w:t>
      </w:r>
      <w:r w:rsidR="003F7C04" w:rsidRPr="005522FF">
        <w:rPr>
          <w:rFonts w:asciiTheme="minorBidi" w:hAnsiTheme="minorBidi" w:cstheme="minorBidi"/>
          <w:sz w:val="22"/>
          <w:szCs w:val="22"/>
          <w:lang w:val="fr-FR"/>
        </w:rPr>
        <w:t>, tout doit être fait, dans la mesure du possible, pour adopter les décisions par consensus lors des sessions en ligne.</w:t>
      </w:r>
    </w:p>
    <w:p w14:paraId="797E7E32" w14:textId="74CF53FE" w:rsidR="003F7C04" w:rsidRPr="00D14975" w:rsidRDefault="00900028" w:rsidP="00900028">
      <w:pPr>
        <w:pStyle w:val="Default"/>
        <w:spacing w:after="163"/>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(x)</w:t>
      </w:r>
      <w:r>
        <w:rPr>
          <w:rFonts w:asciiTheme="minorBidi" w:hAnsiTheme="minorBidi" w:cstheme="minorBidi"/>
          <w:sz w:val="22"/>
          <w:szCs w:val="22"/>
          <w:lang w:val="fr-FR"/>
        </w:rPr>
        <w:tab/>
      </w:r>
      <w:r w:rsidR="003F7C04" w:rsidRPr="005522FF">
        <w:rPr>
          <w:rFonts w:asciiTheme="minorBidi" w:hAnsiTheme="minorBidi" w:cstheme="minorBidi"/>
          <w:sz w:val="22"/>
          <w:szCs w:val="22"/>
          <w:lang w:val="fr-FR"/>
        </w:rPr>
        <w:t>Étant donné que la négociation d</w:t>
      </w:r>
      <w:r w:rsidR="003F7C04">
        <w:rPr>
          <w:rFonts w:asciiTheme="minorBidi" w:hAnsiTheme="minorBidi" w:cstheme="minorBidi"/>
          <w:sz w:val="22"/>
          <w:szCs w:val="22"/>
          <w:lang w:val="fr-FR"/>
        </w:rPr>
        <w:t>’</w:t>
      </w:r>
      <w:r w:rsidR="003F7C04" w:rsidRPr="005522FF">
        <w:rPr>
          <w:rFonts w:asciiTheme="minorBidi" w:hAnsiTheme="minorBidi" w:cstheme="minorBidi"/>
          <w:sz w:val="22"/>
          <w:szCs w:val="22"/>
          <w:lang w:val="fr-FR"/>
        </w:rPr>
        <w:t>un texte durant une session en ligne peut s</w:t>
      </w:r>
      <w:r w:rsidR="003F7C04">
        <w:rPr>
          <w:rFonts w:asciiTheme="minorBidi" w:hAnsiTheme="minorBidi" w:cstheme="minorBidi"/>
          <w:sz w:val="22"/>
          <w:szCs w:val="22"/>
          <w:lang w:val="fr-FR"/>
        </w:rPr>
        <w:t>’</w:t>
      </w:r>
      <w:r w:rsidR="003F7C04" w:rsidRPr="005522FF">
        <w:rPr>
          <w:rFonts w:asciiTheme="minorBidi" w:hAnsiTheme="minorBidi" w:cstheme="minorBidi"/>
          <w:sz w:val="22"/>
          <w:szCs w:val="22"/>
          <w:lang w:val="fr-FR"/>
        </w:rPr>
        <w:t>avérer particulièrement longue et compliquée en raison des contraintes techniques,</w:t>
      </w:r>
      <w:r w:rsidR="003F7C04">
        <w:rPr>
          <w:rFonts w:asciiTheme="minorBidi" w:hAnsiTheme="minorBidi" w:cstheme="minorBidi"/>
          <w:sz w:val="22"/>
          <w:szCs w:val="22"/>
          <w:lang w:val="fr-FR"/>
        </w:rPr>
        <w:t xml:space="preserve"> les États membres peuvent envisager de convoquer, s’il y a lieu, des réunions et des négociations informelles sur les projets de décision et d’amendements préalablement à la session. Afin de mieux préparer les débats formels qui auront lieu durant la session, le Secrétariat est également encouragé à organiser des réunions d’information en ligne ainsi que des </w:t>
      </w:r>
      <w:r w:rsidR="003F7C04" w:rsidRPr="00D14975">
        <w:rPr>
          <w:rFonts w:asciiTheme="minorBidi" w:hAnsiTheme="minorBidi" w:cstheme="minorBidi"/>
          <w:sz w:val="22"/>
          <w:szCs w:val="22"/>
          <w:lang w:val="fr-FR"/>
        </w:rPr>
        <w:t>consultations à participation non limitée sur les points pertinents de l</w:t>
      </w:r>
      <w:r w:rsidR="003F7C04">
        <w:rPr>
          <w:rFonts w:asciiTheme="minorBidi" w:hAnsiTheme="minorBidi" w:cstheme="minorBidi"/>
          <w:sz w:val="22"/>
          <w:szCs w:val="22"/>
          <w:lang w:val="fr-FR"/>
        </w:rPr>
        <w:t>’</w:t>
      </w:r>
      <w:r w:rsidR="003F7C04" w:rsidRPr="00D14975">
        <w:rPr>
          <w:rFonts w:asciiTheme="minorBidi" w:hAnsiTheme="minorBidi" w:cstheme="minorBidi"/>
          <w:sz w:val="22"/>
          <w:szCs w:val="22"/>
          <w:lang w:val="fr-FR"/>
        </w:rPr>
        <w:t xml:space="preserve">ordre du jour. </w:t>
      </w:r>
    </w:p>
    <w:p w14:paraId="68FC3C51" w14:textId="77777777" w:rsidR="003F7C04" w:rsidRDefault="00900028" w:rsidP="00900028">
      <w:pPr>
        <w:pStyle w:val="Default"/>
        <w:spacing w:after="163"/>
        <w:ind w:left="567" w:hanging="567"/>
        <w:jc w:val="both"/>
        <w:rPr>
          <w:rFonts w:asciiTheme="minorBidi" w:hAnsiTheme="minorBidi" w:cstheme="minorBidi"/>
          <w:sz w:val="22"/>
          <w:szCs w:val="22"/>
          <w:lang w:val="fr-FR"/>
        </w:rPr>
      </w:pPr>
      <w:r>
        <w:rPr>
          <w:rFonts w:asciiTheme="minorBidi" w:hAnsiTheme="minorBidi" w:cstheme="minorBidi"/>
          <w:sz w:val="22"/>
          <w:szCs w:val="22"/>
          <w:lang w:val="fr-FR"/>
        </w:rPr>
        <w:t>(xi)</w:t>
      </w:r>
      <w:r>
        <w:rPr>
          <w:rFonts w:asciiTheme="minorBidi" w:hAnsiTheme="minorBidi" w:cstheme="minorBidi"/>
          <w:sz w:val="22"/>
          <w:szCs w:val="22"/>
          <w:lang w:val="fr-FR"/>
        </w:rPr>
        <w:tab/>
      </w:r>
      <w:r w:rsidR="003F7C04" w:rsidRPr="00D14975">
        <w:rPr>
          <w:rFonts w:asciiTheme="minorBidi" w:hAnsiTheme="minorBidi" w:cstheme="minorBidi"/>
          <w:sz w:val="22"/>
          <w:szCs w:val="22"/>
          <w:lang w:val="fr-FR"/>
        </w:rPr>
        <w:t>Il est de la plus haute importance que le Secrétariat mette à disposition suffisamment de personnel pour assurer le suivi des questions et demandes communiquées via l</w:t>
      </w:r>
      <w:r w:rsidR="003F7C04">
        <w:rPr>
          <w:rFonts w:asciiTheme="minorBidi" w:hAnsiTheme="minorBidi" w:cstheme="minorBidi"/>
          <w:sz w:val="22"/>
          <w:szCs w:val="22"/>
          <w:lang w:val="fr-FR"/>
        </w:rPr>
        <w:t>’</w:t>
      </w:r>
      <w:r w:rsidR="003F7C04" w:rsidRPr="00D14975">
        <w:rPr>
          <w:rFonts w:asciiTheme="minorBidi" w:hAnsiTheme="minorBidi" w:cstheme="minorBidi"/>
          <w:sz w:val="22"/>
          <w:szCs w:val="22"/>
          <w:lang w:val="fr-FR"/>
        </w:rPr>
        <w:t>outil approprié ou d</w:t>
      </w:r>
      <w:r w:rsidR="003F7C04">
        <w:rPr>
          <w:rFonts w:asciiTheme="minorBidi" w:hAnsiTheme="minorBidi" w:cstheme="minorBidi"/>
          <w:sz w:val="22"/>
          <w:szCs w:val="22"/>
          <w:lang w:val="fr-FR"/>
        </w:rPr>
        <w:t>’</w:t>
      </w:r>
      <w:r w:rsidR="003F7C04" w:rsidRPr="00D14975">
        <w:rPr>
          <w:rFonts w:asciiTheme="minorBidi" w:hAnsiTheme="minorBidi" w:cstheme="minorBidi"/>
          <w:sz w:val="22"/>
          <w:szCs w:val="22"/>
          <w:lang w:val="fr-FR"/>
        </w:rPr>
        <w:t>autres fonctions de la plate-forme en ligne</w:t>
      </w:r>
      <w:r w:rsidR="003F7C04">
        <w:rPr>
          <w:rFonts w:asciiTheme="minorBidi" w:hAnsiTheme="minorBidi" w:cstheme="minorBidi"/>
          <w:sz w:val="22"/>
          <w:szCs w:val="22"/>
          <w:lang w:val="fr-FR"/>
        </w:rPr>
        <w:t>.</w:t>
      </w:r>
      <w:r>
        <w:rPr>
          <w:rFonts w:asciiTheme="minorBidi" w:hAnsiTheme="minorBidi" w:cstheme="minorBidi"/>
          <w:sz w:val="22"/>
          <w:szCs w:val="22"/>
          <w:lang w:val="fr-FR"/>
        </w:rPr>
        <w:t xml:space="preserve"> </w:t>
      </w:r>
    </w:p>
    <w:p w14:paraId="14E1B26D" w14:textId="77777777" w:rsidR="00900028" w:rsidRDefault="00900028" w:rsidP="00900028">
      <w:pPr>
        <w:pStyle w:val="Default"/>
        <w:spacing w:after="163"/>
        <w:jc w:val="both"/>
        <w:rPr>
          <w:rFonts w:asciiTheme="minorBidi" w:hAnsiTheme="minorBidi" w:cstheme="minorBidi"/>
          <w:sz w:val="22"/>
          <w:szCs w:val="22"/>
          <w:lang w:val="fr-FR"/>
        </w:rPr>
      </w:pPr>
    </w:p>
    <w:p w14:paraId="6F26075F" w14:textId="2FA2D568" w:rsidR="00900028" w:rsidRDefault="00900028" w:rsidP="00900028">
      <w:pPr>
        <w:pStyle w:val="Default"/>
        <w:spacing w:after="163"/>
        <w:jc w:val="both"/>
        <w:rPr>
          <w:rFonts w:asciiTheme="minorBidi" w:hAnsiTheme="minorBidi" w:cstheme="minorBidi"/>
          <w:sz w:val="22"/>
          <w:szCs w:val="22"/>
          <w:lang w:val="fr-FR"/>
        </w:rPr>
        <w:sectPr w:rsidR="00900028" w:rsidSect="002F3A57">
          <w:headerReference w:type="default" r:id="rId33"/>
          <w:footerReference w:type="default" r:id="rId34"/>
          <w:type w:val="oddPage"/>
          <w:pgSz w:w="11906" w:h="16838" w:code="9"/>
          <w:pgMar w:top="1418" w:right="1134" w:bottom="1134" w:left="1134" w:header="851" w:footer="680" w:gutter="0"/>
          <w:cols w:space="708"/>
          <w:docGrid w:linePitch="360"/>
        </w:sectPr>
      </w:pPr>
    </w:p>
    <w:p w14:paraId="0FCB5566" w14:textId="716BEEB0" w:rsidR="003F7C04" w:rsidRPr="005D57BA" w:rsidRDefault="00764251" w:rsidP="00764251">
      <w:pPr>
        <w:pStyle w:val="Default"/>
        <w:spacing w:after="240"/>
        <w:rPr>
          <w:rFonts w:asciiTheme="minorBidi" w:hAnsiTheme="minorBidi" w:cstheme="minorBidi"/>
          <w:b/>
          <w:bCs/>
          <w:sz w:val="22"/>
          <w:szCs w:val="22"/>
          <w:lang w:val="fr-FR"/>
        </w:rPr>
      </w:pPr>
      <w:r>
        <w:rPr>
          <w:rFonts w:asciiTheme="minorBidi" w:hAnsiTheme="minorBidi" w:cstheme="minorBidi"/>
          <w:b/>
          <w:bCs/>
          <w:sz w:val="22"/>
          <w:szCs w:val="22"/>
          <w:lang w:val="fr-FR"/>
        </w:rPr>
        <w:t>II.</w:t>
      </w:r>
      <w:r>
        <w:rPr>
          <w:rFonts w:asciiTheme="minorBidi" w:hAnsiTheme="minorBidi" w:cstheme="minorBidi"/>
          <w:b/>
          <w:bCs/>
          <w:sz w:val="22"/>
          <w:szCs w:val="22"/>
          <w:lang w:val="fr-FR"/>
        </w:rPr>
        <w:tab/>
      </w:r>
      <w:r w:rsidR="003F7C04" w:rsidRPr="00D14975">
        <w:rPr>
          <w:rFonts w:asciiTheme="minorBidi" w:hAnsiTheme="minorBidi" w:cstheme="minorBidi"/>
          <w:b/>
          <w:bCs/>
          <w:sz w:val="22"/>
          <w:szCs w:val="22"/>
          <w:lang w:val="fr-FR"/>
        </w:rPr>
        <w:t>Principes directeurs concernant les méthodes de travail des sessions en ligne</w:t>
      </w:r>
    </w:p>
    <w:tbl>
      <w:tblPr>
        <w:tblStyle w:val="Grilledutableau"/>
        <w:tblW w:w="14317" w:type="dxa"/>
        <w:tblInd w:w="-5" w:type="dxa"/>
        <w:tblLayout w:type="fixed"/>
        <w:tblLook w:val="04A0" w:firstRow="1" w:lastRow="0" w:firstColumn="1" w:lastColumn="0" w:noHBand="0" w:noVBand="1"/>
      </w:tblPr>
      <w:tblGrid>
        <w:gridCol w:w="2127"/>
        <w:gridCol w:w="5670"/>
        <w:gridCol w:w="6520"/>
      </w:tblGrid>
      <w:tr w:rsidR="003F7C04" w:rsidRPr="00EE0A58" w14:paraId="3EA3E123" w14:textId="77777777" w:rsidTr="001756D2">
        <w:trPr>
          <w:tblHeader/>
        </w:trPr>
        <w:tc>
          <w:tcPr>
            <w:tcW w:w="2127" w:type="dxa"/>
          </w:tcPr>
          <w:p w14:paraId="0697EFF7" w14:textId="77777777" w:rsidR="003F7C04" w:rsidRPr="00EA1E78" w:rsidRDefault="003F7C04" w:rsidP="003F7C04">
            <w:pPr>
              <w:spacing w:before="60" w:after="60"/>
              <w:jc w:val="center"/>
              <w:rPr>
                <w:rFonts w:asciiTheme="minorBidi" w:hAnsiTheme="minorBidi"/>
                <w:b/>
                <w:bCs/>
              </w:rPr>
            </w:pPr>
            <w:r>
              <w:rPr>
                <w:rFonts w:asciiTheme="minorBidi" w:hAnsiTheme="minorBidi"/>
                <w:b/>
                <w:bCs/>
              </w:rPr>
              <w:t>Titres</w:t>
            </w:r>
            <w:r w:rsidRPr="00EA1E78">
              <w:rPr>
                <w:rFonts w:asciiTheme="minorBidi" w:hAnsiTheme="minorBidi"/>
                <w:b/>
                <w:bCs/>
              </w:rPr>
              <w:t xml:space="preserve"> </w:t>
            </w:r>
          </w:p>
        </w:tc>
        <w:tc>
          <w:tcPr>
            <w:tcW w:w="5670" w:type="dxa"/>
          </w:tcPr>
          <w:p w14:paraId="0DDD9C44" w14:textId="655E4BCC" w:rsidR="003F7C04" w:rsidRPr="003F7C04" w:rsidRDefault="003F7C04" w:rsidP="003F7C04">
            <w:pPr>
              <w:pStyle w:val="Titre2"/>
              <w:keepNext w:val="0"/>
              <w:keepLines w:val="0"/>
              <w:tabs>
                <w:tab w:val="left" w:pos="691"/>
              </w:tabs>
              <w:spacing w:before="60" w:after="60"/>
              <w:ind w:left="0" w:right="35" w:firstLine="0"/>
              <w:jc w:val="center"/>
              <w:rPr>
                <w:rFonts w:cs="Arial"/>
                <w:caps w:val="0"/>
                <w:color w:val="000000" w:themeColor="text1"/>
                <w:szCs w:val="22"/>
              </w:rPr>
            </w:pPr>
            <w:r w:rsidRPr="003F7C04">
              <w:rPr>
                <w:rFonts w:cs="Arial"/>
                <w:caps w:val="0"/>
                <w:color w:val="000000" w:themeColor="text1"/>
                <w:szCs w:val="22"/>
              </w:rPr>
              <w:t xml:space="preserve">Deuxième proposition concernant </w:t>
            </w:r>
            <w:r w:rsidR="00482B2E">
              <w:rPr>
                <w:rFonts w:cs="Arial"/>
                <w:caps w:val="0"/>
                <w:color w:val="000000" w:themeColor="text1"/>
                <w:szCs w:val="22"/>
              </w:rPr>
              <w:br/>
            </w:r>
            <w:r w:rsidRPr="003F7C04">
              <w:rPr>
                <w:rFonts w:cs="Arial"/>
                <w:caps w:val="0"/>
                <w:color w:val="000000" w:themeColor="text1"/>
                <w:szCs w:val="22"/>
              </w:rPr>
              <w:t xml:space="preserve">la réorganisation et l’adaptation </w:t>
            </w:r>
            <w:r w:rsidR="00482B2E">
              <w:rPr>
                <w:rFonts w:cs="Arial"/>
                <w:caps w:val="0"/>
                <w:color w:val="000000" w:themeColor="text1"/>
                <w:szCs w:val="22"/>
              </w:rPr>
              <w:br/>
            </w:r>
            <w:r w:rsidRPr="003F7C04">
              <w:rPr>
                <w:rFonts w:cs="Arial"/>
                <w:caps w:val="0"/>
                <w:color w:val="000000" w:themeColor="text1"/>
                <w:szCs w:val="22"/>
              </w:rPr>
              <w:t xml:space="preserve">du Règlement intérieur de la COI </w:t>
            </w:r>
            <w:r w:rsidRPr="003F7C04">
              <w:rPr>
                <w:rFonts w:cs="Arial"/>
                <w:caps w:val="0"/>
                <w:szCs w:val="22"/>
              </w:rPr>
              <w:t>(2023)</w:t>
            </w:r>
          </w:p>
        </w:tc>
        <w:tc>
          <w:tcPr>
            <w:tcW w:w="6520" w:type="dxa"/>
          </w:tcPr>
          <w:p w14:paraId="09C0A5C3" w14:textId="4294E326" w:rsidR="003F7C04" w:rsidRPr="005D57BA" w:rsidRDefault="003F7C04" w:rsidP="003F7C04">
            <w:pPr>
              <w:spacing w:before="60" w:after="60"/>
              <w:jc w:val="center"/>
              <w:rPr>
                <w:rFonts w:asciiTheme="minorBidi" w:hAnsiTheme="minorBidi"/>
                <w:b/>
                <w:bCs/>
                <w:szCs w:val="22"/>
              </w:rPr>
            </w:pPr>
            <w:r w:rsidRPr="00EE7838">
              <w:rPr>
                <w:rFonts w:asciiTheme="minorBidi" w:hAnsiTheme="minorBidi"/>
                <w:b/>
                <w:bCs/>
                <w:szCs w:val="22"/>
              </w:rPr>
              <w:t xml:space="preserve">Principes directeurs concernant les méthodes </w:t>
            </w:r>
            <w:r w:rsidR="00292A0F">
              <w:rPr>
                <w:rFonts w:asciiTheme="minorBidi" w:hAnsiTheme="minorBidi"/>
                <w:b/>
                <w:bCs/>
                <w:szCs w:val="22"/>
              </w:rPr>
              <w:br/>
            </w:r>
            <w:r w:rsidRPr="00EE7838">
              <w:rPr>
                <w:rFonts w:asciiTheme="minorBidi" w:hAnsiTheme="minorBidi"/>
                <w:b/>
                <w:bCs/>
                <w:szCs w:val="22"/>
              </w:rPr>
              <w:t>de travail des sessions en ligne</w:t>
            </w:r>
          </w:p>
        </w:tc>
      </w:tr>
      <w:tr w:rsidR="003F7C04" w:rsidRPr="00EE0A58" w14:paraId="255F1E81" w14:textId="77777777" w:rsidTr="001756D2">
        <w:tc>
          <w:tcPr>
            <w:tcW w:w="2127" w:type="dxa"/>
          </w:tcPr>
          <w:p w14:paraId="3000D781" w14:textId="06ABB69D" w:rsidR="003F7C04" w:rsidRPr="009F1B2F" w:rsidRDefault="003F7C04" w:rsidP="003F7C04">
            <w:pPr>
              <w:spacing w:before="60" w:after="60"/>
              <w:rPr>
                <w:rFonts w:asciiTheme="minorBidi" w:hAnsiTheme="minorBidi"/>
                <w:b/>
                <w:bCs/>
                <w:highlight w:val="yellow"/>
              </w:rPr>
            </w:pPr>
            <w:r>
              <w:rPr>
                <w:rFonts w:asciiTheme="minorBidi" w:hAnsiTheme="minorBidi"/>
                <w:b/>
                <w:bCs/>
                <w:szCs w:val="22"/>
              </w:rPr>
              <w:t>Périodicité réglementaire des</w:t>
            </w:r>
            <w:r w:rsidR="00764251">
              <w:rPr>
                <w:rFonts w:asciiTheme="minorBidi" w:hAnsiTheme="minorBidi"/>
                <w:b/>
                <w:bCs/>
                <w:szCs w:val="22"/>
              </w:rPr>
              <w:t> </w:t>
            </w:r>
            <w:r>
              <w:rPr>
                <w:rFonts w:asciiTheme="minorBidi" w:hAnsiTheme="minorBidi"/>
                <w:b/>
                <w:bCs/>
                <w:szCs w:val="22"/>
              </w:rPr>
              <w:t>sessions des</w:t>
            </w:r>
            <w:r w:rsidR="00764251">
              <w:rPr>
                <w:rFonts w:asciiTheme="minorBidi" w:hAnsiTheme="minorBidi"/>
                <w:b/>
                <w:bCs/>
                <w:szCs w:val="22"/>
              </w:rPr>
              <w:t> </w:t>
            </w:r>
            <w:r>
              <w:rPr>
                <w:rFonts w:asciiTheme="minorBidi" w:hAnsiTheme="minorBidi"/>
                <w:b/>
                <w:bCs/>
                <w:szCs w:val="22"/>
              </w:rPr>
              <w:t>organes directeurs et des</w:t>
            </w:r>
            <w:r w:rsidR="00764251">
              <w:rPr>
                <w:rFonts w:asciiTheme="minorBidi" w:hAnsiTheme="minorBidi"/>
                <w:b/>
                <w:bCs/>
                <w:szCs w:val="22"/>
              </w:rPr>
              <w:t> </w:t>
            </w:r>
            <w:r>
              <w:rPr>
                <w:rFonts w:asciiTheme="minorBidi" w:hAnsiTheme="minorBidi"/>
                <w:b/>
                <w:bCs/>
                <w:szCs w:val="22"/>
              </w:rPr>
              <w:t>organes subsidiaires principaux</w:t>
            </w:r>
          </w:p>
        </w:tc>
        <w:tc>
          <w:tcPr>
            <w:tcW w:w="5670" w:type="dxa"/>
          </w:tcPr>
          <w:p w14:paraId="2B5836E6" w14:textId="77777777" w:rsidR="003F7C04" w:rsidRPr="003F7C04" w:rsidRDefault="003F7C04" w:rsidP="003F7C04">
            <w:pPr>
              <w:pStyle w:val="Corpsdetexte"/>
              <w:tabs>
                <w:tab w:val="left" w:pos="7377"/>
              </w:tabs>
              <w:spacing w:before="60" w:after="60"/>
              <w:ind w:right="17"/>
              <w:jc w:val="both"/>
              <w:rPr>
                <w:rFonts w:cs="Arial"/>
                <w:b/>
                <w:bCs/>
                <w:color w:val="231F20"/>
                <w:szCs w:val="22"/>
              </w:rPr>
            </w:pPr>
            <w:r w:rsidRPr="003F7C04">
              <w:rPr>
                <w:rFonts w:cs="Arial"/>
                <w:b/>
                <w:bCs/>
                <w:color w:val="231F20"/>
                <w:szCs w:val="22"/>
              </w:rPr>
              <w:t>Article 12</w:t>
            </w:r>
          </w:p>
          <w:p w14:paraId="723ED085" w14:textId="4FD011E2" w:rsidR="003F7C04" w:rsidRPr="003F7C04" w:rsidRDefault="003F7C04" w:rsidP="003F7C04">
            <w:pPr>
              <w:pStyle w:val="Corpsdetexte"/>
              <w:tabs>
                <w:tab w:val="left" w:pos="7377"/>
              </w:tabs>
              <w:spacing w:before="60" w:after="60"/>
              <w:ind w:right="17"/>
              <w:rPr>
                <w:rFonts w:cs="Arial"/>
                <w:b/>
                <w:bCs/>
                <w:color w:val="231F20"/>
                <w:szCs w:val="22"/>
              </w:rPr>
            </w:pPr>
            <w:r w:rsidRPr="003F7C04">
              <w:rPr>
                <w:rFonts w:cs="Arial"/>
                <w:color w:val="231F20"/>
                <w:szCs w:val="22"/>
              </w:rPr>
              <w:t>Le Secrétaire exécutif prend les dispositions nécessaires pour la convocation de toutes les sessions de l’Assemblée, du Conseil exécutif et des organes subsidiaires principaux et secondaires de la Commission et en assure les services de secrétariat. Il</w:t>
            </w:r>
            <w:r w:rsidR="00764251">
              <w:rPr>
                <w:rFonts w:cs="Arial"/>
                <w:color w:val="231F20"/>
                <w:szCs w:val="22"/>
              </w:rPr>
              <w:t> </w:t>
            </w:r>
            <w:r w:rsidRPr="003F7C04">
              <w:rPr>
                <w:rFonts w:cs="Arial"/>
                <w:color w:val="231F20"/>
                <w:szCs w:val="22"/>
              </w:rPr>
              <w:t>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w:t>
            </w:r>
            <w:r w:rsidR="002B5DD7">
              <w:rPr>
                <w:rFonts w:cs="Arial"/>
                <w:color w:val="231F20"/>
                <w:szCs w:val="22"/>
              </w:rPr>
              <w:t> </w:t>
            </w:r>
            <w:r w:rsidRPr="003F7C04">
              <w:rPr>
                <w:rFonts w:cs="Arial"/>
                <w:color w:val="231F20"/>
                <w:szCs w:val="22"/>
              </w:rPr>
              <w:t>façon appropriée aux travaux de tout organe créé ou convoqué conjointement avec d’autres organisations.</w:t>
            </w:r>
          </w:p>
        </w:tc>
        <w:tc>
          <w:tcPr>
            <w:tcW w:w="6520" w:type="dxa"/>
          </w:tcPr>
          <w:p w14:paraId="6ED27CA5" w14:textId="12C6CC36" w:rsidR="003F7C04" w:rsidRPr="00575443" w:rsidRDefault="003F7C04" w:rsidP="003F7C04">
            <w:pPr>
              <w:spacing w:before="60" w:after="60"/>
              <w:rPr>
                <w:rFonts w:asciiTheme="minorBidi" w:hAnsiTheme="minorBidi"/>
                <w:szCs w:val="22"/>
              </w:rPr>
            </w:pPr>
            <w:r w:rsidRPr="00A9771B">
              <w:rPr>
                <w:rFonts w:asciiTheme="minorBidi" w:hAnsiTheme="minorBidi"/>
                <w:szCs w:val="22"/>
              </w:rPr>
              <w:t xml:space="preserve">Conformément aux Statuts et au Règlement intérieur de la COI, </w:t>
            </w:r>
            <w:r>
              <w:rPr>
                <w:rFonts w:asciiTheme="minorBidi" w:hAnsiTheme="minorBidi"/>
                <w:szCs w:val="22"/>
              </w:rPr>
              <w:t>l’Assemblée se réunit en session ordinaire</w:t>
            </w:r>
            <w:r w:rsidRPr="00A9771B">
              <w:rPr>
                <w:rFonts w:asciiTheme="minorBidi" w:hAnsiTheme="minorBidi"/>
                <w:szCs w:val="22"/>
              </w:rPr>
              <w:t xml:space="preserve"> tous les deux</w:t>
            </w:r>
            <w:r w:rsidR="006A7102">
              <w:rPr>
                <w:rFonts w:asciiTheme="minorBidi" w:hAnsiTheme="minorBidi"/>
                <w:szCs w:val="22"/>
              </w:rPr>
              <w:t> </w:t>
            </w:r>
            <w:r w:rsidRPr="00A9771B">
              <w:rPr>
                <w:rFonts w:asciiTheme="minorBidi" w:hAnsiTheme="minorBidi"/>
                <w:szCs w:val="22"/>
              </w:rPr>
              <w:t>ans (art. 6</w:t>
            </w:r>
            <w:r>
              <w:rPr>
                <w:rFonts w:asciiTheme="minorBidi" w:hAnsiTheme="minorBidi"/>
                <w:szCs w:val="22"/>
              </w:rPr>
              <w:t>C</w:t>
            </w:r>
            <w:r w:rsidRPr="00A9771B">
              <w:rPr>
                <w:rFonts w:asciiTheme="minorBidi" w:hAnsiTheme="minorBidi"/>
                <w:szCs w:val="22"/>
              </w:rPr>
              <w:t>)</w:t>
            </w:r>
            <w:r>
              <w:rPr>
                <w:rFonts w:asciiTheme="minorBidi" w:hAnsiTheme="minorBidi"/>
                <w:szCs w:val="22"/>
              </w:rPr>
              <w:t xml:space="preserve"> et le Conseil exécutif tient deux sessions ordinaires </w:t>
            </w:r>
            <w:r w:rsidRPr="00575443">
              <w:rPr>
                <w:rFonts w:asciiTheme="minorBidi" w:hAnsiTheme="minorBidi"/>
                <w:szCs w:val="22"/>
              </w:rPr>
              <w:t>entre deux sessions ordinaires de l</w:t>
            </w:r>
            <w:r>
              <w:rPr>
                <w:rFonts w:asciiTheme="minorBidi" w:hAnsiTheme="minorBidi"/>
                <w:szCs w:val="22"/>
              </w:rPr>
              <w:t>’</w:t>
            </w:r>
            <w:r w:rsidRPr="00575443">
              <w:rPr>
                <w:rFonts w:asciiTheme="minorBidi" w:hAnsiTheme="minorBidi"/>
                <w:szCs w:val="22"/>
              </w:rPr>
              <w:t>Assemblée.</w:t>
            </w:r>
          </w:p>
          <w:p w14:paraId="1C04A960" w14:textId="3F8FE269" w:rsidR="003F7C04" w:rsidRPr="005D57BA" w:rsidRDefault="003F7C04" w:rsidP="003F7C04">
            <w:pPr>
              <w:spacing w:before="60" w:after="60"/>
              <w:rPr>
                <w:rFonts w:asciiTheme="minorBidi" w:hAnsiTheme="minorBidi"/>
                <w:szCs w:val="22"/>
              </w:rPr>
            </w:pPr>
            <w:r w:rsidRPr="00575443">
              <w:rPr>
                <w:rFonts w:asciiTheme="minorBidi" w:hAnsiTheme="minorBidi"/>
                <w:szCs w:val="22"/>
              </w:rPr>
              <w:t>Afin de respecter la périodicité de</w:t>
            </w:r>
            <w:r>
              <w:rPr>
                <w:rFonts w:asciiTheme="minorBidi" w:hAnsiTheme="minorBidi"/>
                <w:szCs w:val="22"/>
              </w:rPr>
              <w:t xml:space="preserve"> leurs session</w:t>
            </w:r>
            <w:r w:rsidRPr="00575443">
              <w:rPr>
                <w:rFonts w:asciiTheme="minorBidi" w:hAnsiTheme="minorBidi"/>
                <w:szCs w:val="22"/>
              </w:rPr>
              <w:t>s</w:t>
            </w:r>
            <w:r>
              <w:rPr>
                <w:rFonts w:asciiTheme="minorBidi" w:hAnsiTheme="minorBidi"/>
                <w:szCs w:val="22"/>
              </w:rPr>
              <w:t>,</w:t>
            </w:r>
            <w:r w:rsidRPr="00575443">
              <w:rPr>
                <w:rFonts w:asciiTheme="minorBidi" w:hAnsiTheme="minorBidi"/>
                <w:szCs w:val="22"/>
              </w:rPr>
              <w:t xml:space="preserve"> </w:t>
            </w:r>
            <w:r>
              <w:rPr>
                <w:rFonts w:asciiTheme="minorBidi" w:hAnsiTheme="minorBidi"/>
                <w:szCs w:val="22"/>
              </w:rPr>
              <w:t>l</w:t>
            </w:r>
            <w:r w:rsidRPr="00575443">
              <w:rPr>
                <w:rFonts w:asciiTheme="minorBidi" w:hAnsiTheme="minorBidi"/>
                <w:szCs w:val="22"/>
              </w:rPr>
              <w:t>es organes directeurs</w:t>
            </w:r>
            <w:r>
              <w:rPr>
                <w:rFonts w:asciiTheme="minorBidi" w:hAnsiTheme="minorBidi"/>
                <w:szCs w:val="22"/>
              </w:rPr>
              <w:t xml:space="preserve">, </w:t>
            </w:r>
            <w:r w:rsidRPr="00575443">
              <w:rPr>
                <w:rFonts w:asciiTheme="minorBidi" w:hAnsiTheme="minorBidi"/>
                <w:szCs w:val="22"/>
              </w:rPr>
              <w:t>dans les cas d</w:t>
            </w:r>
            <w:r>
              <w:rPr>
                <w:rFonts w:asciiTheme="minorBidi" w:hAnsiTheme="minorBidi"/>
                <w:szCs w:val="22"/>
              </w:rPr>
              <w:t>’</w:t>
            </w:r>
            <w:r w:rsidRPr="00575443">
              <w:rPr>
                <w:rFonts w:asciiTheme="minorBidi" w:hAnsiTheme="minorBidi"/>
                <w:szCs w:val="22"/>
              </w:rPr>
              <w:t>urgence ou dans des circonstances exceptionnelles rendant impossibles les réunions « en</w:t>
            </w:r>
            <w:r w:rsidR="00DB1210">
              <w:rPr>
                <w:rFonts w:asciiTheme="minorBidi" w:hAnsiTheme="minorBidi"/>
                <w:szCs w:val="22"/>
              </w:rPr>
              <w:t> </w:t>
            </w:r>
            <w:r w:rsidRPr="005D57BA">
              <w:rPr>
                <w:rFonts w:asciiTheme="minorBidi" w:hAnsiTheme="minorBidi"/>
                <w:szCs w:val="22"/>
              </w:rPr>
              <w:t>personne », organisent leurs sessions en ligne.</w:t>
            </w:r>
          </w:p>
          <w:p w14:paraId="00DC7AC9" w14:textId="75095D1F" w:rsidR="003F7C04" w:rsidRPr="003F7C04" w:rsidRDefault="003F7C04" w:rsidP="003F7C04">
            <w:pPr>
              <w:spacing w:before="60" w:after="60"/>
              <w:rPr>
                <w:rFonts w:asciiTheme="minorBidi" w:hAnsiTheme="minorBidi"/>
                <w:szCs w:val="22"/>
              </w:rPr>
            </w:pPr>
            <w:r w:rsidRPr="005D57BA">
              <w:rPr>
                <w:rFonts w:asciiTheme="minorBidi" w:hAnsiTheme="minorBidi"/>
                <w:szCs w:val="22"/>
              </w:rPr>
              <w:t>Le Secrétaire exécutif prend les dispositions nécessaires pour la</w:t>
            </w:r>
            <w:r w:rsidR="00DB1210">
              <w:rPr>
                <w:rFonts w:asciiTheme="minorBidi" w:hAnsiTheme="minorBidi"/>
                <w:szCs w:val="22"/>
              </w:rPr>
              <w:t> </w:t>
            </w:r>
            <w:r w:rsidRPr="005D57BA">
              <w:rPr>
                <w:rFonts w:asciiTheme="minorBidi" w:hAnsiTheme="minorBidi"/>
                <w:szCs w:val="22"/>
              </w:rPr>
              <w:t>convocation de toutes les sessions de l</w:t>
            </w:r>
            <w:r>
              <w:rPr>
                <w:rFonts w:asciiTheme="minorBidi" w:hAnsiTheme="minorBidi"/>
                <w:szCs w:val="22"/>
              </w:rPr>
              <w:t>’</w:t>
            </w:r>
            <w:r w:rsidRPr="005D57BA">
              <w:rPr>
                <w:rFonts w:asciiTheme="minorBidi" w:hAnsiTheme="minorBidi"/>
                <w:szCs w:val="22"/>
              </w:rPr>
              <w:t>Assemblée, du Conseil exécutif et des organes subsidiaires principaux et secondaires de la Commission et en assure les services de secrétariat.</w:t>
            </w:r>
            <w:r w:rsidRPr="00EE0A58">
              <w:rPr>
                <w:color w:val="000000"/>
                <w:sz w:val="27"/>
                <w:szCs w:val="27"/>
              </w:rPr>
              <w:t xml:space="preserve"> </w:t>
            </w:r>
            <w:r w:rsidRPr="005D57BA">
              <w:rPr>
                <w:rFonts w:asciiTheme="minorBidi" w:hAnsiTheme="minorBidi"/>
                <w:szCs w:val="22"/>
              </w:rPr>
              <w:t>Il</w:t>
            </w:r>
            <w:r w:rsidR="00DB1210">
              <w:rPr>
                <w:rFonts w:asciiTheme="minorBidi" w:hAnsiTheme="minorBidi"/>
                <w:szCs w:val="22"/>
              </w:rPr>
              <w:t> </w:t>
            </w:r>
            <w:r w:rsidRPr="005D57BA">
              <w:rPr>
                <w:rFonts w:asciiTheme="minorBidi" w:hAnsiTheme="minorBidi"/>
                <w:szCs w:val="22"/>
              </w:rPr>
              <w:t>veille en outre à ce que des arrangements appropriés soient conclus pour réunir les organes créés ou convoqués par la Commission conjointement avec d</w:t>
            </w:r>
            <w:r>
              <w:rPr>
                <w:rFonts w:asciiTheme="minorBidi" w:hAnsiTheme="minorBidi"/>
                <w:szCs w:val="22"/>
              </w:rPr>
              <w:t>’</w:t>
            </w:r>
            <w:r w:rsidRPr="005D57BA">
              <w:rPr>
                <w:rFonts w:asciiTheme="minorBidi" w:hAnsiTheme="minorBidi"/>
                <w:szCs w:val="22"/>
              </w:rPr>
              <w:t>autres organisations et en assurer les services de secrétariat</w:t>
            </w:r>
            <w:r>
              <w:rPr>
                <w:rFonts w:asciiTheme="minorBidi" w:hAnsiTheme="minorBidi"/>
                <w:szCs w:val="22"/>
              </w:rPr>
              <w:t>.</w:t>
            </w:r>
            <w:r w:rsidRPr="005D57BA">
              <w:rPr>
                <w:rFonts w:asciiTheme="minorBidi" w:hAnsiTheme="minorBidi"/>
                <w:szCs w:val="22"/>
              </w:rPr>
              <w:t xml:space="preserve"> </w:t>
            </w:r>
            <w:r>
              <w:rPr>
                <w:rFonts w:asciiTheme="minorBidi" w:hAnsiTheme="minorBidi"/>
                <w:szCs w:val="22"/>
              </w:rPr>
              <w:t>D</w:t>
            </w:r>
            <w:r w:rsidRPr="005D57BA">
              <w:rPr>
                <w:rFonts w:asciiTheme="minorBidi" w:hAnsiTheme="minorBidi"/>
                <w:szCs w:val="22"/>
              </w:rPr>
              <w:t>ans les cas d</w:t>
            </w:r>
            <w:r>
              <w:rPr>
                <w:rFonts w:asciiTheme="minorBidi" w:hAnsiTheme="minorBidi"/>
                <w:szCs w:val="22"/>
              </w:rPr>
              <w:t>’</w:t>
            </w:r>
            <w:r w:rsidRPr="005D57BA">
              <w:rPr>
                <w:rFonts w:asciiTheme="minorBidi" w:hAnsiTheme="minorBidi"/>
                <w:szCs w:val="22"/>
              </w:rPr>
              <w:t>urgence ou dans des circonstances exceptionnelles rendant impossibles les réunions « en personne »</w:t>
            </w:r>
            <w:r>
              <w:rPr>
                <w:rFonts w:asciiTheme="minorBidi" w:hAnsiTheme="minorBidi"/>
                <w:szCs w:val="22"/>
              </w:rPr>
              <w:t>, le Secrétaire exécutif, agissant sur décision de l’organe concerné, assurera le Secrétariat des sessions en ligne. L</w:t>
            </w:r>
            <w:r w:rsidRPr="005D57BA">
              <w:rPr>
                <w:rFonts w:asciiTheme="minorBidi" w:hAnsiTheme="minorBidi"/>
                <w:szCs w:val="22"/>
              </w:rPr>
              <w:t>e Secrétaire exécutif, ou son représentant désigné, exerce les fonctions de secrétaire à chaque session de l</w:t>
            </w:r>
            <w:r>
              <w:rPr>
                <w:rFonts w:asciiTheme="minorBidi" w:hAnsiTheme="minorBidi"/>
                <w:szCs w:val="22"/>
              </w:rPr>
              <w:t>’</w:t>
            </w:r>
            <w:r w:rsidRPr="005D57BA">
              <w:rPr>
                <w:rFonts w:asciiTheme="minorBidi" w:hAnsiTheme="minorBidi"/>
                <w:szCs w:val="22"/>
              </w:rPr>
              <w:t>Assemblée, du Conseil exécutif et des organes subsidiaires de la Commission, et participe de façon appropriée aux travaux de tout organe créé ou convoqué conjointement avec d</w:t>
            </w:r>
            <w:r>
              <w:rPr>
                <w:rFonts w:asciiTheme="minorBidi" w:hAnsiTheme="minorBidi"/>
                <w:szCs w:val="22"/>
              </w:rPr>
              <w:t>’</w:t>
            </w:r>
            <w:r w:rsidRPr="005D57BA">
              <w:rPr>
                <w:rFonts w:asciiTheme="minorBidi" w:hAnsiTheme="minorBidi"/>
                <w:szCs w:val="22"/>
              </w:rPr>
              <w:t>autres organisations</w:t>
            </w:r>
            <w:r>
              <w:rPr>
                <w:rFonts w:asciiTheme="minorBidi" w:hAnsiTheme="minorBidi"/>
                <w:szCs w:val="22"/>
              </w:rPr>
              <w:t xml:space="preserve">.  </w:t>
            </w:r>
            <w:r w:rsidRPr="005D57BA">
              <w:rPr>
                <w:rFonts w:asciiTheme="minorBidi" w:hAnsiTheme="minorBidi"/>
                <w:szCs w:val="22"/>
              </w:rPr>
              <w:t xml:space="preserve"> </w:t>
            </w:r>
          </w:p>
        </w:tc>
      </w:tr>
      <w:tr w:rsidR="003F7C04" w:rsidRPr="00EE0A58" w14:paraId="35E59FDD" w14:textId="77777777" w:rsidTr="001756D2">
        <w:tc>
          <w:tcPr>
            <w:tcW w:w="2127" w:type="dxa"/>
            <w:vMerge w:val="restart"/>
          </w:tcPr>
          <w:p w14:paraId="4D21F828" w14:textId="77777777" w:rsidR="003F7C04" w:rsidRPr="00763EDE" w:rsidRDefault="003F7C04" w:rsidP="003F7C04">
            <w:pPr>
              <w:widowControl w:val="0"/>
              <w:spacing w:before="60" w:after="60"/>
              <w:rPr>
                <w:rFonts w:asciiTheme="minorBidi" w:hAnsiTheme="minorBidi"/>
                <w:b/>
                <w:bCs/>
                <w:szCs w:val="22"/>
              </w:rPr>
            </w:pPr>
            <w:r>
              <w:rPr>
                <w:rFonts w:asciiTheme="minorBidi" w:hAnsiTheme="minorBidi"/>
                <w:b/>
                <w:bCs/>
                <w:szCs w:val="22"/>
              </w:rPr>
              <w:t xml:space="preserve">Processus de consultation sur la tenue de sessions en ligne </w:t>
            </w:r>
          </w:p>
          <w:p w14:paraId="2B39EBD7" w14:textId="77777777" w:rsidR="003F7C04" w:rsidRPr="00805321" w:rsidRDefault="003F7C04" w:rsidP="003F7C04">
            <w:pPr>
              <w:pStyle w:val="Corpsdetexte"/>
              <w:tabs>
                <w:tab w:val="left" w:pos="7377"/>
              </w:tabs>
              <w:spacing w:before="60" w:after="60"/>
              <w:ind w:right="17"/>
              <w:rPr>
                <w:rFonts w:asciiTheme="minorBidi" w:hAnsiTheme="minorBidi" w:cstheme="minorBidi"/>
                <w:color w:val="231F20"/>
                <w:szCs w:val="22"/>
              </w:rPr>
            </w:pPr>
          </w:p>
        </w:tc>
        <w:tc>
          <w:tcPr>
            <w:tcW w:w="5670" w:type="dxa"/>
          </w:tcPr>
          <w:p w14:paraId="6819560B" w14:textId="77777777" w:rsidR="003F7C04" w:rsidRPr="003F7C04" w:rsidRDefault="003F7C04" w:rsidP="002B5DD7">
            <w:pPr>
              <w:pStyle w:val="Corpsdetexte"/>
              <w:tabs>
                <w:tab w:val="left" w:pos="7377"/>
              </w:tabs>
              <w:spacing w:before="60" w:after="60"/>
              <w:ind w:right="17"/>
              <w:rPr>
                <w:rFonts w:cs="Arial"/>
                <w:b/>
                <w:bCs/>
                <w:color w:val="231F20"/>
                <w:szCs w:val="22"/>
              </w:rPr>
            </w:pPr>
            <w:r w:rsidRPr="003F7C04">
              <w:rPr>
                <w:rFonts w:cs="Arial"/>
                <w:b/>
                <w:bCs/>
                <w:color w:val="231F20"/>
                <w:szCs w:val="22"/>
              </w:rPr>
              <w:t>Article 37</w:t>
            </w:r>
          </w:p>
          <w:p w14:paraId="2F06D404" w14:textId="76A28372" w:rsidR="003F7C04" w:rsidRPr="00DB1210" w:rsidRDefault="00764251" w:rsidP="002B5DD7">
            <w:pPr>
              <w:pStyle w:val="Corpsdetexte"/>
              <w:widowControl w:val="0"/>
              <w:tabs>
                <w:tab w:val="clear" w:pos="567"/>
              </w:tabs>
              <w:autoSpaceDE w:val="0"/>
              <w:autoSpaceDN w:val="0"/>
              <w:snapToGrid/>
              <w:spacing w:before="60" w:after="60"/>
              <w:ind w:left="466" w:right="17" w:hanging="466"/>
              <w:rPr>
                <w:rFonts w:eastAsia="Times New Roman" w:cs="Arial"/>
                <w:iCs/>
                <w:spacing w:val="-2"/>
                <w:szCs w:val="22"/>
                <w:lang w:eastAsia="en-GB"/>
              </w:rPr>
            </w:pPr>
            <w:r>
              <w:rPr>
                <w:rFonts w:eastAsia="Times New Roman" w:cs="Arial"/>
                <w:iCs/>
                <w:szCs w:val="22"/>
                <w:lang w:eastAsia="en-GB"/>
              </w:rPr>
              <w:t>1.</w:t>
            </w:r>
            <w:r>
              <w:rPr>
                <w:rFonts w:eastAsia="Times New Roman" w:cs="Arial"/>
                <w:iCs/>
                <w:szCs w:val="22"/>
                <w:lang w:eastAsia="en-GB"/>
              </w:rPr>
              <w:tab/>
            </w:r>
            <w:r w:rsidR="003F7C04" w:rsidRPr="003F7C04">
              <w:rPr>
                <w:rFonts w:eastAsia="Times New Roman" w:cs="Arial"/>
                <w:iCs/>
                <w:szCs w:val="22"/>
                <w:lang w:eastAsia="en-GB"/>
              </w:rPr>
              <w:t xml:space="preserve">L’Assemblée, le Conseil exécutif et leurs organes subsidiaires ne peuvent tenir des sessions en ligne que dans les cas d’urgence ou dans des </w:t>
            </w:r>
            <w:r w:rsidR="003F7C04" w:rsidRPr="00DB1210">
              <w:rPr>
                <w:rFonts w:eastAsia="Times New Roman" w:cs="Arial"/>
                <w:iCs/>
                <w:spacing w:val="-2"/>
                <w:szCs w:val="22"/>
                <w:lang w:eastAsia="en-GB"/>
              </w:rPr>
              <w:t>circonstances exceptionnelles rendant impossibles la tenue de sessions «</w:t>
            </w:r>
            <w:r w:rsidRPr="00DB1210">
              <w:rPr>
                <w:rFonts w:eastAsia="Times New Roman" w:cs="Arial"/>
                <w:iCs/>
                <w:spacing w:val="-2"/>
                <w:szCs w:val="22"/>
                <w:lang w:eastAsia="en-GB"/>
              </w:rPr>
              <w:t> </w:t>
            </w:r>
            <w:r w:rsidR="003F7C04" w:rsidRPr="00DB1210">
              <w:rPr>
                <w:rFonts w:eastAsia="Times New Roman" w:cs="Arial"/>
                <w:iCs/>
                <w:spacing w:val="-2"/>
                <w:szCs w:val="22"/>
                <w:lang w:eastAsia="en-GB"/>
              </w:rPr>
              <w:t>en présentiel</w:t>
            </w:r>
            <w:r w:rsidRPr="00DB1210">
              <w:rPr>
                <w:rFonts w:eastAsia="Times New Roman" w:cs="Arial"/>
                <w:iCs/>
                <w:spacing w:val="-2"/>
                <w:szCs w:val="22"/>
                <w:lang w:eastAsia="en-GB"/>
              </w:rPr>
              <w:t> </w:t>
            </w:r>
            <w:r w:rsidR="003F7C04" w:rsidRPr="00DB1210">
              <w:rPr>
                <w:rFonts w:eastAsia="Times New Roman" w:cs="Arial"/>
                <w:iCs/>
                <w:spacing w:val="-2"/>
                <w:szCs w:val="22"/>
                <w:lang w:eastAsia="en-GB"/>
              </w:rPr>
              <w:t>». Les sessions en ligne se tiennent conformément aux «</w:t>
            </w:r>
            <w:r w:rsidR="00853A2A">
              <w:rPr>
                <w:rFonts w:eastAsia="Times New Roman" w:cs="Arial"/>
                <w:iCs/>
                <w:spacing w:val="-2"/>
                <w:szCs w:val="22"/>
                <w:lang w:eastAsia="en-GB"/>
              </w:rPr>
              <w:t> </w:t>
            </w:r>
            <w:r w:rsidR="003F7C04" w:rsidRPr="00DB1210">
              <w:rPr>
                <w:rFonts w:eastAsia="Times New Roman" w:cs="Arial"/>
                <w:iCs/>
                <w:spacing w:val="-2"/>
                <w:szCs w:val="22"/>
                <w:lang w:eastAsia="en-GB"/>
              </w:rPr>
              <w:t>Principes directeurs concernant les méthodes de travail des sessions en ligne » qui figurent à l’Appendice</w:t>
            </w:r>
            <w:r w:rsidRPr="00DB1210">
              <w:rPr>
                <w:rFonts w:eastAsia="Times New Roman" w:cs="Arial"/>
                <w:iCs/>
                <w:spacing w:val="-2"/>
                <w:szCs w:val="22"/>
                <w:lang w:eastAsia="en-GB"/>
              </w:rPr>
              <w:t> </w:t>
            </w:r>
            <w:r w:rsidR="003F7C04" w:rsidRPr="00DB1210">
              <w:rPr>
                <w:rFonts w:eastAsia="Times New Roman" w:cs="Arial"/>
                <w:iCs/>
                <w:spacing w:val="-2"/>
                <w:szCs w:val="22"/>
                <w:lang w:eastAsia="en-GB"/>
              </w:rPr>
              <w:t xml:space="preserve">IV du présent Règlement intérieur. </w:t>
            </w:r>
          </w:p>
          <w:p w14:paraId="34006622" w14:textId="31C51564" w:rsidR="003F7C04" w:rsidRPr="00DB1210" w:rsidRDefault="00764251" w:rsidP="002B5DD7">
            <w:pPr>
              <w:pStyle w:val="Corpsdetexte"/>
              <w:widowControl w:val="0"/>
              <w:tabs>
                <w:tab w:val="clear" w:pos="567"/>
              </w:tabs>
              <w:autoSpaceDE w:val="0"/>
              <w:autoSpaceDN w:val="0"/>
              <w:snapToGrid/>
              <w:spacing w:before="60" w:after="60"/>
              <w:ind w:left="466" w:right="17" w:hanging="466"/>
              <w:rPr>
                <w:rFonts w:eastAsia="Times New Roman" w:cs="Arial"/>
                <w:iCs/>
                <w:spacing w:val="-2"/>
                <w:szCs w:val="22"/>
                <w:lang w:eastAsia="en-GB"/>
              </w:rPr>
            </w:pPr>
            <w:r w:rsidRPr="00DB1210">
              <w:rPr>
                <w:rFonts w:eastAsia="Times New Roman" w:cs="Arial"/>
                <w:iCs/>
                <w:spacing w:val="-2"/>
                <w:szCs w:val="22"/>
                <w:lang w:eastAsia="en-GB"/>
              </w:rPr>
              <w:t>2.</w:t>
            </w:r>
            <w:r w:rsidRPr="00DB1210">
              <w:rPr>
                <w:rFonts w:eastAsia="Times New Roman" w:cs="Arial"/>
                <w:iCs/>
                <w:spacing w:val="-2"/>
                <w:szCs w:val="22"/>
                <w:lang w:eastAsia="en-GB"/>
              </w:rPr>
              <w:tab/>
            </w:r>
            <w:r w:rsidR="003F7C04" w:rsidRPr="00DB1210">
              <w:rPr>
                <w:rFonts w:eastAsia="Times New Roman" w:cs="Arial"/>
                <w:iCs/>
                <w:spacing w:val="-2"/>
                <w:szCs w:val="22"/>
                <w:lang w:eastAsia="en-GB"/>
              </w:rPr>
              <w:t xml:space="preserve">Lors d’une session ordinaire ou extraordinaire, l’Assemblée, le Conseil exécutif et leurs organes subsidiaires peuvent décider de tenir une session en ligne à la majorité simple des membres présents et votants. </w:t>
            </w:r>
          </w:p>
          <w:p w14:paraId="0E5B0789" w14:textId="7E63313E" w:rsidR="003F7C04" w:rsidRPr="003F7C04" w:rsidRDefault="00764251" w:rsidP="002B5DD7">
            <w:pPr>
              <w:pStyle w:val="Corpsdetexte"/>
              <w:widowControl w:val="0"/>
              <w:tabs>
                <w:tab w:val="clear" w:pos="567"/>
              </w:tabs>
              <w:autoSpaceDE w:val="0"/>
              <w:autoSpaceDN w:val="0"/>
              <w:snapToGrid/>
              <w:spacing w:before="60" w:after="60"/>
              <w:ind w:left="466" w:right="17" w:hanging="466"/>
              <w:rPr>
                <w:rFonts w:eastAsia="Times New Roman" w:cs="Arial"/>
                <w:iCs/>
                <w:szCs w:val="22"/>
                <w:lang w:eastAsia="en-GB"/>
              </w:rPr>
            </w:pPr>
            <w:r w:rsidRPr="00DB1210">
              <w:rPr>
                <w:rFonts w:eastAsia="Times New Roman" w:cs="Arial"/>
                <w:iCs/>
                <w:spacing w:val="-2"/>
                <w:szCs w:val="22"/>
                <w:lang w:eastAsia="en-GB"/>
              </w:rPr>
              <w:t>3.</w:t>
            </w:r>
            <w:r w:rsidRPr="00DB1210">
              <w:rPr>
                <w:rFonts w:eastAsia="Times New Roman" w:cs="Arial"/>
                <w:iCs/>
                <w:spacing w:val="-2"/>
                <w:szCs w:val="22"/>
                <w:lang w:eastAsia="en-GB"/>
              </w:rPr>
              <w:tab/>
            </w:r>
            <w:r w:rsidR="003F7C04" w:rsidRPr="00DB1210">
              <w:rPr>
                <w:rFonts w:eastAsia="Times New Roman" w:cs="Arial"/>
                <w:iCs/>
                <w:spacing w:val="-2"/>
                <w:szCs w:val="22"/>
                <w:lang w:eastAsia="en-GB"/>
              </w:rPr>
              <w:t>Si l’approbation de l’Assemblée, du Conseil exécutif ou de l’un de leurs organes subsidiaires en vue de tenir une session en ligne est requise dans l’intervalle de leurs sessions, le président de l’organe concerné, en consultation avec le bureau de l’organe concerné et en accord avec le Secrétaire exécutif, consulte les États membres par correspondance. L’Assemblée ou le Conseil exécutif ou l’un de leurs organes subsidiaires tient une session en ligne à moins qu’un tiers des membres de l’organe concerné ne rejettent la</w:t>
            </w:r>
            <w:r w:rsidR="00DB1210" w:rsidRPr="00DB1210">
              <w:rPr>
                <w:rFonts w:eastAsia="Times New Roman" w:cs="Arial"/>
                <w:iCs/>
                <w:spacing w:val="-2"/>
                <w:szCs w:val="22"/>
                <w:lang w:eastAsia="en-GB"/>
              </w:rPr>
              <w:t> </w:t>
            </w:r>
            <w:r w:rsidR="003F7C04" w:rsidRPr="00DB1210">
              <w:rPr>
                <w:rFonts w:eastAsia="Times New Roman" w:cs="Arial"/>
                <w:iCs/>
                <w:spacing w:val="-2"/>
                <w:szCs w:val="22"/>
                <w:lang w:eastAsia="en-GB"/>
              </w:rPr>
              <w:t>proposition.</w:t>
            </w:r>
          </w:p>
        </w:tc>
        <w:tc>
          <w:tcPr>
            <w:tcW w:w="6520" w:type="dxa"/>
            <w:vMerge w:val="restart"/>
          </w:tcPr>
          <w:p w14:paraId="553CDCCC" w14:textId="77777777" w:rsidR="003F7C04" w:rsidRDefault="003F7C04" w:rsidP="003F7C04">
            <w:pPr>
              <w:spacing w:before="60" w:after="60"/>
              <w:rPr>
                <w:rFonts w:asciiTheme="minorBidi" w:hAnsiTheme="minorBidi"/>
                <w:szCs w:val="22"/>
              </w:rPr>
            </w:pPr>
            <w:r w:rsidRPr="005D57BA">
              <w:rPr>
                <w:rFonts w:asciiTheme="minorBidi" w:hAnsiTheme="minorBidi"/>
                <w:szCs w:val="22"/>
              </w:rPr>
              <w:t>La consultation des États membres</w:t>
            </w:r>
            <w:r>
              <w:rPr>
                <w:rFonts w:asciiTheme="minorBidi" w:hAnsiTheme="minorBidi"/>
                <w:szCs w:val="22"/>
              </w:rPr>
              <w:t xml:space="preserve"> par le Président, au moyen d’une</w:t>
            </w:r>
            <w:r w:rsidRPr="005D57BA">
              <w:rPr>
                <w:rFonts w:asciiTheme="minorBidi" w:hAnsiTheme="minorBidi"/>
                <w:szCs w:val="22"/>
              </w:rPr>
              <w:t xml:space="preserve"> lettre circulaire</w:t>
            </w:r>
            <w:r>
              <w:rPr>
                <w:rFonts w:asciiTheme="minorBidi" w:hAnsiTheme="minorBidi"/>
                <w:szCs w:val="22"/>
              </w:rPr>
              <w:t>,</w:t>
            </w:r>
            <w:r w:rsidRPr="005D57BA">
              <w:rPr>
                <w:rFonts w:asciiTheme="minorBidi" w:hAnsiTheme="minorBidi"/>
                <w:szCs w:val="22"/>
              </w:rPr>
              <w:t xml:space="preserve"> sur la proposition d</w:t>
            </w:r>
            <w:r>
              <w:rPr>
                <w:rFonts w:asciiTheme="minorBidi" w:hAnsiTheme="minorBidi"/>
                <w:szCs w:val="22"/>
              </w:rPr>
              <w:t>’</w:t>
            </w:r>
            <w:r w:rsidRPr="005D57BA">
              <w:rPr>
                <w:rFonts w:asciiTheme="minorBidi" w:hAnsiTheme="minorBidi"/>
                <w:szCs w:val="22"/>
              </w:rPr>
              <w:t>organiser une session en ligne</w:t>
            </w:r>
            <w:r>
              <w:rPr>
                <w:rFonts w:asciiTheme="minorBidi" w:hAnsiTheme="minorBidi"/>
                <w:szCs w:val="22"/>
              </w:rPr>
              <w:t>,</w:t>
            </w:r>
            <w:r w:rsidRPr="005D57BA">
              <w:rPr>
                <w:rFonts w:asciiTheme="minorBidi" w:hAnsiTheme="minorBidi"/>
                <w:szCs w:val="22"/>
              </w:rPr>
              <w:t xml:space="preserve"> doit clairement indiquer </w:t>
            </w:r>
            <w:r>
              <w:rPr>
                <w:rFonts w:asciiTheme="minorBidi" w:hAnsiTheme="minorBidi"/>
                <w:szCs w:val="22"/>
              </w:rPr>
              <w:t>le cas</w:t>
            </w:r>
            <w:r w:rsidRPr="005D57BA">
              <w:rPr>
                <w:rFonts w:asciiTheme="minorBidi" w:hAnsiTheme="minorBidi"/>
                <w:szCs w:val="22"/>
              </w:rPr>
              <w:t xml:space="preserve"> d</w:t>
            </w:r>
            <w:r>
              <w:rPr>
                <w:rFonts w:asciiTheme="minorBidi" w:hAnsiTheme="minorBidi"/>
                <w:szCs w:val="22"/>
              </w:rPr>
              <w:t>’</w:t>
            </w:r>
            <w:r w:rsidRPr="005D57BA">
              <w:rPr>
                <w:rFonts w:asciiTheme="minorBidi" w:hAnsiTheme="minorBidi"/>
                <w:szCs w:val="22"/>
              </w:rPr>
              <w:t>urgence ou</w:t>
            </w:r>
            <w:r>
              <w:rPr>
                <w:rFonts w:asciiTheme="minorBidi" w:hAnsiTheme="minorBidi"/>
                <w:szCs w:val="22"/>
              </w:rPr>
              <w:t xml:space="preserve"> les circonstances </w:t>
            </w:r>
            <w:r w:rsidRPr="005D57BA">
              <w:rPr>
                <w:rFonts w:asciiTheme="minorBidi" w:hAnsiTheme="minorBidi"/>
                <w:szCs w:val="22"/>
              </w:rPr>
              <w:t>exceptionnelles qui rendent impossible la tenue d</w:t>
            </w:r>
            <w:r>
              <w:rPr>
                <w:rFonts w:asciiTheme="minorBidi" w:hAnsiTheme="minorBidi"/>
                <w:szCs w:val="22"/>
              </w:rPr>
              <w:t>’</w:t>
            </w:r>
            <w:r w:rsidRPr="005D57BA">
              <w:rPr>
                <w:rFonts w:asciiTheme="minorBidi" w:hAnsiTheme="minorBidi"/>
                <w:szCs w:val="22"/>
              </w:rPr>
              <w:t>une session en personne</w:t>
            </w:r>
            <w:r>
              <w:rPr>
                <w:rFonts w:asciiTheme="minorBidi" w:hAnsiTheme="minorBidi"/>
                <w:szCs w:val="22"/>
              </w:rPr>
              <w:t>. Le Président peut, dans le même temps, fournir des informations préliminaires sur les dates envisagées pour la session en ligne, le projet d’ordre du jour provisoire et le calendrier provisoire des travaux ; la plate-forme de réunion en ligne utilisée ; et les dispositions spéciales notamment proposées pour les élections, le cas échéant.</w:t>
            </w:r>
          </w:p>
          <w:p w14:paraId="6DB4386D" w14:textId="1196CB55" w:rsidR="003F7C04" w:rsidRPr="009B01B4" w:rsidRDefault="003F7C04" w:rsidP="003F7C04">
            <w:pPr>
              <w:spacing w:before="60" w:after="60"/>
              <w:rPr>
                <w:rFonts w:asciiTheme="minorBidi" w:hAnsiTheme="minorBidi"/>
                <w:szCs w:val="22"/>
              </w:rPr>
            </w:pPr>
            <w:r>
              <w:rPr>
                <w:rFonts w:asciiTheme="minorBidi" w:hAnsiTheme="minorBidi"/>
                <w:szCs w:val="22"/>
              </w:rPr>
              <w:t xml:space="preserve">Le Président peut convoquer une réunion du Bureau en ligne. </w:t>
            </w:r>
          </w:p>
        </w:tc>
      </w:tr>
      <w:tr w:rsidR="003F7C04" w14:paraId="094AA291" w14:textId="77777777" w:rsidTr="001756D2">
        <w:tc>
          <w:tcPr>
            <w:tcW w:w="2127" w:type="dxa"/>
            <w:vMerge/>
          </w:tcPr>
          <w:p w14:paraId="4532BB46" w14:textId="77777777" w:rsidR="003F7C04" w:rsidRPr="009B01B4" w:rsidRDefault="003F7C04" w:rsidP="003F7C04">
            <w:pPr>
              <w:spacing w:before="60" w:after="60"/>
              <w:rPr>
                <w:rFonts w:asciiTheme="minorBidi" w:hAnsiTheme="minorBidi"/>
                <w:b/>
                <w:bCs/>
              </w:rPr>
            </w:pPr>
          </w:p>
        </w:tc>
        <w:tc>
          <w:tcPr>
            <w:tcW w:w="5670" w:type="dxa"/>
          </w:tcPr>
          <w:p w14:paraId="46474C0A" w14:textId="77777777" w:rsidR="003F7C04" w:rsidRPr="003F7C04" w:rsidRDefault="003F7C04" w:rsidP="003F7C04">
            <w:pPr>
              <w:pStyle w:val="Corpsdetexte"/>
              <w:tabs>
                <w:tab w:val="left" w:pos="7377"/>
              </w:tabs>
              <w:spacing w:before="60" w:after="60"/>
              <w:ind w:right="17"/>
              <w:rPr>
                <w:rFonts w:cs="Arial"/>
                <w:b/>
                <w:bCs/>
                <w:color w:val="231F20"/>
                <w:szCs w:val="22"/>
              </w:rPr>
            </w:pPr>
            <w:r w:rsidRPr="003F7C04">
              <w:rPr>
                <w:rFonts w:cs="Arial"/>
                <w:b/>
                <w:bCs/>
                <w:color w:val="231F20"/>
                <w:szCs w:val="22"/>
              </w:rPr>
              <w:t>Article 38</w:t>
            </w:r>
          </w:p>
          <w:p w14:paraId="383CECC8" w14:textId="79A04A62" w:rsidR="003F7C04" w:rsidRPr="003F7C04" w:rsidRDefault="003F7C04" w:rsidP="003F7C04">
            <w:pPr>
              <w:pStyle w:val="Corpsdetexte"/>
              <w:tabs>
                <w:tab w:val="left" w:pos="7377"/>
              </w:tabs>
              <w:spacing w:before="60" w:after="60"/>
              <w:ind w:right="17"/>
              <w:rPr>
                <w:rFonts w:cs="Arial"/>
                <w:b/>
                <w:bCs/>
                <w:color w:val="231F20"/>
                <w:szCs w:val="22"/>
              </w:rPr>
            </w:pPr>
            <w:r w:rsidRPr="003F7C04">
              <w:rPr>
                <w:rFonts w:cs="Arial"/>
                <w:color w:val="231F20"/>
                <w:szCs w:val="22"/>
              </w:rPr>
              <w:t>En conformité avec les instructions du Conseil exécutif ou de l’Assemblée, le Président ou le Secrétaire exécutif peuvent, avant de prendre une décision, consulter par correspondance les États membres de la</w:t>
            </w:r>
            <w:r w:rsidR="009B69C2">
              <w:rPr>
                <w:rFonts w:cs="Arial"/>
                <w:color w:val="231F20"/>
                <w:szCs w:val="22"/>
              </w:rPr>
              <w:t> </w:t>
            </w:r>
            <w:r w:rsidRPr="003F7C04">
              <w:rPr>
                <w:rFonts w:cs="Arial"/>
                <w:color w:val="231F20"/>
                <w:szCs w:val="22"/>
              </w:rPr>
              <w:t>Commission sur des questions de fond et fixer un</w:t>
            </w:r>
            <w:r w:rsidR="001D6AB2">
              <w:rPr>
                <w:rFonts w:cs="Arial"/>
                <w:color w:val="231F20"/>
                <w:szCs w:val="22"/>
              </w:rPr>
              <w:t> </w:t>
            </w:r>
            <w:r w:rsidRPr="003F7C04">
              <w:rPr>
                <w:rFonts w:cs="Arial"/>
                <w:color w:val="231F20"/>
                <w:szCs w:val="22"/>
              </w:rPr>
              <w:t xml:space="preserve">délai de réponse raisonnable. </w:t>
            </w:r>
          </w:p>
        </w:tc>
        <w:tc>
          <w:tcPr>
            <w:tcW w:w="6520" w:type="dxa"/>
            <w:vMerge/>
          </w:tcPr>
          <w:p w14:paraId="145483A2" w14:textId="77777777" w:rsidR="003F7C04" w:rsidRPr="003272B5" w:rsidRDefault="003F7C04" w:rsidP="003F7C04">
            <w:pPr>
              <w:spacing w:before="60" w:after="60"/>
              <w:rPr>
                <w:rFonts w:asciiTheme="minorBidi" w:hAnsiTheme="minorBidi"/>
              </w:rPr>
            </w:pPr>
          </w:p>
        </w:tc>
      </w:tr>
      <w:tr w:rsidR="003F7C04" w:rsidRPr="00EE0A58" w14:paraId="3260CD29" w14:textId="77777777" w:rsidTr="001756D2">
        <w:tc>
          <w:tcPr>
            <w:tcW w:w="2127" w:type="dxa"/>
            <w:vMerge w:val="restart"/>
          </w:tcPr>
          <w:p w14:paraId="0F4B3772" w14:textId="77777777" w:rsidR="003F7C04" w:rsidRPr="00790B8B" w:rsidRDefault="003F7C04" w:rsidP="003F7C04">
            <w:pPr>
              <w:pStyle w:val="Corpsdetexte"/>
              <w:spacing w:before="60" w:after="60"/>
              <w:ind w:right="17"/>
              <w:rPr>
                <w:rFonts w:asciiTheme="minorBidi" w:hAnsiTheme="minorBidi" w:cstheme="minorBidi"/>
                <w:b/>
                <w:bCs/>
                <w:color w:val="231F20"/>
                <w:szCs w:val="22"/>
              </w:rPr>
            </w:pPr>
            <w:r w:rsidRPr="00790B8B">
              <w:rPr>
                <w:rFonts w:asciiTheme="minorBidi" w:hAnsiTheme="minorBidi" w:cstheme="minorBidi"/>
                <w:b/>
                <w:bCs/>
                <w:color w:val="231F20"/>
                <w:szCs w:val="22"/>
              </w:rPr>
              <w:t xml:space="preserve">Ordre du jour et calendrier provisoires </w:t>
            </w:r>
          </w:p>
          <w:p w14:paraId="539ACEAE" w14:textId="77777777" w:rsidR="003F7C04" w:rsidRPr="00790B8B" w:rsidRDefault="003F7C04" w:rsidP="003F7C04">
            <w:pPr>
              <w:pStyle w:val="Corpsdetexte"/>
              <w:spacing w:before="60" w:after="60"/>
              <w:ind w:right="-25"/>
              <w:jc w:val="both"/>
              <w:rPr>
                <w:rFonts w:asciiTheme="minorBidi" w:hAnsiTheme="minorBidi" w:cstheme="minorBidi"/>
                <w:color w:val="231F20"/>
                <w:szCs w:val="22"/>
              </w:rPr>
            </w:pPr>
          </w:p>
        </w:tc>
        <w:tc>
          <w:tcPr>
            <w:tcW w:w="5670" w:type="dxa"/>
          </w:tcPr>
          <w:p w14:paraId="74F7C0E0" w14:textId="77777777" w:rsidR="003F7C04" w:rsidRPr="003F7C04" w:rsidRDefault="003F7C04" w:rsidP="002B5DD7">
            <w:pPr>
              <w:pStyle w:val="Corpsdetexte"/>
              <w:keepNext/>
              <w:keepLines/>
              <w:spacing w:before="60" w:after="60"/>
              <w:ind w:right="-23"/>
              <w:rPr>
                <w:rFonts w:cs="Arial"/>
                <w:color w:val="231F20"/>
                <w:szCs w:val="22"/>
                <w:highlight w:val="lightGray"/>
              </w:rPr>
            </w:pPr>
            <w:r w:rsidRPr="003F7C04">
              <w:rPr>
                <w:rFonts w:cs="Arial"/>
                <w:b/>
                <w:bCs/>
                <w:color w:val="231F20"/>
                <w:szCs w:val="22"/>
                <w:highlight w:val="lightGray"/>
              </w:rPr>
              <w:t>Article 43</w:t>
            </w:r>
          </w:p>
          <w:p w14:paraId="5FAF3F25" w14:textId="77777777" w:rsidR="003F7C04" w:rsidRPr="003F7C04" w:rsidRDefault="003F7C04" w:rsidP="002B5DD7">
            <w:pPr>
              <w:pStyle w:val="Corpsdetexte"/>
              <w:keepNext/>
              <w:keepLines/>
              <w:spacing w:before="60" w:after="60"/>
              <w:ind w:right="-25"/>
              <w:rPr>
                <w:rFonts w:cs="Arial"/>
                <w:color w:val="231F20"/>
                <w:szCs w:val="22"/>
                <w:highlight w:val="lightGray"/>
              </w:rPr>
            </w:pPr>
            <w:r w:rsidRPr="003F7C04">
              <w:rPr>
                <w:rStyle w:val="Accentuation"/>
                <w:rFonts w:cs="Arial"/>
                <w:szCs w:val="22"/>
              </w:rPr>
              <w:t>Les dates d’ouverture et de clôture d’une session ordinaire sont fixées par le Secrétaire exécutif selon les indications du Conseil exécutif et compte tenu de la préférence que l’Assemblée pourrait avoir exprimée antérieurement. Les dates d’ouverture et de clôture d’une session extraordinaire sont fixées par le Secrétaire exécutif en consultation avec le Bureau de la Commission.</w:t>
            </w:r>
          </w:p>
        </w:tc>
        <w:tc>
          <w:tcPr>
            <w:tcW w:w="6520" w:type="dxa"/>
            <w:vMerge w:val="restart"/>
          </w:tcPr>
          <w:p w14:paraId="61164C53" w14:textId="77777777" w:rsidR="003F7C04" w:rsidRPr="009B01B4" w:rsidRDefault="003F7C04" w:rsidP="00DB1210">
            <w:pPr>
              <w:keepNext/>
              <w:keepLines/>
              <w:spacing w:before="60" w:after="60"/>
              <w:rPr>
                <w:rFonts w:asciiTheme="minorBidi" w:hAnsiTheme="minorBidi"/>
                <w:szCs w:val="22"/>
              </w:rPr>
            </w:pPr>
            <w:r w:rsidRPr="009B01B4">
              <w:rPr>
                <w:rFonts w:asciiTheme="minorBidi" w:hAnsiTheme="minorBidi"/>
                <w:szCs w:val="22"/>
              </w:rPr>
              <w:t>L</w:t>
            </w:r>
            <w:r>
              <w:rPr>
                <w:rFonts w:asciiTheme="minorBidi" w:hAnsiTheme="minorBidi"/>
                <w:szCs w:val="22"/>
              </w:rPr>
              <w:t>’</w:t>
            </w:r>
            <w:r w:rsidRPr="009B01B4">
              <w:rPr>
                <w:rFonts w:asciiTheme="minorBidi" w:hAnsiTheme="minorBidi"/>
                <w:szCs w:val="22"/>
              </w:rPr>
              <w:t>application des articles relatifs à</w:t>
            </w:r>
            <w:r>
              <w:rPr>
                <w:rFonts w:asciiTheme="minorBidi" w:hAnsiTheme="minorBidi"/>
                <w:szCs w:val="22"/>
              </w:rPr>
              <w:t xml:space="preserve"> l’ordre du jour et à la durée d’une session pourrait être assurée par l’adoption de modalités pratiques, telles que : </w:t>
            </w:r>
          </w:p>
          <w:p w14:paraId="2F7AFCD9" w14:textId="77777777" w:rsidR="003F7C04" w:rsidRPr="003F7C04" w:rsidRDefault="003F7C04">
            <w:pPr>
              <w:pStyle w:val="Paragraphedeliste"/>
              <w:keepNext/>
              <w:keepLines/>
              <w:numPr>
                <w:ilvl w:val="0"/>
                <w:numId w:val="13"/>
              </w:numPr>
              <w:tabs>
                <w:tab w:val="left" w:pos="567"/>
              </w:tabs>
              <w:snapToGrid w:val="0"/>
              <w:spacing w:before="60" w:after="60" w:line="240" w:lineRule="auto"/>
              <w:ind w:left="392"/>
              <w:contextualSpacing w:val="0"/>
              <w:rPr>
                <w:rFonts w:asciiTheme="minorBidi" w:hAnsiTheme="minorBidi"/>
                <w:lang w:val="fr-FR"/>
              </w:rPr>
            </w:pPr>
            <w:r w:rsidRPr="003F7C04">
              <w:rPr>
                <w:rFonts w:asciiTheme="minorBidi" w:hAnsiTheme="minorBidi"/>
                <w:lang w:val="fr-FR"/>
              </w:rPr>
              <w:t>Compte tenu de la complexité que représente la participation à ces réunions d’États membres situés dans des fuseaux horaires différents, la durée des séances devrait être limitée à trois heures par jour au maximum.</w:t>
            </w:r>
          </w:p>
          <w:p w14:paraId="1C42CB81" w14:textId="77777777" w:rsidR="003F7C04" w:rsidRPr="003F7C04" w:rsidRDefault="003F7C04">
            <w:pPr>
              <w:pStyle w:val="Paragraphedeliste"/>
              <w:keepNext/>
              <w:keepLines/>
              <w:numPr>
                <w:ilvl w:val="0"/>
                <w:numId w:val="13"/>
              </w:numPr>
              <w:tabs>
                <w:tab w:val="left" w:pos="567"/>
              </w:tabs>
              <w:snapToGrid w:val="0"/>
              <w:spacing w:before="60" w:after="60" w:line="240" w:lineRule="auto"/>
              <w:ind w:left="392"/>
              <w:contextualSpacing w:val="0"/>
              <w:rPr>
                <w:rFonts w:asciiTheme="minorBidi" w:hAnsiTheme="minorBidi"/>
                <w:lang w:val="fr-FR"/>
              </w:rPr>
            </w:pPr>
            <w:r w:rsidRPr="003F7C04">
              <w:rPr>
                <w:rFonts w:asciiTheme="minorBidi" w:hAnsiTheme="minorBidi"/>
                <w:lang w:val="fr-FR"/>
              </w:rPr>
              <w:t xml:space="preserve">Soumission d’un ordre du jour et </w:t>
            </w:r>
            <w:proofErr w:type="gramStart"/>
            <w:r w:rsidRPr="003F7C04">
              <w:rPr>
                <w:rFonts w:asciiTheme="minorBidi" w:hAnsiTheme="minorBidi"/>
                <w:lang w:val="fr-FR"/>
              </w:rPr>
              <w:t>d’un calendrier simplifiés</w:t>
            </w:r>
            <w:proofErr w:type="gramEnd"/>
            <w:r w:rsidRPr="003F7C04">
              <w:rPr>
                <w:rFonts w:asciiTheme="minorBidi" w:hAnsiTheme="minorBidi"/>
                <w:lang w:val="fr-FR"/>
              </w:rPr>
              <w:t>, compte tenu du temps limité disponible et de l’ordre de priorité des points de l’ordre du jour.</w:t>
            </w:r>
          </w:p>
          <w:p w14:paraId="4985CFF5" w14:textId="77777777" w:rsidR="003F7C04" w:rsidRPr="003F7C04" w:rsidRDefault="003F7C04">
            <w:pPr>
              <w:pStyle w:val="Paragraphedeliste"/>
              <w:keepNext/>
              <w:keepLines/>
              <w:numPr>
                <w:ilvl w:val="0"/>
                <w:numId w:val="13"/>
              </w:numPr>
              <w:tabs>
                <w:tab w:val="left" w:pos="567"/>
              </w:tabs>
              <w:snapToGrid w:val="0"/>
              <w:spacing w:before="60" w:after="60" w:line="240" w:lineRule="auto"/>
              <w:ind w:left="392"/>
              <w:contextualSpacing w:val="0"/>
              <w:rPr>
                <w:rFonts w:asciiTheme="minorBidi" w:hAnsiTheme="minorBidi"/>
                <w:lang w:val="fr-FR"/>
              </w:rPr>
            </w:pPr>
            <w:r w:rsidRPr="003F7C04">
              <w:rPr>
                <w:rFonts w:asciiTheme="minorBidi" w:hAnsiTheme="minorBidi"/>
                <w:lang w:val="fr-FR"/>
              </w:rPr>
              <w:t>Examen sans débat du plus grand nombre possible de points de l’ordre du jour.</w:t>
            </w:r>
          </w:p>
          <w:p w14:paraId="25831F9F" w14:textId="2F5B17EF" w:rsidR="003F7C04" w:rsidRPr="00DB1210" w:rsidRDefault="003F7C04">
            <w:pPr>
              <w:pStyle w:val="Paragraphedeliste"/>
              <w:keepNext/>
              <w:keepLines/>
              <w:numPr>
                <w:ilvl w:val="0"/>
                <w:numId w:val="13"/>
              </w:numPr>
              <w:tabs>
                <w:tab w:val="left" w:pos="567"/>
              </w:tabs>
              <w:snapToGrid w:val="0"/>
              <w:spacing w:before="60" w:after="60" w:line="240" w:lineRule="auto"/>
              <w:ind w:left="392"/>
              <w:contextualSpacing w:val="0"/>
              <w:rPr>
                <w:rFonts w:asciiTheme="minorBidi" w:hAnsiTheme="minorBidi"/>
                <w:lang w:val="fr-FR"/>
              </w:rPr>
            </w:pPr>
            <w:r w:rsidRPr="003F7C04">
              <w:rPr>
                <w:rFonts w:asciiTheme="minorBidi" w:hAnsiTheme="minorBidi"/>
                <w:lang w:val="fr-FR"/>
              </w:rPr>
              <w:t>Possibilité de report de certains points pour décision par le biais d’un processus par correspondance ou lors de futures sessions en présentiel.</w:t>
            </w:r>
          </w:p>
        </w:tc>
      </w:tr>
      <w:tr w:rsidR="003F7C04" w14:paraId="43B30B5A" w14:textId="77777777" w:rsidTr="001756D2">
        <w:tc>
          <w:tcPr>
            <w:tcW w:w="2127" w:type="dxa"/>
            <w:vMerge/>
          </w:tcPr>
          <w:p w14:paraId="46AB72CA" w14:textId="77777777" w:rsidR="003F7C04" w:rsidRPr="00502BED" w:rsidRDefault="003F7C04" w:rsidP="003F7C04">
            <w:pPr>
              <w:pStyle w:val="Corpsdetexte"/>
              <w:spacing w:before="60" w:after="60"/>
              <w:ind w:right="17"/>
              <w:jc w:val="both"/>
              <w:rPr>
                <w:rFonts w:asciiTheme="minorBidi" w:hAnsiTheme="minorBidi" w:cstheme="minorBidi"/>
                <w:color w:val="231F20"/>
                <w:szCs w:val="22"/>
                <w:highlight w:val="yellow"/>
              </w:rPr>
            </w:pPr>
          </w:p>
        </w:tc>
        <w:tc>
          <w:tcPr>
            <w:tcW w:w="5670" w:type="dxa"/>
          </w:tcPr>
          <w:p w14:paraId="3A5F8181" w14:textId="77777777" w:rsidR="003F7C04" w:rsidRPr="003F7C04" w:rsidRDefault="003F7C04" w:rsidP="002B5DD7">
            <w:pPr>
              <w:pStyle w:val="Corpsdetexte"/>
              <w:spacing w:before="60" w:after="60"/>
              <w:ind w:right="17"/>
              <w:rPr>
                <w:rFonts w:cs="Arial"/>
                <w:b/>
                <w:bCs/>
                <w:color w:val="231F20"/>
                <w:szCs w:val="22"/>
                <w:highlight w:val="lightGray"/>
              </w:rPr>
            </w:pPr>
            <w:r w:rsidRPr="003F7C04">
              <w:rPr>
                <w:rFonts w:cs="Arial"/>
                <w:b/>
                <w:bCs/>
                <w:color w:val="231F20"/>
                <w:szCs w:val="22"/>
                <w:highlight w:val="lightGray"/>
              </w:rPr>
              <w:t>Article 45</w:t>
            </w:r>
          </w:p>
          <w:p w14:paraId="7CF80EB2" w14:textId="1A799C6F" w:rsidR="003F7C04" w:rsidRPr="000763CE" w:rsidRDefault="0072647C" w:rsidP="002B5DD7">
            <w:pPr>
              <w:autoSpaceDE w:val="0"/>
              <w:autoSpaceDN w:val="0"/>
              <w:spacing w:before="60" w:after="60"/>
              <w:ind w:left="468" w:right="17" w:hanging="468"/>
              <w:rPr>
                <w:rFonts w:cs="Arial"/>
                <w:color w:val="231F20"/>
                <w:spacing w:val="-6"/>
              </w:rPr>
            </w:pPr>
            <w:r>
              <w:rPr>
                <w:rFonts w:cs="Arial"/>
                <w:color w:val="231F20"/>
              </w:rPr>
              <w:t>1.</w:t>
            </w:r>
            <w:r>
              <w:rPr>
                <w:rFonts w:cs="Arial"/>
                <w:color w:val="231F20"/>
              </w:rPr>
              <w:tab/>
            </w:r>
            <w:r w:rsidR="003F7C04" w:rsidRPr="000763CE">
              <w:rPr>
                <w:rFonts w:cs="Arial"/>
                <w:color w:val="231F20"/>
                <w:spacing w:val="-6"/>
              </w:rPr>
              <w:t>L’ordre du jour provisoire d’une session ordinaire de l’Assemblée générale se compose de questions qui appellent une décision de sa part et comprend :</w:t>
            </w:r>
          </w:p>
          <w:p w14:paraId="5358C4E3" w14:textId="3A1E40A2"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(a)</w:t>
            </w:r>
            <w:r w:rsidRPr="000763CE">
              <w:rPr>
                <w:rFonts w:cs="Arial"/>
                <w:color w:val="231F20"/>
                <w:spacing w:val="-6"/>
              </w:rPr>
              <w:tab/>
            </w:r>
            <w:r w:rsidR="003F7C04" w:rsidRPr="000763CE">
              <w:rPr>
                <w:rFonts w:cs="Arial"/>
                <w:color w:val="231F20"/>
                <w:spacing w:val="-6"/>
              </w:rPr>
              <w:t>une déclaration du Président sur la situation de la COI</w:t>
            </w:r>
            <w:r w:rsidR="006A7102">
              <w:rPr>
                <w:rFonts w:cs="Arial"/>
                <w:color w:val="231F20"/>
                <w:spacing w:val="-6"/>
              </w:rPr>
              <w:t> </w:t>
            </w:r>
            <w:r w:rsidR="003F7C04" w:rsidRPr="000763CE">
              <w:rPr>
                <w:rFonts w:cs="Arial"/>
                <w:color w:val="231F20"/>
                <w:spacing w:val="-6"/>
              </w:rPr>
              <w:t>;</w:t>
            </w:r>
          </w:p>
          <w:p w14:paraId="0F862CFB" w14:textId="5E0FB4BB"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(b)</w:t>
            </w:r>
            <w:r w:rsidRPr="000763CE">
              <w:rPr>
                <w:rFonts w:cs="Arial"/>
                <w:color w:val="231F20"/>
                <w:spacing w:val="-6"/>
              </w:rPr>
              <w:tab/>
            </w:r>
            <w:r w:rsidR="003F7C04" w:rsidRPr="000763CE">
              <w:rPr>
                <w:rFonts w:cs="Arial"/>
                <w:color w:val="231F20"/>
                <w:spacing w:val="-6"/>
              </w:rPr>
              <w:t>un rapport du Secrétaire exécutif sur la mise en œuvre du programme ;</w:t>
            </w:r>
          </w:p>
          <w:p w14:paraId="29785DF8" w14:textId="3158B87E"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(c)</w:t>
            </w:r>
            <w:r w:rsidRPr="000763CE">
              <w:rPr>
                <w:rFonts w:cs="Arial"/>
                <w:color w:val="231F20"/>
                <w:spacing w:val="-6"/>
              </w:rPr>
              <w:tab/>
            </w:r>
            <w:r w:rsidR="003F7C04" w:rsidRPr="000763CE">
              <w:rPr>
                <w:rFonts w:cs="Arial"/>
                <w:color w:val="231F20"/>
                <w:spacing w:val="-6"/>
              </w:rPr>
              <w:t>un rapport du Secrétaire exécutif sur le programme et budget pour l’exercice biennal suivant</w:t>
            </w:r>
            <w:r w:rsidR="006A7102">
              <w:rPr>
                <w:rFonts w:cs="Arial"/>
                <w:color w:val="231F20"/>
                <w:spacing w:val="-6"/>
              </w:rPr>
              <w:t> </w:t>
            </w:r>
            <w:r w:rsidR="003F7C04" w:rsidRPr="000763CE">
              <w:rPr>
                <w:rFonts w:cs="Arial"/>
                <w:color w:val="231F20"/>
                <w:spacing w:val="-6"/>
              </w:rPr>
              <w:t>;</w:t>
            </w:r>
          </w:p>
          <w:p w14:paraId="09B9C332" w14:textId="64B6112F"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(d)</w:t>
            </w:r>
            <w:r w:rsidRPr="000763CE">
              <w:rPr>
                <w:rFonts w:cs="Arial"/>
                <w:color w:val="231F20"/>
                <w:spacing w:val="-6"/>
              </w:rPr>
              <w:tab/>
            </w:r>
            <w:r w:rsidR="003F7C04" w:rsidRPr="000763CE">
              <w:rPr>
                <w:rFonts w:cs="Arial"/>
                <w:color w:val="231F20"/>
                <w:spacing w:val="-6"/>
              </w:rPr>
              <w:t>les questions que l’Assemblée a elle-même décidé d’inscrire à l’ordre du jour ;</w:t>
            </w:r>
          </w:p>
          <w:p w14:paraId="36820F4F" w14:textId="0148FC74"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(e)</w:t>
            </w:r>
            <w:r w:rsidRPr="000763CE">
              <w:rPr>
                <w:rFonts w:cs="Arial"/>
                <w:color w:val="231F20"/>
                <w:spacing w:val="-6"/>
              </w:rPr>
              <w:tab/>
            </w:r>
            <w:r w:rsidR="003F7C04" w:rsidRPr="000763CE">
              <w:rPr>
                <w:rFonts w:cs="Arial"/>
                <w:color w:val="231F20"/>
                <w:spacing w:val="-6"/>
              </w:rPr>
              <w:t>les questions proposées par tout État membre de la Commission ;</w:t>
            </w:r>
          </w:p>
          <w:p w14:paraId="369221BE" w14:textId="06717455" w:rsidR="003F7C04" w:rsidRPr="000763CE" w:rsidRDefault="00764251" w:rsidP="002B5DD7">
            <w:pPr>
              <w:tabs>
                <w:tab w:val="clear" w:pos="567"/>
              </w:tabs>
              <w:autoSpaceDE w:val="0"/>
              <w:autoSpaceDN w:val="0"/>
              <w:spacing w:before="60" w:after="60"/>
              <w:ind w:left="1035" w:right="17" w:hanging="567"/>
              <w:rPr>
                <w:rFonts w:cs="Arial"/>
                <w:color w:val="231F20"/>
                <w:spacing w:val="-6"/>
              </w:rPr>
            </w:pPr>
            <w:r w:rsidRPr="000763CE">
              <w:rPr>
                <w:rFonts w:cs="Arial"/>
                <w:color w:val="231F20"/>
                <w:spacing w:val="-6"/>
              </w:rPr>
              <w:t>(f)</w:t>
            </w:r>
            <w:r w:rsidRPr="000763CE">
              <w:rPr>
                <w:rFonts w:cs="Arial"/>
                <w:color w:val="231F20"/>
                <w:spacing w:val="-6"/>
              </w:rPr>
              <w:tab/>
            </w:r>
            <w:r w:rsidR="003F7C04" w:rsidRPr="000763CE">
              <w:rPr>
                <w:rFonts w:cs="Arial"/>
                <w:color w:val="231F20"/>
                <w:spacing w:val="-2"/>
              </w:rPr>
              <w:t>les questions proposées par le Conseil exécutif ;</w:t>
            </w:r>
          </w:p>
          <w:p w14:paraId="1F2539E9" w14:textId="630F07B1" w:rsidR="003F7C04" w:rsidRPr="00764251" w:rsidRDefault="00764251" w:rsidP="002B5DD7">
            <w:pPr>
              <w:tabs>
                <w:tab w:val="clear" w:pos="567"/>
              </w:tabs>
              <w:autoSpaceDE w:val="0"/>
              <w:autoSpaceDN w:val="0"/>
              <w:spacing w:before="60" w:after="60"/>
              <w:ind w:left="1035" w:right="17" w:hanging="567"/>
              <w:rPr>
                <w:rFonts w:cs="Arial"/>
                <w:color w:val="231F20"/>
              </w:rPr>
            </w:pPr>
            <w:r>
              <w:rPr>
                <w:rFonts w:cs="Arial"/>
                <w:color w:val="231F20"/>
              </w:rPr>
              <w:t>(g)</w:t>
            </w:r>
            <w:r>
              <w:rPr>
                <w:rFonts w:cs="Arial"/>
                <w:color w:val="231F20"/>
              </w:rPr>
              <w:tab/>
            </w:r>
            <w:r w:rsidR="003F7C04" w:rsidRPr="00764251">
              <w:rPr>
                <w:rFonts w:cs="Arial"/>
                <w:color w:val="231F20"/>
              </w:rPr>
              <w:t>les questions proposées par le Secrétaire exécutif de la Commission</w:t>
            </w:r>
            <w:r w:rsidR="00C0567E">
              <w:rPr>
                <w:rFonts w:cs="Arial"/>
                <w:color w:val="231F20"/>
              </w:rPr>
              <w:t> </w:t>
            </w:r>
            <w:r w:rsidR="003F7C04" w:rsidRPr="00764251">
              <w:rPr>
                <w:rFonts w:cs="Arial"/>
                <w:color w:val="231F20"/>
              </w:rPr>
              <w:t>;</w:t>
            </w:r>
          </w:p>
          <w:p w14:paraId="722B68D9" w14:textId="7052576E" w:rsidR="003F7C04" w:rsidRPr="00DB1210" w:rsidRDefault="00764251" w:rsidP="002B5DD7">
            <w:pPr>
              <w:tabs>
                <w:tab w:val="clear" w:pos="567"/>
              </w:tabs>
              <w:autoSpaceDE w:val="0"/>
              <w:autoSpaceDN w:val="0"/>
              <w:spacing w:before="60" w:after="60"/>
              <w:ind w:left="1035" w:right="17" w:hanging="567"/>
              <w:rPr>
                <w:rFonts w:cs="Arial"/>
                <w:color w:val="231F20"/>
                <w:spacing w:val="-4"/>
              </w:rPr>
            </w:pPr>
            <w:r>
              <w:rPr>
                <w:rFonts w:cs="Arial"/>
                <w:color w:val="231F20"/>
              </w:rPr>
              <w:t>(h)</w:t>
            </w:r>
            <w:r>
              <w:rPr>
                <w:rFonts w:cs="Arial"/>
                <w:color w:val="231F20"/>
              </w:rPr>
              <w:tab/>
            </w:r>
            <w:r w:rsidR="003F7C04" w:rsidRPr="00764251">
              <w:rPr>
                <w:rFonts w:cs="Arial"/>
                <w:color w:val="231F20"/>
              </w:rPr>
              <w:t xml:space="preserve">les </w:t>
            </w:r>
            <w:r w:rsidR="003F7C04" w:rsidRPr="000763CE">
              <w:rPr>
                <w:rFonts w:cs="Arial"/>
                <w:color w:val="231F20"/>
                <w:spacing w:val="-6"/>
              </w:rPr>
              <w:t>questions proposées par le chef du secrétariat d’une organisation du système des Nations Unies au nom de cette organisation, en</w:t>
            </w:r>
            <w:r w:rsidR="00814042">
              <w:rPr>
                <w:rFonts w:cs="Arial"/>
                <w:color w:val="231F20"/>
                <w:spacing w:val="-6"/>
              </w:rPr>
              <w:t> </w:t>
            </w:r>
            <w:r w:rsidR="003F7C04" w:rsidRPr="000763CE">
              <w:rPr>
                <w:rFonts w:cs="Arial"/>
                <w:color w:val="231F20"/>
                <w:spacing w:val="-6"/>
              </w:rPr>
              <w:t>particulier par les chefs de secrétariat des organisations visées à l’article</w:t>
            </w:r>
            <w:r w:rsidR="006A7102">
              <w:rPr>
                <w:rFonts w:cs="Arial"/>
                <w:color w:val="231F20"/>
                <w:spacing w:val="-6"/>
              </w:rPr>
              <w:t> </w:t>
            </w:r>
            <w:r w:rsidR="003F7C04" w:rsidRPr="000763CE">
              <w:rPr>
                <w:rFonts w:cs="Arial"/>
                <w:color w:val="231F20"/>
                <w:spacing w:val="-6"/>
              </w:rPr>
              <w:t>2.2 des Statuts</w:t>
            </w:r>
            <w:r w:rsidR="00814042">
              <w:rPr>
                <w:rFonts w:cs="Arial"/>
                <w:color w:val="231F20"/>
                <w:spacing w:val="-6"/>
              </w:rPr>
              <w:t> </w:t>
            </w:r>
            <w:r w:rsidR="003F7C04" w:rsidRPr="000763CE">
              <w:rPr>
                <w:rFonts w:cs="Arial"/>
                <w:color w:val="231F20"/>
                <w:spacing w:val="-6"/>
              </w:rPr>
              <w:t>;</w:t>
            </w:r>
          </w:p>
          <w:p w14:paraId="0662386F" w14:textId="1D3A5D03" w:rsidR="003F7C04" w:rsidRPr="00DB1210" w:rsidRDefault="00764251" w:rsidP="002B5DD7">
            <w:pPr>
              <w:tabs>
                <w:tab w:val="clear" w:pos="567"/>
              </w:tabs>
              <w:autoSpaceDE w:val="0"/>
              <w:autoSpaceDN w:val="0"/>
              <w:spacing w:before="60" w:after="60"/>
              <w:ind w:left="1035" w:right="17" w:hanging="567"/>
              <w:rPr>
                <w:rFonts w:cs="Arial"/>
                <w:color w:val="231F20"/>
                <w:spacing w:val="-4"/>
              </w:rPr>
            </w:pPr>
            <w:r w:rsidRPr="00DB1210">
              <w:rPr>
                <w:rFonts w:cs="Arial"/>
                <w:color w:val="231F20"/>
                <w:spacing w:val="-4"/>
              </w:rPr>
              <w:t>(i)</w:t>
            </w:r>
            <w:r w:rsidRPr="00DB1210">
              <w:rPr>
                <w:rFonts w:cs="Arial"/>
                <w:color w:val="231F20"/>
                <w:spacing w:val="-4"/>
              </w:rPr>
              <w:tab/>
            </w:r>
            <w:r w:rsidR="003F7C04" w:rsidRPr="00DB1210">
              <w:rPr>
                <w:rFonts w:cs="Arial"/>
                <w:color w:val="231F20"/>
                <w:spacing w:val="-4"/>
              </w:rPr>
              <w:t>les questions proposées par d’autres organisations invitées à participer aux travaux de la Commission</w:t>
            </w:r>
            <w:r w:rsidR="00C0567E" w:rsidRPr="00DB1210">
              <w:rPr>
                <w:rFonts w:cs="Arial"/>
                <w:color w:val="231F20"/>
                <w:spacing w:val="-4"/>
              </w:rPr>
              <w:t> </w:t>
            </w:r>
            <w:r w:rsidR="003F7C04" w:rsidRPr="00DB1210">
              <w:rPr>
                <w:rFonts w:cs="Arial"/>
                <w:color w:val="231F20"/>
                <w:spacing w:val="-4"/>
              </w:rPr>
              <w:t xml:space="preserve">; </w:t>
            </w:r>
          </w:p>
          <w:p w14:paraId="011BA783" w14:textId="346B70D2" w:rsidR="003F7C04" w:rsidRPr="00DB1210" w:rsidRDefault="00764251" w:rsidP="002B5DD7">
            <w:pPr>
              <w:tabs>
                <w:tab w:val="clear" w:pos="567"/>
              </w:tabs>
              <w:autoSpaceDE w:val="0"/>
              <w:autoSpaceDN w:val="0"/>
              <w:spacing w:before="60" w:after="60"/>
              <w:ind w:left="1035" w:right="17" w:hanging="567"/>
              <w:rPr>
                <w:rFonts w:cs="Arial"/>
                <w:color w:val="231F20"/>
                <w:spacing w:val="-4"/>
              </w:rPr>
            </w:pPr>
            <w:r w:rsidRPr="00DB1210">
              <w:rPr>
                <w:rFonts w:cs="Arial"/>
                <w:color w:val="231F20"/>
                <w:spacing w:val="-4"/>
              </w:rPr>
              <w:t>(j)</w:t>
            </w:r>
            <w:r w:rsidRPr="00DB1210">
              <w:rPr>
                <w:rFonts w:cs="Arial"/>
                <w:color w:val="231F20"/>
                <w:spacing w:val="-4"/>
              </w:rPr>
              <w:tab/>
            </w:r>
            <w:r w:rsidR="003F7C04" w:rsidRPr="00DB1210">
              <w:rPr>
                <w:rFonts w:cs="Arial"/>
                <w:color w:val="231F20"/>
                <w:spacing w:val="-4"/>
              </w:rPr>
              <w:t>un examen des rapports et de la composition de ses organes subsidiaires comme prévu aux articles</w:t>
            </w:r>
            <w:r w:rsidRPr="00DB1210">
              <w:rPr>
                <w:rFonts w:cs="Arial"/>
                <w:color w:val="231F20"/>
                <w:spacing w:val="-4"/>
              </w:rPr>
              <w:t> </w:t>
            </w:r>
            <w:r w:rsidR="003F7C04" w:rsidRPr="00DB1210">
              <w:rPr>
                <w:rFonts w:cs="Arial"/>
                <w:color w:val="231F20"/>
                <w:spacing w:val="-4"/>
              </w:rPr>
              <w:t>7, 31 et 50.</w:t>
            </w:r>
          </w:p>
          <w:p w14:paraId="21B89D05" w14:textId="375AABDE" w:rsidR="003F7C04" w:rsidRPr="00DB1210" w:rsidRDefault="00764251" w:rsidP="002B5DD7">
            <w:pPr>
              <w:tabs>
                <w:tab w:val="clear" w:pos="567"/>
              </w:tabs>
              <w:autoSpaceDE w:val="0"/>
              <w:autoSpaceDN w:val="0"/>
              <w:spacing w:before="60" w:after="60"/>
              <w:ind w:left="468" w:right="17" w:hanging="426"/>
              <w:rPr>
                <w:rFonts w:cs="Arial"/>
                <w:color w:val="231F20"/>
                <w:spacing w:val="-4"/>
              </w:rPr>
            </w:pPr>
            <w:r w:rsidRPr="00DB1210">
              <w:rPr>
                <w:rFonts w:cs="Arial"/>
                <w:color w:val="231F20"/>
                <w:spacing w:val="-4"/>
              </w:rPr>
              <w:t>2.</w:t>
            </w:r>
            <w:r w:rsidRPr="00DB1210">
              <w:rPr>
                <w:rFonts w:cs="Arial"/>
                <w:color w:val="231F20"/>
                <w:spacing w:val="-4"/>
              </w:rPr>
              <w:tab/>
            </w:r>
            <w:r w:rsidR="003F7C04" w:rsidRPr="00DB1210">
              <w:rPr>
                <w:rFonts w:cs="Arial"/>
                <w:color w:val="231F20"/>
                <w:spacing w:val="-4"/>
              </w:rPr>
              <w:t>L’ordre du jour provisoire d’une session extraordinaire ne comprend que les questions pour</w:t>
            </w:r>
            <w:r w:rsidR="00814042">
              <w:rPr>
                <w:rFonts w:cs="Arial"/>
                <w:color w:val="231F20"/>
                <w:spacing w:val="-4"/>
              </w:rPr>
              <w:t> </w:t>
            </w:r>
            <w:r w:rsidR="003F7C04" w:rsidRPr="00DB1210">
              <w:rPr>
                <w:rFonts w:cs="Arial"/>
                <w:color w:val="231F20"/>
                <w:spacing w:val="-4"/>
              </w:rPr>
              <w:t>l’examen desquelles la session extraordinaire a été convoquée.</w:t>
            </w:r>
          </w:p>
          <w:p w14:paraId="426C8313" w14:textId="0D619446" w:rsidR="003F7C04" w:rsidRPr="00DB1210" w:rsidRDefault="00764251" w:rsidP="002B5DD7">
            <w:pPr>
              <w:tabs>
                <w:tab w:val="clear" w:pos="567"/>
              </w:tabs>
              <w:autoSpaceDE w:val="0"/>
              <w:autoSpaceDN w:val="0"/>
              <w:spacing w:before="60" w:after="60"/>
              <w:ind w:left="468" w:right="17" w:hanging="426"/>
              <w:rPr>
                <w:rFonts w:cs="Arial"/>
                <w:color w:val="231F20"/>
                <w:spacing w:val="-4"/>
              </w:rPr>
            </w:pPr>
            <w:r w:rsidRPr="00DB1210">
              <w:rPr>
                <w:rFonts w:cs="Arial"/>
                <w:color w:val="231F20"/>
                <w:spacing w:val="-4"/>
              </w:rPr>
              <w:t>3.</w:t>
            </w:r>
            <w:r w:rsidRPr="00DB1210">
              <w:rPr>
                <w:rFonts w:cs="Arial"/>
                <w:color w:val="231F20"/>
                <w:spacing w:val="-4"/>
              </w:rPr>
              <w:tab/>
            </w:r>
            <w:r w:rsidR="003F7C04" w:rsidRPr="00DB1210">
              <w:rPr>
                <w:rFonts w:cs="Arial"/>
                <w:color w:val="231F20"/>
                <w:spacing w:val="-4"/>
              </w:rPr>
              <w:t>Le Secrétaire exécutif prépare l’ordre du jour provisoire d’une session de l’Assemblée en se conformant aux décisions du Conseil exécutif.</w:t>
            </w:r>
          </w:p>
          <w:p w14:paraId="57ED3F36" w14:textId="228A7AC5" w:rsidR="003F7C04" w:rsidRPr="00764251" w:rsidRDefault="00764251" w:rsidP="002B5DD7">
            <w:pPr>
              <w:tabs>
                <w:tab w:val="clear" w:pos="567"/>
              </w:tabs>
              <w:autoSpaceDE w:val="0"/>
              <w:autoSpaceDN w:val="0"/>
              <w:spacing w:before="60" w:after="60"/>
              <w:ind w:left="468" w:right="17" w:hanging="426"/>
              <w:rPr>
                <w:rFonts w:cs="Arial"/>
                <w:color w:val="231F20"/>
              </w:rPr>
            </w:pPr>
            <w:r w:rsidRPr="00DB1210">
              <w:rPr>
                <w:rFonts w:cs="Arial"/>
                <w:color w:val="231F20"/>
                <w:spacing w:val="-4"/>
              </w:rPr>
              <w:t>4.</w:t>
            </w:r>
            <w:r w:rsidRPr="00DB1210">
              <w:rPr>
                <w:rFonts w:cs="Arial"/>
                <w:color w:val="231F20"/>
                <w:spacing w:val="-4"/>
              </w:rPr>
              <w:tab/>
            </w:r>
            <w:r w:rsidR="003F7C04" w:rsidRPr="00DB1210">
              <w:rPr>
                <w:rFonts w:cs="Arial"/>
                <w:color w:val="231F20"/>
                <w:spacing w:val="-4"/>
              </w:rPr>
              <w:t>L’ordre du jour provisoire d’une session est diffusé en même temps que l’avis de la date et du lieu de la</w:t>
            </w:r>
            <w:r w:rsidR="00DB1210">
              <w:rPr>
                <w:rFonts w:cs="Arial"/>
                <w:color w:val="231F20"/>
                <w:spacing w:val="-4"/>
              </w:rPr>
              <w:t> </w:t>
            </w:r>
            <w:r w:rsidR="003F7C04" w:rsidRPr="00DB1210">
              <w:rPr>
                <w:rFonts w:cs="Arial"/>
                <w:color w:val="231F20"/>
                <w:spacing w:val="-4"/>
              </w:rPr>
              <w:t>session.</w:t>
            </w:r>
          </w:p>
        </w:tc>
        <w:tc>
          <w:tcPr>
            <w:tcW w:w="6520" w:type="dxa"/>
            <w:vMerge/>
          </w:tcPr>
          <w:p w14:paraId="439EF1E7" w14:textId="77777777" w:rsidR="003F7C04" w:rsidRDefault="003F7C04" w:rsidP="003F7C04">
            <w:pPr>
              <w:spacing w:before="60" w:after="60"/>
            </w:pPr>
          </w:p>
        </w:tc>
      </w:tr>
      <w:tr w:rsidR="003F7C04" w:rsidRPr="00EE0A58" w14:paraId="096AFCF3" w14:textId="77777777" w:rsidTr="007308FC">
        <w:trPr>
          <w:trHeight w:val="743"/>
        </w:trPr>
        <w:tc>
          <w:tcPr>
            <w:tcW w:w="2127" w:type="dxa"/>
          </w:tcPr>
          <w:p w14:paraId="46C74CC5" w14:textId="77777777" w:rsidR="003F7C04" w:rsidRPr="00763EDE" w:rsidRDefault="003F7C04" w:rsidP="002B5DD7">
            <w:pPr>
              <w:pStyle w:val="Corpsdetexte"/>
              <w:spacing w:before="60" w:after="60"/>
              <w:ind w:right="17"/>
              <w:rPr>
                <w:rFonts w:asciiTheme="minorBidi" w:hAnsiTheme="minorBidi" w:cstheme="minorBidi"/>
                <w:b/>
                <w:bCs/>
                <w:color w:val="231F20"/>
                <w:szCs w:val="22"/>
              </w:rPr>
            </w:pPr>
            <w:r>
              <w:rPr>
                <w:rFonts w:asciiTheme="minorBidi" w:hAnsiTheme="minorBidi" w:cstheme="minorBidi"/>
                <w:b/>
                <w:bCs/>
                <w:color w:val="231F20"/>
                <w:szCs w:val="22"/>
              </w:rPr>
              <w:t>Langues</w:t>
            </w:r>
          </w:p>
          <w:p w14:paraId="66D8E992" w14:textId="77777777" w:rsidR="003F7C04" w:rsidRPr="00763EDE" w:rsidRDefault="003F7C04" w:rsidP="002B5DD7">
            <w:pPr>
              <w:spacing w:before="60" w:after="60"/>
              <w:rPr>
                <w:rFonts w:asciiTheme="minorBidi" w:hAnsiTheme="minorBidi"/>
                <w:b/>
                <w:bCs/>
                <w:color w:val="231F20"/>
              </w:rPr>
            </w:pPr>
          </w:p>
        </w:tc>
        <w:tc>
          <w:tcPr>
            <w:tcW w:w="5670" w:type="dxa"/>
          </w:tcPr>
          <w:p w14:paraId="2A85753C" w14:textId="77777777" w:rsidR="003F7C04" w:rsidRPr="0072647C" w:rsidRDefault="003F7C04" w:rsidP="002B5DD7">
            <w:pPr>
              <w:pStyle w:val="Corpsdetexte"/>
              <w:tabs>
                <w:tab w:val="left" w:pos="7377"/>
              </w:tabs>
              <w:spacing w:before="60" w:after="60"/>
              <w:ind w:right="17"/>
              <w:rPr>
                <w:rFonts w:cs="Arial"/>
                <w:b/>
                <w:bCs/>
                <w:color w:val="231F20"/>
                <w:szCs w:val="22"/>
              </w:rPr>
            </w:pPr>
            <w:r w:rsidRPr="0072647C">
              <w:rPr>
                <w:rFonts w:cs="Arial"/>
                <w:b/>
                <w:bCs/>
                <w:color w:val="231F20"/>
                <w:szCs w:val="22"/>
              </w:rPr>
              <w:t>Article 16</w:t>
            </w:r>
          </w:p>
          <w:p w14:paraId="5CEF478D" w14:textId="5C2A8413" w:rsidR="003F7C04" w:rsidRPr="003F7C04" w:rsidRDefault="0072647C" w:rsidP="002B5DD7">
            <w:pPr>
              <w:pStyle w:val="Corpsdetexte"/>
              <w:tabs>
                <w:tab w:val="clear" w:pos="567"/>
              </w:tabs>
              <w:autoSpaceDE w:val="0"/>
              <w:autoSpaceDN w:val="0"/>
              <w:spacing w:before="60" w:after="60"/>
              <w:ind w:left="468" w:right="17" w:hanging="468"/>
              <w:rPr>
                <w:rFonts w:cs="Arial"/>
                <w:color w:val="231F20"/>
                <w:szCs w:val="22"/>
              </w:rPr>
            </w:pPr>
            <w:r>
              <w:rPr>
                <w:rFonts w:cs="Arial"/>
                <w:color w:val="231F20"/>
                <w:szCs w:val="22"/>
              </w:rPr>
              <w:t>1.</w:t>
            </w:r>
            <w:r>
              <w:rPr>
                <w:rFonts w:cs="Arial"/>
                <w:color w:val="231F20"/>
                <w:szCs w:val="22"/>
              </w:rPr>
              <w:tab/>
            </w:r>
            <w:r w:rsidR="003F7C04" w:rsidRPr="003F7C04">
              <w:rPr>
                <w:rFonts w:cs="Arial"/>
                <w:color w:val="231F20"/>
                <w:szCs w:val="22"/>
              </w:rPr>
              <w:t>Les langues officielles de la Commission sont l’anglais, l’espagnol, le français et le russe.</w:t>
            </w:r>
          </w:p>
          <w:p w14:paraId="6298D45F" w14:textId="77777777" w:rsidR="003F7C04" w:rsidRPr="003F7C04" w:rsidRDefault="003F7C04" w:rsidP="002B5DD7">
            <w:pPr>
              <w:pStyle w:val="Corpsdetexte"/>
              <w:spacing w:before="60" w:after="60"/>
              <w:ind w:right="17"/>
              <w:rPr>
                <w:rFonts w:cs="Arial"/>
                <w:color w:val="231F20"/>
                <w:szCs w:val="22"/>
              </w:rPr>
            </w:pPr>
            <w:r w:rsidRPr="003F7C04">
              <w:rPr>
                <w:rFonts w:cs="Arial"/>
                <w:color w:val="231F20"/>
                <w:szCs w:val="22"/>
              </w:rPr>
              <w:t>[…]</w:t>
            </w:r>
          </w:p>
          <w:p w14:paraId="1C182CC9" w14:textId="4D8A642E" w:rsidR="003F7C04" w:rsidRPr="003F7C04" w:rsidRDefault="00814042" w:rsidP="002B5DD7">
            <w:pPr>
              <w:pStyle w:val="Corpsdetexte"/>
              <w:tabs>
                <w:tab w:val="clear" w:pos="567"/>
              </w:tabs>
              <w:spacing w:before="60" w:after="60"/>
              <w:ind w:left="468" w:right="17" w:hanging="468"/>
              <w:rPr>
                <w:rFonts w:cs="Arial"/>
                <w:color w:val="231F20"/>
                <w:szCs w:val="22"/>
              </w:rPr>
            </w:pPr>
            <w:r w:rsidRPr="00814042">
              <w:rPr>
                <w:rFonts w:cs="Arial"/>
                <w:color w:val="231F20"/>
                <w:szCs w:val="22"/>
              </w:rPr>
              <w:t>5</w:t>
            </w:r>
            <w:r w:rsidR="003F7C04" w:rsidRPr="00814042">
              <w:rPr>
                <w:rFonts w:cs="Arial"/>
                <w:color w:val="231F20"/>
                <w:szCs w:val="22"/>
              </w:rPr>
              <w:t>.</w:t>
            </w:r>
            <w:r w:rsidR="003F7C04" w:rsidRPr="003F7C04">
              <w:rPr>
                <w:rFonts w:cs="Arial"/>
                <w:color w:val="231F20"/>
                <w:szCs w:val="22"/>
              </w:rPr>
              <w:t xml:space="preserve"> </w:t>
            </w:r>
            <w:r w:rsidR="003F7C04" w:rsidRPr="003F7C04">
              <w:rPr>
                <w:rFonts w:cs="Arial"/>
                <w:color w:val="231F20"/>
                <w:szCs w:val="22"/>
              </w:rPr>
              <w:tab/>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6520" w:type="dxa"/>
          </w:tcPr>
          <w:p w14:paraId="52BF213D" w14:textId="16A75D10" w:rsidR="003F7C04" w:rsidRPr="007E39F1" w:rsidRDefault="003F7C04" w:rsidP="003F7C04">
            <w:pPr>
              <w:spacing w:before="60" w:after="60"/>
              <w:rPr>
                <w:rFonts w:asciiTheme="minorBidi" w:hAnsiTheme="minorBidi"/>
                <w:szCs w:val="22"/>
              </w:rPr>
            </w:pPr>
            <w:r w:rsidRPr="001D4FDE">
              <w:rPr>
                <w:rFonts w:asciiTheme="minorBidi" w:hAnsiTheme="minorBidi"/>
                <w:szCs w:val="22"/>
              </w:rPr>
              <w:t>La plate-forme de r</w:t>
            </w:r>
            <w:r>
              <w:rPr>
                <w:rFonts w:asciiTheme="minorBidi" w:hAnsiTheme="minorBidi"/>
                <w:szCs w:val="22"/>
              </w:rPr>
              <w:t>éunion en ligne assure l’interprétation dans les langues officielles de la Commission, l’organisation de sous</w:t>
            </w:r>
            <w:r w:rsidR="00814042">
              <w:rPr>
                <w:rFonts w:asciiTheme="minorBidi" w:hAnsiTheme="minorBidi"/>
                <w:szCs w:val="22"/>
              </w:rPr>
              <w:noBreakHyphen/>
            </w:r>
            <w:r>
              <w:rPr>
                <w:rFonts w:asciiTheme="minorBidi" w:hAnsiTheme="minorBidi"/>
                <w:szCs w:val="22"/>
              </w:rPr>
              <w:t xml:space="preserve">groupes et l’établissement de comités pour la durée de la session, et veille à ce que les séances soient ouvertes au public, sauf décision contraire. </w:t>
            </w:r>
          </w:p>
        </w:tc>
      </w:tr>
      <w:tr w:rsidR="003F7C04" w:rsidRPr="00EE0A58" w14:paraId="48FC47FF" w14:textId="77777777" w:rsidTr="001756D2">
        <w:trPr>
          <w:trHeight w:val="752"/>
        </w:trPr>
        <w:tc>
          <w:tcPr>
            <w:tcW w:w="2127" w:type="dxa"/>
          </w:tcPr>
          <w:p w14:paraId="6876BD4F" w14:textId="77777777" w:rsidR="003F7C04" w:rsidRPr="00805321" w:rsidRDefault="003F7C04" w:rsidP="003F7C04">
            <w:pPr>
              <w:pStyle w:val="Corpsdetexte"/>
              <w:spacing w:before="60" w:after="60"/>
              <w:ind w:right="17"/>
              <w:rPr>
                <w:rFonts w:asciiTheme="minorBidi" w:hAnsiTheme="minorBidi" w:cstheme="minorBidi"/>
                <w:b/>
                <w:bCs/>
                <w:color w:val="231F20"/>
                <w:szCs w:val="22"/>
              </w:rPr>
            </w:pPr>
            <w:r w:rsidRPr="00805321">
              <w:rPr>
                <w:rFonts w:asciiTheme="minorBidi" w:hAnsiTheme="minorBidi" w:cstheme="minorBidi"/>
                <w:b/>
                <w:bCs/>
                <w:color w:val="231F20"/>
                <w:szCs w:val="22"/>
              </w:rPr>
              <w:t xml:space="preserve">Comités établis pour la durée de la session, réunions parallèles </w:t>
            </w:r>
          </w:p>
        </w:tc>
        <w:tc>
          <w:tcPr>
            <w:tcW w:w="5670" w:type="dxa"/>
          </w:tcPr>
          <w:p w14:paraId="2E496108" w14:textId="77777777" w:rsidR="003F7C04" w:rsidRPr="003F7C04" w:rsidRDefault="003F7C04" w:rsidP="002B5DD7">
            <w:pPr>
              <w:pStyle w:val="Titre3"/>
              <w:keepNext w:val="0"/>
              <w:keepLines w:val="0"/>
              <w:spacing w:before="60" w:after="60"/>
              <w:ind w:left="0" w:firstLine="0"/>
              <w:rPr>
                <w:rFonts w:cs="Arial"/>
                <w:szCs w:val="22"/>
              </w:rPr>
            </w:pPr>
            <w:r w:rsidRPr="003F7C04">
              <w:rPr>
                <w:rFonts w:cs="Arial"/>
                <w:color w:val="231F20"/>
                <w:szCs w:val="22"/>
              </w:rPr>
              <w:t>Article 49</w:t>
            </w:r>
          </w:p>
          <w:p w14:paraId="501C47DF" w14:textId="77777777" w:rsidR="003F7C04" w:rsidRPr="003F7C04" w:rsidRDefault="003F7C04" w:rsidP="002B5DD7">
            <w:pPr>
              <w:tabs>
                <w:tab w:val="clear" w:pos="567"/>
              </w:tabs>
              <w:autoSpaceDE w:val="0"/>
              <w:autoSpaceDN w:val="0"/>
              <w:spacing w:before="60" w:after="60"/>
              <w:ind w:left="468" w:right="-11" w:hanging="468"/>
              <w:rPr>
                <w:rFonts w:cs="Arial"/>
                <w:color w:val="231F20"/>
                <w:szCs w:val="22"/>
              </w:rPr>
            </w:pPr>
            <w:r w:rsidRPr="003F7C04">
              <w:rPr>
                <w:rFonts w:cs="Arial"/>
                <w:color w:val="231F20"/>
                <w:szCs w:val="22"/>
              </w:rPr>
              <w:t>1.</w:t>
            </w:r>
            <w:r w:rsidRPr="003F7C04">
              <w:rPr>
                <w:rFonts w:cs="Arial"/>
                <w:color w:val="231F20"/>
                <w:szCs w:val="22"/>
              </w:rPr>
              <w:tab/>
              <w:t>Au cours d’une session, l’Assemblée constitue les comités et autres organes subsidiaires nécessaires à la conduite de ses travaux.</w:t>
            </w:r>
          </w:p>
          <w:p w14:paraId="67FE194A" w14:textId="77777777" w:rsidR="003F7C04" w:rsidRPr="003F7C04" w:rsidRDefault="003F7C04" w:rsidP="002B5DD7">
            <w:pPr>
              <w:tabs>
                <w:tab w:val="clear" w:pos="567"/>
              </w:tabs>
              <w:autoSpaceDE w:val="0"/>
              <w:autoSpaceDN w:val="0"/>
              <w:spacing w:before="60" w:after="60"/>
              <w:ind w:left="468" w:right="-11" w:hanging="468"/>
              <w:rPr>
                <w:rFonts w:cs="Arial"/>
                <w:color w:val="231F20"/>
                <w:szCs w:val="22"/>
              </w:rPr>
            </w:pPr>
            <w:r w:rsidRPr="003F7C04">
              <w:rPr>
                <w:rFonts w:cs="Arial"/>
                <w:color w:val="231F20"/>
                <w:szCs w:val="22"/>
              </w:rPr>
              <w:t>2.</w:t>
            </w:r>
            <w:r w:rsidRPr="003F7C04">
              <w:rPr>
                <w:rFonts w:cs="Arial"/>
                <w:color w:val="231F20"/>
                <w:szCs w:val="22"/>
              </w:rPr>
              <w:tab/>
              <w:t>Les comités de l’Assemblée comprennent un Comité des candidatures et un Comité des résolutions, sur proposition du Conseil exécutif en application de l’article 53.2, et un Comité financier.</w:t>
            </w:r>
          </w:p>
          <w:p w14:paraId="1A1D1F93" w14:textId="7DFEF212" w:rsidR="003F7C04" w:rsidRPr="003F7C04" w:rsidRDefault="003F7C04" w:rsidP="002B5DD7">
            <w:pPr>
              <w:tabs>
                <w:tab w:val="clear" w:pos="567"/>
              </w:tabs>
              <w:autoSpaceDE w:val="0"/>
              <w:autoSpaceDN w:val="0"/>
              <w:spacing w:before="60" w:after="60"/>
              <w:ind w:left="468" w:right="-11" w:hanging="468"/>
              <w:rPr>
                <w:rFonts w:cs="Arial"/>
                <w:szCs w:val="22"/>
              </w:rPr>
            </w:pPr>
            <w:r w:rsidRPr="003F7C04">
              <w:rPr>
                <w:rFonts w:cs="Arial"/>
                <w:color w:val="231F20"/>
                <w:szCs w:val="22"/>
              </w:rPr>
              <w:t>3.</w:t>
            </w:r>
            <w:r w:rsidRPr="003F7C04">
              <w:rPr>
                <w:rFonts w:cs="Arial"/>
                <w:color w:val="231F20"/>
                <w:szCs w:val="22"/>
              </w:rPr>
              <w:tab/>
              <w:t>L’Assemblée constitue un Comité financier qui est ouvert à tous les États membres de la</w:t>
            </w:r>
            <w:r w:rsidR="000F189F">
              <w:rPr>
                <w:rFonts w:cs="Arial"/>
                <w:color w:val="231F20"/>
                <w:szCs w:val="22"/>
              </w:rPr>
              <w:t> </w:t>
            </w:r>
            <w:r w:rsidRPr="003F7C04">
              <w:rPr>
                <w:rFonts w:cs="Arial"/>
                <w:color w:val="231F20"/>
                <w:szCs w:val="22"/>
              </w:rPr>
              <w:t>Commission.</w:t>
            </w:r>
          </w:p>
        </w:tc>
        <w:tc>
          <w:tcPr>
            <w:tcW w:w="6520" w:type="dxa"/>
          </w:tcPr>
          <w:p w14:paraId="6A510F42" w14:textId="78D40EB2" w:rsidR="003F7C04" w:rsidRPr="001D4FDE" w:rsidRDefault="003F7C04" w:rsidP="003F7C04">
            <w:pPr>
              <w:spacing w:before="60" w:after="60"/>
              <w:rPr>
                <w:rFonts w:asciiTheme="minorBidi" w:hAnsiTheme="minorBidi"/>
                <w:szCs w:val="22"/>
              </w:rPr>
            </w:pPr>
            <w:r w:rsidRPr="001D4FDE">
              <w:rPr>
                <w:rFonts w:asciiTheme="minorBidi" w:hAnsiTheme="minorBidi"/>
                <w:szCs w:val="22"/>
              </w:rPr>
              <w:t>La pleine application de c</w:t>
            </w:r>
            <w:r>
              <w:rPr>
                <w:rFonts w:asciiTheme="minorBidi" w:hAnsiTheme="minorBidi"/>
                <w:szCs w:val="22"/>
              </w:rPr>
              <w:t xml:space="preserve">es articles peut être assurée par la tenue de l’ensemble des réunions des comités et des groupes de travail établis pour la durée de la session sous la forme d’événements en ligne distincts. Il appartient au Secrétariat d’éviter que les réunions se chevauchent. </w:t>
            </w:r>
          </w:p>
          <w:p w14:paraId="79B5A809" w14:textId="30A06ACF" w:rsidR="003F7C04" w:rsidRPr="000763CE" w:rsidRDefault="003F7C04" w:rsidP="003F7C04">
            <w:pPr>
              <w:spacing w:before="60" w:after="60"/>
              <w:rPr>
                <w:rFonts w:asciiTheme="minorBidi" w:hAnsiTheme="minorBidi"/>
                <w:szCs w:val="22"/>
              </w:rPr>
            </w:pPr>
            <w:r w:rsidRPr="005B73C1">
              <w:rPr>
                <w:rFonts w:asciiTheme="minorBidi" w:hAnsiTheme="minorBidi"/>
                <w:szCs w:val="22"/>
              </w:rPr>
              <w:t>Les moyens technologiques disponibles p</w:t>
            </w:r>
            <w:r>
              <w:rPr>
                <w:rFonts w:asciiTheme="minorBidi" w:hAnsiTheme="minorBidi"/>
                <w:szCs w:val="22"/>
              </w:rPr>
              <w:t>ermettront la tenue de séances privées durant une session en ligne.</w:t>
            </w:r>
          </w:p>
        </w:tc>
      </w:tr>
      <w:tr w:rsidR="003F7C04" w:rsidRPr="00EE0A58" w14:paraId="3C5EEB74" w14:textId="77777777" w:rsidTr="00C0567E">
        <w:trPr>
          <w:trHeight w:val="1262"/>
        </w:trPr>
        <w:tc>
          <w:tcPr>
            <w:tcW w:w="2127" w:type="dxa"/>
          </w:tcPr>
          <w:p w14:paraId="1162DCAE" w14:textId="77777777" w:rsidR="003F7C04" w:rsidRPr="001958E9" w:rsidRDefault="003F7C04" w:rsidP="003F7C04">
            <w:pPr>
              <w:pStyle w:val="Corpsdetexte"/>
              <w:spacing w:before="60" w:after="60"/>
              <w:ind w:right="17"/>
              <w:rPr>
                <w:rFonts w:asciiTheme="minorBidi" w:hAnsiTheme="minorBidi" w:cstheme="minorBidi"/>
                <w:b/>
                <w:bCs/>
                <w:color w:val="231F20"/>
                <w:szCs w:val="22"/>
              </w:rPr>
            </w:pPr>
            <w:r w:rsidRPr="001958E9">
              <w:rPr>
                <w:rFonts w:asciiTheme="minorBidi" w:hAnsiTheme="minorBidi" w:cstheme="minorBidi"/>
                <w:b/>
                <w:bCs/>
                <w:color w:val="231F20"/>
                <w:szCs w:val="22"/>
              </w:rPr>
              <w:t>Publicité des débats</w:t>
            </w:r>
          </w:p>
        </w:tc>
        <w:tc>
          <w:tcPr>
            <w:tcW w:w="5670" w:type="dxa"/>
          </w:tcPr>
          <w:p w14:paraId="18B8A6ED" w14:textId="77777777" w:rsidR="003F7C04" w:rsidRPr="003F7C04" w:rsidRDefault="003F7C04" w:rsidP="002B5DD7">
            <w:pPr>
              <w:pStyle w:val="Corpsdetexte"/>
              <w:tabs>
                <w:tab w:val="left" w:pos="7377"/>
              </w:tabs>
              <w:spacing w:before="60" w:after="60"/>
              <w:ind w:right="17"/>
              <w:rPr>
                <w:rFonts w:cs="Arial"/>
                <w:b/>
                <w:bCs/>
                <w:color w:val="231F20"/>
                <w:szCs w:val="22"/>
              </w:rPr>
            </w:pPr>
            <w:r w:rsidRPr="003F7C04">
              <w:rPr>
                <w:rFonts w:cs="Arial"/>
                <w:b/>
                <w:bCs/>
                <w:color w:val="231F20"/>
                <w:szCs w:val="22"/>
              </w:rPr>
              <w:t>Article 24</w:t>
            </w:r>
          </w:p>
          <w:p w14:paraId="7EE88FE9" w14:textId="77777777" w:rsidR="003F7C04" w:rsidRPr="003F7C04" w:rsidRDefault="003F7C04" w:rsidP="002B5DD7">
            <w:pPr>
              <w:pStyle w:val="Corpsdetexte"/>
              <w:tabs>
                <w:tab w:val="left" w:pos="7377"/>
              </w:tabs>
              <w:spacing w:before="60" w:after="60"/>
              <w:ind w:right="17"/>
              <w:rPr>
                <w:rFonts w:cs="Arial"/>
                <w:color w:val="231F20"/>
                <w:szCs w:val="22"/>
              </w:rPr>
            </w:pPr>
            <w:r w:rsidRPr="003F7C04">
              <w:rPr>
                <w:rFonts w:cs="Arial"/>
                <w:color w:val="231F20"/>
                <w:szCs w:val="22"/>
              </w:rPr>
              <w:t>Les séances de l’Assemblée et du Conseil exécutif sont ouvertes au public sauf décision contraire de l’Assemblée ou du Conseil exécutif.</w:t>
            </w:r>
          </w:p>
        </w:tc>
        <w:tc>
          <w:tcPr>
            <w:tcW w:w="6520" w:type="dxa"/>
          </w:tcPr>
          <w:p w14:paraId="1EA50935" w14:textId="3899A176" w:rsidR="003F7C04" w:rsidRPr="001766D1" w:rsidRDefault="003F7C04" w:rsidP="003F7C04">
            <w:pPr>
              <w:spacing w:before="60" w:after="60"/>
              <w:rPr>
                <w:rFonts w:asciiTheme="minorBidi" w:hAnsiTheme="minorBidi"/>
                <w:szCs w:val="22"/>
              </w:rPr>
            </w:pPr>
            <w:r w:rsidRPr="009C48FA">
              <w:rPr>
                <w:rFonts w:asciiTheme="minorBidi" w:hAnsiTheme="minorBidi"/>
                <w:szCs w:val="22"/>
              </w:rPr>
              <w:t>L</w:t>
            </w:r>
            <w:r>
              <w:rPr>
                <w:rFonts w:asciiTheme="minorBidi" w:hAnsiTheme="minorBidi"/>
                <w:szCs w:val="22"/>
              </w:rPr>
              <w:t>’</w:t>
            </w:r>
            <w:r w:rsidRPr="009C48FA">
              <w:rPr>
                <w:rFonts w:asciiTheme="minorBidi" w:hAnsiTheme="minorBidi"/>
                <w:szCs w:val="22"/>
              </w:rPr>
              <w:t xml:space="preserve">application de cet article </w:t>
            </w:r>
            <w:r>
              <w:rPr>
                <w:rFonts w:asciiTheme="minorBidi" w:hAnsiTheme="minorBidi"/>
                <w:szCs w:val="22"/>
              </w:rPr>
              <w:t>est assurée par la mise en place d’un</w:t>
            </w:r>
            <w:r w:rsidR="0042640D">
              <w:rPr>
                <w:rFonts w:asciiTheme="minorBidi" w:hAnsiTheme="minorBidi"/>
                <w:szCs w:val="22"/>
              </w:rPr>
              <w:t> </w:t>
            </w:r>
            <w:proofErr w:type="spellStart"/>
            <w:r>
              <w:rPr>
                <w:rFonts w:asciiTheme="minorBidi" w:hAnsiTheme="minorBidi"/>
                <w:szCs w:val="22"/>
              </w:rPr>
              <w:t>Webcast</w:t>
            </w:r>
            <w:proofErr w:type="spellEnd"/>
            <w:r>
              <w:rPr>
                <w:rFonts w:asciiTheme="minorBidi" w:hAnsiTheme="minorBidi"/>
                <w:szCs w:val="22"/>
              </w:rPr>
              <w:t xml:space="preserve"> permettant au public de visionner les séances sans y prendre part. </w:t>
            </w:r>
          </w:p>
        </w:tc>
      </w:tr>
      <w:tr w:rsidR="003F7C04" w:rsidRPr="00EE0A58" w14:paraId="26C297FB" w14:textId="77777777" w:rsidTr="001756D2">
        <w:tc>
          <w:tcPr>
            <w:tcW w:w="2127" w:type="dxa"/>
          </w:tcPr>
          <w:p w14:paraId="207B99A2" w14:textId="77777777" w:rsidR="003F7C04" w:rsidRPr="00596725" w:rsidRDefault="003F7C04" w:rsidP="003F7C04">
            <w:pPr>
              <w:pStyle w:val="Corpsdetexte"/>
              <w:spacing w:before="60" w:after="60"/>
              <w:ind w:right="17"/>
              <w:rPr>
                <w:rFonts w:asciiTheme="minorBidi" w:hAnsiTheme="minorBidi" w:cstheme="minorBidi"/>
                <w:b/>
                <w:bCs/>
                <w:color w:val="231F20"/>
                <w:szCs w:val="22"/>
              </w:rPr>
            </w:pPr>
            <w:r w:rsidRPr="00596725">
              <w:rPr>
                <w:rFonts w:asciiTheme="minorBidi" w:hAnsiTheme="minorBidi" w:cstheme="minorBidi"/>
                <w:b/>
                <w:bCs/>
                <w:color w:val="231F20"/>
                <w:szCs w:val="22"/>
              </w:rPr>
              <w:t>Membres présents et votants</w:t>
            </w:r>
          </w:p>
        </w:tc>
        <w:tc>
          <w:tcPr>
            <w:tcW w:w="5670" w:type="dxa"/>
          </w:tcPr>
          <w:p w14:paraId="40C1A32F" w14:textId="77777777" w:rsidR="003F7C04" w:rsidRPr="003F7C04" w:rsidRDefault="003F7C04" w:rsidP="002B5DD7">
            <w:pPr>
              <w:pStyle w:val="Corpsdetexte"/>
              <w:tabs>
                <w:tab w:val="left" w:pos="7377"/>
              </w:tabs>
              <w:spacing w:before="60" w:after="60"/>
              <w:ind w:right="17"/>
              <w:rPr>
                <w:rFonts w:cs="Arial"/>
                <w:bCs/>
                <w:color w:val="231F20"/>
                <w:szCs w:val="22"/>
              </w:rPr>
            </w:pPr>
            <w:r w:rsidRPr="003F7C04">
              <w:rPr>
                <w:rFonts w:cs="Arial"/>
                <w:b/>
                <w:bCs/>
                <w:color w:val="231F20"/>
                <w:szCs w:val="22"/>
              </w:rPr>
              <w:t>Article 26</w:t>
            </w:r>
          </w:p>
          <w:p w14:paraId="5F9E18EA" w14:textId="7538863E" w:rsidR="003F7C04" w:rsidRPr="003F7C04" w:rsidRDefault="003F7C04" w:rsidP="002B5DD7">
            <w:pPr>
              <w:pStyle w:val="Corpsdetexte"/>
              <w:tabs>
                <w:tab w:val="left" w:pos="7377"/>
              </w:tabs>
              <w:spacing w:before="60" w:after="60"/>
              <w:ind w:right="17"/>
              <w:rPr>
                <w:rFonts w:cs="Arial"/>
                <w:color w:val="231F20"/>
                <w:szCs w:val="22"/>
              </w:rPr>
            </w:pPr>
            <w:r w:rsidRPr="003F7C04">
              <w:rPr>
                <w:rFonts w:cs="Arial"/>
                <w:color w:val="231F20"/>
                <w:szCs w:val="22"/>
              </w:rPr>
              <w:t>Aux fins du présent Règlement, l’expression «</w:t>
            </w:r>
            <w:r w:rsidR="00853A2A">
              <w:rPr>
                <w:rFonts w:cs="Arial"/>
                <w:color w:val="231F20"/>
                <w:szCs w:val="22"/>
              </w:rPr>
              <w:t> </w:t>
            </w:r>
            <w:r w:rsidRPr="003F7C04">
              <w:rPr>
                <w:rFonts w:cs="Arial"/>
                <w:color w:val="231F20"/>
                <w:szCs w:val="22"/>
              </w:rPr>
              <w:t>les membres présents et votants</w:t>
            </w:r>
            <w:r w:rsidR="000763CE">
              <w:rPr>
                <w:rFonts w:cs="Arial"/>
                <w:color w:val="231F20"/>
                <w:szCs w:val="22"/>
              </w:rPr>
              <w:t> </w:t>
            </w:r>
            <w:r w:rsidRPr="003F7C04">
              <w:rPr>
                <w:rFonts w:cs="Arial"/>
                <w:color w:val="231F20"/>
                <w:szCs w:val="22"/>
              </w:rPr>
              <w:t>» s’entend des membres votant pour ou contre. Les membres qui s’abstiennent sont considérés comme non-votants.</w:t>
            </w:r>
          </w:p>
        </w:tc>
        <w:tc>
          <w:tcPr>
            <w:tcW w:w="6520" w:type="dxa"/>
          </w:tcPr>
          <w:p w14:paraId="30040F10" w14:textId="20325590" w:rsidR="003F7C04" w:rsidRPr="00EE0A58" w:rsidRDefault="003F7C04" w:rsidP="003F7C04">
            <w:pPr>
              <w:spacing w:before="60" w:after="60"/>
              <w:rPr>
                <w:rFonts w:asciiTheme="minorBidi" w:hAnsiTheme="minorBidi"/>
                <w:szCs w:val="22"/>
              </w:rPr>
            </w:pPr>
            <w:r w:rsidRPr="007E39F1">
              <w:rPr>
                <w:rFonts w:asciiTheme="minorBidi" w:hAnsiTheme="minorBidi"/>
                <w:szCs w:val="22"/>
              </w:rPr>
              <w:t>L</w:t>
            </w:r>
            <w:r>
              <w:rPr>
                <w:rFonts w:asciiTheme="minorBidi" w:hAnsiTheme="minorBidi"/>
                <w:szCs w:val="22"/>
              </w:rPr>
              <w:t>’expression</w:t>
            </w:r>
            <w:r w:rsidRPr="007E39F1">
              <w:rPr>
                <w:rFonts w:asciiTheme="minorBidi" w:hAnsiTheme="minorBidi"/>
                <w:szCs w:val="22"/>
              </w:rPr>
              <w:t xml:space="preserve"> </w:t>
            </w:r>
            <w:r>
              <w:rPr>
                <w:rFonts w:asciiTheme="minorBidi" w:hAnsiTheme="minorBidi"/>
                <w:szCs w:val="22"/>
              </w:rPr>
              <w:t>« </w:t>
            </w:r>
            <w:r w:rsidRPr="007E39F1">
              <w:rPr>
                <w:rFonts w:asciiTheme="minorBidi" w:hAnsiTheme="minorBidi"/>
                <w:szCs w:val="22"/>
              </w:rPr>
              <w:t>membres présents</w:t>
            </w:r>
            <w:r>
              <w:rPr>
                <w:rFonts w:asciiTheme="minorBidi" w:hAnsiTheme="minorBidi"/>
                <w:szCs w:val="22"/>
              </w:rPr>
              <w:t xml:space="preserve"> » s’entend des États membres qui participent effectivement à la séance en ligne et qui sont officiellement enregistrés par le Secrétariat après notification formelle avant la session. </w:t>
            </w:r>
          </w:p>
        </w:tc>
      </w:tr>
      <w:tr w:rsidR="003F7C04" w:rsidRPr="00EE0A58" w14:paraId="61E5F391" w14:textId="77777777" w:rsidTr="001756D2">
        <w:tc>
          <w:tcPr>
            <w:tcW w:w="2127" w:type="dxa"/>
          </w:tcPr>
          <w:p w14:paraId="124D3062" w14:textId="77777777" w:rsidR="003F7C04" w:rsidRPr="009820AD" w:rsidRDefault="003F7C04" w:rsidP="003F7C04">
            <w:pPr>
              <w:pStyle w:val="Corpsdetexte"/>
              <w:spacing w:before="60" w:after="60"/>
              <w:ind w:right="17"/>
              <w:rPr>
                <w:rFonts w:asciiTheme="minorBidi" w:hAnsiTheme="minorBidi" w:cstheme="minorBidi"/>
                <w:b/>
                <w:bCs/>
                <w:color w:val="231F20"/>
                <w:szCs w:val="22"/>
              </w:rPr>
            </w:pPr>
            <w:r w:rsidRPr="009820AD">
              <w:rPr>
                <w:rFonts w:asciiTheme="minorBidi" w:hAnsiTheme="minorBidi" w:cstheme="minorBidi"/>
                <w:b/>
                <w:bCs/>
                <w:color w:val="231F20"/>
                <w:szCs w:val="22"/>
              </w:rPr>
              <w:t>Désignation des membres</w:t>
            </w:r>
          </w:p>
        </w:tc>
        <w:tc>
          <w:tcPr>
            <w:tcW w:w="5670" w:type="dxa"/>
          </w:tcPr>
          <w:p w14:paraId="3645DBEB" w14:textId="77777777" w:rsidR="003F7C04" w:rsidRPr="003F7C04" w:rsidRDefault="003F7C04" w:rsidP="002B5DD7">
            <w:pPr>
              <w:pStyle w:val="Titre3"/>
              <w:keepNext w:val="0"/>
              <w:keepLines w:val="0"/>
              <w:spacing w:before="60" w:after="60"/>
              <w:ind w:left="0" w:firstLine="0"/>
              <w:rPr>
                <w:rFonts w:cs="Arial"/>
                <w:szCs w:val="22"/>
              </w:rPr>
            </w:pPr>
            <w:r w:rsidRPr="003F7C04">
              <w:rPr>
                <w:rFonts w:cs="Arial"/>
                <w:color w:val="231F20"/>
                <w:szCs w:val="22"/>
              </w:rPr>
              <w:t>Article 39</w:t>
            </w:r>
          </w:p>
          <w:p w14:paraId="3112A8AE" w14:textId="77777777" w:rsidR="003F7C04" w:rsidRPr="003F7C04" w:rsidRDefault="003F7C04" w:rsidP="002B5DD7">
            <w:pPr>
              <w:pStyle w:val="Corpsdetexte"/>
              <w:tabs>
                <w:tab w:val="left" w:pos="7377"/>
              </w:tabs>
              <w:spacing w:before="60" w:after="60"/>
              <w:ind w:right="17"/>
              <w:rPr>
                <w:rFonts w:cs="Arial"/>
                <w:color w:val="231F20"/>
                <w:szCs w:val="22"/>
              </w:rPr>
            </w:pPr>
            <w:r w:rsidRPr="003F7C04">
              <w:rPr>
                <w:rFonts w:cs="Arial"/>
                <w:color w:val="231F20"/>
                <w:szCs w:val="22"/>
              </w:rPr>
              <w:t>Chaque État membre de la Commission communique au Secrétaire exécutif de la Commission les noms des représentants, suppléants et conseillers qu’il a désignés pour chaque session de l’Assemblée.</w:t>
            </w:r>
          </w:p>
        </w:tc>
        <w:tc>
          <w:tcPr>
            <w:tcW w:w="6520" w:type="dxa"/>
          </w:tcPr>
          <w:p w14:paraId="611AF2EA" w14:textId="5A6FFDD6" w:rsidR="003F7C04" w:rsidRPr="00CF0D9C" w:rsidRDefault="003F7C04" w:rsidP="003F7C04">
            <w:pPr>
              <w:spacing w:before="60" w:after="60"/>
              <w:rPr>
                <w:rFonts w:asciiTheme="minorBidi" w:hAnsiTheme="minorBidi"/>
                <w:szCs w:val="22"/>
              </w:rPr>
            </w:pPr>
            <w:r w:rsidRPr="007A19CD">
              <w:rPr>
                <w:rFonts w:asciiTheme="minorBidi" w:hAnsiTheme="minorBidi"/>
                <w:szCs w:val="22"/>
              </w:rPr>
              <w:t>En outre, le Secrétariat i</w:t>
            </w:r>
            <w:r>
              <w:rPr>
                <w:rFonts w:asciiTheme="minorBidi" w:hAnsiTheme="minorBidi"/>
                <w:szCs w:val="22"/>
              </w:rPr>
              <w:t>nforme les États membres et les participants de la convention de dénomination adoptée pour la</w:t>
            </w:r>
            <w:r w:rsidR="0042640D">
              <w:rPr>
                <w:rFonts w:asciiTheme="minorBidi" w:hAnsiTheme="minorBidi"/>
                <w:szCs w:val="22"/>
              </w:rPr>
              <w:t> </w:t>
            </w:r>
            <w:r>
              <w:rPr>
                <w:rFonts w:asciiTheme="minorBidi" w:hAnsiTheme="minorBidi"/>
                <w:szCs w:val="22"/>
              </w:rPr>
              <w:t>séance afin d’identifier rapidement l’entité représentée ainsi que le rôle et le statut de chaque participant sur la plate-forme de réunion en ligne (chef de délégation, délégué, expert, observateur, État membre observateur, orateur, membre du</w:t>
            </w:r>
            <w:r w:rsidR="0042640D">
              <w:rPr>
                <w:rFonts w:asciiTheme="minorBidi" w:hAnsiTheme="minorBidi"/>
                <w:szCs w:val="22"/>
              </w:rPr>
              <w:t> </w:t>
            </w:r>
            <w:r>
              <w:rPr>
                <w:rFonts w:asciiTheme="minorBidi" w:hAnsiTheme="minorBidi"/>
                <w:szCs w:val="22"/>
              </w:rPr>
              <w:t xml:space="preserve">Bureau, membre du Secrétariat, etc.). </w:t>
            </w:r>
          </w:p>
        </w:tc>
      </w:tr>
      <w:tr w:rsidR="003F7C04" w:rsidRPr="00EE0A58" w14:paraId="79D02413" w14:textId="77777777" w:rsidTr="001756D2">
        <w:tc>
          <w:tcPr>
            <w:tcW w:w="2127" w:type="dxa"/>
          </w:tcPr>
          <w:p w14:paraId="4DBDE57B" w14:textId="77777777" w:rsidR="003F7C04" w:rsidRPr="00763EDE" w:rsidRDefault="003F7C04" w:rsidP="000763CE">
            <w:pPr>
              <w:pStyle w:val="Corpsdetexte"/>
              <w:keepNext/>
              <w:keepLines/>
              <w:spacing w:before="60" w:after="60"/>
              <w:ind w:right="17"/>
              <w:rPr>
                <w:rFonts w:asciiTheme="minorBidi" w:hAnsiTheme="minorBidi" w:cstheme="minorBidi"/>
                <w:color w:val="231F20"/>
                <w:szCs w:val="22"/>
              </w:rPr>
            </w:pPr>
            <w:r w:rsidRPr="00763EDE">
              <w:rPr>
                <w:rFonts w:asciiTheme="minorBidi" w:hAnsiTheme="minorBidi" w:cstheme="minorBidi"/>
                <w:b/>
                <w:bCs/>
                <w:color w:val="231F20"/>
                <w:szCs w:val="22"/>
              </w:rPr>
              <w:t>Quorum</w:t>
            </w:r>
          </w:p>
        </w:tc>
        <w:tc>
          <w:tcPr>
            <w:tcW w:w="5670" w:type="dxa"/>
          </w:tcPr>
          <w:p w14:paraId="0919776E" w14:textId="77777777" w:rsidR="003F7C04" w:rsidRPr="00331445" w:rsidRDefault="003F7C04" w:rsidP="002B5DD7">
            <w:pPr>
              <w:pStyle w:val="Corpsdetexte"/>
              <w:keepNext/>
              <w:keepLines/>
              <w:tabs>
                <w:tab w:val="left" w:pos="7377"/>
              </w:tabs>
              <w:spacing w:before="60" w:after="60"/>
              <w:ind w:right="17"/>
              <w:rPr>
                <w:rFonts w:cs="Arial"/>
                <w:b/>
                <w:bCs/>
                <w:color w:val="231F20"/>
                <w:szCs w:val="22"/>
              </w:rPr>
            </w:pPr>
            <w:r w:rsidRPr="00331445">
              <w:rPr>
                <w:rFonts w:cs="Arial"/>
                <w:b/>
                <w:bCs/>
                <w:color w:val="231F20"/>
                <w:szCs w:val="22"/>
              </w:rPr>
              <w:t>Article 18</w:t>
            </w:r>
          </w:p>
          <w:p w14:paraId="31075EF9" w14:textId="43E0AAEF" w:rsidR="003F7C04" w:rsidRPr="003F7C04" w:rsidRDefault="00331445" w:rsidP="002B5DD7">
            <w:pPr>
              <w:pStyle w:val="Corpsdetexte"/>
              <w:keepNext/>
              <w:keepLines/>
              <w:widowControl w:val="0"/>
              <w:tabs>
                <w:tab w:val="clear" w:pos="567"/>
              </w:tabs>
              <w:autoSpaceDE w:val="0"/>
              <w:autoSpaceDN w:val="0"/>
              <w:snapToGrid/>
              <w:spacing w:before="60" w:after="60"/>
              <w:ind w:left="468" w:right="17" w:hanging="468"/>
              <w:rPr>
                <w:rFonts w:cs="Arial"/>
                <w:color w:val="231F20"/>
                <w:szCs w:val="22"/>
              </w:rPr>
            </w:pPr>
            <w:r>
              <w:rPr>
                <w:rFonts w:cs="Arial"/>
                <w:color w:val="231F20"/>
                <w:szCs w:val="22"/>
              </w:rPr>
              <w:t>1.</w:t>
            </w:r>
            <w:r>
              <w:rPr>
                <w:rFonts w:cs="Arial"/>
                <w:color w:val="231F20"/>
                <w:szCs w:val="22"/>
              </w:rPr>
              <w:tab/>
            </w:r>
            <w:r w:rsidR="003F7C04" w:rsidRPr="003F7C04">
              <w:rPr>
                <w:rFonts w:cs="Arial"/>
                <w:color w:val="231F20"/>
                <w:szCs w:val="22"/>
              </w:rPr>
              <w:t>À l’Assemblée, le quorum est constitué par la majorité simple des États membres de la Commission.</w:t>
            </w:r>
          </w:p>
          <w:p w14:paraId="02D35026" w14:textId="387DB84C" w:rsidR="003F7C04" w:rsidRPr="003F7C04" w:rsidRDefault="00331445" w:rsidP="002B5DD7">
            <w:pPr>
              <w:pStyle w:val="Corpsdetexte"/>
              <w:keepNext/>
              <w:keepLines/>
              <w:tabs>
                <w:tab w:val="clear" w:pos="567"/>
              </w:tabs>
              <w:autoSpaceDE w:val="0"/>
              <w:autoSpaceDN w:val="0"/>
              <w:spacing w:before="60" w:after="60"/>
              <w:ind w:left="468" w:right="17" w:hanging="468"/>
              <w:rPr>
                <w:rFonts w:cs="Arial"/>
                <w:color w:val="231F20"/>
                <w:szCs w:val="22"/>
              </w:rPr>
            </w:pPr>
            <w:r>
              <w:rPr>
                <w:rFonts w:cs="Arial"/>
                <w:color w:val="231F20"/>
                <w:szCs w:val="22"/>
              </w:rPr>
              <w:t>2.</w:t>
            </w:r>
            <w:r>
              <w:rPr>
                <w:rFonts w:cs="Arial"/>
                <w:color w:val="231F20"/>
                <w:szCs w:val="22"/>
              </w:rPr>
              <w:tab/>
            </w:r>
            <w:r w:rsidR="003F7C04" w:rsidRPr="003F7C04">
              <w:rPr>
                <w:rFonts w:cs="Arial"/>
                <w:color w:val="231F20"/>
                <w:szCs w:val="22"/>
              </w:rPr>
              <w:t>Au Conseil exécutif et dans les organes subsidiaires, le quorum est constitué par la majorité simple de leurs membres respectifs.</w:t>
            </w:r>
          </w:p>
        </w:tc>
        <w:tc>
          <w:tcPr>
            <w:tcW w:w="6520" w:type="dxa"/>
          </w:tcPr>
          <w:p w14:paraId="7FB68589" w14:textId="77777777" w:rsidR="003F7C04" w:rsidRPr="00CF0EC2" w:rsidRDefault="003F7C04" w:rsidP="000763CE">
            <w:pPr>
              <w:keepNext/>
              <w:keepLines/>
              <w:spacing w:before="60" w:after="60"/>
              <w:rPr>
                <w:rFonts w:asciiTheme="minorBidi" w:hAnsiTheme="minorBidi"/>
                <w:szCs w:val="22"/>
              </w:rPr>
            </w:pPr>
            <w:r w:rsidRPr="00CF0EC2">
              <w:rPr>
                <w:rFonts w:asciiTheme="minorBidi" w:hAnsiTheme="minorBidi"/>
                <w:szCs w:val="22"/>
              </w:rPr>
              <w:t>L</w:t>
            </w:r>
            <w:r>
              <w:rPr>
                <w:rFonts w:asciiTheme="minorBidi" w:hAnsiTheme="minorBidi"/>
                <w:szCs w:val="22"/>
              </w:rPr>
              <w:t>’</w:t>
            </w:r>
            <w:r w:rsidRPr="00CF0EC2">
              <w:rPr>
                <w:rFonts w:asciiTheme="minorBidi" w:hAnsiTheme="minorBidi"/>
                <w:szCs w:val="22"/>
              </w:rPr>
              <w:t xml:space="preserve">application de cet article </w:t>
            </w:r>
            <w:r>
              <w:rPr>
                <w:rFonts w:asciiTheme="minorBidi" w:hAnsiTheme="minorBidi"/>
                <w:szCs w:val="22"/>
              </w:rPr>
              <w:t>requiert l’adoption des</w:t>
            </w:r>
            <w:r w:rsidRPr="00CF0EC2">
              <w:rPr>
                <w:rFonts w:asciiTheme="minorBidi" w:hAnsiTheme="minorBidi"/>
                <w:szCs w:val="22"/>
              </w:rPr>
              <w:t xml:space="preserve"> </w:t>
            </w:r>
            <w:r>
              <w:rPr>
                <w:rFonts w:asciiTheme="minorBidi" w:hAnsiTheme="minorBidi"/>
                <w:szCs w:val="22"/>
              </w:rPr>
              <w:t>modalités</w:t>
            </w:r>
            <w:r w:rsidRPr="00CF0EC2">
              <w:rPr>
                <w:rFonts w:asciiTheme="minorBidi" w:hAnsiTheme="minorBidi"/>
                <w:szCs w:val="22"/>
              </w:rPr>
              <w:t xml:space="preserve"> suivantes</w:t>
            </w:r>
            <w:r>
              <w:rPr>
                <w:rFonts w:asciiTheme="minorBidi" w:hAnsiTheme="minorBidi"/>
                <w:szCs w:val="22"/>
              </w:rPr>
              <w:t> :</w:t>
            </w:r>
            <w:r w:rsidRPr="00CF0EC2">
              <w:rPr>
                <w:rFonts w:asciiTheme="minorBidi" w:hAnsiTheme="minorBidi"/>
                <w:szCs w:val="22"/>
              </w:rPr>
              <w:t xml:space="preserve"> </w:t>
            </w:r>
          </w:p>
          <w:p w14:paraId="182DE0C5" w14:textId="77777777" w:rsidR="003F7C04" w:rsidRPr="003F7C04" w:rsidRDefault="003F7C04">
            <w:pPr>
              <w:pStyle w:val="Paragraphedeliste"/>
              <w:keepNext/>
              <w:keepLines/>
              <w:numPr>
                <w:ilvl w:val="0"/>
                <w:numId w:val="13"/>
              </w:numPr>
              <w:snapToGrid w:val="0"/>
              <w:spacing w:before="60" w:after="60" w:line="240" w:lineRule="auto"/>
              <w:ind w:left="321" w:hanging="321"/>
              <w:contextualSpacing w:val="0"/>
              <w:rPr>
                <w:rFonts w:asciiTheme="minorBidi" w:hAnsiTheme="minorBidi"/>
                <w:lang w:val="fr-FR"/>
              </w:rPr>
            </w:pPr>
            <w:r w:rsidRPr="003F7C04">
              <w:rPr>
                <w:rFonts w:asciiTheme="minorBidi" w:hAnsiTheme="minorBidi"/>
                <w:lang w:val="fr-FR"/>
              </w:rPr>
              <w:t>Adoption d’une convention de dénomination des participants en fonction du rôle qui leur est officiellement assigné durant la session (chef de délégation, délégué, expert, observateur, État membre observateur, orateur, membre du Bureau, membre du Secrétariat, etc.).</w:t>
            </w:r>
          </w:p>
          <w:p w14:paraId="3314A3AF" w14:textId="4E679C42" w:rsidR="003F7C04" w:rsidRPr="0042640D" w:rsidRDefault="003F7C04">
            <w:pPr>
              <w:pStyle w:val="Paragraphedeliste"/>
              <w:keepNext/>
              <w:keepLines/>
              <w:numPr>
                <w:ilvl w:val="0"/>
                <w:numId w:val="13"/>
              </w:numPr>
              <w:snapToGrid w:val="0"/>
              <w:spacing w:before="60" w:after="60" w:line="240" w:lineRule="auto"/>
              <w:ind w:left="321" w:hanging="321"/>
              <w:contextualSpacing w:val="0"/>
              <w:rPr>
                <w:rFonts w:asciiTheme="minorBidi" w:hAnsiTheme="minorBidi"/>
                <w:spacing w:val="-2"/>
                <w:lang w:val="fr-FR"/>
              </w:rPr>
            </w:pPr>
            <w:r w:rsidRPr="0042640D">
              <w:rPr>
                <w:rFonts w:asciiTheme="minorBidi" w:hAnsiTheme="minorBidi"/>
                <w:spacing w:val="-2"/>
                <w:lang w:val="fr-FR"/>
              </w:rPr>
              <w:t>Accès de tous les participants à la salle d’attente en ligne de la séance environ 15</w:t>
            </w:r>
            <w:r w:rsidR="00C0567E" w:rsidRPr="0042640D">
              <w:rPr>
                <w:rFonts w:asciiTheme="minorBidi" w:hAnsiTheme="minorBidi"/>
                <w:spacing w:val="-2"/>
                <w:lang w:val="fr-FR"/>
              </w:rPr>
              <w:t> </w:t>
            </w:r>
            <w:r w:rsidRPr="0042640D">
              <w:rPr>
                <w:rFonts w:asciiTheme="minorBidi" w:hAnsiTheme="minorBidi"/>
                <w:spacing w:val="-2"/>
                <w:lang w:val="fr-FR"/>
              </w:rPr>
              <w:t>minutes avant l’heure de début prévue.</w:t>
            </w:r>
          </w:p>
          <w:p w14:paraId="39D83A4E" w14:textId="77777777" w:rsidR="003F7C04" w:rsidRPr="003F7C04" w:rsidRDefault="003F7C04">
            <w:pPr>
              <w:pStyle w:val="Paragraphedeliste"/>
              <w:keepNext/>
              <w:keepLines/>
              <w:numPr>
                <w:ilvl w:val="0"/>
                <w:numId w:val="13"/>
              </w:numPr>
              <w:snapToGrid w:val="0"/>
              <w:spacing w:before="60" w:after="60" w:line="240" w:lineRule="auto"/>
              <w:ind w:left="321" w:hanging="321"/>
              <w:contextualSpacing w:val="0"/>
              <w:rPr>
                <w:rFonts w:asciiTheme="minorBidi" w:hAnsiTheme="minorBidi"/>
                <w:lang w:val="fr-FR"/>
              </w:rPr>
            </w:pPr>
            <w:r w:rsidRPr="003F7C04">
              <w:rPr>
                <w:rFonts w:asciiTheme="minorBidi" w:hAnsiTheme="minorBidi"/>
                <w:lang w:val="fr-FR"/>
              </w:rPr>
              <w:t>Vérification par le Secrétariat de l’identité des participants avant de leur donner accès à la séance.</w:t>
            </w:r>
          </w:p>
          <w:p w14:paraId="698A4D9B" w14:textId="2EE4E350" w:rsidR="003F7C04" w:rsidRPr="00C0567E" w:rsidRDefault="003F7C04">
            <w:pPr>
              <w:pStyle w:val="Paragraphedeliste"/>
              <w:keepNext/>
              <w:keepLines/>
              <w:numPr>
                <w:ilvl w:val="0"/>
                <w:numId w:val="13"/>
              </w:numPr>
              <w:snapToGrid w:val="0"/>
              <w:spacing w:before="60" w:after="60" w:line="240" w:lineRule="auto"/>
              <w:ind w:left="321" w:hanging="321"/>
              <w:contextualSpacing w:val="0"/>
              <w:rPr>
                <w:rFonts w:asciiTheme="minorBidi" w:hAnsiTheme="minorBidi"/>
                <w:lang w:val="fr-FR"/>
              </w:rPr>
            </w:pPr>
            <w:r w:rsidRPr="003F7C04">
              <w:rPr>
                <w:rFonts w:asciiTheme="minorBidi" w:hAnsiTheme="minorBidi"/>
                <w:lang w:val="fr-FR"/>
              </w:rPr>
              <w:t>Après avoir passé en revue les membres présents sur la plate-forme, le Président annonce si le quorum est atteint.</w:t>
            </w:r>
          </w:p>
        </w:tc>
      </w:tr>
      <w:tr w:rsidR="003F7C04" w:rsidRPr="00EE0A58" w14:paraId="26D23439" w14:textId="77777777" w:rsidTr="001756D2">
        <w:trPr>
          <w:trHeight w:val="486"/>
        </w:trPr>
        <w:tc>
          <w:tcPr>
            <w:tcW w:w="2127" w:type="dxa"/>
          </w:tcPr>
          <w:p w14:paraId="4104D4E7" w14:textId="77777777" w:rsidR="003F7C04" w:rsidRPr="009820AD" w:rsidRDefault="003F7C04" w:rsidP="003F7C04">
            <w:pPr>
              <w:pStyle w:val="Corpsdetexte"/>
              <w:spacing w:before="60" w:after="60"/>
              <w:ind w:right="17"/>
              <w:rPr>
                <w:rFonts w:asciiTheme="minorBidi" w:hAnsiTheme="minorBidi" w:cstheme="minorBidi"/>
                <w:b/>
                <w:bCs/>
                <w:color w:val="231F20"/>
                <w:szCs w:val="22"/>
              </w:rPr>
            </w:pPr>
            <w:r w:rsidRPr="009820AD">
              <w:rPr>
                <w:rFonts w:asciiTheme="minorBidi" w:hAnsiTheme="minorBidi" w:cstheme="minorBidi"/>
                <w:b/>
                <w:bCs/>
                <w:color w:val="231F20"/>
                <w:szCs w:val="22"/>
              </w:rPr>
              <w:t>Liste des orateurs</w:t>
            </w:r>
          </w:p>
        </w:tc>
        <w:tc>
          <w:tcPr>
            <w:tcW w:w="5670" w:type="dxa"/>
          </w:tcPr>
          <w:p w14:paraId="71688040" w14:textId="77777777" w:rsidR="003F7C04" w:rsidRPr="003F7C04" w:rsidRDefault="003F7C04" w:rsidP="002B5DD7">
            <w:pPr>
              <w:pStyle w:val="Corpsdetexte"/>
              <w:tabs>
                <w:tab w:val="left" w:pos="7377"/>
              </w:tabs>
              <w:spacing w:before="60" w:after="60"/>
              <w:ind w:right="17"/>
              <w:rPr>
                <w:rFonts w:cs="Arial"/>
                <w:b/>
                <w:bCs/>
                <w:color w:val="231F20"/>
                <w:szCs w:val="22"/>
              </w:rPr>
            </w:pPr>
            <w:r w:rsidRPr="003F7C04">
              <w:rPr>
                <w:rFonts w:cs="Arial"/>
                <w:b/>
                <w:bCs/>
                <w:color w:val="231F20"/>
                <w:szCs w:val="22"/>
              </w:rPr>
              <w:t>Article 20</w:t>
            </w:r>
          </w:p>
          <w:p w14:paraId="510D0B63" w14:textId="77777777" w:rsidR="003F7C04" w:rsidRPr="003F7C04" w:rsidRDefault="003F7C04" w:rsidP="002B5DD7">
            <w:pPr>
              <w:pStyle w:val="Corpsdetexte"/>
              <w:tabs>
                <w:tab w:val="left" w:pos="7377"/>
              </w:tabs>
              <w:spacing w:before="60" w:after="60"/>
              <w:ind w:right="17"/>
              <w:rPr>
                <w:rFonts w:cs="Arial"/>
                <w:color w:val="231F20"/>
                <w:szCs w:val="22"/>
              </w:rPr>
            </w:pPr>
            <w:r w:rsidRPr="003F7C04">
              <w:rPr>
                <w:rFonts w:cs="Arial"/>
                <w:color w:val="231F20"/>
                <w:szCs w:val="22"/>
              </w:rPr>
              <w:t>Le Président donne la parole aux orateurs dans l’ordre où ils ont exprimé le désir de parler.</w:t>
            </w:r>
          </w:p>
        </w:tc>
        <w:tc>
          <w:tcPr>
            <w:tcW w:w="6520" w:type="dxa"/>
          </w:tcPr>
          <w:p w14:paraId="7C7AC3C8" w14:textId="77777777" w:rsidR="003F7C04" w:rsidRPr="00610B38" w:rsidRDefault="003F7C04" w:rsidP="003F7C04">
            <w:pPr>
              <w:spacing w:before="60" w:after="60"/>
              <w:rPr>
                <w:rFonts w:asciiTheme="minorBidi" w:hAnsiTheme="minorBidi"/>
                <w:szCs w:val="22"/>
              </w:rPr>
            </w:pPr>
            <w:r w:rsidRPr="00610B38">
              <w:rPr>
                <w:rFonts w:asciiTheme="minorBidi" w:hAnsiTheme="minorBidi"/>
                <w:szCs w:val="22"/>
              </w:rPr>
              <w:t>L</w:t>
            </w:r>
            <w:r>
              <w:rPr>
                <w:rFonts w:asciiTheme="minorBidi" w:hAnsiTheme="minorBidi"/>
                <w:szCs w:val="22"/>
              </w:rPr>
              <w:t>’</w:t>
            </w:r>
            <w:r w:rsidRPr="00610B38">
              <w:rPr>
                <w:rFonts w:asciiTheme="minorBidi" w:hAnsiTheme="minorBidi"/>
                <w:szCs w:val="22"/>
              </w:rPr>
              <w:t>application de cet article e</w:t>
            </w:r>
            <w:r>
              <w:rPr>
                <w:rFonts w:asciiTheme="minorBidi" w:hAnsiTheme="minorBidi"/>
                <w:szCs w:val="22"/>
              </w:rPr>
              <w:t>st assurée par l’adoption de modalités pratiques, telles que :</w:t>
            </w:r>
          </w:p>
          <w:p w14:paraId="0CB5C24D" w14:textId="77777777" w:rsidR="003F7C04" w:rsidRPr="0042640D" w:rsidRDefault="003F7C04">
            <w:pPr>
              <w:pStyle w:val="Paragraphedeliste"/>
              <w:numPr>
                <w:ilvl w:val="0"/>
                <w:numId w:val="13"/>
              </w:numPr>
              <w:snapToGrid w:val="0"/>
              <w:spacing w:before="60" w:after="60" w:line="240" w:lineRule="auto"/>
              <w:ind w:left="321" w:hanging="285"/>
              <w:contextualSpacing w:val="0"/>
              <w:rPr>
                <w:rFonts w:asciiTheme="minorBidi" w:hAnsiTheme="minorBidi"/>
                <w:spacing w:val="-4"/>
                <w:lang w:val="fr-FR"/>
              </w:rPr>
            </w:pPr>
            <w:r w:rsidRPr="0042640D">
              <w:rPr>
                <w:rFonts w:asciiTheme="minorBidi" w:hAnsiTheme="minorBidi"/>
                <w:spacing w:val="-4"/>
                <w:lang w:val="fr-FR"/>
              </w:rPr>
              <w:t>Demande de la parole par les participants en cliquant sur l’icône prévue à cet effet sur la plate-forme de réunion.</w:t>
            </w:r>
          </w:p>
          <w:p w14:paraId="33EBB427" w14:textId="70D7FFD5" w:rsidR="003F7C04" w:rsidRPr="0042640D" w:rsidRDefault="003F7C04">
            <w:pPr>
              <w:pStyle w:val="Paragraphedeliste"/>
              <w:numPr>
                <w:ilvl w:val="0"/>
                <w:numId w:val="13"/>
              </w:numPr>
              <w:snapToGrid w:val="0"/>
              <w:spacing w:before="60" w:after="60" w:line="240" w:lineRule="auto"/>
              <w:ind w:left="321" w:hanging="285"/>
              <w:contextualSpacing w:val="0"/>
              <w:rPr>
                <w:rFonts w:asciiTheme="minorBidi" w:hAnsiTheme="minorBidi"/>
                <w:spacing w:val="-4"/>
                <w:lang w:val="fr-FR"/>
              </w:rPr>
            </w:pPr>
            <w:r w:rsidRPr="0042640D">
              <w:rPr>
                <w:rFonts w:asciiTheme="minorBidi" w:hAnsiTheme="minorBidi"/>
                <w:spacing w:val="-4"/>
                <w:lang w:val="fr-FR"/>
              </w:rPr>
              <w:t>Le Président a accès à la liste des participants où les « mains levées » et les demandes de prise de parole apparaissent dans l’ordre des demandes (Liste des orateurs). La</w:t>
            </w:r>
            <w:r w:rsidR="00214642">
              <w:rPr>
                <w:rFonts w:asciiTheme="minorBidi" w:hAnsiTheme="minorBidi"/>
                <w:spacing w:val="-4"/>
                <w:lang w:val="fr-FR"/>
              </w:rPr>
              <w:t> </w:t>
            </w:r>
            <w:r w:rsidRPr="0042640D">
              <w:rPr>
                <w:rFonts w:asciiTheme="minorBidi" w:hAnsiTheme="minorBidi"/>
                <w:spacing w:val="-4"/>
                <w:lang w:val="fr-FR"/>
              </w:rPr>
              <w:t>convention de dénomination des participants permet au Président d’appeler les orateurs dans l’ordre de préséance adapté à l’organe concerné.</w:t>
            </w:r>
          </w:p>
          <w:p w14:paraId="746B0E23" w14:textId="77777777" w:rsidR="003F7C04" w:rsidRPr="0042640D" w:rsidRDefault="003F7C04">
            <w:pPr>
              <w:pStyle w:val="Paragraphedeliste"/>
              <w:numPr>
                <w:ilvl w:val="0"/>
                <w:numId w:val="13"/>
              </w:numPr>
              <w:snapToGrid w:val="0"/>
              <w:spacing w:before="60" w:after="60" w:line="240" w:lineRule="auto"/>
              <w:ind w:left="321" w:hanging="285"/>
              <w:contextualSpacing w:val="0"/>
              <w:rPr>
                <w:rFonts w:asciiTheme="minorBidi" w:hAnsiTheme="minorBidi"/>
                <w:spacing w:val="-4"/>
                <w:lang w:val="fr-FR"/>
              </w:rPr>
            </w:pPr>
            <w:r w:rsidRPr="0042640D">
              <w:rPr>
                <w:rFonts w:asciiTheme="minorBidi" w:hAnsiTheme="minorBidi"/>
                <w:spacing w:val="-4"/>
                <w:lang w:val="fr-FR"/>
              </w:rPr>
              <w:t>Affichage d’une liste actualisée des participants pour permettre aux délégations de savoir quand arrive leur tour d’intervenir.</w:t>
            </w:r>
          </w:p>
          <w:p w14:paraId="07C4E001" w14:textId="7182B666" w:rsidR="003F7C04" w:rsidRPr="003927A3" w:rsidRDefault="003F7C04">
            <w:pPr>
              <w:pStyle w:val="Paragraphedeliste"/>
              <w:numPr>
                <w:ilvl w:val="0"/>
                <w:numId w:val="13"/>
              </w:numPr>
              <w:snapToGrid w:val="0"/>
              <w:spacing w:before="60" w:after="60" w:line="240" w:lineRule="auto"/>
              <w:ind w:left="321" w:hanging="285"/>
              <w:contextualSpacing w:val="0"/>
              <w:rPr>
                <w:rFonts w:asciiTheme="minorBidi" w:hAnsiTheme="minorBidi"/>
                <w:lang w:val="fr-FR"/>
              </w:rPr>
            </w:pPr>
            <w:r w:rsidRPr="0042640D">
              <w:rPr>
                <w:rFonts w:asciiTheme="minorBidi" w:hAnsiTheme="minorBidi"/>
                <w:spacing w:val="-4"/>
                <w:lang w:val="fr-FR"/>
              </w:rPr>
              <w:t>Le Secrétariat veillera à ce que tous les participants reçoivent des instructions de bonne pratique durant les séances en ligne en fonction de la plate-forme de réunion</w:t>
            </w:r>
            <w:r w:rsidRPr="003F7C04">
              <w:rPr>
                <w:rFonts w:asciiTheme="minorBidi" w:hAnsiTheme="minorBidi"/>
                <w:lang w:val="fr-FR"/>
              </w:rPr>
              <w:t xml:space="preserve"> utilisée, concernant les demandes de prise de parole, les réglages audio et vidéo, etc. </w:t>
            </w:r>
          </w:p>
        </w:tc>
      </w:tr>
      <w:tr w:rsidR="003F7C04" w:rsidRPr="00EE0A58" w14:paraId="3A9639CD" w14:textId="77777777" w:rsidTr="001756D2">
        <w:trPr>
          <w:trHeight w:val="2253"/>
        </w:trPr>
        <w:tc>
          <w:tcPr>
            <w:tcW w:w="2127" w:type="dxa"/>
            <w:vMerge w:val="restart"/>
          </w:tcPr>
          <w:p w14:paraId="692A2879" w14:textId="77777777" w:rsidR="003F7C04" w:rsidRPr="007338C0" w:rsidRDefault="003F7C04" w:rsidP="003F7C04">
            <w:pPr>
              <w:pStyle w:val="Corpsdetexte"/>
              <w:spacing w:before="60" w:after="60"/>
              <w:ind w:right="17"/>
              <w:rPr>
                <w:rFonts w:asciiTheme="minorBidi" w:hAnsiTheme="minorBidi" w:cstheme="minorBidi"/>
                <w:b/>
                <w:bCs/>
                <w:color w:val="231F20"/>
                <w:szCs w:val="22"/>
              </w:rPr>
            </w:pPr>
            <w:r w:rsidRPr="007338C0">
              <w:rPr>
                <w:rFonts w:asciiTheme="minorBidi" w:hAnsiTheme="minorBidi" w:cstheme="minorBidi"/>
                <w:b/>
                <w:bCs/>
                <w:color w:val="231F20"/>
                <w:szCs w:val="22"/>
              </w:rPr>
              <w:t xml:space="preserve">Motion d’ordre </w:t>
            </w:r>
          </w:p>
        </w:tc>
        <w:tc>
          <w:tcPr>
            <w:tcW w:w="5670" w:type="dxa"/>
          </w:tcPr>
          <w:p w14:paraId="115FABE3" w14:textId="77777777" w:rsidR="003F7C04" w:rsidRPr="002B5DD7" w:rsidRDefault="003F7C04" w:rsidP="002B5DD7">
            <w:pPr>
              <w:pStyle w:val="Corpsdetexte"/>
              <w:keepNext/>
              <w:tabs>
                <w:tab w:val="left" w:pos="7377"/>
              </w:tabs>
              <w:spacing w:before="60" w:after="60"/>
              <w:ind w:right="17"/>
              <w:rPr>
                <w:rFonts w:cs="Arial"/>
                <w:b/>
                <w:bCs/>
                <w:color w:val="231F20"/>
                <w:spacing w:val="-4"/>
                <w:szCs w:val="22"/>
              </w:rPr>
            </w:pPr>
            <w:r w:rsidRPr="002B5DD7">
              <w:rPr>
                <w:rFonts w:cs="Arial"/>
                <w:b/>
                <w:bCs/>
                <w:color w:val="231F20"/>
                <w:spacing w:val="-4"/>
                <w:szCs w:val="22"/>
              </w:rPr>
              <w:t>Article 19</w:t>
            </w:r>
          </w:p>
          <w:p w14:paraId="1E51D598" w14:textId="17C9AF9A" w:rsidR="003F7C04" w:rsidRPr="002B5DD7" w:rsidRDefault="003927A3" w:rsidP="002B5DD7">
            <w:pPr>
              <w:pStyle w:val="Corpsdetexte"/>
              <w:widowControl w:val="0"/>
              <w:tabs>
                <w:tab w:val="clear" w:pos="567"/>
                <w:tab w:val="left" w:pos="7377"/>
              </w:tabs>
              <w:autoSpaceDE w:val="0"/>
              <w:autoSpaceDN w:val="0"/>
              <w:snapToGrid/>
              <w:spacing w:before="60" w:after="60"/>
              <w:ind w:left="468" w:right="17" w:hanging="468"/>
              <w:rPr>
                <w:rFonts w:cs="Arial"/>
                <w:color w:val="231F20"/>
                <w:spacing w:val="-4"/>
                <w:szCs w:val="22"/>
              </w:rPr>
            </w:pPr>
            <w:r w:rsidRPr="002B5DD7">
              <w:rPr>
                <w:rFonts w:cs="Arial"/>
                <w:color w:val="231F20"/>
                <w:spacing w:val="-4"/>
                <w:szCs w:val="22"/>
              </w:rPr>
              <w:t>1.</w:t>
            </w:r>
            <w:r w:rsidRPr="002B5DD7">
              <w:rPr>
                <w:rFonts w:cs="Arial"/>
                <w:color w:val="231F20"/>
                <w:spacing w:val="-4"/>
                <w:szCs w:val="22"/>
              </w:rPr>
              <w:tab/>
            </w:r>
            <w:r w:rsidR="003F7C04" w:rsidRPr="002B5DD7">
              <w:rPr>
                <w:rFonts w:cs="Arial"/>
                <w:color w:val="231F20"/>
                <w:spacing w:val="-4"/>
                <w:szCs w:val="22"/>
              </w:rPr>
              <w:t>Le Président prononce l’ouverture et la clôture de chaque session, dirige les débats, assure l’observation du présent Règlement, donne la parole, met les questions aux voix et proclame les décisions. Il se prononce sur les motions d’ordre et, sous réserve du présent Règlement, règle les délibérations de chaque séance et veille au maintien de l’ordre. […]</w:t>
            </w:r>
          </w:p>
        </w:tc>
        <w:tc>
          <w:tcPr>
            <w:tcW w:w="6520" w:type="dxa"/>
            <w:vMerge w:val="restart"/>
          </w:tcPr>
          <w:p w14:paraId="447BEF8D" w14:textId="77777777" w:rsidR="003F7C04" w:rsidRPr="00494D2A" w:rsidRDefault="003F7C04" w:rsidP="003F7C04">
            <w:pPr>
              <w:spacing w:before="60" w:after="60"/>
              <w:rPr>
                <w:rFonts w:asciiTheme="minorBidi" w:hAnsiTheme="minorBidi"/>
                <w:szCs w:val="22"/>
              </w:rPr>
            </w:pPr>
            <w:r w:rsidRPr="00494D2A">
              <w:rPr>
                <w:rFonts w:asciiTheme="minorBidi" w:hAnsiTheme="minorBidi"/>
                <w:szCs w:val="22"/>
              </w:rPr>
              <w:t>L</w:t>
            </w:r>
            <w:r>
              <w:rPr>
                <w:rFonts w:asciiTheme="minorBidi" w:hAnsiTheme="minorBidi"/>
                <w:szCs w:val="22"/>
              </w:rPr>
              <w:t>’</w:t>
            </w:r>
            <w:r w:rsidRPr="00494D2A">
              <w:rPr>
                <w:rFonts w:asciiTheme="minorBidi" w:hAnsiTheme="minorBidi"/>
                <w:szCs w:val="22"/>
              </w:rPr>
              <w:t>application de cet article en ce qui concerne le maintien de l</w:t>
            </w:r>
            <w:r>
              <w:rPr>
                <w:rFonts w:asciiTheme="minorBidi" w:hAnsiTheme="minorBidi"/>
                <w:szCs w:val="22"/>
              </w:rPr>
              <w:t>’ordre par le Président est assurée par l’adoption des modalités pratiques, telles que :</w:t>
            </w:r>
            <w:r w:rsidRPr="00494D2A">
              <w:rPr>
                <w:rFonts w:asciiTheme="minorBidi" w:hAnsiTheme="minorBidi"/>
                <w:szCs w:val="22"/>
              </w:rPr>
              <w:t xml:space="preserve"> </w:t>
            </w:r>
          </w:p>
          <w:p w14:paraId="61A1CB10" w14:textId="77777777" w:rsidR="003F7C04" w:rsidRPr="003F7C04" w:rsidRDefault="003F7C04">
            <w:pPr>
              <w:pStyle w:val="Paragraphedeliste"/>
              <w:numPr>
                <w:ilvl w:val="0"/>
                <w:numId w:val="13"/>
              </w:numPr>
              <w:snapToGrid w:val="0"/>
              <w:spacing w:before="60" w:after="60" w:line="240" w:lineRule="auto"/>
              <w:ind w:left="321" w:hanging="285"/>
              <w:contextualSpacing w:val="0"/>
              <w:rPr>
                <w:rFonts w:asciiTheme="minorBidi" w:hAnsiTheme="minorBidi"/>
                <w:lang w:val="fr-FR"/>
              </w:rPr>
            </w:pPr>
            <w:r w:rsidRPr="003F7C04">
              <w:rPr>
                <w:rFonts w:asciiTheme="minorBidi" w:hAnsiTheme="minorBidi"/>
                <w:lang w:val="fr-FR"/>
              </w:rPr>
              <w:t xml:space="preserve">Mise à disposition sur la plate-forme de réunion d’un outil permettant aux participants de présenter officiellement des motions de procédure et des motions d’ordre. </w:t>
            </w:r>
          </w:p>
          <w:p w14:paraId="45F09BCF" w14:textId="44334945" w:rsidR="003F7C04" w:rsidRPr="003927A3" w:rsidRDefault="003F7C04">
            <w:pPr>
              <w:pStyle w:val="Paragraphedeliste"/>
              <w:numPr>
                <w:ilvl w:val="0"/>
                <w:numId w:val="13"/>
              </w:numPr>
              <w:snapToGrid w:val="0"/>
              <w:spacing w:before="60" w:after="60" w:line="240" w:lineRule="auto"/>
              <w:ind w:left="321" w:hanging="285"/>
              <w:contextualSpacing w:val="0"/>
              <w:rPr>
                <w:rFonts w:asciiTheme="minorBidi" w:hAnsiTheme="minorBidi"/>
                <w:lang w:val="fr-FR"/>
              </w:rPr>
            </w:pPr>
            <w:r w:rsidRPr="003F7C04">
              <w:rPr>
                <w:rFonts w:asciiTheme="minorBidi" w:hAnsiTheme="minorBidi"/>
                <w:lang w:val="fr-FR"/>
              </w:rPr>
              <w:t xml:space="preserve">Le Secrétariat attirera immédiatement l’attention du Président sur le fait qu’une motion de procédure </w:t>
            </w:r>
            <w:r w:rsidRPr="003F7C04">
              <w:rPr>
                <w:rFonts w:asciiTheme="minorBidi" w:hAnsiTheme="minorBidi"/>
                <w:b/>
                <w:bCs/>
                <w:color w:val="17365D" w:themeColor="text2" w:themeShade="BF"/>
                <w:lang w:val="fr-FR"/>
              </w:rPr>
              <w:t>ou une motion d’ordre</w:t>
            </w:r>
            <w:r w:rsidRPr="003F7C04">
              <w:rPr>
                <w:rFonts w:asciiTheme="minorBidi" w:hAnsiTheme="minorBidi"/>
                <w:lang w:val="fr-FR"/>
              </w:rPr>
              <w:t xml:space="preserve"> a été soulevée.</w:t>
            </w:r>
          </w:p>
        </w:tc>
      </w:tr>
      <w:tr w:rsidR="003F7C04" w14:paraId="48D17F79" w14:textId="77777777" w:rsidTr="001756D2">
        <w:trPr>
          <w:trHeight w:val="2740"/>
        </w:trPr>
        <w:tc>
          <w:tcPr>
            <w:tcW w:w="2127" w:type="dxa"/>
            <w:vMerge/>
          </w:tcPr>
          <w:p w14:paraId="30345300" w14:textId="77777777" w:rsidR="003F7C04" w:rsidRPr="00EE0A58" w:rsidRDefault="003F7C04" w:rsidP="003F7C04">
            <w:pPr>
              <w:pStyle w:val="Corpsdetexte"/>
              <w:tabs>
                <w:tab w:val="left" w:pos="7377"/>
              </w:tabs>
              <w:spacing w:before="60" w:after="60"/>
              <w:ind w:right="17"/>
              <w:jc w:val="both"/>
              <w:rPr>
                <w:rFonts w:asciiTheme="minorBidi" w:hAnsiTheme="minorBidi" w:cstheme="minorBidi"/>
                <w:b/>
                <w:bCs/>
                <w:color w:val="231F20"/>
                <w:szCs w:val="22"/>
                <w:highlight w:val="yellow"/>
              </w:rPr>
            </w:pPr>
          </w:p>
        </w:tc>
        <w:tc>
          <w:tcPr>
            <w:tcW w:w="5670" w:type="dxa"/>
          </w:tcPr>
          <w:p w14:paraId="6261058F" w14:textId="77777777" w:rsidR="003F7C04" w:rsidRPr="002B5DD7" w:rsidRDefault="003F7C04" w:rsidP="002B5DD7">
            <w:pPr>
              <w:pStyle w:val="Corpsdetexte"/>
              <w:tabs>
                <w:tab w:val="left" w:pos="7377"/>
              </w:tabs>
              <w:spacing w:before="60" w:after="60"/>
              <w:ind w:right="17"/>
              <w:rPr>
                <w:rFonts w:cs="Arial"/>
                <w:b/>
                <w:bCs/>
                <w:color w:val="231F20"/>
                <w:spacing w:val="-4"/>
                <w:szCs w:val="22"/>
              </w:rPr>
            </w:pPr>
            <w:r w:rsidRPr="002B5DD7">
              <w:rPr>
                <w:rFonts w:cs="Arial"/>
                <w:b/>
                <w:bCs/>
                <w:color w:val="231F20"/>
                <w:spacing w:val="-4"/>
                <w:szCs w:val="22"/>
              </w:rPr>
              <w:t>Article 21</w:t>
            </w:r>
          </w:p>
          <w:p w14:paraId="2859FFCC" w14:textId="14EBBE63" w:rsidR="003F7C04" w:rsidRPr="002B5DD7" w:rsidRDefault="003F7C04" w:rsidP="002B5DD7">
            <w:pPr>
              <w:pStyle w:val="Marge"/>
              <w:spacing w:before="60" w:after="60"/>
              <w:jc w:val="left"/>
              <w:rPr>
                <w:rFonts w:cs="Arial"/>
                <w:spacing w:val="-4"/>
                <w:szCs w:val="22"/>
              </w:rPr>
            </w:pPr>
            <w:r w:rsidRPr="002B5DD7">
              <w:rPr>
                <w:rFonts w:cs="Arial"/>
                <w:spacing w:val="-4"/>
                <w:szCs w:val="22"/>
              </w:rPr>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c>
          <w:tcPr>
            <w:tcW w:w="6520" w:type="dxa"/>
            <w:vMerge/>
          </w:tcPr>
          <w:p w14:paraId="1FB6F493" w14:textId="77777777" w:rsidR="003F7C04" w:rsidRPr="00D4242F" w:rsidRDefault="003F7C04" w:rsidP="003F7C04">
            <w:pPr>
              <w:spacing w:before="60" w:after="60"/>
              <w:rPr>
                <w:rFonts w:asciiTheme="minorBidi" w:hAnsiTheme="minorBidi"/>
              </w:rPr>
            </w:pPr>
          </w:p>
        </w:tc>
      </w:tr>
      <w:tr w:rsidR="003F7C04" w:rsidRPr="00EE0A58" w14:paraId="711F2BDF" w14:textId="77777777" w:rsidTr="001756D2">
        <w:tc>
          <w:tcPr>
            <w:tcW w:w="2127" w:type="dxa"/>
          </w:tcPr>
          <w:p w14:paraId="28141728" w14:textId="77777777" w:rsidR="003F7C04" w:rsidRPr="007338C0" w:rsidRDefault="003F7C04" w:rsidP="003F7C04">
            <w:pPr>
              <w:pStyle w:val="Corpsdetexte"/>
              <w:spacing w:before="60" w:after="60"/>
              <w:ind w:right="17"/>
              <w:rPr>
                <w:rFonts w:asciiTheme="minorBidi" w:hAnsiTheme="minorBidi" w:cstheme="minorBidi"/>
                <w:b/>
                <w:bCs/>
                <w:color w:val="231F20"/>
                <w:szCs w:val="22"/>
              </w:rPr>
            </w:pPr>
            <w:r w:rsidRPr="007338C0">
              <w:rPr>
                <w:rFonts w:asciiTheme="minorBidi" w:hAnsiTheme="minorBidi" w:cstheme="minorBidi"/>
                <w:b/>
                <w:bCs/>
                <w:color w:val="231F20"/>
                <w:szCs w:val="22"/>
              </w:rPr>
              <w:t>Vote au scrutin secret</w:t>
            </w:r>
          </w:p>
        </w:tc>
        <w:tc>
          <w:tcPr>
            <w:tcW w:w="5670" w:type="dxa"/>
          </w:tcPr>
          <w:p w14:paraId="25C916F9" w14:textId="77777777" w:rsidR="003F7C04" w:rsidRPr="002B5DD7" w:rsidRDefault="003F7C04" w:rsidP="002B5DD7">
            <w:pPr>
              <w:pStyle w:val="Corpsdetexte"/>
              <w:spacing w:before="60" w:after="60"/>
              <w:ind w:right="17"/>
              <w:rPr>
                <w:rFonts w:cs="Arial"/>
                <w:b/>
                <w:bCs/>
                <w:color w:val="231F20"/>
                <w:spacing w:val="-4"/>
                <w:szCs w:val="22"/>
              </w:rPr>
            </w:pPr>
            <w:r w:rsidRPr="002B5DD7">
              <w:rPr>
                <w:rFonts w:cs="Arial"/>
                <w:b/>
                <w:bCs/>
                <w:color w:val="231F20"/>
                <w:spacing w:val="-4"/>
                <w:szCs w:val="22"/>
              </w:rPr>
              <w:t>Article 2</w:t>
            </w:r>
          </w:p>
          <w:p w14:paraId="2E832633" w14:textId="77777777" w:rsidR="003F7C04" w:rsidRPr="002B5DD7" w:rsidRDefault="003F7C04" w:rsidP="002B5DD7">
            <w:pPr>
              <w:pStyle w:val="Corpsdetexte"/>
              <w:tabs>
                <w:tab w:val="left" w:pos="7377"/>
              </w:tabs>
              <w:spacing w:before="60" w:after="60"/>
              <w:ind w:left="446" w:right="17"/>
              <w:rPr>
                <w:rFonts w:cs="Arial"/>
                <w:color w:val="231F20"/>
                <w:spacing w:val="-4"/>
                <w:szCs w:val="22"/>
              </w:rPr>
            </w:pPr>
            <w:r w:rsidRPr="002B5DD7">
              <w:rPr>
                <w:rFonts w:cs="Arial"/>
                <w:color w:val="231F20"/>
                <w:spacing w:val="-4"/>
                <w:szCs w:val="22"/>
              </w:rPr>
              <w:t>[…]</w:t>
            </w:r>
          </w:p>
          <w:p w14:paraId="785D40E6" w14:textId="4B66693E" w:rsidR="003F7C04" w:rsidRPr="002B5DD7" w:rsidRDefault="003927A3" w:rsidP="002B5DD7">
            <w:pPr>
              <w:pStyle w:val="Corpsdetexte"/>
              <w:tabs>
                <w:tab w:val="clear" w:pos="567"/>
                <w:tab w:val="left" w:pos="7377"/>
              </w:tabs>
              <w:autoSpaceDE w:val="0"/>
              <w:autoSpaceDN w:val="0"/>
              <w:spacing w:before="60" w:after="60"/>
              <w:ind w:left="468" w:right="17" w:hanging="468"/>
              <w:rPr>
                <w:rFonts w:cs="Arial"/>
                <w:color w:val="231F20"/>
                <w:spacing w:val="-4"/>
                <w:szCs w:val="22"/>
                <w:highlight w:val="lightGray"/>
              </w:rPr>
            </w:pPr>
            <w:r w:rsidRPr="002B5DD7">
              <w:rPr>
                <w:rFonts w:cs="Arial"/>
                <w:color w:val="231F20"/>
                <w:spacing w:val="-4"/>
                <w:szCs w:val="22"/>
              </w:rPr>
              <w:t>4.</w:t>
            </w:r>
            <w:r w:rsidRPr="002B5DD7">
              <w:rPr>
                <w:rFonts w:cs="Arial"/>
                <w:color w:val="231F20"/>
                <w:spacing w:val="-4"/>
                <w:szCs w:val="22"/>
              </w:rPr>
              <w:tab/>
            </w:r>
            <w:r w:rsidR="003F7C04" w:rsidRPr="002B5DD7">
              <w:rPr>
                <w:rFonts w:cs="Arial"/>
                <w:color w:val="231F20"/>
                <w:spacing w:val="-4"/>
                <w:szCs w:val="22"/>
              </w:rPr>
              <w:t>Les cinq</w:t>
            </w:r>
            <w:r w:rsidR="00C0567E" w:rsidRPr="002B5DD7">
              <w:rPr>
                <w:rFonts w:cs="Arial"/>
                <w:color w:val="231F20"/>
                <w:spacing w:val="-4"/>
                <w:szCs w:val="22"/>
              </w:rPr>
              <w:t> </w:t>
            </w:r>
            <w:r w:rsidR="003F7C04" w:rsidRPr="002B5DD7">
              <w:rPr>
                <w:rFonts w:cs="Arial"/>
                <w:color w:val="231F20"/>
                <w:spacing w:val="-4"/>
                <w:szCs w:val="22"/>
              </w:rPr>
              <w:t>vice-présidents sont des ressortissants d’États membres appartenant aux différents groupes électoraux (énumérés à l’Appendice</w:t>
            </w:r>
            <w:r w:rsidR="006A7102" w:rsidRPr="002B5DD7">
              <w:rPr>
                <w:rFonts w:cs="Arial"/>
                <w:color w:val="231F20"/>
                <w:spacing w:val="-4"/>
                <w:szCs w:val="22"/>
              </w:rPr>
              <w:t> </w:t>
            </w:r>
            <w:r w:rsidR="003F7C04" w:rsidRPr="002B5DD7">
              <w:rPr>
                <w:rFonts w:cs="Arial"/>
                <w:color w:val="231F20"/>
                <w:spacing w:val="-4"/>
                <w:szCs w:val="22"/>
              </w:rPr>
              <w:t>II du présent Règlement intérieur) et sont élus lors d’un scrutin à un tour conformément à la procédure définie à l’Appendice</w:t>
            </w:r>
            <w:r w:rsidR="00853A2A" w:rsidRPr="002B5DD7">
              <w:rPr>
                <w:rFonts w:cs="Arial"/>
                <w:color w:val="231F20"/>
                <w:spacing w:val="-4"/>
                <w:szCs w:val="22"/>
              </w:rPr>
              <w:t> </w:t>
            </w:r>
            <w:r w:rsidR="003F7C04" w:rsidRPr="002B5DD7">
              <w:rPr>
                <w:rFonts w:cs="Arial"/>
                <w:color w:val="231F20"/>
                <w:spacing w:val="-4"/>
                <w:szCs w:val="22"/>
              </w:rPr>
              <w:t>I du présent Règlement intérieur.</w:t>
            </w:r>
          </w:p>
        </w:tc>
        <w:tc>
          <w:tcPr>
            <w:tcW w:w="6520" w:type="dxa"/>
          </w:tcPr>
          <w:p w14:paraId="2C8FB79C" w14:textId="04B167F2" w:rsidR="003F7C04" w:rsidRDefault="003F7C04" w:rsidP="003F7C04">
            <w:pPr>
              <w:spacing w:before="60" w:after="60"/>
              <w:rPr>
                <w:rFonts w:asciiTheme="minorBidi" w:hAnsiTheme="minorBidi"/>
                <w:szCs w:val="22"/>
              </w:rPr>
            </w:pPr>
            <w:r w:rsidRPr="001732FB">
              <w:rPr>
                <w:rFonts w:asciiTheme="minorBidi" w:hAnsiTheme="minorBidi"/>
                <w:szCs w:val="22"/>
              </w:rPr>
              <w:t>Étant donné que les m</w:t>
            </w:r>
            <w:r>
              <w:rPr>
                <w:rFonts w:asciiTheme="minorBidi" w:hAnsiTheme="minorBidi"/>
                <w:szCs w:val="22"/>
              </w:rPr>
              <w:t>oyens technologiques dont dispose actuellement le Secrétariat ne permettent pas de procéder à un vote au scrutin secret en ligne, l’Assemblée pourrait décider de modalités pratiques pour la tenue d’un scrutin pour l’élection des membres du Bureau de la Commission et des autres membres du Conseil exécutif lors d’une séance en ligne, par exemple en organisant un scrutin secret au Siège de l’UNESCO avec les représentants des États membres afin de respecter au mieux les modalités techniques actuelles des élections (</w:t>
            </w:r>
            <w:r w:rsidR="00853A2A">
              <w:rPr>
                <w:rFonts w:asciiTheme="minorBidi" w:hAnsiTheme="minorBidi"/>
                <w:szCs w:val="22"/>
              </w:rPr>
              <w:t>A</w:t>
            </w:r>
            <w:r>
              <w:rPr>
                <w:rFonts w:asciiTheme="minorBidi" w:hAnsiTheme="minorBidi"/>
                <w:szCs w:val="22"/>
              </w:rPr>
              <w:t>ppendice</w:t>
            </w:r>
            <w:r w:rsidR="002B5DD7">
              <w:rPr>
                <w:rFonts w:asciiTheme="minorBidi" w:hAnsiTheme="minorBidi"/>
                <w:szCs w:val="22"/>
              </w:rPr>
              <w:t> </w:t>
            </w:r>
            <w:r>
              <w:rPr>
                <w:rFonts w:asciiTheme="minorBidi" w:hAnsiTheme="minorBidi"/>
                <w:szCs w:val="22"/>
              </w:rPr>
              <w:t xml:space="preserve">I). </w:t>
            </w:r>
          </w:p>
          <w:p w14:paraId="748A1A48" w14:textId="3B27B74C" w:rsidR="003F7C04" w:rsidRPr="00EE0A58" w:rsidRDefault="003F7C04" w:rsidP="003F7C04">
            <w:pPr>
              <w:spacing w:before="60" w:after="60"/>
              <w:rPr>
                <w:rFonts w:asciiTheme="minorBidi" w:hAnsiTheme="minorBidi"/>
                <w:szCs w:val="22"/>
              </w:rPr>
            </w:pPr>
            <w:r>
              <w:rPr>
                <w:rFonts w:asciiTheme="minorBidi" w:hAnsiTheme="minorBidi"/>
                <w:szCs w:val="22"/>
              </w:rPr>
              <w:t>Les modalités de scrutin proposées seront communiquées aux membres en même temps que la consultation par correspondance sur la décision de tenir une session en ligne. Le</w:t>
            </w:r>
            <w:r w:rsidR="002B5DD7">
              <w:rPr>
                <w:rFonts w:asciiTheme="minorBidi" w:hAnsiTheme="minorBidi"/>
                <w:szCs w:val="22"/>
              </w:rPr>
              <w:t> </w:t>
            </w:r>
            <w:r>
              <w:rPr>
                <w:rFonts w:asciiTheme="minorBidi" w:hAnsiTheme="minorBidi"/>
                <w:szCs w:val="22"/>
              </w:rPr>
              <w:t>Secrétariat garantit une procédure de validation stricte de la</w:t>
            </w:r>
            <w:r w:rsidR="002B5DD7">
              <w:rPr>
                <w:rFonts w:asciiTheme="minorBidi" w:hAnsiTheme="minorBidi"/>
                <w:szCs w:val="22"/>
              </w:rPr>
              <w:t> </w:t>
            </w:r>
            <w:r>
              <w:rPr>
                <w:rFonts w:asciiTheme="minorBidi" w:hAnsiTheme="minorBidi"/>
                <w:szCs w:val="22"/>
              </w:rPr>
              <w:t xml:space="preserve">personne habilitée à voter. </w:t>
            </w:r>
          </w:p>
        </w:tc>
      </w:tr>
      <w:tr w:rsidR="003F7C04" w:rsidRPr="00EE0A58" w14:paraId="0F79755E" w14:textId="77777777" w:rsidTr="001756D2">
        <w:trPr>
          <w:trHeight w:val="3310"/>
        </w:trPr>
        <w:tc>
          <w:tcPr>
            <w:tcW w:w="2127" w:type="dxa"/>
            <w:vMerge w:val="restart"/>
          </w:tcPr>
          <w:p w14:paraId="53E3039F" w14:textId="77777777" w:rsidR="003F7C04" w:rsidRPr="007338C0" w:rsidRDefault="003F7C04" w:rsidP="003F7C04">
            <w:pPr>
              <w:pStyle w:val="Corpsdetexte"/>
              <w:spacing w:before="60" w:after="60"/>
              <w:ind w:right="17"/>
              <w:rPr>
                <w:rFonts w:asciiTheme="minorBidi" w:hAnsiTheme="minorBidi" w:cstheme="minorBidi"/>
                <w:b/>
                <w:bCs/>
                <w:color w:val="231F20"/>
                <w:szCs w:val="22"/>
              </w:rPr>
            </w:pPr>
            <w:r w:rsidRPr="007338C0">
              <w:rPr>
                <w:rFonts w:asciiTheme="minorBidi" w:hAnsiTheme="minorBidi" w:cstheme="minorBidi"/>
                <w:b/>
                <w:bCs/>
                <w:color w:val="231F20"/>
                <w:szCs w:val="22"/>
              </w:rPr>
              <w:t xml:space="preserve">Vote à main levée </w:t>
            </w:r>
            <w:r>
              <w:rPr>
                <w:rFonts w:asciiTheme="minorBidi" w:hAnsiTheme="minorBidi" w:cstheme="minorBidi"/>
                <w:b/>
                <w:bCs/>
                <w:color w:val="231F20"/>
                <w:szCs w:val="22"/>
              </w:rPr>
              <w:t>ou par appel nominal</w:t>
            </w:r>
          </w:p>
        </w:tc>
        <w:tc>
          <w:tcPr>
            <w:tcW w:w="5670" w:type="dxa"/>
          </w:tcPr>
          <w:p w14:paraId="470EBD1C" w14:textId="77777777" w:rsidR="003F7C04" w:rsidRPr="003F7C04" w:rsidRDefault="003F7C04" w:rsidP="003F7C04">
            <w:pPr>
              <w:pStyle w:val="Corpsdetexte"/>
              <w:tabs>
                <w:tab w:val="left" w:pos="7377"/>
              </w:tabs>
              <w:spacing w:before="60" w:after="60"/>
              <w:ind w:right="17"/>
              <w:rPr>
                <w:rFonts w:cs="Arial"/>
                <w:b/>
                <w:bCs/>
                <w:color w:val="231F20"/>
                <w:szCs w:val="22"/>
              </w:rPr>
            </w:pPr>
            <w:r w:rsidRPr="003F7C04">
              <w:rPr>
                <w:rFonts w:cs="Arial"/>
                <w:b/>
                <w:bCs/>
                <w:color w:val="231F20"/>
                <w:szCs w:val="22"/>
              </w:rPr>
              <w:t>Article 25</w:t>
            </w:r>
          </w:p>
          <w:p w14:paraId="1B79A68D" w14:textId="539708E3" w:rsidR="003F7C04" w:rsidRPr="003F7C04" w:rsidRDefault="00814042" w:rsidP="002B5DD7">
            <w:pPr>
              <w:pStyle w:val="Corpsdetexte"/>
              <w:widowControl w:val="0"/>
              <w:tabs>
                <w:tab w:val="clear" w:pos="567"/>
              </w:tabs>
              <w:autoSpaceDE w:val="0"/>
              <w:autoSpaceDN w:val="0"/>
              <w:snapToGrid/>
              <w:spacing w:before="60" w:after="60"/>
              <w:ind w:left="468" w:right="17" w:hanging="468"/>
              <w:rPr>
                <w:rFonts w:cs="Arial"/>
                <w:color w:val="231F20"/>
                <w:szCs w:val="22"/>
              </w:rPr>
            </w:pPr>
            <w:r>
              <w:rPr>
                <w:rFonts w:cs="Arial"/>
                <w:color w:val="231F20"/>
                <w:szCs w:val="22"/>
              </w:rPr>
              <w:t>3.</w:t>
            </w:r>
            <w:r>
              <w:rPr>
                <w:rFonts w:cs="Arial"/>
                <w:color w:val="231F20"/>
                <w:szCs w:val="22"/>
              </w:rPr>
              <w:tab/>
            </w:r>
            <w:r w:rsidR="003F7C04" w:rsidRPr="003F7C04">
              <w:rPr>
                <w:rFonts w:cs="Arial"/>
                <w:color w:val="231F20"/>
                <w:szCs w:val="22"/>
              </w:rPr>
              <w:t>Sauf s’il en est disposé autrement dans le présent Règlement ou si l’Assemblée ou le Conseil exécutif décide que la majorité des deux tiers des membres présents et votants est requise pour une question particulière, les décisions sont prises à la majorité simple des membres présents et votants.</w:t>
            </w:r>
          </w:p>
          <w:p w14:paraId="24F73EB9" w14:textId="2FFC1365" w:rsidR="003F7C04" w:rsidRPr="003F7C04" w:rsidRDefault="00814042" w:rsidP="002B5DD7">
            <w:pPr>
              <w:pStyle w:val="Corpsdetexte"/>
              <w:widowControl w:val="0"/>
              <w:tabs>
                <w:tab w:val="clear" w:pos="567"/>
              </w:tabs>
              <w:autoSpaceDE w:val="0"/>
              <w:autoSpaceDN w:val="0"/>
              <w:snapToGrid/>
              <w:spacing w:before="60" w:after="60"/>
              <w:ind w:left="468" w:right="17" w:hanging="468"/>
              <w:rPr>
                <w:rFonts w:cs="Arial"/>
                <w:color w:val="231F20"/>
                <w:szCs w:val="22"/>
              </w:rPr>
            </w:pPr>
            <w:r>
              <w:rPr>
                <w:rFonts w:cs="Arial"/>
                <w:color w:val="231F20"/>
                <w:szCs w:val="22"/>
              </w:rPr>
              <w:t>4.</w:t>
            </w:r>
            <w:r>
              <w:rPr>
                <w:rFonts w:cs="Arial"/>
                <w:color w:val="231F20"/>
                <w:szCs w:val="22"/>
              </w:rPr>
              <w:tab/>
            </w:r>
            <w:r w:rsidR="003F7C04" w:rsidRPr="003F7C04">
              <w:rPr>
                <w:rFonts w:cs="Arial"/>
                <w:color w:val="231F20"/>
                <w:szCs w:val="22"/>
              </w:rPr>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c>
          <w:tcPr>
            <w:tcW w:w="6520" w:type="dxa"/>
            <w:vMerge w:val="restart"/>
          </w:tcPr>
          <w:p w14:paraId="3C2E0E55" w14:textId="77777777" w:rsidR="003F7C04" w:rsidRPr="00A920BA" w:rsidRDefault="003F7C04" w:rsidP="003F7C04">
            <w:pPr>
              <w:spacing w:before="60" w:after="60"/>
              <w:rPr>
                <w:rFonts w:asciiTheme="minorBidi" w:hAnsiTheme="minorBidi"/>
                <w:szCs w:val="22"/>
              </w:rPr>
            </w:pPr>
            <w:r w:rsidRPr="00A920BA">
              <w:rPr>
                <w:rFonts w:asciiTheme="minorBidi" w:hAnsiTheme="minorBidi"/>
                <w:szCs w:val="22"/>
              </w:rPr>
              <w:t>Dans l</w:t>
            </w:r>
            <w:r>
              <w:rPr>
                <w:rFonts w:asciiTheme="minorBidi" w:hAnsiTheme="minorBidi"/>
                <w:szCs w:val="22"/>
              </w:rPr>
              <w:t>’</w:t>
            </w:r>
            <w:r w:rsidRPr="00A920BA">
              <w:rPr>
                <w:rFonts w:asciiTheme="minorBidi" w:hAnsiTheme="minorBidi"/>
                <w:szCs w:val="22"/>
              </w:rPr>
              <w:t>éventualité où un c</w:t>
            </w:r>
            <w:r>
              <w:rPr>
                <w:rFonts w:asciiTheme="minorBidi" w:hAnsiTheme="minorBidi"/>
                <w:szCs w:val="22"/>
              </w:rPr>
              <w:t>onsensus, qui est souhaitable, ne pourrait être trouvé, les règles concernant le vote à main levée et par appel nominal pourraient s’appliquer, pour autant que la sécurité de la plate-forme en ligne soit assurée et que des procédures d’authentification et d’identification des participants soient mises en place.</w:t>
            </w:r>
          </w:p>
          <w:p w14:paraId="4DE8A586" w14:textId="77777777" w:rsidR="003F7C04" w:rsidRDefault="003F7C04" w:rsidP="003F7C04">
            <w:pPr>
              <w:spacing w:before="60" w:after="60"/>
              <w:rPr>
                <w:rFonts w:asciiTheme="minorBidi" w:hAnsiTheme="minorBidi"/>
                <w:szCs w:val="22"/>
              </w:rPr>
            </w:pPr>
            <w:r w:rsidRPr="00FC492D">
              <w:rPr>
                <w:rFonts w:asciiTheme="minorBidi" w:hAnsiTheme="minorBidi"/>
                <w:szCs w:val="22"/>
              </w:rPr>
              <w:t>Le Président peut utiliser l</w:t>
            </w:r>
            <w:r>
              <w:rPr>
                <w:rFonts w:asciiTheme="minorBidi" w:hAnsiTheme="minorBidi"/>
                <w:szCs w:val="22"/>
              </w:rPr>
              <w:t>’outil « main levée » de la plate-forme en ligne pour organiser un vote silencieux et vérifier, avec l’aide du Secrétariat, si la majorité simple ou la majorité des deux tiers des États membres présents et votants est atteinte.</w:t>
            </w:r>
          </w:p>
          <w:p w14:paraId="61B247CD" w14:textId="4751986B" w:rsidR="003F7C04" w:rsidRPr="00EE0A58" w:rsidRDefault="003F7C04" w:rsidP="003F7C04">
            <w:pPr>
              <w:spacing w:before="60" w:after="60"/>
              <w:rPr>
                <w:rFonts w:asciiTheme="minorBidi" w:hAnsiTheme="minorBidi"/>
                <w:szCs w:val="22"/>
              </w:rPr>
            </w:pPr>
            <w:r>
              <w:rPr>
                <w:rFonts w:asciiTheme="minorBidi" w:hAnsiTheme="minorBidi"/>
                <w:szCs w:val="22"/>
              </w:rPr>
              <w:t>Les membres, représentés par le chef de délégation, qui ont levé la main, sont considérés comme les membres présents et</w:t>
            </w:r>
            <w:r w:rsidR="00E7085A">
              <w:rPr>
                <w:rFonts w:asciiTheme="minorBidi" w:hAnsiTheme="minorBidi"/>
                <w:szCs w:val="22"/>
              </w:rPr>
              <w:t> </w:t>
            </w:r>
            <w:r>
              <w:rPr>
                <w:rFonts w:asciiTheme="minorBidi" w:hAnsiTheme="minorBidi"/>
                <w:szCs w:val="22"/>
              </w:rPr>
              <w:t>votants.</w:t>
            </w:r>
          </w:p>
        </w:tc>
      </w:tr>
      <w:tr w:rsidR="003F7C04" w14:paraId="55D7FD09" w14:textId="77777777" w:rsidTr="003F7C04">
        <w:trPr>
          <w:trHeight w:val="1305"/>
        </w:trPr>
        <w:tc>
          <w:tcPr>
            <w:tcW w:w="2127" w:type="dxa"/>
            <w:vMerge/>
          </w:tcPr>
          <w:p w14:paraId="41984E39" w14:textId="77777777" w:rsidR="003F7C04" w:rsidRPr="00EE0A58" w:rsidRDefault="003F7C04" w:rsidP="003F7C04">
            <w:pPr>
              <w:pStyle w:val="Corpsdetexte"/>
              <w:spacing w:before="60" w:after="60"/>
              <w:ind w:right="17"/>
              <w:rPr>
                <w:rFonts w:asciiTheme="minorBidi" w:hAnsiTheme="minorBidi" w:cstheme="minorBidi"/>
                <w:b/>
                <w:bCs/>
                <w:color w:val="231F20"/>
                <w:szCs w:val="22"/>
              </w:rPr>
            </w:pPr>
          </w:p>
        </w:tc>
        <w:tc>
          <w:tcPr>
            <w:tcW w:w="5670" w:type="dxa"/>
          </w:tcPr>
          <w:p w14:paraId="0AFDA798" w14:textId="77777777" w:rsidR="003F7C04" w:rsidRPr="003F7C04" w:rsidRDefault="003F7C04" w:rsidP="003F7C04">
            <w:pPr>
              <w:pStyle w:val="Corpsdetexte"/>
              <w:tabs>
                <w:tab w:val="left" w:pos="7377"/>
              </w:tabs>
              <w:spacing w:before="60" w:after="60"/>
              <w:ind w:right="17"/>
              <w:jc w:val="both"/>
              <w:rPr>
                <w:rFonts w:cs="Arial"/>
                <w:b/>
                <w:bCs/>
                <w:color w:val="231F20"/>
                <w:szCs w:val="22"/>
              </w:rPr>
            </w:pPr>
            <w:r w:rsidRPr="003F7C04">
              <w:rPr>
                <w:rFonts w:cs="Arial"/>
                <w:b/>
                <w:bCs/>
                <w:color w:val="231F20"/>
                <w:szCs w:val="22"/>
              </w:rPr>
              <w:t>Article 27</w:t>
            </w:r>
          </w:p>
          <w:p w14:paraId="40131F40" w14:textId="7DCCE030" w:rsidR="003F7C04" w:rsidRPr="003F7C04" w:rsidRDefault="003F7C04" w:rsidP="003F7C04">
            <w:pPr>
              <w:pStyle w:val="Corpsdetexte"/>
              <w:tabs>
                <w:tab w:val="left" w:pos="7377"/>
              </w:tabs>
              <w:spacing w:before="60" w:after="60"/>
              <w:ind w:right="17"/>
              <w:rPr>
                <w:rFonts w:cs="Arial"/>
                <w:b/>
                <w:bCs/>
                <w:color w:val="231F20"/>
                <w:szCs w:val="22"/>
                <w:highlight w:val="lightGray"/>
              </w:rPr>
            </w:pPr>
            <w:r w:rsidRPr="003F7C04">
              <w:rPr>
                <w:rFonts w:cs="Arial"/>
                <w:color w:val="231F20"/>
                <w:szCs w:val="22"/>
              </w:rPr>
              <w:t>Les votes ont lieu normalement à main levée, mais tout membre peut demander un vote par appel nominal. Le</w:t>
            </w:r>
            <w:r w:rsidR="00C0567E">
              <w:rPr>
                <w:rFonts w:cs="Arial"/>
                <w:color w:val="231F20"/>
                <w:szCs w:val="22"/>
              </w:rPr>
              <w:t> </w:t>
            </w:r>
            <w:r w:rsidRPr="003F7C04">
              <w:rPr>
                <w:rFonts w:cs="Arial"/>
                <w:color w:val="231F20"/>
                <w:szCs w:val="22"/>
              </w:rPr>
              <w:t>vote ou l’abstention de chaque membre prenant part à un vote par appel nominal sont consignés au procès</w:t>
            </w:r>
            <w:r>
              <w:rPr>
                <w:rFonts w:cs="Arial"/>
                <w:color w:val="231F20"/>
                <w:szCs w:val="22"/>
              </w:rPr>
              <w:noBreakHyphen/>
            </w:r>
            <w:r w:rsidRPr="003F7C04">
              <w:rPr>
                <w:rFonts w:cs="Arial"/>
                <w:color w:val="231F20"/>
                <w:szCs w:val="22"/>
              </w:rPr>
              <w:t>verbal.</w:t>
            </w:r>
          </w:p>
        </w:tc>
        <w:tc>
          <w:tcPr>
            <w:tcW w:w="6520" w:type="dxa"/>
            <w:vMerge/>
          </w:tcPr>
          <w:p w14:paraId="38A2BA75" w14:textId="77777777" w:rsidR="003F7C04" w:rsidRPr="0039579E" w:rsidRDefault="003F7C04" w:rsidP="003F7C04">
            <w:pPr>
              <w:spacing w:before="60" w:after="60"/>
              <w:rPr>
                <w:rFonts w:asciiTheme="minorBidi" w:hAnsiTheme="minorBidi"/>
                <w:szCs w:val="22"/>
              </w:rPr>
            </w:pPr>
          </w:p>
        </w:tc>
      </w:tr>
    </w:tbl>
    <w:p w14:paraId="284A1CFB" w14:textId="77777777" w:rsidR="00B43F8C" w:rsidRPr="00C3501E" w:rsidRDefault="00B43F8C" w:rsidP="003F7C04">
      <w:pPr>
        <w:pStyle w:val="Marge"/>
        <w:spacing w:before="60" w:after="60"/>
      </w:pPr>
    </w:p>
    <w:sectPr w:rsidR="00B43F8C" w:rsidRPr="00C3501E" w:rsidSect="002F3A57">
      <w:headerReference w:type="even" r:id="rId35"/>
      <w:headerReference w:type="default" r:id="rId36"/>
      <w:footerReference w:type="even" r:id="rId37"/>
      <w:footerReference w:type="default" r:id="rId38"/>
      <w:type w:val="oddPage"/>
      <w:pgSz w:w="16838" w:h="11906" w:orient="landscape" w:code="9"/>
      <w:pgMar w:top="1134" w:right="1418" w:bottom="1134" w:left="1134"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529B" w14:textId="77777777" w:rsidR="001B4417" w:rsidRDefault="001B4417">
      <w:r>
        <w:separator/>
      </w:r>
    </w:p>
  </w:endnote>
  <w:endnote w:type="continuationSeparator" w:id="0">
    <w:p w14:paraId="574F9246" w14:textId="77777777" w:rsidR="001B4417" w:rsidRDefault="001B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Cambria"/>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EE89" w14:textId="77777777" w:rsidR="005C7D01" w:rsidRDefault="005C7D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71BC" w14:textId="77777777" w:rsidR="005C7D01" w:rsidRDefault="005C7D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655C" w14:textId="77777777" w:rsidR="005C7D01" w:rsidRDefault="005C7D0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8464" w14:textId="77777777" w:rsidR="00587870" w:rsidRDefault="0058787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9D47" w14:textId="38991733" w:rsidR="00587870" w:rsidRDefault="002F3A57">
    <w:pPr>
      <w:pStyle w:val="Pieddepage"/>
    </w:pPr>
    <w:r>
      <w:rPr>
        <w:noProof/>
      </w:rPr>
      <mc:AlternateContent>
        <mc:Choice Requires="wps">
          <w:drawing>
            <wp:anchor distT="45720" distB="45720" distL="114300" distR="114300" simplePos="0" relativeHeight="251663360" behindDoc="0" locked="0" layoutInCell="1" allowOverlap="1" wp14:anchorId="7956B3F8" wp14:editId="21EE52C8">
              <wp:simplePos x="0" y="0"/>
              <wp:positionH relativeFrom="column">
                <wp:posOffset>8352817</wp:posOffset>
              </wp:positionH>
              <wp:positionV relativeFrom="paragraph">
                <wp:posOffset>-1364004</wp:posOffset>
              </wp:positionV>
              <wp:extent cx="2156460" cy="272415"/>
              <wp:effectExtent l="8572" t="0" r="4763" b="4762"/>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07225695" w14:textId="5D857A06" w:rsidR="002F3A57" w:rsidRDefault="002F3A57">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6B3F8" id="_x0000_t202" coordsize="21600,21600" o:spt="202" path="m,l,21600r21600,l21600,xe">
              <v:stroke joinstyle="miter"/>
              <v:path gradientshapeok="t" o:connecttype="rect"/>
            </v:shapetype>
            <v:shape id="_x0000_s1028" type="#_x0000_t202" style="position:absolute;margin-left:657.7pt;margin-top:-107.4pt;width:169.8pt;height:21.4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0JFw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QLZxdRRuxbEC6qXdELm+JuQVw/uJyUjTmZD/Y8Dc5IS/cFgB+7ysoyjnIyyuinQ&#10;cNeR9jrCDEeohgZKTsdtSOMf5TDwgJ3qVJLtUslcMk5cUnP+HXGkr+106/KHN78AAAD//wMAUEsD&#10;BBQABgAIAAAAIQAbLIJz4gAAAA4BAAAPAAAAZHJzL2Rvd25yZXYueG1sTI/LTsMwEEX3SPyDNUjs&#10;WqdNa0qIUyEkFiAhlcKiSzcekkA8jmzn9fe4K1jemaM7Z/L9ZFo2oPONJQmrZQIMqbS6oUrC58fz&#10;YgfMB0VatZZQwowe9sX1Va4ybUd6x+EYKhZLyGdKQh1Cl3HuyxqN8kvbIcXdl3VGhRhdxbVTYyw3&#10;LV8nieBGNRQv1KrDpxrLn2NvJCin316/BzfvzOnldOg3zXhvZilvb6bHB2ABp/AHw0U/qkMRnc62&#10;J+1ZG/NGpHeRlbBIRboCdmG2iRDAznG2TrfAi5z/f6P4BQAA//8DAFBLAQItABQABgAIAAAAIQC2&#10;gziS/gAAAOEBAAATAAAAAAAAAAAAAAAAAAAAAABbQ29udGVudF9UeXBlc10ueG1sUEsBAi0AFAAG&#10;AAgAAAAhADj9If/WAAAAlAEAAAsAAAAAAAAAAAAAAAAALwEAAF9yZWxzLy5yZWxzUEsBAi0AFAAG&#10;AAgAAAAhAGiFXQkXAgAACwQAAA4AAAAAAAAAAAAAAAAALgIAAGRycy9lMm9Eb2MueG1sUEsBAi0A&#10;FAAGAAgAAAAhABssgnPiAAAADgEAAA8AAAAAAAAAAAAAAAAAcQQAAGRycy9kb3ducmV2LnhtbFBL&#10;BQYAAAAABAAEAPMAAACABQAAAAA=&#10;" stroked="f">
              <v:textbox>
                <w:txbxContent>
                  <w:p w14:paraId="07225695" w14:textId="5D857A06" w:rsidR="002F3A57" w:rsidRDefault="002F3A57">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0B2" w14:textId="77DE64DC" w:rsidR="002F3A57" w:rsidRDefault="002F3A57">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8B5C" w14:textId="77777777" w:rsidR="002F3A57" w:rsidRDefault="002F3A57">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5BA7" w14:textId="77777777" w:rsidR="002F3A57" w:rsidRDefault="002F3A57">
    <w:pPr>
      <w:pStyle w:val="Pieddepage"/>
    </w:pPr>
    <w:r>
      <w:rPr>
        <w:noProof/>
      </w:rPr>
      <mc:AlternateContent>
        <mc:Choice Requires="wps">
          <w:drawing>
            <wp:anchor distT="45720" distB="45720" distL="114300" distR="114300" simplePos="0" relativeHeight="251669504" behindDoc="0" locked="0" layoutInCell="1" allowOverlap="1" wp14:anchorId="2CC109A9" wp14:editId="049C52C5">
              <wp:simplePos x="0" y="0"/>
              <wp:positionH relativeFrom="column">
                <wp:posOffset>8352817</wp:posOffset>
              </wp:positionH>
              <wp:positionV relativeFrom="paragraph">
                <wp:posOffset>-1364004</wp:posOffset>
              </wp:positionV>
              <wp:extent cx="2156460" cy="272415"/>
              <wp:effectExtent l="8572" t="0" r="4763" b="4762"/>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109A9" id="_x0000_t202" coordsize="21600,21600" o:spt="202" path="m,l,21600r21600,l21600,xe">
              <v:stroke joinstyle="miter"/>
              <v:path gradientshapeok="t" o:connecttype="rect"/>
            </v:shapetype>
            <v:shape id="Zone de texte 5" o:spid="_x0000_s1030" type="#_x0000_t202" style="position:absolute;margin-left:657.7pt;margin-top:-107.4pt;width:169.8pt;height:21.45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lRFwIAAAsEAAAOAAAAZHJzL2Uyb0RvYy54bWysU9uO2yAQfa/Uf0C8N44tO7trhay22aaq&#10;tL1I234AxjhGxQwFEnv79R2IlaTtW1UeEDMDZ+acGdb306DJUTqvwDCaL5aUSCOgVWbP6Levuze3&#10;lPjATcs1GMnoi/T0fvP61Xq0tSygB91KRxDE+Hq0jPYh2DrLvOjlwP0CrDQY7MANPKDp9lnr+Ijo&#10;g86K5XKVjeBa60BI79H7eArSTcLvOinC567zMhDNKNYW0u7S3sQ926x5vXfc9krMZfB/qGLgymDS&#10;M9QjD5wcnPoLalDCgYcuLAQMGXSdEjJxQDb58g82zz23MnFBcbw9y+T/H6z4dHy2XxwJ01uYsIGJ&#10;hLdPIL57YmDbc7OXD87B2EveYuI8SpaN1tfz0yi1r30EacaP0GKT+SFAApo6NxAHqHpVLuNKXmRN&#10;MBe24+XcAjkFItBZ5NWqXGFIYKy4Kcq8Sgl5HbGiwtb58F7CQOKBUYctTqj8+ORDrO1yJV73oFW7&#10;U1onw+2brXbkyHEcdmnN6L9d04aMjN5VRZWQDcT3aVIGFXBctRoYvT0RSu6ozTvTpnPgSp/OWIk2&#10;s1hRn5NSYWomolpGy5g6atdA+4LqJZ2QOf4m5NWD+0nJiJPJqP9x4E5Soj8Y7MBdXpZxlJNRVjcF&#10;Gu460lxHuBEIxWig5HTchjT+UQ4DD9ipTiXZLpXMJePEJTXn3xFH+tpOty5/ePMLAAD//wMAUEsD&#10;BBQABgAIAAAAIQAbLIJz4gAAAA4BAAAPAAAAZHJzL2Rvd25yZXYueG1sTI/LTsMwEEX3SPyDNUjs&#10;WqdNa0qIUyEkFiAhlcKiSzcekkA8jmzn9fe4K1jemaM7Z/L9ZFo2oPONJQmrZQIMqbS6oUrC58fz&#10;YgfMB0VatZZQwowe9sX1Va4ybUd6x+EYKhZLyGdKQh1Cl3HuyxqN8kvbIcXdl3VGhRhdxbVTYyw3&#10;LV8nieBGNRQv1KrDpxrLn2NvJCin316/BzfvzOnldOg3zXhvZilvb6bHB2ABp/AHw0U/qkMRnc62&#10;J+1ZG/NGpHeRlbBIRboCdmG2iRDAznG2TrfAi5z/f6P4BQAA//8DAFBLAQItABQABgAIAAAAIQC2&#10;gziS/gAAAOEBAAATAAAAAAAAAAAAAAAAAAAAAABbQ29udGVudF9UeXBlc10ueG1sUEsBAi0AFAAG&#10;AAgAAAAhADj9If/WAAAAlAEAAAsAAAAAAAAAAAAAAAAALwEAAF9yZWxzLy5yZWxzUEsBAi0AFAAG&#10;AAgAAAAhAEc/qVEXAgAACwQAAA4AAAAAAAAAAAAAAAAALgIAAGRycy9lMm9Eb2MueG1sUEsBAi0A&#10;FAAGAAgAAAAhABssgnPiAAAADgEAAA8AAAAAAAAAAAAAAAAAcQQAAGRycy9kb3ducmV2LnhtbFBL&#10;BQYAAAAABAAEAPMAAACABQAAAAA=&#10;" stroked="f">
              <v:textbox>
                <w:txbxContent>
                  <w:p w14:paraId="1420B0D7" w14:textId="3B40E2D6" w:rsidR="002F3A57" w:rsidRDefault="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9231" w14:textId="77777777" w:rsidR="001B4417" w:rsidRDefault="001B4417">
      <w:r>
        <w:separator/>
      </w:r>
    </w:p>
  </w:footnote>
  <w:footnote w:type="continuationSeparator" w:id="0">
    <w:p w14:paraId="301369A6" w14:textId="77777777" w:rsidR="001B4417" w:rsidRDefault="001B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7FF1" w14:textId="77777777" w:rsidR="002F3A57" w:rsidRPr="00E171A1" w:rsidRDefault="002F3A57" w:rsidP="00E171A1">
    <w:pPr>
      <w:pStyle w:val="En-tte"/>
      <w:spacing w:after="360"/>
      <w:rPr>
        <w:rFonts w:cs="Arial"/>
        <w:bCs/>
        <w:szCs w:val="22"/>
      </w:rPr>
    </w:pPr>
    <w:r>
      <w:rPr>
        <w:noProof/>
      </w:rPr>
      <mc:AlternateContent>
        <mc:Choice Requires="wps">
          <w:drawing>
            <wp:anchor distT="45720" distB="45720" distL="114300" distR="114300" simplePos="0" relativeHeight="251671552" behindDoc="0" locked="0" layoutInCell="1" allowOverlap="1" wp14:anchorId="5D10337D" wp14:editId="519434D3">
              <wp:simplePos x="0" y="0"/>
              <wp:positionH relativeFrom="column">
                <wp:posOffset>8323069</wp:posOffset>
              </wp:positionH>
              <wp:positionV relativeFrom="paragraph">
                <wp:posOffset>1312129</wp:posOffset>
              </wp:positionV>
              <wp:extent cx="2156460" cy="272415"/>
              <wp:effectExtent l="8572" t="0" r="4763" b="4762"/>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337D" id="_x0000_t202" coordsize="21600,21600" o:spt="202" path="m,l,21600r21600,l21600,xe">
              <v:stroke joinstyle="miter"/>
              <v:path gradientshapeok="t" o:connecttype="rect"/>
            </v:shapetype>
            <v:shape id="Zone de texte 6" o:spid="_x0000_s1029" type="#_x0000_t202" style="position:absolute;margin-left:655.35pt;margin-top:103.3pt;width:169.8pt;height:21.4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P/GAIAAAsEAAAOAAAAZHJzL2Uyb0RvYy54bWysU9uO2yAQfa/Uf0C8N45dO7trxVlts01V&#10;aXuRtv0AjHGMihkKJHb69TtgK0nbt6o8IGYGzsw5M6zvx16Ro7BOgq5oulhSIjSHRup9Rb9/2725&#10;pcR5phumQIuKnoSj95vXr9aDKUUGHahGWIIg2pWDqWjnvSmTxPFO9MwtwAiNwRZszzyadp80lg2I&#10;3qskWy5XyQC2MRa4cA69j1OQbiJ+2wruv7StE56oimJtPu427nXYk82alXvLTCf5XAb7hyp6JjUm&#10;PUM9Ms/Iwcq/oHrJLTho/YJDn0DbSi4iB2STLv9g89wxIyIXFMeZs0zu/8Hyz8dn89USP76DERsY&#10;STjzBPyHIxq2HdN78WAtDJ1gDSZOg2TJYFw5Pw1Su9IFkHr4BA02mR08RKCxtT2xgKoX+TKs6EXW&#10;BHNhO07nFojRE47OLC1W+QpDHGPZTZanRUzIyoAVFDbW+Q8CehIOFbXY4ojKjk/Oh9ouV8J1B0o2&#10;O6lUNOy+3ipLjgzHYRfXjP7bNaXJUNG7IisisobwPk5KLz2Oq5J9RW8nQtEdtHmvm3j2TKrpjJUo&#10;PYsV9JmU8mM9EtlU9G1IHbSroTmhelEnZI6/CXl1YH9RMuBkVtT9PDArKFEfNXbgLs3zMMrRyIub&#10;DA17HamvI0xzhKqop2Q6bn0c/yCHhgfsVCujbJdK5pJx4qKa8+8II31tx1uXP7x5AQAA//8DAFBL&#10;AwQUAAYACAAAACEAO1g0uOAAAAAMAQAADwAAAGRycy9kb3ducmV2LnhtbEyPzU7DMBCE70i8g7VI&#10;3KhT2kAc4lQIiQNISKVw6HEbmyQQryPb+Xt73BMcRzOa+abYzaZjo3a+tSRhvUqAaaqsaqmW8Pnx&#10;fJMB8wFJYWdJS1i0h115eVFgruxE73o8hJrFEvI5SmhC6HPOfdVog35le03R+7LOYIjS1Vw5nGK5&#10;6fhtktxxgy3FhQZ7/dTo6ucwGAno1Nvr9+iWzBxfjvth207CLFJeX82PD8CCnsNfGM74ER3KyHSy&#10;AynPuqi3qYhngoQ02wA7J9JkLYCdJGzEvQBeFvz/ifIXAAD//wMAUEsBAi0AFAAGAAgAAAAhALaD&#10;OJL+AAAA4QEAABMAAAAAAAAAAAAAAAAAAAAAAFtDb250ZW50X1R5cGVzXS54bWxQSwECLQAUAAYA&#10;CAAAACEAOP0h/9YAAACUAQAACwAAAAAAAAAAAAAAAAAvAQAAX3JlbHMvLnJlbHNQSwECLQAUAAYA&#10;CAAAACEAujIz/xgCAAALBAAADgAAAAAAAAAAAAAAAAAuAgAAZHJzL2Uyb0RvYy54bWxQSwECLQAU&#10;AAYACAAAACEAO1g0uOAAAAAMAQAADwAAAAAAAAAAAAAAAAByBAAAZHJzL2Rvd25yZXYueG1sUEsF&#10;BgAAAAAEAAQA8wAAAH8FAAAAAA==&#10;" stroked="f">
              <v:textbox>
                <w:txbxContent>
                  <w:p w14:paraId="264B5359" w14:textId="7E280B2D" w:rsidR="002F3A57" w:rsidRDefault="002F3A57" w:rsidP="002F3A57">
                    <w:r w:rsidRPr="00352423">
                      <w:rPr>
                        <w:rFonts w:cs="Arial"/>
                        <w:bCs/>
                        <w:szCs w:val="22"/>
                      </w:rPr>
                      <w:t>IOC/</w:t>
                    </w:r>
                    <w:r>
                      <w:rPr>
                        <w:rFonts w:cs="Arial"/>
                        <w:bCs/>
                        <w:szCs w:val="22"/>
                      </w:rPr>
                      <w:t>A-32/</w:t>
                    </w:r>
                    <w:r w:rsidR="00A83610">
                      <w:rPr>
                        <w:rFonts w:cs="Arial"/>
                        <w:bCs/>
                        <w:szCs w:val="22"/>
                      </w:rPr>
                      <w:t>6</w:t>
                    </w:r>
                    <w:r>
                      <w:rPr>
                        <w:rFonts w:cs="Arial"/>
                        <w:bCs/>
                        <w:szCs w:val="22"/>
                      </w:rPr>
                      <w:t>.</w:t>
                    </w:r>
                    <w:proofErr w:type="gramStart"/>
                    <w:r w:rsidR="00A83610">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9F7C" w14:textId="77777777" w:rsidR="002F3A57" w:rsidRDefault="002F3A57" w:rsidP="00E171A1">
    <w:pPr>
      <w:pStyle w:val="En-tte"/>
      <w:spacing w:after="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5053704D" w:rsidR="00755CED" w:rsidRDefault="000723F0" w:rsidP="000723F0">
    <w:pPr>
      <w:pStyle w:val="En-tte"/>
      <w:jc w:val="right"/>
    </w:pPr>
    <w:r w:rsidRPr="00352423">
      <w:rPr>
        <w:rFonts w:cs="Arial"/>
        <w:bCs/>
        <w:szCs w:val="22"/>
      </w:rPr>
      <w:t>IOC/</w:t>
    </w:r>
    <w:r>
      <w:rPr>
        <w:rFonts w:cs="Arial"/>
        <w:bCs/>
        <w:szCs w:val="22"/>
      </w:rPr>
      <w:t xml:space="preserve">A-32/2.1.Doc Prov. – page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40A94AC6"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F97E19">
                            <w:rPr>
                              <w:rFonts w:cs="Arial"/>
                              <w:b/>
                              <w:sz w:val="36"/>
                              <w:szCs w:val="36"/>
                            </w:rPr>
                            <w:t>6.</w:t>
                          </w:r>
                          <w:proofErr w:type="gramStart"/>
                          <w:r w:rsidR="00F97E19">
                            <w:rPr>
                              <w:rFonts w:cs="Arial"/>
                              <w:b/>
                              <w:sz w:val="36"/>
                              <w:szCs w:val="36"/>
                            </w:rPr>
                            <w:t>2.Doc</w:t>
                          </w:r>
                          <w:proofErr w:type="gramEnd"/>
                          <w:r w:rsidR="00F97E19">
                            <w:rPr>
                              <w:rFonts w:cs="Arial"/>
                              <w:b/>
                              <w:sz w:val="36"/>
                              <w:szCs w:val="36"/>
                            </w:rPr>
                            <w:t>(1)</w:t>
                          </w:r>
                        </w:p>
                        <w:p w14:paraId="10A5E3DC" w14:textId="2BF9900D"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0723F0">
                            <w:rPr>
                              <w:rFonts w:cs="Arial"/>
                              <w:szCs w:val="22"/>
                            </w:rPr>
                            <w:t>2</w:t>
                          </w:r>
                          <w:r w:rsidR="00191E6D">
                            <w:rPr>
                              <w:rFonts w:cs="Arial"/>
                              <w:szCs w:val="22"/>
                            </w:rPr>
                            <w:t>4</w:t>
                          </w:r>
                          <w:r w:rsidR="000723F0">
                            <w:rPr>
                              <w:rFonts w:cs="Arial"/>
                              <w:szCs w:val="22"/>
                            </w:rPr>
                            <w:t xml:space="preserve"> </w:t>
                          </w:r>
                          <w:r w:rsidR="00191E6D">
                            <w:rPr>
                              <w:rFonts w:cs="Arial"/>
                              <w:szCs w:val="22"/>
                            </w:rPr>
                            <w:t>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40A94AC6"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F97E19">
                      <w:rPr>
                        <w:rFonts w:cs="Arial"/>
                        <w:b/>
                        <w:sz w:val="36"/>
                        <w:szCs w:val="36"/>
                      </w:rPr>
                      <w:t>6.</w:t>
                    </w:r>
                    <w:proofErr w:type="gramStart"/>
                    <w:r w:rsidR="00F97E19">
                      <w:rPr>
                        <w:rFonts w:cs="Arial"/>
                        <w:b/>
                        <w:sz w:val="36"/>
                        <w:szCs w:val="36"/>
                      </w:rPr>
                      <w:t>2.Doc</w:t>
                    </w:r>
                    <w:proofErr w:type="gramEnd"/>
                    <w:r w:rsidR="00F97E19">
                      <w:rPr>
                        <w:rFonts w:cs="Arial"/>
                        <w:b/>
                        <w:sz w:val="36"/>
                        <w:szCs w:val="36"/>
                      </w:rPr>
                      <w:t>(1)</w:t>
                    </w:r>
                  </w:p>
                  <w:p w14:paraId="10A5E3DC" w14:textId="2BF9900D"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0723F0">
                      <w:rPr>
                        <w:rFonts w:cs="Arial"/>
                        <w:szCs w:val="22"/>
                      </w:rPr>
                      <w:t>2</w:t>
                    </w:r>
                    <w:r w:rsidR="00191E6D">
                      <w:rPr>
                        <w:rFonts w:cs="Arial"/>
                        <w:szCs w:val="22"/>
                      </w:rPr>
                      <w:t>4</w:t>
                    </w:r>
                    <w:r w:rsidR="000723F0">
                      <w:rPr>
                        <w:rFonts w:cs="Arial"/>
                        <w:szCs w:val="22"/>
                      </w:rPr>
                      <w:t xml:space="preserve"> </w:t>
                    </w:r>
                    <w:r w:rsidR="00191E6D">
                      <w:rPr>
                        <w:rFonts w:cs="Arial"/>
                        <w:szCs w:val="22"/>
                      </w:rPr>
                      <w:t>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14B" w14:textId="2B4E064F" w:rsidR="00881EB4" w:rsidRPr="00E171A1" w:rsidRDefault="005C7D01" w:rsidP="00E171A1">
    <w:pPr>
      <w:pStyle w:val="En-tte"/>
      <w:spacing w:after="360"/>
      <w:rPr>
        <w:rFonts w:cs="Arial"/>
        <w:bCs/>
        <w:szCs w:val="22"/>
      </w:rPr>
    </w:pPr>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sidRPr="00FF54F5">
      <w:rPr>
        <w:rFonts w:cs="Arial"/>
        <w:bCs/>
        <w:szCs w:val="22"/>
      </w:rPr>
      <w:t xml:space="preserve"> – page </w:t>
    </w:r>
    <w:sdt>
      <w:sdtPr>
        <w:rPr>
          <w:rFonts w:cs="Arial"/>
          <w:bCs/>
          <w:szCs w:val="22"/>
        </w:rPr>
        <w:id w:val="-690137810"/>
        <w:docPartObj>
          <w:docPartGallery w:val="Page Numbers (Top of Page)"/>
          <w:docPartUnique/>
        </w:docPartObj>
      </w:sdt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FF1A" w14:textId="3F3C167C" w:rsidR="00881EB4" w:rsidRDefault="005C7D01" w:rsidP="00E171A1">
    <w:pPr>
      <w:pStyle w:val="En-tte"/>
      <w:spacing w:after="360"/>
      <w:jc w:val="right"/>
    </w:pPr>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Pr>
        <w:rFonts w:cs="Arial"/>
        <w:bCs/>
        <w:szCs w:val="22"/>
      </w:rPr>
      <w:t xml:space="preserve"> – page </w:t>
    </w:r>
    <w:r>
      <w:fldChar w:fldCharType="begin"/>
    </w:r>
    <w:r>
      <w:instrText>PAGE   \* MERGEFORMAT</w:instrText>
    </w:r>
    <w:r>
      <w:fldChar w:fldCharType="separate"/>
    </w:r>
    <w:r>
      <w:rPr>
        <w:noProof/>
      </w:rPr>
      <w:t>13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93A0" w14:textId="534A7A68" w:rsidR="005C7D01" w:rsidRPr="005C7D01" w:rsidRDefault="005C7D01" w:rsidP="005C7D01">
    <w:pPr>
      <w:pStyle w:val="En-tte"/>
      <w:ind w:left="7797"/>
      <w:rPr>
        <w:rFonts w:cs="Arial"/>
        <w:bCs/>
        <w:szCs w:val="22"/>
      </w:rPr>
    </w:pPr>
    <w:r w:rsidRPr="00CF3E36">
      <w:rPr>
        <w:rFonts w:cs="Arial"/>
        <w:bCs/>
        <w:szCs w:val="22"/>
      </w:rPr>
      <w:t>IOC-32/6.</w:t>
    </w:r>
    <w:proofErr w:type="gramStart"/>
    <w:r w:rsidRPr="00CF3E36">
      <w:rPr>
        <w:rFonts w:cs="Arial"/>
        <w:bCs/>
        <w:szCs w:val="22"/>
      </w:rPr>
      <w:t>2.Doc</w:t>
    </w:r>
    <w:proofErr w:type="gramEnd"/>
    <w:r w:rsidRPr="00CF3E36">
      <w:rPr>
        <w:rFonts w:cs="Arial"/>
        <w:bCs/>
        <w:szCs w:val="22"/>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8589" w14:textId="2076C4A1" w:rsidR="00587870" w:rsidRPr="00E171A1" w:rsidRDefault="002F3A57" w:rsidP="00E171A1">
    <w:pPr>
      <w:pStyle w:val="En-tte"/>
      <w:spacing w:after="360"/>
      <w:rPr>
        <w:rFonts w:cs="Arial"/>
        <w:bCs/>
        <w:szCs w:val="22"/>
      </w:rPr>
    </w:pPr>
    <w:r>
      <w:rPr>
        <w:noProof/>
      </w:rPr>
      <mc:AlternateContent>
        <mc:Choice Requires="wps">
          <w:drawing>
            <wp:anchor distT="45720" distB="45720" distL="114300" distR="114300" simplePos="0" relativeHeight="251665408" behindDoc="0" locked="0" layoutInCell="1" allowOverlap="1" wp14:anchorId="076204F8" wp14:editId="3F7AC756">
              <wp:simplePos x="0" y="0"/>
              <wp:positionH relativeFrom="column">
                <wp:posOffset>8323069</wp:posOffset>
              </wp:positionH>
              <wp:positionV relativeFrom="paragraph">
                <wp:posOffset>1312129</wp:posOffset>
              </wp:positionV>
              <wp:extent cx="2156460" cy="272415"/>
              <wp:effectExtent l="8572" t="0" r="4763" b="4762"/>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6460" cy="272415"/>
                      </a:xfrm>
                      <a:prstGeom prst="rect">
                        <a:avLst/>
                      </a:prstGeom>
                      <a:solidFill>
                        <a:srgbClr val="FFFFFF"/>
                      </a:solidFill>
                      <a:ln w="9525">
                        <a:noFill/>
                        <a:miter lim="800000"/>
                        <a:headEnd/>
                        <a:tailEnd/>
                      </a:ln>
                    </wps:spPr>
                    <wps:txbx>
                      <w:txbxContent>
                        <w:p w14:paraId="74BC6777" w14:textId="0AF7B334" w:rsidR="002F3A57" w:rsidRDefault="002F3A57" w:rsidP="002F3A57">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204F8" id="_x0000_t202" coordsize="21600,21600" o:spt="202" path="m,l,21600r21600,l21600,xe">
              <v:stroke joinstyle="miter"/>
              <v:path gradientshapeok="t" o:connecttype="rect"/>
            </v:shapetype>
            <v:shape id="Zone de texte 3" o:spid="_x0000_s1027" type="#_x0000_t202" style="position:absolute;margin-left:655.35pt;margin-top:103.3pt;width:169.8pt;height:21.45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IFgIAAAsEAAAOAAAAZHJzL2Uyb0RvYy54bWysU9uO2yAQfa/Uf0C8N44tO7trxVlts01V&#10;aXuRtv0ADDhGxQwFEnv79R2IlaTtW1UeEDMDZ+acGdb306DJUTqvwDQ0XywpkYaDUGbf0G9fd29u&#10;KfGBGcE0GNnQF+np/eb1q/Voa1lAD1pIRxDE+Hq0De1DsHWWed7LgfkFWGkw2IEbWEDT7TPh2Ijo&#10;g86K5XKVjeCEdcCl9+h9PAXpJuF3neThc9d5GYhuKNYW0u7S3sY926xZvXfM9orPZbB/qGJgymDS&#10;M9QjC4wcnPoLalDcgYcuLDgMGXSd4jJxQDb58g82zz2zMnFBcbw9y+T/Hyz/dHy2XxwJ01uYsIGJ&#10;hLdPwL97YmDbM7OXD87B2EsmMHEeJctG6+v5aZTa1z6CtONHENhkdgiQgKbODcQBql6Vy7iSF1kT&#10;zIXteDm3QE6BcHQWebUqVxjiGCtuijKvUkJWR6yosHU+vJcwkHhoqMMWJ1R2fPIh1na5Eq970Ers&#10;lNbJcPt2qx05MhyHXVoz+m/XtCFjQ++qokrIBuL7NCmDCjiuWg0NvT0RSu6ozTsj0jkwpU9nrESb&#10;Wayoz0mpMLUTUWJWMmrXgnhB9ZJOyBx/E/Lqwf2kZMTJbKj/cWBOUqI/GOzAXV6WcZSTUVY3BRru&#10;OtJeR5jhCNXQQMnpuA1p/KMcBh6wU51Ksl0qmUvGiUtqzr8jjvS1nW5d/vDmFwAAAP//AwBQSwME&#10;FAAGAAgAAAAhADtYNLjgAAAADAEAAA8AAABkcnMvZG93bnJldi54bWxMj81OwzAQhO9IvIO1SNyo&#10;U9pAHOJUCIkDSEilcOhxG5skEK8j2/l7e9wTHEczmvmm2M2mY6N2vrUkYb1KgGmqrGqplvD58XyT&#10;AfMBSWFnSUtYtIddeXlRYK7sRO96PISaxRLyOUpoQuhzzn3VaIN+ZXtN0fuyzmCI0tVcOZxiuen4&#10;bZLccYMtxYUGe/3U6OrnMBgJ6NTb6/folswcX477YdtOwixSXl/Njw/Agp7DXxjO+BEdysh0sgMp&#10;z7qot6mIZ4KENNsAOyfSZC2AnSRsxL0AXhb8/4nyFwAA//8DAFBLAQItABQABgAIAAAAIQC2gziS&#10;/gAAAOEBAAATAAAAAAAAAAAAAAAAAAAAAABbQ29udGVudF9UeXBlc10ueG1sUEsBAi0AFAAGAAgA&#10;AAAhADj9If/WAAAAlAEAAAsAAAAAAAAAAAAAAAAALwEAAF9yZWxzLy5yZWxzUEsBAi0AFAAGAAgA&#10;AAAhAF9bn8gWAgAACwQAAA4AAAAAAAAAAAAAAAAALgIAAGRycy9lMm9Eb2MueG1sUEsBAi0AFAAG&#10;AAgAAAAhADtYNLjgAAAADAEAAA8AAAAAAAAAAAAAAAAAcAQAAGRycy9kb3ducmV2LnhtbFBLBQYA&#10;AAAABAAEAPMAAAB9BQAAAAA=&#10;" stroked="f">
              <v:textbox>
                <w:txbxContent>
                  <w:p w14:paraId="74BC6777" w14:textId="0AF7B334" w:rsidR="002F3A57" w:rsidRDefault="002F3A57" w:rsidP="002F3A57">
                    <w:r w:rsidRPr="00352423">
                      <w:rPr>
                        <w:rFonts w:cs="Arial"/>
                        <w:bCs/>
                        <w:szCs w:val="22"/>
                      </w:rPr>
                      <w:t>IOC/</w:t>
                    </w:r>
                    <w:r>
                      <w:rPr>
                        <w:rFonts w:cs="Arial"/>
                        <w:bCs/>
                        <w:szCs w:val="22"/>
                      </w:rPr>
                      <w:t>A-32/</w:t>
                    </w:r>
                    <w:r w:rsidR="00C2691F">
                      <w:rPr>
                        <w:rFonts w:cs="Arial"/>
                        <w:bCs/>
                        <w:szCs w:val="22"/>
                      </w:rPr>
                      <w:t>6</w:t>
                    </w:r>
                    <w:r>
                      <w:rPr>
                        <w:rFonts w:cs="Arial"/>
                        <w:bCs/>
                        <w:szCs w:val="22"/>
                      </w:rPr>
                      <w:t>.</w:t>
                    </w:r>
                    <w:proofErr w:type="gramStart"/>
                    <w:r w:rsidR="00C2691F">
                      <w:rPr>
                        <w:rFonts w:cs="Arial"/>
                        <w:bCs/>
                        <w:szCs w:val="22"/>
                      </w:rPr>
                      <w:t>2</w:t>
                    </w:r>
                    <w:r>
                      <w:rPr>
                        <w:rFonts w:cs="Arial"/>
                        <w:bCs/>
                        <w:szCs w:val="22"/>
                      </w:rPr>
                      <w:t>.Doc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40AA" w14:textId="49C57EAA" w:rsidR="00587870" w:rsidRDefault="00587870" w:rsidP="00E171A1">
    <w:pPr>
      <w:pStyle w:val="En-tte"/>
      <w:spacing w:after="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BF4A" w14:textId="4AD56707" w:rsidR="002F3A57" w:rsidRDefault="002F3A57" w:rsidP="00E171A1">
    <w:pPr>
      <w:pStyle w:val="En-tte"/>
      <w:spacing w:after="360"/>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 page </w:t>
    </w:r>
    <w:r w:rsidRPr="002F3A57">
      <w:rPr>
        <w:rFonts w:cs="Arial"/>
        <w:bCs/>
        <w:szCs w:val="22"/>
      </w:rPr>
      <w:fldChar w:fldCharType="begin"/>
    </w:r>
    <w:r w:rsidRPr="002F3A57">
      <w:rPr>
        <w:rFonts w:cs="Arial"/>
        <w:bCs/>
        <w:szCs w:val="22"/>
      </w:rPr>
      <w:instrText>PAGE   \* MERGEFORMAT</w:instrText>
    </w:r>
    <w:r w:rsidRPr="002F3A57">
      <w:rPr>
        <w:rFonts w:cs="Arial"/>
        <w:bCs/>
        <w:szCs w:val="22"/>
      </w:rPr>
      <w:fldChar w:fldCharType="separate"/>
    </w:r>
    <w:r w:rsidRPr="002F3A57">
      <w:rPr>
        <w:rFonts w:cs="Arial"/>
        <w:bCs/>
        <w:szCs w:val="22"/>
      </w:rPr>
      <w:t>1</w:t>
    </w:r>
    <w:r w:rsidRPr="002F3A57">
      <w:rPr>
        <w:rFonts w:cs="Arial"/>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0"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846369">
    <w:abstractNumId w:val="0"/>
  </w:num>
  <w:num w:numId="2" w16cid:durableId="1115710408">
    <w:abstractNumId w:val="6"/>
  </w:num>
  <w:num w:numId="3" w16cid:durableId="1955213118">
    <w:abstractNumId w:val="7"/>
  </w:num>
  <w:num w:numId="4" w16cid:durableId="701898349">
    <w:abstractNumId w:val="4"/>
  </w:num>
  <w:num w:numId="5" w16cid:durableId="1730569580">
    <w:abstractNumId w:val="10"/>
  </w:num>
  <w:num w:numId="6" w16cid:durableId="1350908652">
    <w:abstractNumId w:val="12"/>
  </w:num>
  <w:num w:numId="7" w16cid:durableId="749692511">
    <w:abstractNumId w:val="8"/>
  </w:num>
  <w:num w:numId="8" w16cid:durableId="1809012436">
    <w:abstractNumId w:val="5"/>
  </w:num>
  <w:num w:numId="9" w16cid:durableId="1660382262">
    <w:abstractNumId w:val="11"/>
  </w:num>
  <w:num w:numId="10" w16cid:durableId="1352996092">
    <w:abstractNumId w:val="9"/>
  </w:num>
  <w:num w:numId="11" w16cid:durableId="751583942">
    <w:abstractNumId w:val="3"/>
  </w:num>
  <w:num w:numId="12" w16cid:durableId="480122754">
    <w:abstractNumId w:val="2"/>
  </w:num>
  <w:num w:numId="13" w16cid:durableId="7198624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723F0"/>
    <w:rsid w:val="000763CE"/>
    <w:rsid w:val="00093B4C"/>
    <w:rsid w:val="000B0E4E"/>
    <w:rsid w:val="000C0EDD"/>
    <w:rsid w:val="000D2E63"/>
    <w:rsid w:val="000D39FC"/>
    <w:rsid w:val="000D4E4C"/>
    <w:rsid w:val="000E7AEA"/>
    <w:rsid w:val="000F189F"/>
    <w:rsid w:val="000F1DBA"/>
    <w:rsid w:val="000F258B"/>
    <w:rsid w:val="00100A35"/>
    <w:rsid w:val="0011081B"/>
    <w:rsid w:val="0011114C"/>
    <w:rsid w:val="00151B65"/>
    <w:rsid w:val="00166018"/>
    <w:rsid w:val="00177B08"/>
    <w:rsid w:val="001912E2"/>
    <w:rsid w:val="00191E6D"/>
    <w:rsid w:val="001A6E27"/>
    <w:rsid w:val="001B4417"/>
    <w:rsid w:val="001B623F"/>
    <w:rsid w:val="001B6892"/>
    <w:rsid w:val="001C6211"/>
    <w:rsid w:val="001D6AB2"/>
    <w:rsid w:val="001E413E"/>
    <w:rsid w:val="001F1F04"/>
    <w:rsid w:val="001F5D62"/>
    <w:rsid w:val="00201171"/>
    <w:rsid w:val="00213953"/>
    <w:rsid w:val="00214642"/>
    <w:rsid w:val="0023225E"/>
    <w:rsid w:val="00234C33"/>
    <w:rsid w:val="0024382E"/>
    <w:rsid w:val="00243DFC"/>
    <w:rsid w:val="00251A54"/>
    <w:rsid w:val="00261E65"/>
    <w:rsid w:val="002750C1"/>
    <w:rsid w:val="0029264C"/>
    <w:rsid w:val="00292A0F"/>
    <w:rsid w:val="002B4B18"/>
    <w:rsid w:val="002B5DD7"/>
    <w:rsid w:val="002D2C1D"/>
    <w:rsid w:val="002E70A1"/>
    <w:rsid w:val="002F3A57"/>
    <w:rsid w:val="00302497"/>
    <w:rsid w:val="00310E5D"/>
    <w:rsid w:val="00311ECE"/>
    <w:rsid w:val="003210F7"/>
    <w:rsid w:val="0032163E"/>
    <w:rsid w:val="00331445"/>
    <w:rsid w:val="00340F34"/>
    <w:rsid w:val="0034355C"/>
    <w:rsid w:val="003445DF"/>
    <w:rsid w:val="00346C46"/>
    <w:rsid w:val="003514D2"/>
    <w:rsid w:val="003557A8"/>
    <w:rsid w:val="00363D04"/>
    <w:rsid w:val="003829C6"/>
    <w:rsid w:val="003927A3"/>
    <w:rsid w:val="00397DEC"/>
    <w:rsid w:val="003B53FF"/>
    <w:rsid w:val="003B58D6"/>
    <w:rsid w:val="003B69D0"/>
    <w:rsid w:val="003B71EB"/>
    <w:rsid w:val="003C5CD1"/>
    <w:rsid w:val="003D46DA"/>
    <w:rsid w:val="003D4875"/>
    <w:rsid w:val="003E2147"/>
    <w:rsid w:val="003E27AC"/>
    <w:rsid w:val="003E714B"/>
    <w:rsid w:val="003F3C42"/>
    <w:rsid w:val="003F7C04"/>
    <w:rsid w:val="00401C01"/>
    <w:rsid w:val="0041299F"/>
    <w:rsid w:val="0042640D"/>
    <w:rsid w:val="004573F3"/>
    <w:rsid w:val="004618DE"/>
    <w:rsid w:val="00463EA2"/>
    <w:rsid w:val="00465EE6"/>
    <w:rsid w:val="00482B2E"/>
    <w:rsid w:val="00484032"/>
    <w:rsid w:val="00494C58"/>
    <w:rsid w:val="004A327F"/>
    <w:rsid w:val="004A43DC"/>
    <w:rsid w:val="004B08C6"/>
    <w:rsid w:val="004C1526"/>
    <w:rsid w:val="004C1D3F"/>
    <w:rsid w:val="004C3E47"/>
    <w:rsid w:val="004D05D2"/>
    <w:rsid w:val="004D0F08"/>
    <w:rsid w:val="004E41CA"/>
    <w:rsid w:val="004E4665"/>
    <w:rsid w:val="004E6746"/>
    <w:rsid w:val="004F6F06"/>
    <w:rsid w:val="00513180"/>
    <w:rsid w:val="005169D0"/>
    <w:rsid w:val="00516B7B"/>
    <w:rsid w:val="00533732"/>
    <w:rsid w:val="00587870"/>
    <w:rsid w:val="00593E88"/>
    <w:rsid w:val="00596B7E"/>
    <w:rsid w:val="005B5EF5"/>
    <w:rsid w:val="005C112C"/>
    <w:rsid w:val="005C118A"/>
    <w:rsid w:val="005C7D01"/>
    <w:rsid w:val="005D54DD"/>
    <w:rsid w:val="005D6192"/>
    <w:rsid w:val="005E57C9"/>
    <w:rsid w:val="00623957"/>
    <w:rsid w:val="00632A9F"/>
    <w:rsid w:val="00642C0C"/>
    <w:rsid w:val="00654E67"/>
    <w:rsid w:val="00655725"/>
    <w:rsid w:val="006565BE"/>
    <w:rsid w:val="00673F0C"/>
    <w:rsid w:val="006835E4"/>
    <w:rsid w:val="0068583F"/>
    <w:rsid w:val="00695BA3"/>
    <w:rsid w:val="0069684F"/>
    <w:rsid w:val="006A3031"/>
    <w:rsid w:val="006A7102"/>
    <w:rsid w:val="006B216F"/>
    <w:rsid w:val="006C2C65"/>
    <w:rsid w:val="006C5D80"/>
    <w:rsid w:val="006D052A"/>
    <w:rsid w:val="006D36DB"/>
    <w:rsid w:val="006D6768"/>
    <w:rsid w:val="006E2A83"/>
    <w:rsid w:val="0072647C"/>
    <w:rsid w:val="007308FC"/>
    <w:rsid w:val="00732CF3"/>
    <w:rsid w:val="007449EA"/>
    <w:rsid w:val="00753AFA"/>
    <w:rsid w:val="00755A0C"/>
    <w:rsid w:val="00755CED"/>
    <w:rsid w:val="0076217F"/>
    <w:rsid w:val="00764251"/>
    <w:rsid w:val="007701CE"/>
    <w:rsid w:val="00773D5C"/>
    <w:rsid w:val="00783CE9"/>
    <w:rsid w:val="007967A2"/>
    <w:rsid w:val="007A3E25"/>
    <w:rsid w:val="007A42DA"/>
    <w:rsid w:val="007A45CC"/>
    <w:rsid w:val="007A49EB"/>
    <w:rsid w:val="007A7EC6"/>
    <w:rsid w:val="007B3B0A"/>
    <w:rsid w:val="007C403E"/>
    <w:rsid w:val="007D593C"/>
    <w:rsid w:val="007E49D1"/>
    <w:rsid w:val="007E6082"/>
    <w:rsid w:val="007F2BA5"/>
    <w:rsid w:val="00814042"/>
    <w:rsid w:val="00814BE9"/>
    <w:rsid w:val="00823597"/>
    <w:rsid w:val="00835BC3"/>
    <w:rsid w:val="008507E1"/>
    <w:rsid w:val="0085153D"/>
    <w:rsid w:val="00853A2A"/>
    <w:rsid w:val="008608E4"/>
    <w:rsid w:val="00871764"/>
    <w:rsid w:val="008735A8"/>
    <w:rsid w:val="00873BED"/>
    <w:rsid w:val="00881EB4"/>
    <w:rsid w:val="008852E4"/>
    <w:rsid w:val="008A6802"/>
    <w:rsid w:val="008B1290"/>
    <w:rsid w:val="008C24D0"/>
    <w:rsid w:val="008C59A5"/>
    <w:rsid w:val="008D21CE"/>
    <w:rsid w:val="00900028"/>
    <w:rsid w:val="00902342"/>
    <w:rsid w:val="009045C4"/>
    <w:rsid w:val="00904C98"/>
    <w:rsid w:val="009053BE"/>
    <w:rsid w:val="009063B7"/>
    <w:rsid w:val="00907D3B"/>
    <w:rsid w:val="009173FE"/>
    <w:rsid w:val="00920B40"/>
    <w:rsid w:val="00932970"/>
    <w:rsid w:val="00945651"/>
    <w:rsid w:val="00954002"/>
    <w:rsid w:val="00972BBF"/>
    <w:rsid w:val="0098415A"/>
    <w:rsid w:val="0099559C"/>
    <w:rsid w:val="009B69C2"/>
    <w:rsid w:val="009E53F6"/>
    <w:rsid w:val="009E6CEB"/>
    <w:rsid w:val="009F6758"/>
    <w:rsid w:val="00A00B63"/>
    <w:rsid w:val="00A01F17"/>
    <w:rsid w:val="00A22A86"/>
    <w:rsid w:val="00A23875"/>
    <w:rsid w:val="00A33021"/>
    <w:rsid w:val="00A36041"/>
    <w:rsid w:val="00A44962"/>
    <w:rsid w:val="00A70F48"/>
    <w:rsid w:val="00A718D1"/>
    <w:rsid w:val="00A83610"/>
    <w:rsid w:val="00AE406B"/>
    <w:rsid w:val="00AF401F"/>
    <w:rsid w:val="00AF5FB6"/>
    <w:rsid w:val="00AF719F"/>
    <w:rsid w:val="00B143FE"/>
    <w:rsid w:val="00B243F2"/>
    <w:rsid w:val="00B2519D"/>
    <w:rsid w:val="00B32BC4"/>
    <w:rsid w:val="00B33A92"/>
    <w:rsid w:val="00B35712"/>
    <w:rsid w:val="00B43F8C"/>
    <w:rsid w:val="00B54018"/>
    <w:rsid w:val="00B54421"/>
    <w:rsid w:val="00B557FF"/>
    <w:rsid w:val="00B63A05"/>
    <w:rsid w:val="00B80382"/>
    <w:rsid w:val="00B872CA"/>
    <w:rsid w:val="00BB352A"/>
    <w:rsid w:val="00BC0383"/>
    <w:rsid w:val="00BC1245"/>
    <w:rsid w:val="00BD5A86"/>
    <w:rsid w:val="00BD7DC8"/>
    <w:rsid w:val="00BE3F20"/>
    <w:rsid w:val="00BF0D41"/>
    <w:rsid w:val="00C04D19"/>
    <w:rsid w:val="00C0567E"/>
    <w:rsid w:val="00C05FC8"/>
    <w:rsid w:val="00C108A8"/>
    <w:rsid w:val="00C138E0"/>
    <w:rsid w:val="00C23847"/>
    <w:rsid w:val="00C2691F"/>
    <w:rsid w:val="00C3501E"/>
    <w:rsid w:val="00C37D17"/>
    <w:rsid w:val="00C41845"/>
    <w:rsid w:val="00C42C78"/>
    <w:rsid w:val="00C461E5"/>
    <w:rsid w:val="00C70815"/>
    <w:rsid w:val="00C741FC"/>
    <w:rsid w:val="00C84B6A"/>
    <w:rsid w:val="00C90FAD"/>
    <w:rsid w:val="00C91036"/>
    <w:rsid w:val="00C97B94"/>
    <w:rsid w:val="00CA1880"/>
    <w:rsid w:val="00CA38AC"/>
    <w:rsid w:val="00CA48CF"/>
    <w:rsid w:val="00CC085D"/>
    <w:rsid w:val="00CC3A67"/>
    <w:rsid w:val="00CC4DBC"/>
    <w:rsid w:val="00CC501A"/>
    <w:rsid w:val="00CD2F4F"/>
    <w:rsid w:val="00CD43CE"/>
    <w:rsid w:val="00CE5093"/>
    <w:rsid w:val="00CE7C2F"/>
    <w:rsid w:val="00D00424"/>
    <w:rsid w:val="00D06516"/>
    <w:rsid w:val="00D23B0B"/>
    <w:rsid w:val="00D23EDD"/>
    <w:rsid w:val="00D302AD"/>
    <w:rsid w:val="00D43F7D"/>
    <w:rsid w:val="00D4515E"/>
    <w:rsid w:val="00D85497"/>
    <w:rsid w:val="00D86646"/>
    <w:rsid w:val="00D87003"/>
    <w:rsid w:val="00D93FC1"/>
    <w:rsid w:val="00DA71B9"/>
    <w:rsid w:val="00DB1210"/>
    <w:rsid w:val="00DC1F0C"/>
    <w:rsid w:val="00DC7F96"/>
    <w:rsid w:val="00DD53BA"/>
    <w:rsid w:val="00DD6E32"/>
    <w:rsid w:val="00DE4018"/>
    <w:rsid w:val="00DF1829"/>
    <w:rsid w:val="00E01757"/>
    <w:rsid w:val="00E06DA9"/>
    <w:rsid w:val="00E171A1"/>
    <w:rsid w:val="00E174A3"/>
    <w:rsid w:val="00E230C3"/>
    <w:rsid w:val="00E2462D"/>
    <w:rsid w:val="00E4106F"/>
    <w:rsid w:val="00E45728"/>
    <w:rsid w:val="00E55EEC"/>
    <w:rsid w:val="00E5717B"/>
    <w:rsid w:val="00E621C7"/>
    <w:rsid w:val="00E62C51"/>
    <w:rsid w:val="00E65D5E"/>
    <w:rsid w:val="00E7085A"/>
    <w:rsid w:val="00E71F05"/>
    <w:rsid w:val="00E80CF6"/>
    <w:rsid w:val="00E912CA"/>
    <w:rsid w:val="00EB3895"/>
    <w:rsid w:val="00EC4D1B"/>
    <w:rsid w:val="00ED39E0"/>
    <w:rsid w:val="00EF374E"/>
    <w:rsid w:val="00F017CE"/>
    <w:rsid w:val="00F02EA8"/>
    <w:rsid w:val="00F04FBD"/>
    <w:rsid w:val="00F077E7"/>
    <w:rsid w:val="00F12358"/>
    <w:rsid w:val="00F31EDD"/>
    <w:rsid w:val="00F74AA3"/>
    <w:rsid w:val="00F8500B"/>
    <w:rsid w:val="00F85B2D"/>
    <w:rsid w:val="00F90CD8"/>
    <w:rsid w:val="00F92310"/>
    <w:rsid w:val="00F94805"/>
    <w:rsid w:val="00F97E19"/>
    <w:rsid w:val="00FB3EC4"/>
    <w:rsid w:val="00FC7B23"/>
    <w:rsid w:val="00FD010D"/>
    <w:rsid w:val="00FD098D"/>
    <w:rsid w:val="00FD630B"/>
    <w:rsid w:val="00FE28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link w:val="Titre1Car"/>
    <w:uiPriority w:val="9"/>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link w:val="Titre2Car"/>
    <w:uiPriority w:val="9"/>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link w:val="Titre3Car"/>
    <w:uiPriority w:val="9"/>
    <w:qFormat/>
    <w:pPr>
      <w:keepNext/>
      <w:keepLines/>
      <w:spacing w:after="240"/>
      <w:ind w:left="567" w:hanging="567"/>
      <w:outlineLvl w:val="2"/>
    </w:pPr>
    <w:rPr>
      <w:rFonts w:eastAsia="Times New Roman"/>
      <w:b/>
      <w:bCs/>
      <w:lang w:eastAsia="en-US"/>
    </w:rPr>
  </w:style>
  <w:style w:type="paragraph" w:styleId="Titre4">
    <w:name w:val="heading 4"/>
    <w:basedOn w:val="Normal"/>
    <w:next w:val="Marge"/>
    <w:link w:val="Titre4Car"/>
    <w:uiPriority w:val="9"/>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qFormat/>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link w:val="PieddepageCar"/>
    <w:uiPriority w:val="99"/>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A36041"/>
    <w:rPr>
      <w:rFonts w:ascii="Tahoma" w:hAnsi="Tahoma" w:cs="Tahoma"/>
      <w:sz w:val="16"/>
      <w:szCs w:val="16"/>
    </w:rPr>
  </w:style>
  <w:style w:type="character" w:customStyle="1" w:styleId="TextedebullesCar">
    <w:name w:val="Texte de bulles Car"/>
    <w:link w:val="Textedebulles"/>
    <w:uiPriority w:val="99"/>
    <w:rsid w:val="00A36041"/>
    <w:rPr>
      <w:rFonts w:ascii="Tahoma" w:hAnsi="Tahoma" w:cs="Tahoma"/>
      <w:snapToGrid w:val="0"/>
      <w:sz w:val="16"/>
      <w:szCs w:val="16"/>
      <w:lang w:eastAsia="zh-CN"/>
    </w:rPr>
  </w:style>
  <w:style w:type="paragraph" w:styleId="Corpsdetexte">
    <w:name w:val="Body Text"/>
    <w:basedOn w:val="Normal"/>
    <w:link w:val="CorpsdetexteCar"/>
    <w:uiPriority w:val="1"/>
    <w:qFormat/>
    <w:rsid w:val="005169D0"/>
    <w:pPr>
      <w:spacing w:after="120"/>
    </w:pPr>
  </w:style>
  <w:style w:type="character" w:customStyle="1" w:styleId="CorpsdetexteCar">
    <w:name w:val="Corps de texte Car"/>
    <w:link w:val="Corpsdetexte"/>
    <w:uiPriority w:val="1"/>
    <w:rsid w:val="005169D0"/>
    <w:rPr>
      <w:rFonts w:ascii="Arial" w:hAnsi="Arial"/>
      <w:snapToGrid w:val="0"/>
      <w:sz w:val="22"/>
      <w:szCs w:val="24"/>
    </w:rPr>
  </w:style>
  <w:style w:type="paragraph" w:styleId="Paragraphedeliste">
    <w:name w:val="List Paragraph"/>
    <w:basedOn w:val="Normal"/>
    <w:uiPriority w:val="1"/>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uiPriority w:val="22"/>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uiPriority w:val="1"/>
    <w:rsid w:val="007A7EC6"/>
    <w:rPr>
      <w:rFonts w:eastAsia="Times New Roman"/>
      <w:sz w:val="24"/>
      <w:szCs w:val="24"/>
      <w:lang w:eastAsia="fr-FR"/>
    </w:rPr>
  </w:style>
  <w:style w:type="character" w:styleId="Lienhypertextesuivivisit">
    <w:name w:val="FollowedHyperlink"/>
    <w:uiPriority w:val="99"/>
    <w:rsid w:val="007A7EC6"/>
    <w:rPr>
      <w:color w:val="800080"/>
      <w:u w:val="single"/>
    </w:rPr>
  </w:style>
  <w:style w:type="character" w:customStyle="1" w:styleId="fn">
    <w:name w:val="fn"/>
    <w:basedOn w:val="Policepardfaut"/>
    <w:rsid w:val="007A7EC6"/>
  </w:style>
  <w:style w:type="character" w:styleId="Marquedecommentaire">
    <w:name w:val="annotation reference"/>
    <w:uiPriority w:val="99"/>
    <w:rsid w:val="007A7EC6"/>
    <w:rPr>
      <w:sz w:val="16"/>
      <w:szCs w:val="16"/>
    </w:rPr>
  </w:style>
  <w:style w:type="paragraph" w:styleId="Commentaire">
    <w:name w:val="annotation text"/>
    <w:basedOn w:val="Normal"/>
    <w:link w:val="CommentaireCar"/>
    <w:uiPriority w:val="99"/>
    <w:qFormat/>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uiPriority w:val="99"/>
    <w:qFormat/>
    <w:rsid w:val="007A7EC6"/>
    <w:rPr>
      <w:rFonts w:eastAsia="Times New Roman"/>
      <w:lang w:val="en-US" w:eastAsia="en-US"/>
    </w:rPr>
  </w:style>
  <w:style w:type="paragraph" w:styleId="Objetducommentaire">
    <w:name w:val="annotation subject"/>
    <w:basedOn w:val="Commentaire"/>
    <w:next w:val="Commentaire"/>
    <w:link w:val="ObjetducommentaireCar"/>
    <w:uiPriority w:val="99"/>
    <w:rsid w:val="007A7EC6"/>
    <w:rPr>
      <w:b/>
      <w:bCs/>
      <w:lang w:val="x-none" w:eastAsia="x-none"/>
    </w:rPr>
  </w:style>
  <w:style w:type="character" w:customStyle="1" w:styleId="ObjetducommentaireCar">
    <w:name w:val="Objet du commentaire Car"/>
    <w:basedOn w:val="CommentaireCar"/>
    <w:link w:val="Objetducommentaire"/>
    <w:uiPriority w:val="99"/>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uiPriority w:val="99"/>
    <w:rsid w:val="007A7EC6"/>
    <w:rPr>
      <w:rFonts w:eastAsia="Times New Roman"/>
      <w:lang w:val="en-US" w:eastAsia="en-US"/>
    </w:rPr>
  </w:style>
  <w:style w:type="character" w:styleId="Appeldenotedefin">
    <w:name w:val="endnote reference"/>
    <w:uiPriority w:val="99"/>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Titre1Car">
    <w:name w:val="Titre 1 Car"/>
    <w:basedOn w:val="Policepardfaut"/>
    <w:link w:val="Titre1"/>
    <w:uiPriority w:val="9"/>
    <w:rsid w:val="00191E6D"/>
    <w:rPr>
      <w:rFonts w:ascii="Arial" w:eastAsia="Times New Roman" w:hAnsi="Arial"/>
      <w:b/>
      <w:bCs/>
      <w:snapToGrid w:val="0"/>
      <w:kern w:val="28"/>
      <w:sz w:val="22"/>
      <w:szCs w:val="24"/>
      <w:lang w:eastAsia="en-US"/>
    </w:rPr>
  </w:style>
  <w:style w:type="character" w:customStyle="1" w:styleId="MargeChar">
    <w:name w:val="Marge Char"/>
    <w:link w:val="Marge"/>
    <w:rsid w:val="00191E6D"/>
    <w:rPr>
      <w:rFonts w:ascii="Arial" w:eastAsia="Times New Roman" w:hAnsi="Arial"/>
      <w:snapToGrid w:val="0"/>
      <w:sz w:val="22"/>
      <w:szCs w:val="24"/>
      <w:lang w:eastAsia="en-US"/>
    </w:rPr>
  </w:style>
  <w:style w:type="character" w:customStyle="1" w:styleId="Stylepersonneldecomposition">
    <w:name w:val="Style personnel de composition"/>
    <w:rsid w:val="00B43F8C"/>
    <w:rPr>
      <w:rFonts w:ascii="Arial" w:hAnsi="Arial" w:cs="Arial"/>
      <w:color w:val="auto"/>
      <w:sz w:val="20"/>
    </w:rPr>
  </w:style>
  <w:style w:type="character" w:customStyle="1" w:styleId="Stylepersonnelderponse">
    <w:name w:val="Style personnel de réponse"/>
    <w:rsid w:val="00B43F8C"/>
    <w:rPr>
      <w:rFonts w:ascii="Arial" w:hAnsi="Arial" w:cs="Arial"/>
      <w:color w:val="auto"/>
      <w:sz w:val="20"/>
    </w:rPr>
  </w:style>
  <w:style w:type="character" w:styleId="Mentionnonrsolue">
    <w:name w:val="Unresolved Mention"/>
    <w:basedOn w:val="Policepardfaut"/>
    <w:uiPriority w:val="99"/>
    <w:semiHidden/>
    <w:unhideWhenUsed/>
    <w:rsid w:val="00B43F8C"/>
    <w:rPr>
      <w:color w:val="605E5C"/>
      <w:shd w:val="clear" w:color="auto" w:fill="E1DFDD"/>
    </w:rPr>
  </w:style>
  <w:style w:type="character" w:customStyle="1" w:styleId="Titre2Car">
    <w:name w:val="Titre 2 Car"/>
    <w:basedOn w:val="Policepardfaut"/>
    <w:link w:val="Titre2"/>
    <w:uiPriority w:val="9"/>
    <w:rsid w:val="00B43F8C"/>
    <w:rPr>
      <w:rFonts w:ascii="Arial" w:eastAsia="Times New Roman" w:hAnsi="Arial"/>
      <w:b/>
      <w:bCs/>
      <w:caps/>
      <w:snapToGrid w:val="0"/>
      <w:sz w:val="22"/>
      <w:szCs w:val="24"/>
      <w:lang w:eastAsia="en-US"/>
    </w:rPr>
  </w:style>
  <w:style w:type="character" w:customStyle="1" w:styleId="Titre3Car">
    <w:name w:val="Titre 3 Car"/>
    <w:basedOn w:val="Policepardfaut"/>
    <w:link w:val="Titre3"/>
    <w:uiPriority w:val="9"/>
    <w:rsid w:val="00B43F8C"/>
    <w:rPr>
      <w:rFonts w:ascii="Arial" w:eastAsia="Times New Roman" w:hAnsi="Arial"/>
      <w:b/>
      <w:bCs/>
      <w:snapToGrid w:val="0"/>
      <w:sz w:val="22"/>
      <w:szCs w:val="24"/>
      <w:lang w:eastAsia="en-US"/>
    </w:rPr>
  </w:style>
  <w:style w:type="table" w:customStyle="1" w:styleId="Grilledutableau1">
    <w:name w:val="Grille du tableau1"/>
    <w:basedOn w:val="TableauNormal"/>
    <w:next w:val="Grilledutableau"/>
    <w:uiPriority w:val="39"/>
    <w:rsid w:val="00B43F8C"/>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uiPriority w:val="99"/>
    <w:semiHidden/>
    <w:unhideWhenUsed/>
    <w:rsid w:val="00B43F8C"/>
    <w:pPr>
      <w:widowControl w:val="0"/>
      <w:tabs>
        <w:tab w:val="clear" w:pos="567"/>
      </w:tabs>
      <w:snapToGrid/>
    </w:pPr>
    <w:rPr>
      <w:rFonts w:ascii="Segoe UI" w:eastAsia="Times New Roman" w:hAnsi="Segoe UI" w:cs="Segoe UI"/>
      <w:snapToGrid/>
      <w:sz w:val="18"/>
      <w:szCs w:val="18"/>
      <w:lang w:eastAsia="fr-FR"/>
    </w:rPr>
  </w:style>
  <w:style w:type="paragraph" w:customStyle="1" w:styleId="Sansinterligne1">
    <w:name w:val="Sans interligne1"/>
    <w:next w:val="Sansinterligne"/>
    <w:uiPriority w:val="1"/>
    <w:qFormat/>
    <w:rsid w:val="00B43F8C"/>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B43F8C"/>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B43F8C"/>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B43F8C"/>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B43F8C"/>
    <w:rPr>
      <w:color w:val="0000FF"/>
      <w:u w:val="single"/>
    </w:rPr>
  </w:style>
  <w:style w:type="paragraph" w:customStyle="1" w:styleId="TM31">
    <w:name w:val="TM 31"/>
    <w:basedOn w:val="Titre3"/>
    <w:next w:val="Normal"/>
    <w:autoRedefine/>
    <w:uiPriority w:val="39"/>
    <w:unhideWhenUsed/>
    <w:rsid w:val="00B43F8C"/>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PieddepageCar">
    <w:name w:val="Pied de page Car"/>
    <w:basedOn w:val="Policepardfaut"/>
    <w:link w:val="Pieddepage"/>
    <w:uiPriority w:val="99"/>
    <w:rsid w:val="00B43F8C"/>
    <w:rPr>
      <w:rFonts w:ascii="Arial" w:eastAsia="Times New Roman"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B43F8C"/>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eastAsia="en-US"/>
    </w:rPr>
  </w:style>
  <w:style w:type="character" w:customStyle="1" w:styleId="ParagraphedelisteCar">
    <w:name w:val="Paragraphe de liste Car"/>
    <w:link w:val="Paragraphedeliste1"/>
    <w:uiPriority w:val="34"/>
    <w:rsid w:val="00B43F8C"/>
    <w:rPr>
      <w:rFonts w:ascii="Fira Sans Light" w:eastAsia="Calibri" w:hAnsi="Fira Sans Light" w:cs="Arial"/>
      <w:szCs w:val="22"/>
      <w:lang w:val="en-US" w:eastAsia="en-US"/>
    </w:rPr>
  </w:style>
  <w:style w:type="paragraph" w:customStyle="1" w:styleId="paragraph">
    <w:name w:val="paragraph"/>
    <w:basedOn w:val="Normal"/>
    <w:rsid w:val="00B43F8C"/>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Policepardfaut"/>
    <w:rsid w:val="00B43F8C"/>
  </w:style>
  <w:style w:type="character" w:customStyle="1" w:styleId="ffa">
    <w:name w:val="ffa"/>
    <w:basedOn w:val="Policepardfaut"/>
    <w:rsid w:val="00B43F8C"/>
  </w:style>
  <w:style w:type="character" w:customStyle="1" w:styleId="ws2a">
    <w:name w:val="ws2a"/>
    <w:basedOn w:val="Policepardfaut"/>
    <w:rsid w:val="00B43F8C"/>
  </w:style>
  <w:style w:type="paragraph" w:customStyle="1" w:styleId="Lgende1">
    <w:name w:val="Légende1"/>
    <w:basedOn w:val="Normal"/>
    <w:next w:val="Normal"/>
    <w:uiPriority w:val="35"/>
    <w:unhideWhenUsed/>
    <w:qFormat/>
    <w:rsid w:val="00B43F8C"/>
    <w:pPr>
      <w:tabs>
        <w:tab w:val="clear" w:pos="567"/>
      </w:tabs>
      <w:snapToGrid/>
      <w:spacing w:after="200"/>
    </w:pPr>
    <w:rPr>
      <w:rFonts w:eastAsia="Arial" w:cs="Arial"/>
      <w:i/>
      <w:iCs/>
      <w:snapToGrid/>
      <w:color w:val="4FA68C"/>
      <w:sz w:val="18"/>
      <w:szCs w:val="18"/>
      <w:lang w:val="en-US" w:eastAsia="en-GB"/>
    </w:rPr>
  </w:style>
  <w:style w:type="character" w:customStyle="1" w:styleId="normaltextrun">
    <w:name w:val="normaltextrun"/>
    <w:basedOn w:val="Policepardfaut"/>
    <w:rsid w:val="00B43F8C"/>
  </w:style>
  <w:style w:type="paragraph" w:customStyle="1" w:styleId="Tabledesillustrations1">
    <w:name w:val="Table des illustrations1"/>
    <w:basedOn w:val="Normal"/>
    <w:next w:val="Normal"/>
    <w:uiPriority w:val="99"/>
    <w:unhideWhenUsed/>
    <w:rsid w:val="00B43F8C"/>
    <w:pPr>
      <w:widowControl w:val="0"/>
      <w:tabs>
        <w:tab w:val="clear" w:pos="567"/>
      </w:tabs>
      <w:snapToGrid/>
      <w:spacing w:line="276" w:lineRule="auto"/>
    </w:pPr>
    <w:rPr>
      <w:rFonts w:ascii="Fira Sans Light" w:eastAsia="Calibri" w:hAnsi="Fira Sans Light" w:cs="Arial"/>
      <w:snapToGrid/>
      <w:sz w:val="20"/>
      <w:szCs w:val="22"/>
      <w:lang w:val="en-US" w:eastAsia="en-US"/>
    </w:rPr>
  </w:style>
  <w:style w:type="paragraph" w:customStyle="1" w:styleId="Objetducommentaire1">
    <w:name w:val="Objet du commentaire1"/>
    <w:basedOn w:val="Commentaire"/>
    <w:next w:val="Commentaire"/>
    <w:uiPriority w:val="99"/>
    <w:semiHidden/>
    <w:unhideWhenUsed/>
    <w:rsid w:val="00B43F8C"/>
    <w:pPr>
      <w:widowControl w:val="0"/>
      <w:spacing w:after="200"/>
    </w:pPr>
    <w:rPr>
      <w:rFonts w:ascii="Fira Sans Light" w:eastAsia="Calibri" w:hAnsi="Fira Sans Light" w:cs="Arial"/>
      <w:b/>
      <w:bCs/>
    </w:rPr>
  </w:style>
  <w:style w:type="character" w:customStyle="1" w:styleId="Lienhypertextesuivivisit1">
    <w:name w:val="Lien hypertexte suivi visité1"/>
    <w:basedOn w:val="Policepardfaut"/>
    <w:uiPriority w:val="99"/>
    <w:semiHidden/>
    <w:unhideWhenUsed/>
    <w:rsid w:val="00B43F8C"/>
    <w:rPr>
      <w:color w:val="800080"/>
      <w:u w:val="single"/>
    </w:rPr>
  </w:style>
  <w:style w:type="character" w:customStyle="1" w:styleId="UnresolvedMention1">
    <w:name w:val="Unresolved Mention1"/>
    <w:basedOn w:val="Policepardfaut"/>
    <w:uiPriority w:val="99"/>
    <w:semiHidden/>
    <w:unhideWhenUsed/>
    <w:rsid w:val="00B43F8C"/>
    <w:rPr>
      <w:color w:val="605E5C"/>
      <w:shd w:val="clear" w:color="auto" w:fill="E1DFDD"/>
    </w:rPr>
  </w:style>
  <w:style w:type="character" w:customStyle="1" w:styleId="TextedebullesCar1">
    <w:name w:val="Texte de bulles Car1"/>
    <w:basedOn w:val="Policepardfaut"/>
    <w:semiHidden/>
    <w:rsid w:val="00B43F8C"/>
    <w:rPr>
      <w:rFonts w:ascii="Segoe UI" w:hAnsi="Segoe UI" w:cs="Segoe UI"/>
      <w:snapToGrid w:val="0"/>
      <w:sz w:val="18"/>
      <w:szCs w:val="18"/>
      <w:lang w:eastAsia="en-US"/>
    </w:rPr>
  </w:style>
  <w:style w:type="character" w:customStyle="1" w:styleId="ObjetducommentaireCar1">
    <w:name w:val="Objet du commentaire Car1"/>
    <w:basedOn w:val="CommentaireCar"/>
    <w:semiHidden/>
    <w:rsid w:val="00B43F8C"/>
    <w:rPr>
      <w:rFonts w:ascii="Arial" w:eastAsia="Arial" w:hAnsi="Arial" w:cs="Arial"/>
      <w:b/>
      <w:bCs/>
      <w:lang w:val="en-US" w:eastAsia="en-GB"/>
    </w:rPr>
  </w:style>
  <w:style w:type="character" w:customStyle="1" w:styleId="Mentionnonrsolue1">
    <w:name w:val="Mention non résolue1"/>
    <w:basedOn w:val="Policepardfaut"/>
    <w:uiPriority w:val="99"/>
    <w:semiHidden/>
    <w:unhideWhenUsed/>
    <w:rsid w:val="00B43F8C"/>
    <w:rPr>
      <w:color w:val="605E5C"/>
      <w:shd w:val="clear" w:color="auto" w:fill="E1DFDD"/>
    </w:rPr>
  </w:style>
  <w:style w:type="character" w:customStyle="1" w:styleId="Style2Car">
    <w:name w:val="Style2 Car"/>
    <w:basedOn w:val="Policepardfaut"/>
    <w:rsid w:val="00B43F8C"/>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B43F8C"/>
    <w:pPr>
      <w:tabs>
        <w:tab w:val="clear" w:pos="567"/>
      </w:tabs>
      <w:snapToGrid/>
      <w:spacing w:before="120" w:after="160" w:line="240" w:lineRule="exact"/>
    </w:pPr>
    <w:rPr>
      <w:rFonts w:ascii="Times New Roman" w:hAnsi="Times New Roman"/>
      <w:snapToGrid/>
      <w:sz w:val="20"/>
      <w:szCs w:val="20"/>
      <w:vertAlign w:val="superscript"/>
    </w:rPr>
  </w:style>
  <w:style w:type="character" w:customStyle="1" w:styleId="Titre7Car">
    <w:name w:val="Titre 7 Car"/>
    <w:basedOn w:val="Policepardfaut"/>
    <w:link w:val="Titre7"/>
    <w:rsid w:val="00B43F8C"/>
    <w:rPr>
      <w:color w:val="000000"/>
      <w:sz w:val="24"/>
      <w:szCs w:val="24"/>
      <w:u w:val="single"/>
    </w:rPr>
  </w:style>
  <w:style w:type="paragraph" w:customStyle="1" w:styleId="JOBSTYLE">
    <w:name w:val="JOBSTYLE"/>
    <w:basedOn w:val="Normal"/>
    <w:rsid w:val="00B43F8C"/>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 w:type="character" w:customStyle="1" w:styleId="UnresolvedMention2">
    <w:name w:val="Unresolved Mention2"/>
    <w:basedOn w:val="Policepardfaut"/>
    <w:uiPriority w:val="99"/>
    <w:semiHidden/>
    <w:unhideWhenUsed/>
    <w:rsid w:val="00B43F8C"/>
    <w:rPr>
      <w:color w:val="605E5C"/>
      <w:shd w:val="clear" w:color="auto" w:fill="E1DFDD"/>
    </w:rPr>
  </w:style>
  <w:style w:type="character" w:customStyle="1" w:styleId="UnresolvedMention3">
    <w:name w:val="Unresolved Mention3"/>
    <w:basedOn w:val="Policepardfaut"/>
    <w:uiPriority w:val="99"/>
    <w:semiHidden/>
    <w:unhideWhenUsed/>
    <w:rsid w:val="00B43F8C"/>
    <w:rPr>
      <w:color w:val="605E5C"/>
      <w:shd w:val="clear" w:color="auto" w:fill="E1DFDD"/>
    </w:rPr>
  </w:style>
  <w:style w:type="character" w:customStyle="1" w:styleId="Titre4Car">
    <w:name w:val="Titre 4 Car"/>
    <w:basedOn w:val="Policepardfaut"/>
    <w:link w:val="Titre4"/>
    <w:uiPriority w:val="9"/>
    <w:rsid w:val="00B43F8C"/>
    <w:rPr>
      <w:rFonts w:ascii="Arial" w:eastAsia="Times New Roman" w:hAnsi="Arial"/>
      <w:b/>
      <w:bCs/>
      <w:snapToGrid w:val="0"/>
      <w:sz w:val="22"/>
      <w:szCs w:val="24"/>
      <w:lang w:eastAsia="en-US"/>
    </w:rPr>
  </w:style>
  <w:style w:type="character" w:customStyle="1" w:styleId="UnresolvedMention4">
    <w:name w:val="Unresolved Mention4"/>
    <w:basedOn w:val="Policepardfaut"/>
    <w:uiPriority w:val="99"/>
    <w:semiHidden/>
    <w:unhideWhenUsed/>
    <w:rsid w:val="00B4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oceanexpert.org/document/3822" TargetMode="Externa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hyperlink" Target="https://oceanexpert.org/document/25077"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ceanexpert.org/document/3821" TargetMode="External"/><Relationship Id="rId25" Type="http://schemas.openxmlformats.org/officeDocument/2006/relationships/footer" Target="footer2.xml"/><Relationship Id="rId33" Type="http://schemas.openxmlformats.org/officeDocument/2006/relationships/header" Target="header9.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oceanexpert.org/document/3812" TargetMode="External"/><Relationship Id="rId20" Type="http://schemas.openxmlformats.org/officeDocument/2006/relationships/hyperlink" Target="https://oceanexpert.org/document/13094"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eanexpert.org/document/3812" TargetMode="External"/><Relationship Id="rId23" Type="http://schemas.openxmlformats.org/officeDocument/2006/relationships/header" Target="header5.xml"/><Relationship Id="rId28" Type="http://schemas.openxmlformats.org/officeDocument/2006/relationships/hyperlink" Target="https://oceanexpert.org/document/30436" TargetMode="External"/><Relationship Id="rId36" Type="http://schemas.openxmlformats.org/officeDocument/2006/relationships/header" Target="header11.xml"/><Relationship Id="rId10" Type="http://schemas.openxmlformats.org/officeDocument/2006/relationships/hyperlink" Target="http://www.ioc-unesco.org/index.php?option=com_oe&amp;task=viewDocumentRecord&amp;docID=9281" TargetMode="External"/><Relationship Id="rId19" Type="http://schemas.openxmlformats.org/officeDocument/2006/relationships/hyperlink" Target="https://oceanexpert.org/document/2508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unesdoc.unesco.org/ark:/48223/pf0000383596_fre" TargetMode="External"/><Relationship Id="rId14" Type="http://schemas.openxmlformats.org/officeDocument/2006/relationships/hyperlink" Target="https://oceanexpert.org/document/3813"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8.xml"/><Relationship Id="rId35" Type="http://schemas.openxmlformats.org/officeDocument/2006/relationships/header" Target="header10.xml"/><Relationship Id="rId8" Type="http://schemas.openxmlformats.org/officeDocument/2006/relationships/hyperlink" Target="https://unesdoc.unesco.org/ark:/48223/pf0000379444.locale=en"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70</Pages>
  <Words>27575</Words>
  <Characters>150563</Characters>
  <Application>Microsoft Office Word</Application>
  <DocSecurity>0</DocSecurity>
  <Lines>4182</Lines>
  <Paragraphs>1339</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Commission océanographique intergouvernementale (de l’UNESCO) – Trente-deuxième session du Conseil exécutif – UNESCO, Paris, 21-30 juin 2023 _x000d_
Révision proposée du Règlement intérieur de la COI _x000d_
(deuxième projet)</vt:lpstr>
      <vt:lpstr/>
      <vt:lpstr>COMMISSION OCÉANOGRAPHIQUE INTERGOUVERNEMENTALE</vt:lpstr>
      <vt:lpstr>Points 6.2 et 6.4 de l’ordre du jour provisoire</vt:lpstr>
      <vt:lpstr>RÉVISION PROPOSÉE DU RÈGLEMENT INTÉRIEUR DE LA COI </vt:lpstr>
    </vt:vector>
  </TitlesOfParts>
  <Company>Unesco</Company>
  <LinksUpToDate>false</LinksUpToDate>
  <CharactersWithSpaces>176799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Trente-deuxième session du Conseil exécutif – UNESCO, Paris, 21-30 juin 2023 _x000d_
Révision proposée du Règlement intérieur de la COI _x000d_
(deuxième projet)</dc:title>
  <dc:subject>IOC/A-32/6.2.Doc(1)</dc:subject>
  <dc:creator>as.machu@unesco.org</dc:creator>
  <cp:keywords>18.12F</cp:keywords>
  <dc:description/>
  <cp:lastModifiedBy>Raphaëlle DREYFUS</cp:lastModifiedBy>
  <cp:revision>19</cp:revision>
  <cp:lastPrinted>2012-08-02T14:52:00Z</cp:lastPrinted>
  <dcterms:created xsi:type="dcterms:W3CDTF">2023-05-18T14:12:00Z</dcterms:created>
  <dcterms:modified xsi:type="dcterms:W3CDTF">2023-05-19T12:20:00Z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202301363</vt:lpwstr>
  </property>
</Properties>
</file>