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C6F15" w14:textId="77777777" w:rsidR="00EB3895" w:rsidRDefault="00EB3895" w:rsidP="00EB3895">
      <w:pPr>
        <w:pStyle w:val="Heading1"/>
        <w:spacing w:before="480"/>
        <w:jc w:val="left"/>
      </w:pPr>
    </w:p>
    <w:p w14:paraId="748272EF" w14:textId="435004E9" w:rsidR="00EB3895" w:rsidRPr="00EB3895" w:rsidRDefault="00EB3895" w:rsidP="001C5D1C">
      <w:pPr>
        <w:pStyle w:val="Heading1"/>
        <w:tabs>
          <w:tab w:val="clear" w:pos="567"/>
        </w:tabs>
        <w:spacing w:before="1800" w:after="0"/>
      </w:pPr>
      <w:r w:rsidRPr="00EB3895">
        <w:t xml:space="preserve">COMMISSION OCÉANOGRAPHIQUE </w:t>
      </w:r>
      <w:r w:rsidR="00DA71B9">
        <w:t>I</w:t>
      </w:r>
      <w:r w:rsidRPr="00EB3895">
        <w:t>NTERGOUVERNEMENTALE</w:t>
      </w:r>
    </w:p>
    <w:p w14:paraId="0F1DC779" w14:textId="19FB8764" w:rsidR="00EB3895" w:rsidRPr="00EB3895" w:rsidRDefault="00EB3895" w:rsidP="00EB3895">
      <w:pPr>
        <w:jc w:val="center"/>
        <w:rPr>
          <w:bCs/>
        </w:rPr>
      </w:pPr>
      <w:r w:rsidRPr="00EB3895">
        <w:rPr>
          <w:bCs/>
        </w:rPr>
        <w:t>(de l’UNESCO)</w:t>
      </w:r>
    </w:p>
    <w:p w14:paraId="5B0D4193" w14:textId="39381EA4" w:rsidR="00EB3895" w:rsidRPr="00EB3895" w:rsidRDefault="000723F0" w:rsidP="00EB3895">
      <w:pPr>
        <w:spacing w:before="240"/>
        <w:jc w:val="center"/>
        <w:rPr>
          <w:b/>
        </w:rPr>
      </w:pPr>
      <w:r>
        <w:rPr>
          <w:b/>
        </w:rPr>
        <w:t>Trente-deuxi</w:t>
      </w:r>
      <w:r w:rsidR="00EB3895" w:rsidRPr="00EB3895">
        <w:rPr>
          <w:b/>
        </w:rPr>
        <w:t xml:space="preserve">ème session </w:t>
      </w:r>
      <w:r>
        <w:rPr>
          <w:b/>
        </w:rPr>
        <w:t>de l’Assemblée</w:t>
      </w:r>
      <w:r w:rsidR="00EB3895">
        <w:rPr>
          <w:b/>
        </w:rPr>
        <w:br/>
      </w:r>
      <w:r w:rsidR="00EB3895" w:rsidRPr="00EB3895">
        <w:rPr>
          <w:bCs/>
        </w:rPr>
        <w:t xml:space="preserve">UNESCO, Paris, </w:t>
      </w:r>
      <w:r>
        <w:rPr>
          <w:bCs/>
        </w:rPr>
        <w:t>21-30</w:t>
      </w:r>
      <w:r w:rsidR="00EB3895" w:rsidRPr="00EB3895">
        <w:rPr>
          <w:bCs/>
        </w:rPr>
        <w:t xml:space="preserve"> juin 202</w:t>
      </w:r>
      <w:r>
        <w:rPr>
          <w:bCs/>
        </w:rPr>
        <w:t>3</w:t>
      </w:r>
    </w:p>
    <w:p w14:paraId="607D1C93" w14:textId="48394D70" w:rsidR="00EB3895" w:rsidRPr="00EB3895" w:rsidRDefault="00EB3895" w:rsidP="00F85B2D">
      <w:pPr>
        <w:pStyle w:val="Heading1"/>
        <w:spacing w:before="360" w:after="360"/>
      </w:pPr>
      <w:r w:rsidRPr="00EB3895">
        <w:t>ORDRE DU JOUR PROVISOIRE</w:t>
      </w:r>
      <w:r w:rsidR="00F960DA">
        <w:t xml:space="preserve"> RÉVISÉ</w:t>
      </w:r>
    </w:p>
    <w:p w14:paraId="4D532EDB" w14:textId="17F0600A" w:rsidR="00B2519D" w:rsidRPr="003D5587" w:rsidRDefault="00B2519D" w:rsidP="00B2519D">
      <w:pPr>
        <w:spacing w:after="240"/>
        <w:rPr>
          <w:rFonts w:eastAsia="Times New Roman" w:cs="Arial"/>
          <w:b/>
          <w:bCs/>
          <w:szCs w:val="22"/>
          <w:lang w:eastAsia="en-US"/>
        </w:rPr>
      </w:pPr>
      <w:r w:rsidRPr="003D5587">
        <w:rPr>
          <w:rFonts w:eastAsia="Times New Roman" w:cs="Arial"/>
          <w:b/>
          <w:bCs/>
          <w:szCs w:val="22"/>
          <w:lang w:eastAsia="en-US"/>
        </w:rPr>
        <w:t>1.</w:t>
      </w:r>
      <w:r w:rsidRPr="003D5587">
        <w:rPr>
          <w:rFonts w:eastAsia="Times New Roman" w:cs="Arial"/>
          <w:b/>
          <w:bCs/>
          <w:szCs w:val="22"/>
          <w:lang w:eastAsia="en-US"/>
        </w:rPr>
        <w:tab/>
        <w:t>OUVERTURE</w:t>
      </w:r>
    </w:p>
    <w:p w14:paraId="0B3972B6" w14:textId="6677E3A7" w:rsidR="00B2519D" w:rsidRPr="003D5587" w:rsidRDefault="00B2519D" w:rsidP="00B2519D">
      <w:pPr>
        <w:spacing w:after="240"/>
        <w:rPr>
          <w:rFonts w:eastAsia="Times New Roman" w:cs="Arial"/>
          <w:b/>
          <w:bCs/>
          <w:szCs w:val="22"/>
          <w:lang w:eastAsia="en-US"/>
        </w:rPr>
      </w:pPr>
      <w:bookmarkStart w:id="0" w:name="_Toc141510526"/>
      <w:r w:rsidRPr="003D5587">
        <w:rPr>
          <w:rFonts w:eastAsia="Times New Roman" w:cs="Arial"/>
          <w:b/>
          <w:bCs/>
          <w:szCs w:val="22"/>
          <w:lang w:eastAsia="en-US"/>
        </w:rPr>
        <w:t>2.</w:t>
      </w:r>
      <w:r w:rsidRPr="003D5587">
        <w:rPr>
          <w:rFonts w:eastAsia="Times New Roman" w:cs="Arial"/>
          <w:b/>
          <w:bCs/>
          <w:szCs w:val="22"/>
          <w:lang w:eastAsia="en-US"/>
        </w:rPr>
        <w:tab/>
        <w:t>ORGANISATION DE LA SESSION</w:t>
      </w:r>
      <w:bookmarkEnd w:id="0"/>
    </w:p>
    <w:p w14:paraId="3AB7FF1F" w14:textId="6AE3D4DA" w:rsidR="000723F0" w:rsidRPr="000723F0" w:rsidRDefault="003C5CD1" w:rsidP="003C5CD1">
      <w:pPr>
        <w:tabs>
          <w:tab w:val="clear" w:pos="567"/>
          <w:tab w:val="left" w:pos="-737"/>
          <w:tab w:val="left" w:pos="1134"/>
        </w:tabs>
        <w:spacing w:after="240"/>
        <w:ind w:left="1134" w:hanging="567"/>
        <w:rPr>
          <w:rFonts w:eastAsia="Times New Roman" w:cs="Arial"/>
          <w:szCs w:val="22"/>
          <w:lang w:eastAsia="en-US"/>
        </w:rPr>
      </w:pPr>
      <w:r>
        <w:rPr>
          <w:rFonts w:eastAsia="Times New Roman" w:cs="Arial"/>
          <w:szCs w:val="22"/>
          <w:lang w:eastAsia="en-US"/>
        </w:rPr>
        <w:t>2.1</w:t>
      </w:r>
      <w:r>
        <w:rPr>
          <w:rFonts w:eastAsia="Times New Roman" w:cs="Arial"/>
          <w:szCs w:val="22"/>
          <w:lang w:eastAsia="en-US"/>
        </w:rPr>
        <w:tab/>
      </w:r>
      <w:r w:rsidR="000723F0" w:rsidRPr="000723F0">
        <w:rPr>
          <w:rFonts w:eastAsia="Times New Roman" w:cs="Arial"/>
          <w:szCs w:val="22"/>
          <w:lang w:eastAsia="en-US"/>
        </w:rPr>
        <w:t xml:space="preserve">ADOPTION DE L’ORDRE DU JOUR </w:t>
      </w:r>
      <w:r w:rsidR="000723F0" w:rsidRPr="000723F0">
        <w:rPr>
          <w:rFonts w:eastAsia="Times New Roman" w:cs="Arial"/>
          <w:szCs w:val="22"/>
          <w:lang w:eastAsia="en-US"/>
        </w:rPr>
        <w:br/>
        <w:t>[Article 8 du Règlement intérieur]</w:t>
      </w:r>
    </w:p>
    <w:p w14:paraId="3FC32EB0" w14:textId="4BB45915" w:rsidR="000723F0" w:rsidRPr="000723F0" w:rsidRDefault="003C5CD1" w:rsidP="003C5CD1">
      <w:pPr>
        <w:tabs>
          <w:tab w:val="clear" w:pos="567"/>
          <w:tab w:val="left" w:pos="-737"/>
          <w:tab w:val="left" w:pos="1134"/>
        </w:tabs>
        <w:spacing w:after="240"/>
        <w:ind w:left="1134" w:hanging="567"/>
        <w:rPr>
          <w:rFonts w:eastAsia="Times New Roman" w:cs="Arial"/>
          <w:szCs w:val="22"/>
          <w:lang w:eastAsia="en-US"/>
        </w:rPr>
      </w:pPr>
      <w:r>
        <w:rPr>
          <w:rFonts w:eastAsia="Times New Roman" w:cs="Arial"/>
          <w:szCs w:val="22"/>
          <w:lang w:eastAsia="en-US"/>
        </w:rPr>
        <w:t>2.2</w:t>
      </w:r>
      <w:r>
        <w:rPr>
          <w:rFonts w:eastAsia="Times New Roman" w:cs="Arial"/>
          <w:szCs w:val="22"/>
          <w:lang w:eastAsia="en-US"/>
        </w:rPr>
        <w:tab/>
      </w:r>
      <w:r w:rsidR="000723F0" w:rsidRPr="000723F0">
        <w:rPr>
          <w:rFonts w:eastAsia="Times New Roman" w:cs="Arial"/>
          <w:szCs w:val="22"/>
          <w:lang w:eastAsia="en-US"/>
        </w:rPr>
        <w:t xml:space="preserve">DÉSIGNATION DU RAPPORTEUR </w:t>
      </w:r>
      <w:r w:rsidR="000723F0" w:rsidRPr="000723F0">
        <w:rPr>
          <w:rFonts w:eastAsia="Times New Roman" w:cs="Arial"/>
          <w:szCs w:val="22"/>
          <w:lang w:eastAsia="en-US"/>
        </w:rPr>
        <w:br/>
        <w:t>[Article 25.4 du Règlement intérieur]</w:t>
      </w:r>
    </w:p>
    <w:p w14:paraId="3DE2FB64" w14:textId="7936AADC" w:rsidR="000723F0" w:rsidRPr="000723F0" w:rsidRDefault="003C5CD1" w:rsidP="003C5CD1">
      <w:pPr>
        <w:tabs>
          <w:tab w:val="clear" w:pos="567"/>
          <w:tab w:val="left" w:pos="-737"/>
          <w:tab w:val="left" w:pos="1134"/>
        </w:tabs>
        <w:spacing w:after="240"/>
        <w:ind w:left="1134" w:hanging="567"/>
        <w:rPr>
          <w:rFonts w:eastAsia="Times New Roman" w:cs="Arial"/>
          <w:szCs w:val="22"/>
          <w:lang w:eastAsia="en-US"/>
        </w:rPr>
      </w:pPr>
      <w:r>
        <w:rPr>
          <w:rFonts w:eastAsia="Times New Roman" w:cs="Arial"/>
          <w:szCs w:val="22"/>
          <w:lang w:eastAsia="en-US"/>
        </w:rPr>
        <w:t>2.3</w:t>
      </w:r>
      <w:r>
        <w:rPr>
          <w:rFonts w:eastAsia="Times New Roman" w:cs="Arial"/>
          <w:szCs w:val="22"/>
          <w:lang w:eastAsia="en-US"/>
        </w:rPr>
        <w:tab/>
      </w:r>
      <w:r w:rsidR="000723F0" w:rsidRPr="000723F0">
        <w:rPr>
          <w:rFonts w:eastAsia="Times New Roman" w:cs="Arial"/>
          <w:szCs w:val="22"/>
          <w:lang w:eastAsia="en-US"/>
        </w:rPr>
        <w:t xml:space="preserve">ÉTABLISSEMENT DES COMITÉS ET GROUPES DE TRAVAIL POUR LA DURÉE </w:t>
      </w:r>
      <w:r>
        <w:rPr>
          <w:rFonts w:eastAsia="Times New Roman" w:cs="Arial"/>
          <w:szCs w:val="22"/>
          <w:lang w:eastAsia="en-US"/>
        </w:rPr>
        <w:br/>
      </w:r>
      <w:r w:rsidR="000723F0" w:rsidRPr="000723F0">
        <w:rPr>
          <w:rFonts w:eastAsia="Times New Roman" w:cs="Arial"/>
          <w:szCs w:val="22"/>
          <w:lang w:eastAsia="en-US"/>
        </w:rPr>
        <w:t xml:space="preserve">DE LA SESSION </w:t>
      </w:r>
      <w:r w:rsidR="000723F0" w:rsidRPr="000723F0">
        <w:rPr>
          <w:rFonts w:eastAsia="Times New Roman" w:cs="Arial"/>
          <w:szCs w:val="22"/>
          <w:lang w:eastAsia="en-US"/>
        </w:rPr>
        <w:br/>
        <w:t>[Article 12 du Règlement intérieur]</w:t>
      </w:r>
    </w:p>
    <w:p w14:paraId="47D302EB" w14:textId="04A88400" w:rsidR="000723F0" w:rsidRPr="000723F0" w:rsidRDefault="003C5CD1" w:rsidP="003C5CD1">
      <w:pPr>
        <w:tabs>
          <w:tab w:val="clear" w:pos="567"/>
          <w:tab w:val="left" w:pos="-737"/>
          <w:tab w:val="left" w:pos="1134"/>
        </w:tabs>
        <w:spacing w:after="240"/>
        <w:ind w:left="1134" w:hanging="567"/>
        <w:rPr>
          <w:rFonts w:eastAsia="Times New Roman" w:cs="Arial"/>
          <w:szCs w:val="22"/>
          <w:lang w:eastAsia="en-US"/>
        </w:rPr>
      </w:pPr>
      <w:r>
        <w:rPr>
          <w:rFonts w:eastAsia="Times New Roman" w:cs="Arial"/>
          <w:szCs w:val="22"/>
          <w:lang w:eastAsia="en-US"/>
        </w:rPr>
        <w:t>2.4</w:t>
      </w:r>
      <w:r>
        <w:rPr>
          <w:rFonts w:eastAsia="Times New Roman" w:cs="Arial"/>
          <w:szCs w:val="22"/>
          <w:lang w:eastAsia="en-US"/>
        </w:rPr>
        <w:tab/>
      </w:r>
      <w:r w:rsidR="000723F0" w:rsidRPr="000723F0">
        <w:rPr>
          <w:rFonts w:eastAsia="Times New Roman" w:cs="Arial"/>
          <w:szCs w:val="22"/>
          <w:lang w:eastAsia="en-US"/>
        </w:rPr>
        <w:t>PRÉSENTATION DU CALENDRIER</w:t>
      </w:r>
      <w:r w:rsidR="00F960DA">
        <w:rPr>
          <w:rFonts w:eastAsia="Times New Roman" w:cs="Arial"/>
          <w:szCs w:val="22"/>
          <w:lang w:eastAsia="en-US"/>
        </w:rPr>
        <w:t> ;</w:t>
      </w:r>
      <w:r w:rsidR="000723F0" w:rsidRPr="000723F0">
        <w:rPr>
          <w:rFonts w:eastAsia="Times New Roman" w:cs="Arial"/>
          <w:szCs w:val="22"/>
          <w:lang w:eastAsia="en-US"/>
        </w:rPr>
        <w:t xml:space="preserve"> DOCUMENTATION</w:t>
      </w:r>
      <w:r w:rsidR="00F960DA">
        <w:rPr>
          <w:rFonts w:eastAsia="Times New Roman" w:cs="Arial"/>
          <w:szCs w:val="22"/>
          <w:lang w:eastAsia="en-US"/>
        </w:rPr>
        <w:t xml:space="preserve"> ET CONFÉRENCES COMMÉMORATIVES DE LA COI</w:t>
      </w:r>
      <w:r w:rsidR="000723F0" w:rsidRPr="000723F0">
        <w:rPr>
          <w:rFonts w:eastAsia="Times New Roman" w:cs="Arial"/>
          <w:szCs w:val="22"/>
          <w:lang w:eastAsia="en-US"/>
        </w:rPr>
        <w:t xml:space="preserve"> </w:t>
      </w:r>
      <w:r w:rsidR="000723F0" w:rsidRPr="000723F0">
        <w:rPr>
          <w:rFonts w:eastAsia="Times New Roman" w:cs="Arial"/>
          <w:szCs w:val="22"/>
          <w:lang w:eastAsia="en-US"/>
        </w:rPr>
        <w:br/>
        <w:t>[Article 11 du Règlement intérieur</w:t>
      </w:r>
      <w:r w:rsidR="00F960DA">
        <w:rPr>
          <w:rFonts w:eastAsia="Times New Roman" w:cs="Arial"/>
          <w:szCs w:val="22"/>
          <w:lang w:eastAsia="en-US"/>
        </w:rPr>
        <w:t> ; déc. EC-55/5.3, A-31/3.2</w:t>
      </w:r>
      <w:r w:rsidR="000723F0" w:rsidRPr="000723F0">
        <w:rPr>
          <w:rFonts w:eastAsia="Times New Roman" w:cs="Arial"/>
          <w:szCs w:val="22"/>
          <w:lang w:eastAsia="en-US"/>
        </w:rPr>
        <w:t>]</w:t>
      </w:r>
    </w:p>
    <w:p w14:paraId="4B28F1EA" w14:textId="4357AF17" w:rsidR="000723F0" w:rsidRPr="000723F0" w:rsidRDefault="003C5CD1" w:rsidP="003C5CD1">
      <w:pPr>
        <w:tabs>
          <w:tab w:val="clear" w:pos="567"/>
          <w:tab w:val="left" w:pos="-737"/>
          <w:tab w:val="left" w:pos="1134"/>
        </w:tabs>
        <w:spacing w:after="240"/>
        <w:ind w:left="567" w:hanging="567"/>
        <w:rPr>
          <w:rFonts w:eastAsia="Times New Roman" w:cs="Arial"/>
          <w:szCs w:val="22"/>
          <w:lang w:eastAsia="en-US"/>
        </w:rPr>
      </w:pPr>
      <w:r>
        <w:rPr>
          <w:rFonts w:eastAsia="Times New Roman" w:cs="Arial"/>
          <w:b/>
          <w:bCs/>
          <w:szCs w:val="22"/>
          <w:lang w:eastAsia="en-US"/>
        </w:rPr>
        <w:t>3.</w:t>
      </w:r>
      <w:r>
        <w:rPr>
          <w:rFonts w:eastAsia="Times New Roman" w:cs="Arial"/>
          <w:b/>
          <w:bCs/>
          <w:szCs w:val="22"/>
          <w:lang w:eastAsia="en-US"/>
        </w:rPr>
        <w:tab/>
      </w:r>
      <w:r w:rsidR="000723F0" w:rsidRPr="000723F0">
        <w:rPr>
          <w:rFonts w:eastAsia="Times New Roman" w:cs="Arial"/>
          <w:b/>
          <w:bCs/>
          <w:szCs w:val="22"/>
          <w:lang w:eastAsia="en-US"/>
        </w:rPr>
        <w:t>QUESTIONS LIÉES À LA COI ET RAPPORTS</w:t>
      </w:r>
    </w:p>
    <w:p w14:paraId="7CD5875B" w14:textId="4B30568B" w:rsidR="000723F0" w:rsidRPr="000723F0" w:rsidRDefault="003C5CD1" w:rsidP="003C5CD1">
      <w:pPr>
        <w:tabs>
          <w:tab w:val="clear" w:pos="567"/>
          <w:tab w:val="left" w:pos="-737"/>
          <w:tab w:val="left" w:pos="1134"/>
        </w:tabs>
        <w:spacing w:after="240"/>
        <w:ind w:left="1134" w:hanging="567"/>
        <w:rPr>
          <w:rFonts w:eastAsia="Times New Roman" w:cs="Arial"/>
          <w:szCs w:val="22"/>
          <w:lang w:eastAsia="en-US"/>
        </w:rPr>
      </w:pPr>
      <w:r>
        <w:rPr>
          <w:rFonts w:eastAsia="Times New Roman" w:cs="Arial"/>
          <w:szCs w:val="22"/>
          <w:lang w:eastAsia="en-US"/>
        </w:rPr>
        <w:t>3.1</w:t>
      </w:r>
      <w:r>
        <w:rPr>
          <w:rFonts w:eastAsia="Times New Roman" w:cs="Arial"/>
          <w:szCs w:val="22"/>
          <w:lang w:eastAsia="en-US"/>
        </w:rPr>
        <w:tab/>
      </w:r>
      <w:r w:rsidR="000723F0" w:rsidRPr="000723F0">
        <w:rPr>
          <w:rFonts w:eastAsia="Times New Roman" w:cs="Arial"/>
          <w:szCs w:val="22"/>
          <w:lang w:eastAsia="en-US"/>
        </w:rPr>
        <w:t xml:space="preserve">DÉCLARATION DU PRÉSIDENT </w:t>
      </w:r>
      <w:r w:rsidR="000723F0" w:rsidRPr="000723F0">
        <w:rPr>
          <w:rFonts w:eastAsia="Times New Roman" w:cs="Arial"/>
          <w:szCs w:val="22"/>
          <w:lang w:eastAsia="en-US"/>
        </w:rPr>
        <w:br/>
        <w:t>[Article 8.1 (a) du Règlement intérieur]</w:t>
      </w:r>
    </w:p>
    <w:p w14:paraId="26B696BC" w14:textId="4309D50B" w:rsidR="000723F0" w:rsidRPr="000723F0" w:rsidRDefault="003C5CD1" w:rsidP="003C5CD1">
      <w:pPr>
        <w:tabs>
          <w:tab w:val="clear" w:pos="567"/>
          <w:tab w:val="left" w:pos="-737"/>
          <w:tab w:val="left" w:pos="1134"/>
        </w:tabs>
        <w:spacing w:after="240"/>
        <w:ind w:left="1134" w:hanging="567"/>
        <w:rPr>
          <w:rFonts w:eastAsia="Times New Roman" w:cs="Arial"/>
          <w:szCs w:val="22"/>
          <w:lang w:eastAsia="en-US"/>
        </w:rPr>
      </w:pPr>
      <w:r>
        <w:rPr>
          <w:rFonts w:eastAsia="Times New Roman" w:cs="Arial"/>
          <w:szCs w:val="22"/>
          <w:lang w:eastAsia="en-US"/>
        </w:rPr>
        <w:t>3.2</w:t>
      </w:r>
      <w:r>
        <w:rPr>
          <w:rFonts w:eastAsia="Times New Roman" w:cs="Arial"/>
          <w:szCs w:val="22"/>
          <w:lang w:eastAsia="en-US"/>
        </w:rPr>
        <w:tab/>
      </w:r>
      <w:r w:rsidR="000723F0" w:rsidRPr="000723F0">
        <w:rPr>
          <w:rFonts w:eastAsia="Times New Roman" w:cs="Arial"/>
          <w:szCs w:val="22"/>
          <w:lang w:eastAsia="en-US"/>
        </w:rPr>
        <w:t xml:space="preserve">RAPPORT DU SECRÉTAIRE EXÉCUTIF SUR LE TRAVAIL ACCOMPLI </w:t>
      </w:r>
      <w:r w:rsidR="0068583F">
        <w:rPr>
          <w:rFonts w:eastAsia="Times New Roman" w:cs="Arial"/>
          <w:szCs w:val="22"/>
          <w:lang w:eastAsia="en-US"/>
        </w:rPr>
        <w:br/>
      </w:r>
      <w:r w:rsidR="000723F0" w:rsidRPr="000723F0">
        <w:rPr>
          <w:rFonts w:eastAsia="Times New Roman" w:cs="Arial"/>
          <w:szCs w:val="22"/>
          <w:lang w:eastAsia="en-US"/>
        </w:rPr>
        <w:t>DEPUIS LA 31</w:t>
      </w:r>
      <w:r w:rsidR="000723F0" w:rsidRPr="000723F0">
        <w:rPr>
          <w:rFonts w:eastAsia="Times New Roman" w:cs="Arial"/>
          <w:szCs w:val="22"/>
          <w:vertAlign w:val="superscript"/>
          <w:lang w:eastAsia="en-US"/>
        </w:rPr>
        <w:t>e</w:t>
      </w:r>
      <w:r w:rsidR="000723F0" w:rsidRPr="000723F0">
        <w:rPr>
          <w:rFonts w:eastAsia="Times New Roman" w:cs="Arial"/>
          <w:szCs w:val="22"/>
          <w:lang w:eastAsia="en-US"/>
        </w:rPr>
        <w:t xml:space="preserve"> SESSION DE L’ASSEMBLÉE </w:t>
      </w:r>
      <w:r w:rsidR="000723F0" w:rsidRPr="000723F0">
        <w:rPr>
          <w:rFonts w:eastAsia="Times New Roman" w:cs="Arial"/>
          <w:szCs w:val="22"/>
          <w:lang w:eastAsia="en-US"/>
        </w:rPr>
        <w:br/>
        <w:t>[Articles 8.1 (b) et (c), 8.1 (g) et 49.1 du Règlement intérieur]</w:t>
      </w:r>
    </w:p>
    <w:p w14:paraId="45C17AB2" w14:textId="7C42BCAA" w:rsidR="000723F0" w:rsidRPr="000723F0" w:rsidRDefault="003C5CD1" w:rsidP="003C5CD1">
      <w:pPr>
        <w:tabs>
          <w:tab w:val="clear" w:pos="567"/>
          <w:tab w:val="left" w:pos="-737"/>
          <w:tab w:val="left" w:pos="1134"/>
        </w:tabs>
        <w:spacing w:after="240"/>
        <w:ind w:left="1134" w:hanging="567"/>
        <w:rPr>
          <w:rFonts w:eastAsia="Times New Roman" w:cs="Arial"/>
          <w:szCs w:val="22"/>
          <w:lang w:eastAsia="en-US"/>
        </w:rPr>
      </w:pPr>
      <w:r>
        <w:rPr>
          <w:rFonts w:eastAsia="Times New Roman" w:cs="Arial"/>
          <w:szCs w:val="22"/>
          <w:lang w:eastAsia="en-US"/>
        </w:rPr>
        <w:t>3.3</w:t>
      </w:r>
      <w:r>
        <w:rPr>
          <w:rFonts w:eastAsia="Times New Roman" w:cs="Arial"/>
          <w:szCs w:val="22"/>
          <w:lang w:eastAsia="en-US"/>
        </w:rPr>
        <w:tab/>
      </w:r>
      <w:r w:rsidR="000723F0" w:rsidRPr="000723F0">
        <w:rPr>
          <w:rFonts w:eastAsia="Times New Roman" w:cs="Arial"/>
          <w:spacing w:val="-2"/>
          <w:szCs w:val="22"/>
          <w:lang w:eastAsia="en-US"/>
        </w:rPr>
        <w:t xml:space="preserve">RAPPORTS DES SOUS-COMMISSIONS ET DES COMITÉS RÉGIONAUX DE LA COI </w:t>
      </w:r>
      <w:r w:rsidR="000723F0" w:rsidRPr="000723F0">
        <w:rPr>
          <w:rFonts w:eastAsia="Times New Roman" w:cs="Arial"/>
          <w:szCs w:val="22"/>
          <w:lang w:eastAsia="en-US"/>
        </w:rPr>
        <w:br/>
        <w:t>[Article 48.3 du Règlement intérieur]</w:t>
      </w:r>
    </w:p>
    <w:p w14:paraId="2A8CD4AF" w14:textId="0F6FDBFF" w:rsidR="000723F0" w:rsidRPr="000723F0" w:rsidRDefault="003C5CD1" w:rsidP="000D2E63">
      <w:pPr>
        <w:tabs>
          <w:tab w:val="clear" w:pos="567"/>
          <w:tab w:val="left" w:pos="-737"/>
        </w:tabs>
        <w:spacing w:after="240"/>
        <w:ind w:left="1843" w:hanging="720"/>
        <w:rPr>
          <w:rFonts w:eastAsia="Times New Roman" w:cs="Arial"/>
          <w:b/>
          <w:bCs/>
          <w:szCs w:val="22"/>
          <w:lang w:eastAsia="en-US"/>
        </w:rPr>
      </w:pPr>
      <w:r>
        <w:rPr>
          <w:rFonts w:eastAsia="Times New Roman" w:cs="Arial"/>
          <w:b/>
          <w:bCs/>
          <w:szCs w:val="22"/>
          <w:lang w:eastAsia="en-US"/>
        </w:rPr>
        <w:t>3.3.1</w:t>
      </w:r>
      <w:r>
        <w:rPr>
          <w:rFonts w:eastAsia="Times New Roman" w:cs="Arial"/>
          <w:b/>
          <w:bCs/>
          <w:szCs w:val="22"/>
          <w:lang w:eastAsia="en-US"/>
        </w:rPr>
        <w:tab/>
      </w:r>
      <w:r w:rsidR="000723F0" w:rsidRPr="000723F0">
        <w:rPr>
          <w:rFonts w:eastAsia="Times New Roman" w:cs="Arial"/>
          <w:b/>
          <w:bCs/>
          <w:szCs w:val="22"/>
          <w:lang w:eastAsia="en-US"/>
        </w:rPr>
        <w:t>Sous-commission de la COI pour l’Afrique et les États insulaires adjacents (IOCAFRICA) : 6</w:t>
      </w:r>
      <w:r w:rsidR="000723F0" w:rsidRPr="000723F0">
        <w:rPr>
          <w:rFonts w:eastAsia="Times New Roman" w:cs="Arial"/>
          <w:b/>
          <w:bCs/>
          <w:szCs w:val="22"/>
          <w:vertAlign w:val="superscript"/>
          <w:lang w:eastAsia="en-US"/>
        </w:rPr>
        <w:t>e</w:t>
      </w:r>
      <w:r w:rsidR="000723F0" w:rsidRPr="000723F0">
        <w:rPr>
          <w:rFonts w:eastAsia="Times New Roman" w:cs="Arial"/>
          <w:b/>
          <w:bCs/>
          <w:szCs w:val="22"/>
          <w:lang w:eastAsia="en-US"/>
        </w:rPr>
        <w:t> session, 18-17 mars 2023, Nairobi (Kenya)</w:t>
      </w:r>
    </w:p>
    <w:p w14:paraId="77C80521" w14:textId="2ABB075E" w:rsidR="000723F0" w:rsidRPr="000723F0" w:rsidRDefault="003C5CD1" w:rsidP="000D2E63">
      <w:pPr>
        <w:tabs>
          <w:tab w:val="clear" w:pos="567"/>
          <w:tab w:val="left" w:pos="-737"/>
        </w:tabs>
        <w:spacing w:after="240"/>
        <w:ind w:left="1843" w:hanging="720"/>
        <w:rPr>
          <w:rFonts w:eastAsia="Times New Roman" w:cs="Arial"/>
          <w:b/>
          <w:bCs/>
          <w:szCs w:val="22"/>
          <w:lang w:eastAsia="en-US"/>
        </w:rPr>
      </w:pPr>
      <w:r>
        <w:rPr>
          <w:rFonts w:eastAsia="Times New Roman" w:cs="Arial"/>
          <w:b/>
          <w:bCs/>
          <w:szCs w:val="22"/>
          <w:lang w:eastAsia="en-US"/>
        </w:rPr>
        <w:t>3.3.2</w:t>
      </w:r>
      <w:r>
        <w:rPr>
          <w:rFonts w:eastAsia="Times New Roman" w:cs="Arial"/>
          <w:b/>
          <w:bCs/>
          <w:szCs w:val="22"/>
          <w:lang w:eastAsia="en-US"/>
        </w:rPr>
        <w:tab/>
      </w:r>
      <w:r w:rsidR="000723F0" w:rsidRPr="000723F0">
        <w:rPr>
          <w:rFonts w:eastAsia="Times New Roman" w:cs="Arial"/>
          <w:b/>
          <w:bCs/>
          <w:szCs w:val="22"/>
          <w:lang w:eastAsia="en-US"/>
        </w:rPr>
        <w:t>Sous-Commission de la COI pour le Pacifique occidental (WESTPAC) : 14</w:t>
      </w:r>
      <w:r w:rsidR="000723F0" w:rsidRPr="000723F0">
        <w:rPr>
          <w:rFonts w:eastAsia="Times New Roman" w:cs="Arial"/>
          <w:b/>
          <w:bCs/>
          <w:szCs w:val="22"/>
          <w:vertAlign w:val="superscript"/>
          <w:lang w:eastAsia="en-US"/>
        </w:rPr>
        <w:t>e</w:t>
      </w:r>
      <w:r w:rsidR="000723F0" w:rsidRPr="000723F0">
        <w:rPr>
          <w:rFonts w:eastAsia="Times New Roman" w:cs="Arial"/>
          <w:b/>
          <w:bCs/>
          <w:szCs w:val="22"/>
          <w:lang w:eastAsia="en-US"/>
        </w:rPr>
        <w:t> session, 4-7 avril 2023, Jakarta (Indonésie)</w:t>
      </w:r>
    </w:p>
    <w:p w14:paraId="4F79AEBC" w14:textId="08D607FF" w:rsidR="000723F0" w:rsidRPr="000723F0" w:rsidRDefault="003C5CD1" w:rsidP="005D6192">
      <w:pPr>
        <w:tabs>
          <w:tab w:val="clear" w:pos="567"/>
          <w:tab w:val="left" w:pos="-737"/>
        </w:tabs>
        <w:spacing w:after="240"/>
        <w:ind w:left="1985" w:hanging="862"/>
        <w:rPr>
          <w:rFonts w:eastAsia="Times New Roman" w:cs="Arial"/>
          <w:b/>
          <w:bCs/>
          <w:szCs w:val="22"/>
          <w:lang w:eastAsia="en-US"/>
        </w:rPr>
      </w:pPr>
      <w:r>
        <w:rPr>
          <w:rFonts w:eastAsia="Times New Roman" w:cs="Arial"/>
          <w:b/>
          <w:bCs/>
          <w:szCs w:val="22"/>
          <w:lang w:eastAsia="en-US"/>
        </w:rPr>
        <w:t>3.3.3</w:t>
      </w:r>
      <w:r>
        <w:rPr>
          <w:rFonts w:eastAsia="Times New Roman" w:cs="Arial"/>
          <w:b/>
          <w:bCs/>
          <w:szCs w:val="22"/>
          <w:lang w:eastAsia="en-US"/>
        </w:rPr>
        <w:tab/>
      </w:r>
      <w:r w:rsidR="000723F0" w:rsidRPr="000723F0">
        <w:rPr>
          <w:rFonts w:eastAsia="Times New Roman" w:cs="Arial"/>
          <w:b/>
          <w:bCs/>
          <w:szCs w:val="22"/>
          <w:lang w:eastAsia="en-US"/>
        </w:rPr>
        <w:t>Sous-Commission de la COI pour la mer des Caraïbes et les régions adjacentes (IOCARIBE) : 17</w:t>
      </w:r>
      <w:r w:rsidR="000723F0" w:rsidRPr="000723F0">
        <w:rPr>
          <w:rFonts w:eastAsia="Times New Roman" w:cs="Arial"/>
          <w:b/>
          <w:bCs/>
          <w:szCs w:val="22"/>
          <w:vertAlign w:val="superscript"/>
          <w:lang w:eastAsia="en-US"/>
        </w:rPr>
        <w:t>e</w:t>
      </w:r>
      <w:r w:rsidR="000723F0" w:rsidRPr="000723F0">
        <w:rPr>
          <w:rFonts w:eastAsia="Times New Roman" w:cs="Arial"/>
          <w:b/>
          <w:bCs/>
          <w:szCs w:val="22"/>
          <w:lang w:eastAsia="en-US"/>
        </w:rPr>
        <w:t xml:space="preserve"> session, </w:t>
      </w:r>
      <w:r w:rsidR="00F960DA">
        <w:rPr>
          <w:rFonts w:eastAsia="Times New Roman" w:cs="Arial"/>
          <w:b/>
          <w:bCs/>
          <w:szCs w:val="22"/>
          <w:lang w:eastAsia="en-US"/>
        </w:rPr>
        <w:t xml:space="preserve">8-11 </w:t>
      </w:r>
      <w:r w:rsidR="000723F0" w:rsidRPr="000723F0">
        <w:rPr>
          <w:rFonts w:eastAsia="Times New Roman" w:cs="Arial"/>
          <w:b/>
          <w:bCs/>
          <w:szCs w:val="22"/>
          <w:lang w:eastAsia="en-US"/>
        </w:rPr>
        <w:t xml:space="preserve">mai 2023, </w:t>
      </w:r>
      <w:r w:rsidR="00F960DA">
        <w:rPr>
          <w:rFonts w:eastAsia="Times New Roman" w:cs="Arial"/>
          <w:b/>
          <w:bCs/>
          <w:szCs w:val="22"/>
          <w:lang w:eastAsia="en-US"/>
        </w:rPr>
        <w:t>Bogota (Colombie)</w:t>
      </w:r>
    </w:p>
    <w:p w14:paraId="0A3143EF" w14:textId="5A37BFEF" w:rsidR="000723F0" w:rsidRPr="000723F0" w:rsidRDefault="003C5CD1" w:rsidP="005D6192">
      <w:pPr>
        <w:tabs>
          <w:tab w:val="clear" w:pos="567"/>
          <w:tab w:val="left" w:pos="-737"/>
        </w:tabs>
        <w:spacing w:after="240"/>
        <w:ind w:left="1985" w:hanging="862"/>
        <w:rPr>
          <w:rFonts w:eastAsia="Times New Roman" w:cs="Arial"/>
          <w:b/>
          <w:bCs/>
          <w:szCs w:val="22"/>
          <w:lang w:eastAsia="en-US"/>
        </w:rPr>
      </w:pPr>
      <w:r>
        <w:rPr>
          <w:rFonts w:eastAsia="Times New Roman" w:cs="Arial"/>
          <w:b/>
          <w:bCs/>
          <w:szCs w:val="22"/>
          <w:lang w:eastAsia="en-US"/>
        </w:rPr>
        <w:lastRenderedPageBreak/>
        <w:t>3.3.4</w:t>
      </w:r>
      <w:r>
        <w:rPr>
          <w:rFonts w:eastAsia="Times New Roman" w:cs="Arial"/>
          <w:b/>
          <w:bCs/>
          <w:szCs w:val="22"/>
          <w:lang w:eastAsia="en-US"/>
        </w:rPr>
        <w:tab/>
      </w:r>
      <w:r w:rsidR="000723F0" w:rsidRPr="000723F0">
        <w:rPr>
          <w:rFonts w:eastAsia="Times New Roman" w:cs="Arial"/>
          <w:b/>
          <w:bCs/>
          <w:szCs w:val="22"/>
          <w:lang w:eastAsia="en-US"/>
        </w:rPr>
        <w:t xml:space="preserve">Comité régional de la COI pour l’océan Indien central (IOCINDIO) : </w:t>
      </w:r>
      <w:r w:rsidR="0068583F">
        <w:rPr>
          <w:rFonts w:eastAsia="Times New Roman" w:cs="Arial"/>
          <w:b/>
          <w:bCs/>
          <w:szCs w:val="22"/>
          <w:lang w:eastAsia="en-US"/>
        </w:rPr>
        <w:br/>
      </w:r>
      <w:r w:rsidR="000723F0" w:rsidRPr="000723F0">
        <w:rPr>
          <w:rFonts w:eastAsia="Times New Roman" w:cs="Arial"/>
          <w:b/>
          <w:bCs/>
          <w:szCs w:val="22"/>
          <w:lang w:eastAsia="en-US"/>
        </w:rPr>
        <w:t>8</w:t>
      </w:r>
      <w:r w:rsidR="000723F0" w:rsidRPr="000723F0">
        <w:rPr>
          <w:rFonts w:eastAsia="Times New Roman" w:cs="Arial"/>
          <w:b/>
          <w:bCs/>
          <w:szCs w:val="22"/>
          <w:vertAlign w:val="superscript"/>
          <w:lang w:eastAsia="en-US"/>
        </w:rPr>
        <w:t>e</w:t>
      </w:r>
      <w:r w:rsidR="000723F0" w:rsidRPr="000723F0">
        <w:rPr>
          <w:rFonts w:eastAsia="Times New Roman" w:cs="Arial"/>
          <w:b/>
          <w:bCs/>
          <w:szCs w:val="22"/>
          <w:lang w:eastAsia="en-US"/>
        </w:rPr>
        <w:t> session, 28-30 mars 2023, D</w:t>
      </w:r>
      <w:r w:rsidR="0068583F">
        <w:rPr>
          <w:rFonts w:eastAsia="Times New Roman" w:cs="Arial"/>
          <w:b/>
          <w:bCs/>
          <w:szCs w:val="22"/>
          <w:lang w:eastAsia="en-US"/>
        </w:rPr>
        <w:t>h</w:t>
      </w:r>
      <w:r w:rsidR="000723F0" w:rsidRPr="000723F0">
        <w:rPr>
          <w:rFonts w:eastAsia="Times New Roman" w:cs="Arial"/>
          <w:b/>
          <w:bCs/>
          <w:szCs w:val="22"/>
          <w:lang w:eastAsia="en-US"/>
        </w:rPr>
        <w:t>a</w:t>
      </w:r>
      <w:r w:rsidR="0029264C">
        <w:rPr>
          <w:rFonts w:eastAsia="Times New Roman" w:cs="Arial"/>
          <w:b/>
          <w:bCs/>
          <w:szCs w:val="22"/>
          <w:lang w:eastAsia="en-US"/>
        </w:rPr>
        <w:t>ka</w:t>
      </w:r>
      <w:r w:rsidR="000723F0" w:rsidRPr="000723F0">
        <w:rPr>
          <w:rFonts w:eastAsia="Times New Roman" w:cs="Arial"/>
          <w:b/>
          <w:bCs/>
          <w:szCs w:val="22"/>
          <w:lang w:eastAsia="en-US"/>
        </w:rPr>
        <w:t xml:space="preserve"> (Bangladesh)</w:t>
      </w:r>
    </w:p>
    <w:p w14:paraId="1F07CEF0" w14:textId="4AC57DD5" w:rsidR="000723F0" w:rsidRPr="000723F0" w:rsidRDefault="003C5CD1" w:rsidP="0032163E">
      <w:pPr>
        <w:tabs>
          <w:tab w:val="clear" w:pos="567"/>
          <w:tab w:val="left" w:pos="-737"/>
          <w:tab w:val="left" w:pos="1134"/>
        </w:tabs>
        <w:spacing w:after="240"/>
        <w:ind w:left="1134" w:hanging="567"/>
        <w:rPr>
          <w:rFonts w:eastAsia="Times New Roman" w:cs="Arial"/>
          <w:szCs w:val="22"/>
          <w:lang w:eastAsia="en-US"/>
        </w:rPr>
      </w:pPr>
      <w:r>
        <w:rPr>
          <w:rFonts w:eastAsia="Times New Roman" w:cs="Arial"/>
          <w:szCs w:val="22"/>
          <w:lang w:eastAsia="en-US"/>
        </w:rPr>
        <w:t>3.4</w:t>
      </w:r>
      <w:r>
        <w:rPr>
          <w:rFonts w:eastAsia="Times New Roman" w:cs="Arial"/>
          <w:szCs w:val="22"/>
          <w:lang w:eastAsia="en-US"/>
        </w:rPr>
        <w:tab/>
      </w:r>
      <w:r w:rsidR="000723F0" w:rsidRPr="000723F0">
        <w:rPr>
          <w:rFonts w:eastAsia="Times New Roman" w:cs="Arial"/>
          <w:szCs w:val="22"/>
          <w:lang w:eastAsia="en-US"/>
        </w:rPr>
        <w:t xml:space="preserve">RAPPORTS DES AUTRES ORGANES SUBSIDIAIRES DE LA COI </w:t>
      </w:r>
      <w:r w:rsidR="000723F0" w:rsidRPr="000723F0">
        <w:rPr>
          <w:rFonts w:eastAsia="Times New Roman" w:cs="Arial"/>
          <w:szCs w:val="22"/>
          <w:lang w:eastAsia="en-US"/>
        </w:rPr>
        <w:br/>
        <w:t>[Article 48.3 du Règlement intérieur]</w:t>
      </w:r>
    </w:p>
    <w:p w14:paraId="099A9FFD" w14:textId="4543E729" w:rsidR="000723F0" w:rsidRPr="000723F0" w:rsidRDefault="003C5CD1" w:rsidP="005D6192">
      <w:pPr>
        <w:tabs>
          <w:tab w:val="clear" w:pos="567"/>
          <w:tab w:val="left" w:pos="-737"/>
        </w:tabs>
        <w:spacing w:after="240"/>
        <w:ind w:left="1985" w:hanging="862"/>
        <w:rPr>
          <w:rFonts w:eastAsia="Times New Roman" w:cs="Arial"/>
          <w:b/>
          <w:bCs/>
          <w:szCs w:val="22"/>
          <w:lang w:eastAsia="en-US"/>
        </w:rPr>
      </w:pPr>
      <w:r>
        <w:rPr>
          <w:rFonts w:eastAsia="Times New Roman" w:cs="Arial"/>
          <w:b/>
          <w:bCs/>
          <w:szCs w:val="22"/>
          <w:lang w:eastAsia="en-US"/>
        </w:rPr>
        <w:t>3.4.1</w:t>
      </w:r>
      <w:r>
        <w:rPr>
          <w:rFonts w:eastAsia="Times New Roman" w:cs="Arial"/>
          <w:b/>
          <w:bCs/>
          <w:szCs w:val="22"/>
          <w:lang w:eastAsia="en-US"/>
        </w:rPr>
        <w:tab/>
      </w:r>
      <w:r w:rsidR="000723F0" w:rsidRPr="000723F0">
        <w:rPr>
          <w:rFonts w:eastAsia="Times New Roman" w:cs="Arial"/>
          <w:b/>
          <w:bCs/>
          <w:szCs w:val="22"/>
          <w:lang w:eastAsia="en-US"/>
        </w:rPr>
        <w:t>Systèmes d’alerte et de mitigation relatifs aux aléas océaniques</w:t>
      </w:r>
    </w:p>
    <w:p w14:paraId="0BF85560" w14:textId="024CAB08" w:rsidR="000723F0" w:rsidRPr="000723F0" w:rsidRDefault="003C5CD1" w:rsidP="005D6192">
      <w:pPr>
        <w:tabs>
          <w:tab w:val="clear" w:pos="567"/>
          <w:tab w:val="left" w:pos="-737"/>
        </w:tabs>
        <w:spacing w:after="240"/>
        <w:ind w:left="1985" w:hanging="862"/>
        <w:rPr>
          <w:rFonts w:eastAsia="Times New Roman" w:cs="Arial"/>
          <w:i/>
          <w:iCs/>
          <w:szCs w:val="22"/>
          <w:lang w:eastAsia="en-US"/>
        </w:rPr>
      </w:pPr>
      <w:r>
        <w:rPr>
          <w:rFonts w:eastAsia="Times New Roman" w:cs="Arial"/>
          <w:i/>
          <w:iCs/>
          <w:szCs w:val="22"/>
          <w:lang w:eastAsia="en-US"/>
        </w:rPr>
        <w:t>3.4.1.1</w:t>
      </w:r>
      <w:r>
        <w:rPr>
          <w:rFonts w:eastAsia="Times New Roman" w:cs="Arial"/>
          <w:i/>
          <w:iCs/>
          <w:szCs w:val="22"/>
          <w:lang w:eastAsia="en-US"/>
        </w:rPr>
        <w:tab/>
      </w:r>
      <w:r w:rsidR="000723F0" w:rsidRPr="000723F0">
        <w:rPr>
          <w:rFonts w:eastAsia="Times New Roman" w:cs="Arial"/>
          <w:i/>
          <w:iCs/>
          <w:szCs w:val="22"/>
          <w:lang w:eastAsia="en-US"/>
        </w:rPr>
        <w:t>Services régionaux d’alerte rapide</w:t>
      </w:r>
    </w:p>
    <w:p w14:paraId="50EFFAA6" w14:textId="27CB1336" w:rsidR="000723F0" w:rsidRPr="000723F0" w:rsidRDefault="003C5CD1" w:rsidP="005D6192">
      <w:pPr>
        <w:tabs>
          <w:tab w:val="clear" w:pos="567"/>
          <w:tab w:val="left" w:pos="-737"/>
        </w:tabs>
        <w:spacing w:after="240"/>
        <w:ind w:left="1985" w:hanging="862"/>
        <w:rPr>
          <w:rFonts w:eastAsia="Times New Roman" w:cs="Arial"/>
          <w:i/>
          <w:iCs/>
          <w:szCs w:val="22"/>
          <w:lang w:eastAsia="en-US"/>
        </w:rPr>
      </w:pPr>
      <w:r>
        <w:rPr>
          <w:rFonts w:eastAsia="Times New Roman" w:cs="Arial"/>
          <w:i/>
          <w:iCs/>
          <w:szCs w:val="22"/>
          <w:lang w:eastAsia="en-US"/>
        </w:rPr>
        <w:t>3.4.1.2</w:t>
      </w:r>
      <w:r>
        <w:rPr>
          <w:rFonts w:eastAsia="Times New Roman" w:cs="Arial"/>
          <w:i/>
          <w:iCs/>
          <w:szCs w:val="22"/>
          <w:lang w:eastAsia="en-US"/>
        </w:rPr>
        <w:tab/>
      </w:r>
      <w:r w:rsidR="000723F0" w:rsidRPr="000723F0">
        <w:rPr>
          <w:rFonts w:eastAsia="Times New Roman" w:cs="Arial"/>
          <w:i/>
          <w:iCs/>
          <w:szCs w:val="22"/>
          <w:lang w:eastAsia="en-US"/>
        </w:rPr>
        <w:t xml:space="preserve">Coordination mondiale des systèmes d’alerte et de mitigation relatifs </w:t>
      </w:r>
      <w:r w:rsidR="0029264C">
        <w:rPr>
          <w:rFonts w:eastAsia="Times New Roman" w:cs="Arial"/>
          <w:i/>
          <w:iCs/>
          <w:szCs w:val="22"/>
          <w:lang w:eastAsia="en-US"/>
        </w:rPr>
        <w:br/>
      </w:r>
      <w:r w:rsidR="000723F0" w:rsidRPr="000723F0">
        <w:rPr>
          <w:rFonts w:eastAsia="Times New Roman" w:cs="Arial"/>
          <w:i/>
          <w:iCs/>
          <w:szCs w:val="22"/>
          <w:lang w:eastAsia="en-US"/>
        </w:rPr>
        <w:t>aux aléas océaniques</w:t>
      </w:r>
      <w:r w:rsidR="000723F0" w:rsidRPr="000723F0">
        <w:rPr>
          <w:rFonts w:eastAsia="Times New Roman" w:cs="Arial"/>
          <w:szCs w:val="22"/>
          <w:lang w:eastAsia="en-US"/>
        </w:rPr>
        <w:t xml:space="preserve"> </w:t>
      </w:r>
      <w:r w:rsidR="000723F0" w:rsidRPr="000723F0">
        <w:rPr>
          <w:rFonts w:eastAsia="Times New Roman" w:cs="Arial"/>
          <w:szCs w:val="22"/>
          <w:lang w:eastAsia="en-US"/>
        </w:rPr>
        <w:br/>
        <w:t>[Déc. A-31/3.4.1]</w:t>
      </w:r>
    </w:p>
    <w:p w14:paraId="216F83AE" w14:textId="6A49EAB8" w:rsidR="000723F0" w:rsidRPr="000723F0" w:rsidRDefault="003C5CD1" w:rsidP="005D6192">
      <w:pPr>
        <w:tabs>
          <w:tab w:val="clear" w:pos="567"/>
          <w:tab w:val="left" w:pos="-737"/>
        </w:tabs>
        <w:spacing w:after="240"/>
        <w:ind w:left="1985" w:hanging="862"/>
        <w:rPr>
          <w:rFonts w:eastAsia="Times New Roman" w:cs="Arial"/>
          <w:b/>
          <w:bCs/>
          <w:szCs w:val="22"/>
          <w:lang w:eastAsia="en-US"/>
        </w:rPr>
      </w:pPr>
      <w:r>
        <w:rPr>
          <w:rFonts w:eastAsia="Times New Roman" w:cs="Arial"/>
          <w:b/>
          <w:bCs/>
          <w:szCs w:val="22"/>
          <w:lang w:eastAsia="en-US"/>
        </w:rPr>
        <w:t>3.4.2</w:t>
      </w:r>
      <w:r>
        <w:rPr>
          <w:rFonts w:eastAsia="Times New Roman" w:cs="Arial"/>
          <w:b/>
          <w:bCs/>
          <w:szCs w:val="22"/>
          <w:lang w:eastAsia="en-US"/>
        </w:rPr>
        <w:tab/>
      </w:r>
      <w:r w:rsidR="000723F0" w:rsidRPr="000723F0">
        <w:rPr>
          <w:rFonts w:eastAsia="Times New Roman" w:cs="Arial"/>
          <w:b/>
          <w:bCs/>
          <w:szCs w:val="22"/>
          <w:lang w:eastAsia="en-US"/>
        </w:rPr>
        <w:t>Échange international des données et de l’information océanographiques (IODE) : 27</w:t>
      </w:r>
      <w:r w:rsidR="000723F0" w:rsidRPr="000723F0">
        <w:rPr>
          <w:rFonts w:eastAsia="Times New Roman" w:cs="Arial"/>
          <w:b/>
          <w:bCs/>
          <w:szCs w:val="22"/>
          <w:vertAlign w:val="superscript"/>
          <w:lang w:eastAsia="en-US"/>
        </w:rPr>
        <w:t>e</w:t>
      </w:r>
      <w:r w:rsidR="000723F0" w:rsidRPr="000723F0">
        <w:rPr>
          <w:rFonts w:eastAsia="Times New Roman" w:cs="Arial"/>
          <w:b/>
          <w:bCs/>
          <w:szCs w:val="22"/>
          <w:lang w:eastAsia="en-US"/>
        </w:rPr>
        <w:t> session, 22-24 mars 2023, UNESCO</w:t>
      </w:r>
    </w:p>
    <w:p w14:paraId="4E1B67BA" w14:textId="7BD0A582" w:rsidR="000723F0" w:rsidRPr="000723F0" w:rsidRDefault="003C5CD1" w:rsidP="005D6192">
      <w:pPr>
        <w:tabs>
          <w:tab w:val="clear" w:pos="567"/>
          <w:tab w:val="left" w:pos="-737"/>
        </w:tabs>
        <w:spacing w:after="240"/>
        <w:ind w:left="1985" w:hanging="862"/>
        <w:rPr>
          <w:rFonts w:eastAsia="Times New Roman" w:cs="Arial"/>
          <w:b/>
          <w:bCs/>
          <w:szCs w:val="22"/>
          <w:lang w:eastAsia="en-US"/>
        </w:rPr>
      </w:pPr>
      <w:r>
        <w:rPr>
          <w:rFonts w:eastAsia="Times New Roman" w:cs="Arial"/>
          <w:b/>
          <w:bCs/>
          <w:szCs w:val="22"/>
          <w:lang w:eastAsia="en-US"/>
        </w:rPr>
        <w:t>3.4.3</w:t>
      </w:r>
      <w:r>
        <w:rPr>
          <w:rFonts w:eastAsia="Times New Roman" w:cs="Arial"/>
          <w:b/>
          <w:bCs/>
          <w:szCs w:val="22"/>
          <w:lang w:eastAsia="en-US"/>
        </w:rPr>
        <w:tab/>
      </w:r>
      <w:r w:rsidR="000723F0" w:rsidRPr="000723F0">
        <w:rPr>
          <w:rFonts w:eastAsia="Times New Roman" w:cs="Arial"/>
          <w:b/>
          <w:bCs/>
          <w:szCs w:val="22"/>
          <w:lang w:eastAsia="en-US"/>
        </w:rPr>
        <w:t xml:space="preserve">Groupe intergouvernemental </w:t>
      </w:r>
      <w:r w:rsidR="00665653">
        <w:rPr>
          <w:rFonts w:eastAsia="Times New Roman" w:cs="Arial"/>
          <w:b/>
          <w:bCs/>
          <w:szCs w:val="22"/>
          <w:lang w:eastAsia="en-US"/>
        </w:rPr>
        <w:t>de la COI-FAO</w:t>
      </w:r>
      <w:r w:rsidR="00665653" w:rsidRPr="000723F0">
        <w:rPr>
          <w:rFonts w:eastAsia="Times New Roman" w:cs="Arial"/>
          <w:b/>
          <w:bCs/>
          <w:szCs w:val="22"/>
          <w:lang w:eastAsia="en-US"/>
        </w:rPr>
        <w:t xml:space="preserve"> </w:t>
      </w:r>
      <w:r w:rsidR="000723F0" w:rsidRPr="000723F0">
        <w:rPr>
          <w:rFonts w:eastAsia="Times New Roman" w:cs="Arial"/>
          <w:b/>
          <w:bCs/>
          <w:szCs w:val="22"/>
          <w:lang w:eastAsia="en-US"/>
        </w:rPr>
        <w:t xml:space="preserve">chargé d’étudier les efflorescences algales nuisibles (IPHAB) : </w:t>
      </w:r>
      <w:r w:rsidR="00F960DA">
        <w:rPr>
          <w:rFonts w:eastAsia="Times New Roman" w:cs="Arial"/>
          <w:b/>
          <w:bCs/>
          <w:szCs w:val="22"/>
          <w:lang w:eastAsia="en-US"/>
        </w:rPr>
        <w:t>16</w:t>
      </w:r>
      <w:r w:rsidR="00F960DA" w:rsidRPr="000723F0">
        <w:rPr>
          <w:rFonts w:eastAsia="Times New Roman" w:cs="Arial"/>
          <w:b/>
          <w:bCs/>
          <w:szCs w:val="22"/>
          <w:vertAlign w:val="superscript"/>
          <w:lang w:eastAsia="en-US"/>
        </w:rPr>
        <w:t>e</w:t>
      </w:r>
      <w:r w:rsidR="00F960DA" w:rsidRPr="000723F0">
        <w:rPr>
          <w:rFonts w:eastAsia="Times New Roman" w:cs="Arial"/>
          <w:b/>
          <w:bCs/>
          <w:szCs w:val="22"/>
          <w:lang w:eastAsia="en-US"/>
        </w:rPr>
        <w:t> </w:t>
      </w:r>
      <w:r w:rsidR="000723F0" w:rsidRPr="000723F0">
        <w:rPr>
          <w:rFonts w:eastAsia="Times New Roman" w:cs="Arial"/>
          <w:b/>
          <w:bCs/>
          <w:szCs w:val="22"/>
          <w:lang w:eastAsia="en-US"/>
        </w:rPr>
        <w:t>session, 27-29 mars 2023,</w:t>
      </w:r>
      <w:r w:rsidR="00F960DA">
        <w:rPr>
          <w:rFonts w:eastAsia="Times New Roman" w:cs="Arial"/>
          <w:b/>
          <w:bCs/>
          <w:szCs w:val="22"/>
          <w:lang w:eastAsia="en-US"/>
        </w:rPr>
        <w:t xml:space="preserve"> FAO,</w:t>
      </w:r>
      <w:r w:rsidR="000723F0" w:rsidRPr="000723F0">
        <w:rPr>
          <w:rFonts w:eastAsia="Times New Roman" w:cs="Arial"/>
          <w:b/>
          <w:bCs/>
          <w:szCs w:val="22"/>
          <w:lang w:eastAsia="en-US"/>
        </w:rPr>
        <w:t xml:space="preserve"> Rome </w:t>
      </w:r>
    </w:p>
    <w:p w14:paraId="0C672948" w14:textId="61896542" w:rsidR="000723F0" w:rsidRPr="000723F0" w:rsidRDefault="003C5CD1" w:rsidP="000D2E63">
      <w:pPr>
        <w:tabs>
          <w:tab w:val="clear" w:pos="567"/>
          <w:tab w:val="left" w:pos="-737"/>
          <w:tab w:val="left" w:pos="1134"/>
        </w:tabs>
        <w:spacing w:after="240"/>
        <w:ind w:left="1134" w:hanging="567"/>
        <w:rPr>
          <w:rFonts w:eastAsia="Times New Roman" w:cs="Arial"/>
          <w:szCs w:val="22"/>
          <w:lang w:eastAsia="en-US"/>
        </w:rPr>
      </w:pPr>
      <w:r>
        <w:rPr>
          <w:rFonts w:eastAsia="Times New Roman" w:cs="Arial"/>
          <w:szCs w:val="22"/>
          <w:lang w:eastAsia="en-US"/>
        </w:rPr>
        <w:t>3.5</w:t>
      </w:r>
      <w:r>
        <w:rPr>
          <w:rFonts w:eastAsia="Times New Roman" w:cs="Arial"/>
          <w:szCs w:val="22"/>
          <w:lang w:eastAsia="en-US"/>
        </w:rPr>
        <w:tab/>
      </w:r>
      <w:r w:rsidR="000723F0" w:rsidRPr="000723F0">
        <w:rPr>
          <w:rFonts w:eastAsia="Times New Roman" w:cs="Arial"/>
          <w:szCs w:val="22"/>
          <w:lang w:eastAsia="en-US"/>
        </w:rPr>
        <w:t xml:space="preserve">RAPPORT DE LA COI À LA CONFÉRENCE GÉNÉRALE DE L’UNESCO </w:t>
      </w:r>
      <w:r w:rsidR="000D2E63">
        <w:rPr>
          <w:rFonts w:eastAsia="Times New Roman" w:cs="Arial"/>
          <w:szCs w:val="22"/>
          <w:lang w:eastAsia="en-US"/>
        </w:rPr>
        <w:br/>
      </w:r>
      <w:r w:rsidR="000723F0" w:rsidRPr="000723F0">
        <w:rPr>
          <w:rFonts w:eastAsia="Times New Roman" w:cs="Arial"/>
          <w:szCs w:val="22"/>
          <w:lang w:eastAsia="en-US"/>
        </w:rPr>
        <w:t>À SA 42</w:t>
      </w:r>
      <w:r w:rsidR="0029264C">
        <w:rPr>
          <w:rFonts w:eastAsia="Times New Roman" w:cs="Arial"/>
          <w:szCs w:val="22"/>
          <w:vertAlign w:val="superscript"/>
          <w:lang w:eastAsia="en-US"/>
        </w:rPr>
        <w:t>e</w:t>
      </w:r>
      <w:r w:rsidR="000723F0" w:rsidRPr="000723F0">
        <w:rPr>
          <w:rFonts w:eastAsia="Times New Roman" w:cs="Arial"/>
          <w:szCs w:val="22"/>
          <w:lang w:eastAsia="en-US"/>
        </w:rPr>
        <w:t xml:space="preserve"> SESSION </w:t>
      </w:r>
      <w:r w:rsidR="000723F0" w:rsidRPr="000723F0">
        <w:rPr>
          <w:rFonts w:eastAsia="Times New Roman" w:cs="Arial"/>
          <w:szCs w:val="22"/>
          <w:lang w:eastAsia="en-US"/>
        </w:rPr>
        <w:br/>
        <w:t>[Article 3.2 des Statuts ; Article 49.2 du Règlement intérieur]</w:t>
      </w:r>
    </w:p>
    <w:p w14:paraId="6CA77968" w14:textId="3248C541" w:rsidR="000723F0" w:rsidRPr="000723F0" w:rsidRDefault="003C5CD1" w:rsidP="000D2E63">
      <w:pPr>
        <w:tabs>
          <w:tab w:val="left" w:pos="-737"/>
        </w:tabs>
        <w:spacing w:after="240"/>
        <w:rPr>
          <w:rFonts w:eastAsia="Times New Roman" w:cs="Arial"/>
          <w:b/>
          <w:bCs/>
          <w:szCs w:val="22"/>
          <w:lang w:eastAsia="en-US"/>
        </w:rPr>
      </w:pPr>
      <w:r>
        <w:rPr>
          <w:rFonts w:eastAsia="Times New Roman" w:cs="Arial"/>
          <w:b/>
          <w:bCs/>
          <w:szCs w:val="22"/>
          <w:lang w:eastAsia="en-US"/>
        </w:rPr>
        <w:t>4.</w:t>
      </w:r>
      <w:r>
        <w:rPr>
          <w:rFonts w:eastAsia="Times New Roman" w:cs="Arial"/>
          <w:b/>
          <w:bCs/>
          <w:szCs w:val="22"/>
          <w:lang w:eastAsia="en-US"/>
        </w:rPr>
        <w:tab/>
      </w:r>
      <w:r w:rsidR="000723F0" w:rsidRPr="000723F0">
        <w:rPr>
          <w:rFonts w:eastAsia="Times New Roman" w:cs="Arial"/>
          <w:b/>
          <w:bCs/>
          <w:szCs w:val="22"/>
          <w:lang w:eastAsia="en-US"/>
        </w:rPr>
        <w:t>ÉVOLUTIONS PROGRAMMATIQUES</w:t>
      </w:r>
    </w:p>
    <w:p w14:paraId="6FE98B35" w14:textId="6EFE7EEC" w:rsidR="000723F0" w:rsidRPr="000723F0" w:rsidRDefault="003C5CD1" w:rsidP="000D2E63">
      <w:pPr>
        <w:tabs>
          <w:tab w:val="clear" w:pos="567"/>
          <w:tab w:val="left" w:pos="-737"/>
          <w:tab w:val="left" w:pos="1134"/>
        </w:tabs>
        <w:spacing w:after="240"/>
        <w:ind w:left="1134" w:hanging="567"/>
        <w:rPr>
          <w:rFonts w:eastAsia="Times New Roman" w:cs="Arial"/>
          <w:b/>
          <w:bCs/>
          <w:szCs w:val="22"/>
          <w:lang w:eastAsia="en-US"/>
        </w:rPr>
      </w:pPr>
      <w:r>
        <w:rPr>
          <w:rFonts w:eastAsia="Times New Roman" w:cs="Arial"/>
          <w:szCs w:val="22"/>
          <w:lang w:eastAsia="en-US"/>
        </w:rPr>
        <w:t>4.1</w:t>
      </w:r>
      <w:r>
        <w:rPr>
          <w:rFonts w:eastAsia="Times New Roman" w:cs="Arial"/>
          <w:szCs w:val="22"/>
          <w:lang w:eastAsia="en-US"/>
        </w:rPr>
        <w:tab/>
      </w:r>
      <w:r w:rsidR="000723F0" w:rsidRPr="000723F0">
        <w:rPr>
          <w:rFonts w:eastAsia="Times New Roman" w:cs="Arial"/>
          <w:szCs w:val="22"/>
          <w:lang w:eastAsia="en-US"/>
        </w:rPr>
        <w:t xml:space="preserve">RAPPORT DU COMITÉ DIRECTEUR MIXTE OHI-COI DE LA GEBCO </w:t>
      </w:r>
      <w:r w:rsidR="0029264C">
        <w:rPr>
          <w:rFonts w:eastAsia="Times New Roman" w:cs="Arial"/>
          <w:szCs w:val="22"/>
          <w:lang w:eastAsia="en-US"/>
        </w:rPr>
        <w:br/>
      </w:r>
      <w:r w:rsidR="000723F0" w:rsidRPr="000723F0">
        <w:rPr>
          <w:rFonts w:eastAsia="Times New Roman" w:cs="Arial"/>
          <w:szCs w:val="22"/>
          <w:lang w:eastAsia="en-US"/>
        </w:rPr>
        <w:t xml:space="preserve">ET CONCLUSIONS DE L’EXAMEN 2023 DE LA GOUVERNANCE DE LA GEBCO </w:t>
      </w:r>
      <w:r w:rsidR="000723F0" w:rsidRPr="000723F0">
        <w:rPr>
          <w:rFonts w:eastAsia="Times New Roman" w:cs="Arial"/>
          <w:szCs w:val="22"/>
          <w:lang w:eastAsia="en-US"/>
        </w:rPr>
        <w:br/>
        <w:t>[Article 48.3 du Règlement intérieur ; déc. EC-55/3.1]</w:t>
      </w:r>
    </w:p>
    <w:p w14:paraId="6D8E56FA" w14:textId="22065D1F" w:rsidR="000723F0" w:rsidRPr="000723F0" w:rsidRDefault="003C5CD1" w:rsidP="000D2E63">
      <w:pPr>
        <w:tabs>
          <w:tab w:val="clear" w:pos="567"/>
          <w:tab w:val="left" w:pos="-737"/>
          <w:tab w:val="left" w:pos="1134"/>
        </w:tabs>
        <w:spacing w:after="240"/>
        <w:ind w:left="1134" w:hanging="567"/>
        <w:rPr>
          <w:rFonts w:eastAsia="Times New Roman" w:cs="Arial"/>
          <w:b/>
          <w:bCs/>
          <w:szCs w:val="22"/>
          <w:lang w:eastAsia="en-US"/>
        </w:rPr>
      </w:pPr>
      <w:r>
        <w:rPr>
          <w:rFonts w:eastAsia="Times New Roman" w:cs="Arial"/>
          <w:szCs w:val="22"/>
          <w:lang w:eastAsia="en-US"/>
        </w:rPr>
        <w:t>4.2</w:t>
      </w:r>
      <w:r>
        <w:rPr>
          <w:rFonts w:eastAsia="Times New Roman" w:cs="Arial"/>
          <w:szCs w:val="22"/>
          <w:lang w:eastAsia="en-US"/>
        </w:rPr>
        <w:tab/>
      </w:r>
      <w:r w:rsidR="000723F0" w:rsidRPr="000723F0">
        <w:rPr>
          <w:rFonts w:eastAsia="Times New Roman" w:cs="Arial"/>
          <w:szCs w:val="22"/>
          <w:lang w:eastAsia="en-US"/>
        </w:rPr>
        <w:t xml:space="preserve">PRÉSENTATION DU RAPPORT PILOTE RÉVISÉ DE LA COI SUR L’ÉTAT </w:t>
      </w:r>
      <w:r w:rsidR="0029264C">
        <w:rPr>
          <w:rFonts w:eastAsia="Times New Roman" w:cs="Arial"/>
          <w:szCs w:val="22"/>
          <w:lang w:eastAsia="en-US"/>
        </w:rPr>
        <w:br/>
      </w:r>
      <w:r w:rsidR="000723F0" w:rsidRPr="000723F0">
        <w:rPr>
          <w:rFonts w:eastAsia="Times New Roman" w:cs="Arial"/>
          <w:szCs w:val="22"/>
          <w:lang w:eastAsia="en-US"/>
        </w:rPr>
        <w:t xml:space="preserve">DE L’OCÉAN </w:t>
      </w:r>
      <w:r w:rsidR="000723F0" w:rsidRPr="000723F0">
        <w:rPr>
          <w:rFonts w:eastAsia="Times New Roman" w:cs="Arial"/>
          <w:szCs w:val="22"/>
          <w:lang w:eastAsia="en-US"/>
        </w:rPr>
        <w:br/>
        <w:t>[Déc. EC-53/3.1 ; déc. EC-55/3.3]</w:t>
      </w:r>
    </w:p>
    <w:p w14:paraId="08ABB63A" w14:textId="692F2542" w:rsidR="000723F0" w:rsidRPr="000723F0" w:rsidRDefault="003C5CD1" w:rsidP="000D2E63">
      <w:pPr>
        <w:tabs>
          <w:tab w:val="clear" w:pos="567"/>
          <w:tab w:val="left" w:pos="-737"/>
          <w:tab w:val="left" w:pos="1134"/>
        </w:tabs>
        <w:spacing w:after="240"/>
        <w:ind w:left="1134" w:hanging="567"/>
        <w:rPr>
          <w:rFonts w:eastAsia="Times New Roman" w:cs="Arial"/>
          <w:b/>
          <w:bCs/>
          <w:szCs w:val="22"/>
          <w:lang w:eastAsia="en-US"/>
        </w:rPr>
      </w:pPr>
      <w:r>
        <w:rPr>
          <w:rFonts w:eastAsia="Times New Roman" w:cs="Arial"/>
          <w:szCs w:val="22"/>
          <w:lang w:eastAsia="en-US"/>
        </w:rPr>
        <w:t>4.3</w:t>
      </w:r>
      <w:r>
        <w:rPr>
          <w:rFonts w:eastAsia="Times New Roman" w:cs="Arial"/>
          <w:szCs w:val="22"/>
          <w:lang w:eastAsia="en-US"/>
        </w:rPr>
        <w:tab/>
      </w:r>
      <w:r w:rsidR="000723F0" w:rsidRPr="000723F0">
        <w:rPr>
          <w:rFonts w:eastAsia="Times New Roman" w:cs="Arial"/>
          <w:szCs w:val="22"/>
          <w:lang w:eastAsia="en-US"/>
        </w:rPr>
        <w:t xml:space="preserve">RÉVISION DE LA STRATÉGIE DE LA COI POUR LE DÉVELOPPEMENT </w:t>
      </w:r>
      <w:r w:rsidR="0029264C">
        <w:rPr>
          <w:rFonts w:eastAsia="Times New Roman" w:cs="Arial"/>
          <w:szCs w:val="22"/>
          <w:lang w:eastAsia="en-US"/>
        </w:rPr>
        <w:br/>
      </w:r>
      <w:r w:rsidR="000723F0" w:rsidRPr="000723F0">
        <w:rPr>
          <w:rFonts w:eastAsia="Times New Roman" w:cs="Arial"/>
          <w:szCs w:val="22"/>
          <w:lang w:eastAsia="en-US"/>
        </w:rPr>
        <w:t xml:space="preserve">DES CAPACITÉS </w:t>
      </w:r>
      <w:r w:rsidR="000723F0" w:rsidRPr="000723F0">
        <w:rPr>
          <w:rFonts w:eastAsia="Times New Roman" w:cs="Arial"/>
          <w:szCs w:val="22"/>
          <w:lang w:eastAsia="en-US"/>
        </w:rPr>
        <w:br/>
        <w:t>[Déc. A-31/3.5.3 ; déc. XXIX/10.1]</w:t>
      </w:r>
    </w:p>
    <w:p w14:paraId="3E7A76DC" w14:textId="75F8C048" w:rsidR="000723F0" w:rsidRPr="000723F0" w:rsidRDefault="003C5CD1" w:rsidP="000D2E63">
      <w:pPr>
        <w:tabs>
          <w:tab w:val="clear" w:pos="567"/>
          <w:tab w:val="left" w:pos="-737"/>
          <w:tab w:val="left" w:pos="1134"/>
        </w:tabs>
        <w:spacing w:after="240"/>
        <w:ind w:left="1134" w:hanging="567"/>
        <w:rPr>
          <w:rFonts w:eastAsia="Times New Roman" w:cs="Arial"/>
          <w:b/>
          <w:bCs/>
          <w:szCs w:val="22"/>
          <w:lang w:eastAsia="en-US"/>
        </w:rPr>
      </w:pPr>
      <w:r>
        <w:rPr>
          <w:rFonts w:eastAsia="Times New Roman" w:cs="Arial"/>
          <w:szCs w:val="22"/>
          <w:lang w:eastAsia="en-US"/>
        </w:rPr>
        <w:t>4.4</w:t>
      </w:r>
      <w:r>
        <w:rPr>
          <w:rFonts w:eastAsia="Times New Roman" w:cs="Arial"/>
          <w:szCs w:val="22"/>
          <w:lang w:eastAsia="en-US"/>
        </w:rPr>
        <w:tab/>
      </w:r>
      <w:r w:rsidR="000723F0" w:rsidRPr="000723F0">
        <w:rPr>
          <w:rFonts w:eastAsia="Times New Roman" w:cs="Arial"/>
          <w:szCs w:val="22"/>
          <w:lang w:eastAsia="en-US"/>
        </w:rPr>
        <w:t xml:space="preserve">RÉVISION DE LA POLITIQUE DE LA COI EN MATIÈRE D’ÉCHANGE DE DONNÉES OCÉANOGRAPHIQUES (2003, 2019) </w:t>
      </w:r>
      <w:r w:rsidR="000723F0" w:rsidRPr="000723F0">
        <w:rPr>
          <w:rFonts w:eastAsia="Times New Roman" w:cs="Arial"/>
          <w:szCs w:val="22"/>
          <w:lang w:eastAsia="en-US"/>
        </w:rPr>
        <w:br/>
        <w:t>[Déc. A-31/3.4.2 (III)]</w:t>
      </w:r>
    </w:p>
    <w:p w14:paraId="7B2E9AB4" w14:textId="4809277B" w:rsidR="000723F0" w:rsidRPr="000723F0" w:rsidRDefault="003C5CD1" w:rsidP="000D2E63">
      <w:pPr>
        <w:tabs>
          <w:tab w:val="clear" w:pos="567"/>
          <w:tab w:val="left" w:pos="-737"/>
          <w:tab w:val="left" w:pos="1134"/>
        </w:tabs>
        <w:spacing w:after="240"/>
        <w:ind w:left="1134" w:hanging="567"/>
        <w:rPr>
          <w:rFonts w:eastAsia="Times New Roman" w:cs="Arial"/>
          <w:b/>
          <w:bCs/>
          <w:szCs w:val="22"/>
          <w:lang w:eastAsia="en-US"/>
        </w:rPr>
      </w:pPr>
      <w:r>
        <w:rPr>
          <w:rFonts w:eastAsia="Times New Roman" w:cs="Arial"/>
          <w:szCs w:val="22"/>
          <w:lang w:eastAsia="en-US"/>
        </w:rPr>
        <w:t>4.5</w:t>
      </w:r>
      <w:r>
        <w:rPr>
          <w:rFonts w:eastAsia="Times New Roman" w:cs="Arial"/>
          <w:szCs w:val="22"/>
          <w:lang w:eastAsia="en-US"/>
        </w:rPr>
        <w:tab/>
      </w:r>
      <w:r w:rsidR="000723F0" w:rsidRPr="000723F0">
        <w:rPr>
          <w:rFonts w:eastAsia="Times New Roman" w:cs="Arial"/>
          <w:szCs w:val="22"/>
          <w:lang w:eastAsia="en-US"/>
        </w:rPr>
        <w:t xml:space="preserve">STATUT DU COMITÉ RÉGIONAL DE LA COI POUR L’OCÉAN INDIEN CENTRAL (IOCINDIO) </w:t>
      </w:r>
      <w:r w:rsidR="000723F0" w:rsidRPr="000723F0">
        <w:rPr>
          <w:rFonts w:eastAsia="Times New Roman" w:cs="Arial"/>
          <w:szCs w:val="22"/>
          <w:lang w:eastAsia="en-US"/>
        </w:rPr>
        <w:br/>
        <w:t>[Déc. EC-55/3.5.2 ; déc. A-31/3.5.6]</w:t>
      </w:r>
    </w:p>
    <w:p w14:paraId="45F1E1DA" w14:textId="6FE54665" w:rsidR="000723F0" w:rsidRPr="000723F0" w:rsidRDefault="003C5CD1" w:rsidP="000D2E63">
      <w:pPr>
        <w:tabs>
          <w:tab w:val="clear" w:pos="567"/>
          <w:tab w:val="left" w:pos="-737"/>
        </w:tabs>
        <w:spacing w:after="240"/>
        <w:ind w:left="1134" w:hanging="567"/>
        <w:rPr>
          <w:rFonts w:eastAsia="Times New Roman" w:cs="Arial"/>
          <w:b/>
          <w:bCs/>
          <w:szCs w:val="22"/>
          <w:lang w:eastAsia="en-US"/>
        </w:rPr>
      </w:pPr>
      <w:r>
        <w:rPr>
          <w:rFonts w:eastAsia="Times New Roman" w:cs="Arial"/>
          <w:szCs w:val="22"/>
          <w:lang w:eastAsia="en-US"/>
        </w:rPr>
        <w:t>4.6</w:t>
      </w:r>
      <w:r>
        <w:rPr>
          <w:rFonts w:eastAsia="Times New Roman" w:cs="Arial"/>
          <w:szCs w:val="22"/>
          <w:lang w:eastAsia="en-US"/>
        </w:rPr>
        <w:tab/>
      </w:r>
      <w:r w:rsidR="000723F0" w:rsidRPr="000723F0">
        <w:rPr>
          <w:rFonts w:eastAsia="Times New Roman" w:cs="Arial"/>
          <w:szCs w:val="22"/>
          <w:lang w:eastAsia="en-US"/>
        </w:rPr>
        <w:t xml:space="preserve">CONTRIBUTION DE LA COI AUX PROCESSUS DE GOUVERNANCE </w:t>
      </w:r>
      <w:r w:rsidR="0029264C">
        <w:rPr>
          <w:rFonts w:eastAsia="Times New Roman" w:cs="Arial"/>
          <w:szCs w:val="22"/>
          <w:lang w:eastAsia="en-US"/>
        </w:rPr>
        <w:br/>
      </w:r>
      <w:r w:rsidR="000723F0" w:rsidRPr="000723F0">
        <w:rPr>
          <w:rFonts w:eastAsia="Times New Roman" w:cs="Arial"/>
          <w:szCs w:val="22"/>
          <w:lang w:eastAsia="en-US"/>
        </w:rPr>
        <w:t xml:space="preserve">DES NATIONS UNIES </w:t>
      </w:r>
      <w:r w:rsidR="000723F0" w:rsidRPr="000723F0">
        <w:rPr>
          <w:rFonts w:eastAsia="Times New Roman" w:cs="Arial"/>
          <w:szCs w:val="22"/>
          <w:lang w:eastAsia="en-US"/>
        </w:rPr>
        <w:br/>
        <w:t>[Article 8.1 (g) du Règlement intérieur]</w:t>
      </w:r>
    </w:p>
    <w:p w14:paraId="6B7248C7" w14:textId="49CA8594" w:rsidR="000723F0" w:rsidRPr="000723F0" w:rsidRDefault="003C5CD1" w:rsidP="000D2E63">
      <w:pPr>
        <w:tabs>
          <w:tab w:val="clear" w:pos="567"/>
          <w:tab w:val="left" w:pos="-737"/>
        </w:tabs>
        <w:spacing w:after="240"/>
        <w:ind w:left="1134" w:hanging="567"/>
        <w:rPr>
          <w:rFonts w:eastAsia="Times New Roman" w:cs="Arial"/>
          <w:szCs w:val="22"/>
          <w:lang w:eastAsia="en-US"/>
        </w:rPr>
      </w:pPr>
      <w:r>
        <w:rPr>
          <w:rFonts w:eastAsia="Times New Roman" w:cs="Arial"/>
          <w:szCs w:val="22"/>
          <w:lang w:eastAsia="en-US"/>
        </w:rPr>
        <w:t>4.7</w:t>
      </w:r>
      <w:r>
        <w:rPr>
          <w:rFonts w:eastAsia="Times New Roman" w:cs="Arial"/>
          <w:szCs w:val="22"/>
          <w:lang w:eastAsia="en-US"/>
        </w:rPr>
        <w:tab/>
      </w:r>
      <w:r w:rsidR="000723F0" w:rsidRPr="000723F0">
        <w:rPr>
          <w:rFonts w:eastAsia="Times New Roman" w:cs="Arial"/>
          <w:szCs w:val="22"/>
          <w:lang w:eastAsia="en-US"/>
        </w:rPr>
        <w:t xml:space="preserve">ÉLABORATION D’UNE NOUVELLE STRATÉGIE À L’ÉCHELLE DE LA COI </w:t>
      </w:r>
      <w:r w:rsidR="0029264C">
        <w:rPr>
          <w:rFonts w:eastAsia="Times New Roman" w:cs="Arial"/>
          <w:szCs w:val="22"/>
          <w:lang w:eastAsia="en-US"/>
        </w:rPr>
        <w:br/>
      </w:r>
      <w:r w:rsidR="000723F0" w:rsidRPr="000723F0">
        <w:rPr>
          <w:rFonts w:eastAsia="Times New Roman" w:cs="Arial"/>
          <w:szCs w:val="22"/>
          <w:lang w:eastAsia="en-US"/>
        </w:rPr>
        <w:t xml:space="preserve">SUR LA PLANIFICATION ET LA GESTION DURABLES DE L’OCÉAN </w:t>
      </w:r>
      <w:r w:rsidR="000723F0" w:rsidRPr="000723F0">
        <w:rPr>
          <w:rFonts w:eastAsia="Times New Roman" w:cs="Arial"/>
          <w:szCs w:val="22"/>
          <w:lang w:eastAsia="en-US"/>
        </w:rPr>
        <w:br/>
        <w:t>[Déc. XXVI/8.2]</w:t>
      </w:r>
    </w:p>
    <w:p w14:paraId="1A5ED94E" w14:textId="0E6A610B" w:rsidR="000723F0" w:rsidRPr="000723F0" w:rsidRDefault="003C5CD1" w:rsidP="0032163E">
      <w:pPr>
        <w:tabs>
          <w:tab w:val="clear" w:pos="567"/>
          <w:tab w:val="left" w:pos="-737"/>
        </w:tabs>
        <w:spacing w:after="240"/>
        <w:ind w:left="1134" w:hanging="567"/>
        <w:rPr>
          <w:rFonts w:eastAsia="Times New Roman" w:cs="Arial"/>
          <w:szCs w:val="22"/>
          <w:lang w:eastAsia="en-US"/>
        </w:rPr>
      </w:pPr>
      <w:r>
        <w:rPr>
          <w:rFonts w:eastAsia="Times New Roman" w:cs="Arial"/>
          <w:szCs w:val="22"/>
          <w:lang w:eastAsia="en-US"/>
        </w:rPr>
        <w:lastRenderedPageBreak/>
        <w:t>4.8</w:t>
      </w:r>
      <w:r>
        <w:rPr>
          <w:rFonts w:eastAsia="Times New Roman" w:cs="Arial"/>
          <w:szCs w:val="22"/>
          <w:lang w:eastAsia="en-US"/>
        </w:rPr>
        <w:tab/>
      </w:r>
      <w:r w:rsidR="000723F0" w:rsidRPr="000723F0">
        <w:rPr>
          <w:rFonts w:eastAsia="Times New Roman" w:cs="Arial"/>
          <w:szCs w:val="22"/>
          <w:lang w:eastAsia="en-US"/>
        </w:rPr>
        <w:t xml:space="preserve">SYSTÈME MONDIAL D’OBSERVATION DE L’OCÉAN </w:t>
      </w:r>
      <w:r w:rsidR="000723F0" w:rsidRPr="000723F0">
        <w:rPr>
          <w:rFonts w:eastAsia="Times New Roman" w:cs="Arial"/>
          <w:szCs w:val="22"/>
          <w:lang w:eastAsia="en-US"/>
        </w:rPr>
        <w:br/>
        <w:t>[Article 8.1 (j) du Règlement intérieur]</w:t>
      </w:r>
    </w:p>
    <w:p w14:paraId="46E2DDB8" w14:textId="70708EC7" w:rsidR="00665653" w:rsidRDefault="00665653" w:rsidP="0032163E">
      <w:pPr>
        <w:tabs>
          <w:tab w:val="clear" w:pos="567"/>
          <w:tab w:val="left" w:pos="-737"/>
        </w:tabs>
        <w:spacing w:before="240" w:after="240"/>
        <w:ind w:left="1843" w:hanging="720"/>
        <w:rPr>
          <w:rFonts w:eastAsia="Times New Roman" w:cs="Arial"/>
          <w:b/>
          <w:bCs/>
          <w:szCs w:val="22"/>
          <w:lang w:eastAsia="en-US"/>
        </w:rPr>
      </w:pPr>
      <w:r>
        <w:rPr>
          <w:rFonts w:eastAsia="Times New Roman" w:cs="Arial"/>
          <w:b/>
          <w:bCs/>
          <w:szCs w:val="22"/>
          <w:lang w:eastAsia="en-US"/>
        </w:rPr>
        <w:t>4.8.1</w:t>
      </w:r>
      <w:r>
        <w:rPr>
          <w:rFonts w:eastAsia="Times New Roman" w:cs="Arial"/>
          <w:b/>
          <w:bCs/>
          <w:szCs w:val="22"/>
          <w:lang w:eastAsia="en-US"/>
        </w:rPr>
        <w:tab/>
        <w:t>Plan de travail du GOOS pour 2024-2025</w:t>
      </w:r>
    </w:p>
    <w:p w14:paraId="43C3451A" w14:textId="2219ABC1" w:rsidR="000723F0" w:rsidRPr="000723F0" w:rsidRDefault="003C5CD1" w:rsidP="0032163E">
      <w:pPr>
        <w:tabs>
          <w:tab w:val="clear" w:pos="567"/>
          <w:tab w:val="left" w:pos="-737"/>
        </w:tabs>
        <w:spacing w:before="240" w:after="240"/>
        <w:ind w:left="1843" w:hanging="720"/>
        <w:rPr>
          <w:rFonts w:eastAsia="Times New Roman" w:cs="Arial"/>
          <w:szCs w:val="22"/>
          <w:lang w:eastAsia="en-US"/>
        </w:rPr>
      </w:pPr>
      <w:r>
        <w:rPr>
          <w:rFonts w:eastAsia="Times New Roman" w:cs="Arial"/>
          <w:b/>
          <w:bCs/>
          <w:szCs w:val="22"/>
          <w:lang w:eastAsia="en-US"/>
        </w:rPr>
        <w:t>4.8.</w:t>
      </w:r>
      <w:r w:rsidR="00665653">
        <w:rPr>
          <w:rFonts w:eastAsia="Times New Roman" w:cs="Arial"/>
          <w:b/>
          <w:bCs/>
          <w:szCs w:val="22"/>
          <w:lang w:eastAsia="en-US"/>
        </w:rPr>
        <w:t>2</w:t>
      </w:r>
      <w:r>
        <w:rPr>
          <w:rFonts w:eastAsia="Times New Roman" w:cs="Arial"/>
          <w:b/>
          <w:bCs/>
          <w:szCs w:val="22"/>
          <w:lang w:eastAsia="en-US"/>
        </w:rPr>
        <w:tab/>
      </w:r>
      <w:r w:rsidR="000723F0" w:rsidRPr="000723F0">
        <w:rPr>
          <w:rFonts w:eastAsia="Times New Roman" w:cs="Arial"/>
          <w:b/>
          <w:bCs/>
          <w:szCs w:val="22"/>
          <w:lang w:eastAsia="en-US"/>
        </w:rPr>
        <w:t>Observations océaniques dans les zones relevant de la juridiction nationale</w:t>
      </w:r>
      <w:r w:rsidR="000723F0" w:rsidRPr="000723F0">
        <w:rPr>
          <w:rFonts w:eastAsia="Times New Roman" w:cs="Arial"/>
          <w:szCs w:val="22"/>
          <w:lang w:eastAsia="en-US"/>
        </w:rPr>
        <w:t xml:space="preserve"> </w:t>
      </w:r>
      <w:r w:rsidR="000723F0" w:rsidRPr="000723F0">
        <w:rPr>
          <w:rFonts w:eastAsia="Times New Roman" w:cs="Arial"/>
          <w:szCs w:val="22"/>
          <w:lang w:eastAsia="en-US"/>
        </w:rPr>
        <w:br/>
        <w:t>[Déc. EC-55/3.4]</w:t>
      </w:r>
    </w:p>
    <w:p w14:paraId="353EC007" w14:textId="1E25D51E" w:rsidR="000723F0" w:rsidRPr="000723F0" w:rsidRDefault="003C5CD1" w:rsidP="000D2E63">
      <w:pPr>
        <w:tabs>
          <w:tab w:val="clear" w:pos="567"/>
          <w:tab w:val="left" w:pos="-737"/>
        </w:tabs>
        <w:spacing w:after="240"/>
        <w:ind w:left="1134" w:hanging="567"/>
        <w:rPr>
          <w:rFonts w:eastAsia="Times New Roman" w:cs="Arial"/>
          <w:b/>
          <w:bCs/>
          <w:szCs w:val="22"/>
          <w:lang w:eastAsia="en-US"/>
        </w:rPr>
      </w:pPr>
      <w:r>
        <w:rPr>
          <w:rFonts w:eastAsia="Times New Roman" w:cs="Arial"/>
          <w:szCs w:val="22"/>
          <w:lang w:eastAsia="en-US"/>
        </w:rPr>
        <w:t>4.9</w:t>
      </w:r>
      <w:r>
        <w:rPr>
          <w:rFonts w:eastAsia="Times New Roman" w:cs="Arial"/>
          <w:szCs w:val="22"/>
          <w:lang w:eastAsia="en-US"/>
        </w:rPr>
        <w:tab/>
      </w:r>
      <w:r w:rsidR="000723F0" w:rsidRPr="000723F0">
        <w:rPr>
          <w:rFonts w:eastAsia="Times New Roman" w:cs="Arial"/>
          <w:szCs w:val="22"/>
          <w:lang w:eastAsia="en-US"/>
        </w:rPr>
        <w:t xml:space="preserve">EXAMEN QUADRIENNAL DU CONSEIL COLLABORATIF MIXTE OMM-COI </w:t>
      </w:r>
      <w:r w:rsidR="000723F0" w:rsidRPr="000723F0">
        <w:rPr>
          <w:rFonts w:eastAsia="Times New Roman" w:cs="Arial"/>
          <w:szCs w:val="22"/>
          <w:lang w:eastAsia="en-US"/>
        </w:rPr>
        <w:br/>
        <w:t>[Rés. XXX-2 ; déc. A-31/3.5.5]</w:t>
      </w:r>
    </w:p>
    <w:p w14:paraId="43598E41" w14:textId="2215AB39" w:rsidR="000723F0" w:rsidRPr="000723F0" w:rsidRDefault="003C5CD1" w:rsidP="000D2E63">
      <w:pPr>
        <w:tabs>
          <w:tab w:val="clear" w:pos="567"/>
          <w:tab w:val="left" w:pos="-737"/>
          <w:tab w:val="left" w:pos="1134"/>
        </w:tabs>
        <w:spacing w:after="240"/>
        <w:ind w:left="1134" w:hanging="567"/>
        <w:rPr>
          <w:rFonts w:eastAsia="Times New Roman" w:cs="Arial"/>
          <w:szCs w:val="22"/>
          <w:lang w:eastAsia="en-US"/>
        </w:rPr>
      </w:pPr>
      <w:r>
        <w:rPr>
          <w:rFonts w:eastAsia="Times New Roman" w:cs="Arial"/>
          <w:szCs w:val="22"/>
          <w:lang w:eastAsia="en-US"/>
        </w:rPr>
        <w:t>4.10</w:t>
      </w:r>
      <w:r>
        <w:rPr>
          <w:rFonts w:eastAsia="Times New Roman" w:cs="Arial"/>
          <w:szCs w:val="22"/>
          <w:lang w:eastAsia="en-US"/>
        </w:rPr>
        <w:tab/>
      </w:r>
      <w:r w:rsidR="000723F0" w:rsidRPr="00346A0B">
        <w:rPr>
          <w:rFonts w:eastAsia="Times New Roman" w:cs="Arial"/>
          <w:spacing w:val="-2"/>
          <w:szCs w:val="22"/>
          <w:lang w:eastAsia="en-US"/>
        </w:rPr>
        <w:t xml:space="preserve">SUIVI </w:t>
      </w:r>
      <w:r w:rsidR="008A581E" w:rsidRPr="00346A0B">
        <w:rPr>
          <w:rFonts w:eastAsia="Times New Roman" w:cs="Arial"/>
          <w:spacing w:val="-2"/>
          <w:szCs w:val="22"/>
          <w:lang w:eastAsia="en-US"/>
        </w:rPr>
        <w:t xml:space="preserve">DE L’EXAMEN </w:t>
      </w:r>
      <w:r w:rsidR="000723F0" w:rsidRPr="00346A0B">
        <w:rPr>
          <w:rFonts w:eastAsia="Times New Roman" w:cs="Arial"/>
          <w:spacing w:val="-2"/>
          <w:szCs w:val="22"/>
          <w:lang w:eastAsia="en-US"/>
        </w:rPr>
        <w:t>DU SYSTÈME MONDIAL OMM-CIS-COI-PNUE D’OBSERVATION DU CLIMAT</w:t>
      </w:r>
      <w:r w:rsidR="008A581E" w:rsidRPr="00346A0B">
        <w:rPr>
          <w:rFonts w:eastAsia="Times New Roman" w:cs="Arial"/>
          <w:spacing w:val="-2"/>
          <w:szCs w:val="22"/>
          <w:lang w:eastAsia="en-US"/>
        </w:rPr>
        <w:t xml:space="preserve"> (SMOC) ET DE SON PLAN DE MISE EN ŒUVRE 2022</w:t>
      </w:r>
      <w:r w:rsidR="008A581E">
        <w:rPr>
          <w:rFonts w:eastAsia="Times New Roman" w:cs="Arial"/>
          <w:szCs w:val="22"/>
          <w:lang w:eastAsia="en-US"/>
        </w:rPr>
        <w:t xml:space="preserve"> </w:t>
      </w:r>
      <w:r w:rsidR="000723F0" w:rsidRPr="000723F0">
        <w:rPr>
          <w:rFonts w:eastAsia="Times New Roman" w:cs="Arial"/>
          <w:szCs w:val="22"/>
          <w:lang w:eastAsia="en-US"/>
        </w:rPr>
        <w:br/>
        <w:t>[Déc. XXX/7.1.2 ; déc. XXIX/6.1.2]</w:t>
      </w:r>
    </w:p>
    <w:p w14:paraId="5DB338EA" w14:textId="640101E2" w:rsidR="000723F0" w:rsidRPr="000723F0" w:rsidRDefault="003C5CD1" w:rsidP="000D2E63">
      <w:pPr>
        <w:tabs>
          <w:tab w:val="clear" w:pos="567"/>
          <w:tab w:val="left" w:pos="-737"/>
          <w:tab w:val="left" w:pos="1134"/>
        </w:tabs>
        <w:spacing w:after="240"/>
        <w:ind w:left="1134" w:hanging="567"/>
        <w:rPr>
          <w:rFonts w:eastAsia="Times New Roman" w:cs="Arial"/>
          <w:szCs w:val="22"/>
          <w:lang w:eastAsia="en-US"/>
        </w:rPr>
      </w:pPr>
      <w:r>
        <w:rPr>
          <w:rFonts w:eastAsia="Times New Roman" w:cs="Arial"/>
          <w:szCs w:val="22"/>
          <w:lang w:eastAsia="en-US"/>
        </w:rPr>
        <w:t>4.11</w:t>
      </w:r>
      <w:r>
        <w:rPr>
          <w:rFonts w:eastAsia="Times New Roman" w:cs="Arial"/>
          <w:szCs w:val="22"/>
          <w:lang w:eastAsia="en-US"/>
        </w:rPr>
        <w:tab/>
      </w:r>
      <w:r w:rsidR="000723F0" w:rsidRPr="000723F0">
        <w:rPr>
          <w:rFonts w:eastAsia="Times New Roman" w:cs="Arial"/>
          <w:szCs w:val="22"/>
          <w:lang w:eastAsia="en-US"/>
        </w:rPr>
        <w:t>INFORMATIONS ACTUALISÉES SUR LE RÔLE D’ORGANISME RESPONSABLE CONFIÉ À LA COI CONCERNANT CERTAINS INDICATEURS DE L’ODD</w:t>
      </w:r>
      <w:r w:rsidR="00632A9F">
        <w:rPr>
          <w:rFonts w:eastAsia="Times New Roman" w:cs="Arial"/>
          <w:szCs w:val="22"/>
          <w:lang w:eastAsia="en-US"/>
        </w:rPr>
        <w:t> </w:t>
      </w:r>
      <w:r w:rsidR="000723F0" w:rsidRPr="000723F0">
        <w:rPr>
          <w:rFonts w:eastAsia="Times New Roman" w:cs="Arial"/>
          <w:szCs w:val="22"/>
          <w:lang w:eastAsia="en-US"/>
        </w:rPr>
        <w:t xml:space="preserve">14 </w:t>
      </w:r>
      <w:r w:rsidR="000723F0" w:rsidRPr="000723F0">
        <w:rPr>
          <w:rFonts w:eastAsia="Times New Roman" w:cs="Arial"/>
          <w:szCs w:val="22"/>
          <w:lang w:eastAsia="en-US"/>
        </w:rPr>
        <w:br/>
        <w:t>[Déc. XXX/3.2]</w:t>
      </w:r>
    </w:p>
    <w:p w14:paraId="3F9B5907" w14:textId="1036254E" w:rsidR="000723F0" w:rsidRPr="000723F0" w:rsidRDefault="003C5CD1" w:rsidP="000D2E63">
      <w:pPr>
        <w:tabs>
          <w:tab w:val="clear" w:pos="567"/>
          <w:tab w:val="left" w:pos="-737"/>
          <w:tab w:val="left" w:pos="1134"/>
        </w:tabs>
        <w:spacing w:after="240"/>
        <w:ind w:left="1134" w:hanging="567"/>
        <w:rPr>
          <w:rFonts w:eastAsia="Times New Roman" w:cs="Arial"/>
          <w:szCs w:val="22"/>
          <w:lang w:eastAsia="en-US"/>
        </w:rPr>
      </w:pPr>
      <w:r>
        <w:rPr>
          <w:rFonts w:eastAsia="Times New Roman" w:cs="Arial"/>
          <w:szCs w:val="22"/>
          <w:lang w:eastAsia="en-US"/>
        </w:rPr>
        <w:t>4.12</w:t>
      </w:r>
      <w:r>
        <w:rPr>
          <w:rFonts w:eastAsia="Times New Roman" w:cs="Arial"/>
          <w:szCs w:val="22"/>
          <w:lang w:eastAsia="en-US"/>
        </w:rPr>
        <w:tab/>
      </w:r>
      <w:r w:rsidR="000723F0" w:rsidRPr="000723F0">
        <w:rPr>
          <w:rFonts w:eastAsia="Times New Roman" w:cs="Arial"/>
          <w:szCs w:val="22"/>
          <w:lang w:eastAsia="en-US"/>
        </w:rPr>
        <w:t xml:space="preserve">RAPPORT SUR LE PLAN DE MISE EN OEUVRE DE LA DÉCENNIE </w:t>
      </w:r>
      <w:r w:rsidR="000723F0" w:rsidRPr="000723F0">
        <w:rPr>
          <w:rFonts w:eastAsia="Times New Roman" w:cs="Arial"/>
          <w:szCs w:val="22"/>
          <w:lang w:eastAsia="en-US"/>
        </w:rPr>
        <w:br/>
        <w:t>[Rés. EC-55/1]</w:t>
      </w:r>
    </w:p>
    <w:p w14:paraId="45B32A39" w14:textId="1AE28990" w:rsidR="000723F0" w:rsidRPr="000723F0" w:rsidRDefault="003C5CD1" w:rsidP="000D2E63">
      <w:pPr>
        <w:spacing w:after="240"/>
        <w:ind w:left="567" w:hanging="567"/>
        <w:rPr>
          <w:rFonts w:eastAsia="Times New Roman" w:cs="Arial"/>
          <w:b/>
          <w:bCs/>
          <w:szCs w:val="22"/>
          <w:lang w:eastAsia="en-US"/>
        </w:rPr>
      </w:pPr>
      <w:r>
        <w:rPr>
          <w:rFonts w:eastAsia="Times New Roman" w:cs="Arial"/>
          <w:b/>
          <w:bCs/>
          <w:szCs w:val="22"/>
          <w:lang w:eastAsia="en-US"/>
        </w:rPr>
        <w:t>5.</w:t>
      </w:r>
      <w:r>
        <w:rPr>
          <w:rFonts w:eastAsia="Times New Roman" w:cs="Arial"/>
          <w:b/>
          <w:bCs/>
          <w:szCs w:val="22"/>
          <w:lang w:eastAsia="en-US"/>
        </w:rPr>
        <w:tab/>
      </w:r>
      <w:r w:rsidR="000723F0" w:rsidRPr="000723F0">
        <w:rPr>
          <w:rFonts w:eastAsia="Times New Roman" w:cs="Arial"/>
          <w:b/>
          <w:bCs/>
          <w:szCs w:val="22"/>
          <w:lang w:eastAsia="en-US"/>
        </w:rPr>
        <w:t>LA COI ET L’AVENIR DE L’OCÉAN : EXÉCUTION DURABLE ET DÉVELOPPEMENT DES ACTIVITÉS DE LA COI</w:t>
      </w:r>
      <w:r w:rsidR="000723F0" w:rsidRPr="000723F0">
        <w:rPr>
          <w:rFonts w:eastAsia="Times New Roman" w:cs="Arial"/>
          <w:szCs w:val="22"/>
          <w:lang w:eastAsia="en-US"/>
        </w:rPr>
        <w:t xml:space="preserve"> </w:t>
      </w:r>
      <w:r w:rsidR="000723F0" w:rsidRPr="000723F0">
        <w:rPr>
          <w:rFonts w:eastAsia="Times New Roman" w:cs="Arial"/>
          <w:szCs w:val="22"/>
          <w:lang w:eastAsia="en-US"/>
        </w:rPr>
        <w:br/>
        <w:t xml:space="preserve">[Rés. XXX-3 ; </w:t>
      </w:r>
      <w:r w:rsidR="00F85B2D">
        <w:rPr>
          <w:rFonts w:eastAsia="Times New Roman" w:cs="Arial"/>
          <w:szCs w:val="22"/>
          <w:lang w:eastAsia="en-US"/>
        </w:rPr>
        <w:t>d</w:t>
      </w:r>
      <w:r w:rsidR="000723F0" w:rsidRPr="000723F0">
        <w:rPr>
          <w:rFonts w:eastAsia="Times New Roman" w:cs="Arial"/>
          <w:szCs w:val="22"/>
          <w:lang w:eastAsia="en-US"/>
        </w:rPr>
        <w:t>éc. EC-55/3.2</w:t>
      </w:r>
      <w:r w:rsidR="00632A9F" w:rsidRPr="00F85B2D">
        <w:rPr>
          <w:rFonts w:eastAsia="Times New Roman" w:cs="Arial"/>
          <w:szCs w:val="22"/>
          <w:lang w:eastAsia="en-US"/>
        </w:rPr>
        <w:t>]</w:t>
      </w:r>
    </w:p>
    <w:p w14:paraId="0567ADE5" w14:textId="52CDBF65" w:rsidR="000723F0" w:rsidRPr="000723F0" w:rsidRDefault="003C5CD1" w:rsidP="000D2E63">
      <w:pPr>
        <w:spacing w:after="240"/>
        <w:ind w:left="567" w:hanging="567"/>
        <w:rPr>
          <w:rFonts w:eastAsia="Times New Roman" w:cs="Arial"/>
          <w:szCs w:val="22"/>
          <w:lang w:eastAsia="en-US"/>
        </w:rPr>
      </w:pPr>
      <w:r>
        <w:rPr>
          <w:rFonts w:eastAsia="Times New Roman" w:cs="Arial"/>
          <w:b/>
          <w:bCs/>
          <w:szCs w:val="22"/>
          <w:lang w:eastAsia="en-US"/>
        </w:rPr>
        <w:t>6.</w:t>
      </w:r>
      <w:r>
        <w:rPr>
          <w:rFonts w:eastAsia="Times New Roman" w:cs="Arial"/>
          <w:b/>
          <w:bCs/>
          <w:szCs w:val="22"/>
          <w:lang w:eastAsia="en-US"/>
        </w:rPr>
        <w:tab/>
      </w:r>
      <w:r w:rsidR="000723F0" w:rsidRPr="000723F0">
        <w:rPr>
          <w:rFonts w:eastAsia="Times New Roman" w:cs="Arial"/>
          <w:b/>
          <w:bCs/>
          <w:szCs w:val="22"/>
          <w:lang w:eastAsia="en-US"/>
        </w:rPr>
        <w:t>GOUVERNANCE, PROGRAMMATION ET BUDGÉTISATION</w:t>
      </w:r>
      <w:r w:rsidR="000723F0" w:rsidRPr="000723F0">
        <w:rPr>
          <w:rFonts w:eastAsia="Times New Roman" w:cs="Arial"/>
          <w:szCs w:val="22"/>
          <w:lang w:eastAsia="en-US"/>
        </w:rPr>
        <w:t xml:space="preserve"> </w:t>
      </w:r>
      <w:r w:rsidR="000723F0" w:rsidRPr="000723F0">
        <w:rPr>
          <w:rFonts w:eastAsia="Times New Roman" w:cs="Arial"/>
          <w:szCs w:val="22"/>
          <w:lang w:eastAsia="en-US"/>
        </w:rPr>
        <w:br/>
        <w:t>[Article 6.B des Statuts]</w:t>
      </w:r>
    </w:p>
    <w:p w14:paraId="7586CDDB" w14:textId="400C4C5B" w:rsidR="000723F0" w:rsidRPr="000723F0" w:rsidRDefault="003C5CD1" w:rsidP="000D2E63">
      <w:pPr>
        <w:tabs>
          <w:tab w:val="clear" w:pos="567"/>
          <w:tab w:val="left" w:pos="-737"/>
          <w:tab w:val="left" w:pos="1134"/>
        </w:tabs>
        <w:spacing w:after="240"/>
        <w:ind w:left="1134" w:hanging="567"/>
        <w:rPr>
          <w:rFonts w:eastAsia="Times New Roman" w:cs="Arial"/>
          <w:szCs w:val="22"/>
          <w:lang w:eastAsia="en-US"/>
        </w:rPr>
      </w:pPr>
      <w:r>
        <w:rPr>
          <w:rFonts w:eastAsia="Times New Roman" w:cs="Arial"/>
          <w:szCs w:val="22"/>
          <w:lang w:eastAsia="en-US"/>
        </w:rPr>
        <w:t>6.1</w:t>
      </w:r>
      <w:r>
        <w:rPr>
          <w:rFonts w:eastAsia="Times New Roman" w:cs="Arial"/>
          <w:szCs w:val="22"/>
          <w:lang w:eastAsia="en-US"/>
        </w:rPr>
        <w:tab/>
      </w:r>
      <w:r w:rsidR="000723F0" w:rsidRPr="000723F0">
        <w:rPr>
          <w:rFonts w:eastAsia="Times New Roman" w:cs="Arial"/>
          <w:szCs w:val="22"/>
          <w:lang w:eastAsia="en-US"/>
        </w:rPr>
        <w:t>PROJET DE PROGRAMME ET DE BUDGET POUR 2024-2025 (Projet de 42 C/5)</w:t>
      </w:r>
    </w:p>
    <w:p w14:paraId="4F943614" w14:textId="26BACA7B" w:rsidR="000723F0" w:rsidRPr="000723F0" w:rsidRDefault="003C5CD1" w:rsidP="000D2E63">
      <w:pPr>
        <w:tabs>
          <w:tab w:val="clear" w:pos="567"/>
          <w:tab w:val="left" w:pos="-737"/>
          <w:tab w:val="left" w:pos="1134"/>
        </w:tabs>
        <w:spacing w:after="240"/>
        <w:ind w:left="1134" w:hanging="567"/>
        <w:rPr>
          <w:rFonts w:eastAsia="Times New Roman" w:cs="Arial"/>
          <w:szCs w:val="22"/>
          <w:lang w:eastAsia="en-US"/>
        </w:rPr>
      </w:pPr>
      <w:r>
        <w:rPr>
          <w:rFonts w:eastAsia="Times New Roman" w:cs="Arial"/>
          <w:szCs w:val="22"/>
          <w:lang w:eastAsia="en-US"/>
        </w:rPr>
        <w:t>6.2</w:t>
      </w:r>
      <w:r>
        <w:rPr>
          <w:rFonts w:eastAsia="Times New Roman" w:cs="Arial"/>
          <w:szCs w:val="22"/>
          <w:lang w:eastAsia="en-US"/>
        </w:rPr>
        <w:tab/>
      </w:r>
      <w:r w:rsidR="000723F0" w:rsidRPr="000723F0">
        <w:rPr>
          <w:rFonts w:eastAsia="Times New Roman" w:cs="Arial"/>
          <w:szCs w:val="22"/>
          <w:lang w:eastAsia="en-US"/>
        </w:rPr>
        <w:t xml:space="preserve">SUIVI DES RÉSOLUTIONS A-31/2 ET EC-55/2 SUR LA RÉVISION </w:t>
      </w:r>
      <w:r w:rsidR="00632A9F">
        <w:rPr>
          <w:rFonts w:eastAsia="Times New Roman" w:cs="Arial"/>
          <w:szCs w:val="22"/>
          <w:lang w:eastAsia="en-US"/>
        </w:rPr>
        <w:br/>
      </w:r>
      <w:r w:rsidR="000723F0" w:rsidRPr="000723F0">
        <w:rPr>
          <w:rFonts w:eastAsia="Times New Roman" w:cs="Arial"/>
          <w:szCs w:val="22"/>
          <w:lang w:eastAsia="en-US"/>
        </w:rPr>
        <w:t xml:space="preserve">ET L’ACTUALISATION DU RÈGLEMENT INTÉRIEUR ET LES PRINCIPES DIRECTEURS RELATIFS À l’ÉTABLISSEMENT DE RAPPORTS </w:t>
      </w:r>
      <w:r w:rsidR="00632A9F">
        <w:rPr>
          <w:rFonts w:eastAsia="Times New Roman" w:cs="Arial"/>
          <w:szCs w:val="22"/>
          <w:lang w:eastAsia="en-US"/>
        </w:rPr>
        <w:br/>
      </w:r>
      <w:r w:rsidR="000723F0" w:rsidRPr="000723F0">
        <w:rPr>
          <w:rFonts w:eastAsia="Times New Roman" w:cs="Arial"/>
          <w:szCs w:val="22"/>
          <w:lang w:eastAsia="en-US"/>
        </w:rPr>
        <w:t xml:space="preserve">SUR LES CONTRIBUTIONS EN NATURE </w:t>
      </w:r>
      <w:r w:rsidR="000723F0" w:rsidRPr="000723F0">
        <w:rPr>
          <w:rFonts w:eastAsia="Times New Roman" w:cs="Arial"/>
          <w:szCs w:val="22"/>
          <w:lang w:eastAsia="en-US"/>
        </w:rPr>
        <w:br/>
        <w:t>[Rés. EC-55/2]</w:t>
      </w:r>
    </w:p>
    <w:p w14:paraId="03EB9049" w14:textId="711C7A26" w:rsidR="000723F0" w:rsidRPr="000723F0" w:rsidRDefault="003C5CD1" w:rsidP="000D2E63">
      <w:pPr>
        <w:tabs>
          <w:tab w:val="clear" w:pos="567"/>
          <w:tab w:val="left" w:pos="-737"/>
          <w:tab w:val="left" w:pos="1134"/>
        </w:tabs>
        <w:spacing w:after="240"/>
        <w:ind w:left="1134" w:hanging="567"/>
        <w:rPr>
          <w:rFonts w:eastAsia="Times New Roman" w:cs="Arial"/>
          <w:szCs w:val="22"/>
          <w:lang w:eastAsia="en-US"/>
        </w:rPr>
      </w:pPr>
      <w:r>
        <w:rPr>
          <w:rFonts w:eastAsia="Times New Roman" w:cs="Arial"/>
          <w:szCs w:val="22"/>
          <w:lang w:eastAsia="en-US"/>
        </w:rPr>
        <w:t>6.3</w:t>
      </w:r>
      <w:r>
        <w:rPr>
          <w:rFonts w:eastAsia="Times New Roman" w:cs="Arial"/>
          <w:szCs w:val="22"/>
          <w:lang w:eastAsia="en-US"/>
        </w:rPr>
        <w:tab/>
      </w:r>
      <w:r w:rsidR="000723F0" w:rsidRPr="000723F0">
        <w:rPr>
          <w:rFonts w:eastAsia="Times New Roman" w:cs="Arial"/>
          <w:szCs w:val="22"/>
          <w:lang w:eastAsia="en-US"/>
        </w:rPr>
        <w:t xml:space="preserve">PROJET DE PLAN D’ACTION EN RÉPONSE À L’ÉVALUATION PAR IOS </w:t>
      </w:r>
      <w:r w:rsidR="0032163E">
        <w:rPr>
          <w:rFonts w:eastAsia="Times New Roman" w:cs="Arial"/>
          <w:szCs w:val="22"/>
          <w:lang w:eastAsia="en-US"/>
        </w:rPr>
        <w:br/>
      </w:r>
      <w:r w:rsidR="000723F0" w:rsidRPr="000723F0">
        <w:rPr>
          <w:rFonts w:eastAsia="Times New Roman" w:cs="Arial"/>
          <w:szCs w:val="22"/>
          <w:lang w:eastAsia="en-US"/>
        </w:rPr>
        <w:t xml:space="preserve">DU POSITIONNEMENT STRATÉGIQUE DE LA COI </w:t>
      </w:r>
      <w:r w:rsidR="000723F0" w:rsidRPr="000723F0">
        <w:rPr>
          <w:rFonts w:eastAsia="Times New Roman" w:cs="Arial"/>
          <w:szCs w:val="22"/>
          <w:lang w:eastAsia="en-US"/>
        </w:rPr>
        <w:br/>
        <w:t>[</w:t>
      </w:r>
      <w:r w:rsidR="00D806A8">
        <w:rPr>
          <w:rFonts w:eastAsia="Times New Roman" w:cs="Arial"/>
          <w:szCs w:val="22"/>
          <w:lang w:eastAsia="en-US"/>
        </w:rPr>
        <w:t xml:space="preserve">Déc. </w:t>
      </w:r>
      <w:r w:rsidR="00D806A8" w:rsidRPr="00D806A8">
        <w:rPr>
          <w:rFonts w:eastAsia="Times New Roman" w:cs="Arial"/>
          <w:szCs w:val="22"/>
          <w:lang w:eastAsia="en-US"/>
        </w:rPr>
        <w:t>IOC/EC-55/3.</w:t>
      </w:r>
      <w:proofErr w:type="gramStart"/>
      <w:r w:rsidR="00D806A8" w:rsidRPr="00D806A8">
        <w:rPr>
          <w:rFonts w:eastAsia="Times New Roman" w:cs="Arial"/>
          <w:szCs w:val="22"/>
          <w:lang w:eastAsia="en-US"/>
        </w:rPr>
        <w:t>2.Doc</w:t>
      </w:r>
      <w:proofErr w:type="gramEnd"/>
      <w:r w:rsidR="00D806A8" w:rsidRPr="00D806A8">
        <w:rPr>
          <w:rFonts w:eastAsia="Times New Roman" w:cs="Arial"/>
          <w:szCs w:val="22"/>
          <w:lang w:eastAsia="en-US"/>
        </w:rPr>
        <w:t>(1)</w:t>
      </w:r>
      <w:r w:rsidR="000723F0" w:rsidRPr="000723F0">
        <w:rPr>
          <w:rFonts w:eastAsia="Times New Roman" w:cs="Arial"/>
          <w:szCs w:val="22"/>
          <w:lang w:eastAsia="en-US"/>
        </w:rPr>
        <w:t>]</w:t>
      </w:r>
    </w:p>
    <w:p w14:paraId="7F0AED06" w14:textId="2690B230" w:rsidR="000723F0" w:rsidRPr="000723F0" w:rsidRDefault="003C5CD1" w:rsidP="000D2E63">
      <w:pPr>
        <w:tabs>
          <w:tab w:val="clear" w:pos="567"/>
          <w:tab w:val="left" w:pos="-737"/>
          <w:tab w:val="left" w:pos="1134"/>
        </w:tabs>
        <w:spacing w:after="240"/>
        <w:ind w:left="1134" w:hanging="567"/>
        <w:rPr>
          <w:rFonts w:eastAsia="Times New Roman" w:cs="Arial"/>
          <w:szCs w:val="22"/>
          <w:lang w:eastAsia="en-US"/>
        </w:rPr>
      </w:pPr>
      <w:r>
        <w:rPr>
          <w:rFonts w:eastAsia="Times New Roman" w:cs="Arial"/>
          <w:szCs w:val="22"/>
          <w:lang w:eastAsia="en-US"/>
        </w:rPr>
        <w:t>6.4</w:t>
      </w:r>
      <w:r>
        <w:rPr>
          <w:rFonts w:eastAsia="Times New Roman" w:cs="Arial"/>
          <w:szCs w:val="22"/>
          <w:lang w:eastAsia="en-US"/>
        </w:rPr>
        <w:tab/>
      </w:r>
      <w:r w:rsidR="000723F0" w:rsidRPr="000723F0">
        <w:rPr>
          <w:rFonts w:eastAsia="Times New Roman" w:cs="Arial"/>
          <w:szCs w:val="22"/>
          <w:lang w:eastAsia="en-US"/>
        </w:rPr>
        <w:t xml:space="preserve">RAPPORT DU PRÉSIDENT DU COMITÉ FINANCIER </w:t>
      </w:r>
      <w:r w:rsidR="000723F0" w:rsidRPr="000723F0">
        <w:rPr>
          <w:rFonts w:eastAsia="Times New Roman" w:cs="Arial"/>
          <w:szCs w:val="22"/>
          <w:lang w:eastAsia="en-US"/>
        </w:rPr>
        <w:br/>
        <w:t>[Article 1.2 des Statuts]</w:t>
      </w:r>
    </w:p>
    <w:p w14:paraId="6133FB56" w14:textId="4097D5F0" w:rsidR="000723F0" w:rsidRPr="000723F0" w:rsidRDefault="003C5CD1" w:rsidP="007D593C">
      <w:pPr>
        <w:tabs>
          <w:tab w:val="clear" w:pos="567"/>
          <w:tab w:val="left" w:pos="-737"/>
          <w:tab w:val="left" w:pos="1134"/>
        </w:tabs>
        <w:spacing w:after="240"/>
        <w:ind w:left="1134" w:hanging="567"/>
        <w:rPr>
          <w:rFonts w:eastAsia="Times New Roman" w:cs="Arial"/>
          <w:szCs w:val="22"/>
          <w:lang w:eastAsia="en-US"/>
        </w:rPr>
      </w:pPr>
      <w:r>
        <w:rPr>
          <w:rFonts w:eastAsia="Times New Roman" w:cs="Arial"/>
          <w:szCs w:val="22"/>
          <w:lang w:eastAsia="en-US"/>
        </w:rPr>
        <w:t>6.5</w:t>
      </w:r>
      <w:r>
        <w:rPr>
          <w:rFonts w:eastAsia="Times New Roman" w:cs="Arial"/>
          <w:szCs w:val="22"/>
          <w:lang w:eastAsia="en-US"/>
        </w:rPr>
        <w:tab/>
      </w:r>
      <w:r w:rsidR="000723F0" w:rsidRPr="000723F0">
        <w:rPr>
          <w:rFonts w:eastAsia="Times New Roman" w:cs="Arial"/>
          <w:szCs w:val="22"/>
          <w:lang w:eastAsia="en-US"/>
        </w:rPr>
        <w:t xml:space="preserve">ÉLECTION DU BUREAU DE LA COMMISSION ET DES MEMBRES </w:t>
      </w:r>
      <w:r w:rsidR="0032163E">
        <w:rPr>
          <w:rFonts w:eastAsia="Times New Roman" w:cs="Arial"/>
          <w:szCs w:val="22"/>
          <w:lang w:eastAsia="en-US"/>
        </w:rPr>
        <w:br/>
      </w:r>
      <w:r w:rsidR="000723F0" w:rsidRPr="000723F0">
        <w:rPr>
          <w:rFonts w:eastAsia="Times New Roman" w:cs="Arial"/>
          <w:szCs w:val="22"/>
          <w:lang w:eastAsia="en-US"/>
        </w:rPr>
        <w:t xml:space="preserve">DU CONSEIL EXÉCUTIF </w:t>
      </w:r>
      <w:r w:rsidR="000723F0" w:rsidRPr="000723F0">
        <w:rPr>
          <w:rFonts w:eastAsia="Times New Roman" w:cs="Arial"/>
          <w:szCs w:val="22"/>
          <w:lang w:eastAsia="en-US"/>
        </w:rPr>
        <w:br/>
        <w:t>[Article 6.B, points 5 et 7 des Statuts ; annexe I au Règlement intérieur]</w:t>
      </w:r>
    </w:p>
    <w:p w14:paraId="223DEB56" w14:textId="11E3A6F1" w:rsidR="000723F0" w:rsidRPr="000723F0" w:rsidRDefault="003C5CD1" w:rsidP="007D593C">
      <w:pPr>
        <w:tabs>
          <w:tab w:val="clear" w:pos="567"/>
          <w:tab w:val="left" w:pos="-737"/>
        </w:tabs>
        <w:spacing w:after="240"/>
        <w:ind w:left="1843" w:hanging="720"/>
        <w:rPr>
          <w:rFonts w:eastAsia="Times New Roman" w:cs="Arial"/>
          <w:b/>
          <w:bCs/>
          <w:szCs w:val="22"/>
          <w:lang w:eastAsia="en-US"/>
        </w:rPr>
      </w:pPr>
      <w:r>
        <w:rPr>
          <w:rFonts w:eastAsia="Times New Roman" w:cs="Arial"/>
          <w:b/>
          <w:bCs/>
          <w:szCs w:val="22"/>
          <w:lang w:eastAsia="en-US"/>
        </w:rPr>
        <w:t>6.5.1</w:t>
      </w:r>
      <w:r>
        <w:rPr>
          <w:rFonts w:eastAsia="Times New Roman" w:cs="Arial"/>
          <w:b/>
          <w:bCs/>
          <w:szCs w:val="22"/>
          <w:lang w:eastAsia="en-US"/>
        </w:rPr>
        <w:tab/>
      </w:r>
      <w:r w:rsidR="000723F0" w:rsidRPr="000723F0">
        <w:rPr>
          <w:rFonts w:eastAsia="Times New Roman" w:cs="Arial"/>
          <w:b/>
          <w:bCs/>
          <w:szCs w:val="22"/>
          <w:lang w:eastAsia="en-US"/>
        </w:rPr>
        <w:t>Élection du Président de la Commission</w:t>
      </w:r>
    </w:p>
    <w:p w14:paraId="3C79F498" w14:textId="5CED357F" w:rsidR="000723F0" w:rsidRPr="000723F0" w:rsidRDefault="003C5CD1" w:rsidP="007D593C">
      <w:pPr>
        <w:tabs>
          <w:tab w:val="clear" w:pos="567"/>
          <w:tab w:val="left" w:pos="-737"/>
        </w:tabs>
        <w:spacing w:after="240"/>
        <w:ind w:left="1843" w:hanging="720"/>
        <w:rPr>
          <w:rFonts w:eastAsia="Times New Roman" w:cs="Arial"/>
          <w:b/>
          <w:bCs/>
          <w:szCs w:val="22"/>
          <w:lang w:eastAsia="en-US"/>
        </w:rPr>
      </w:pPr>
      <w:r>
        <w:rPr>
          <w:rFonts w:eastAsia="Times New Roman" w:cs="Arial"/>
          <w:b/>
          <w:bCs/>
          <w:szCs w:val="22"/>
          <w:lang w:eastAsia="en-US"/>
        </w:rPr>
        <w:t>6.5.2</w:t>
      </w:r>
      <w:r>
        <w:rPr>
          <w:rFonts w:eastAsia="Times New Roman" w:cs="Arial"/>
          <w:b/>
          <w:bCs/>
          <w:szCs w:val="22"/>
          <w:lang w:eastAsia="en-US"/>
        </w:rPr>
        <w:tab/>
      </w:r>
      <w:r w:rsidR="000723F0" w:rsidRPr="000723F0">
        <w:rPr>
          <w:rFonts w:eastAsia="Times New Roman" w:cs="Arial"/>
          <w:b/>
          <w:bCs/>
          <w:szCs w:val="22"/>
          <w:lang w:eastAsia="en-US"/>
        </w:rPr>
        <w:t>Élection des Vice-Présidents de la Commission</w:t>
      </w:r>
    </w:p>
    <w:p w14:paraId="2DA94775" w14:textId="7BCF7757" w:rsidR="000723F0" w:rsidRPr="000723F0" w:rsidRDefault="003C5CD1" w:rsidP="000D2E63">
      <w:pPr>
        <w:tabs>
          <w:tab w:val="clear" w:pos="567"/>
          <w:tab w:val="left" w:pos="-737"/>
        </w:tabs>
        <w:spacing w:after="240"/>
        <w:ind w:left="1843" w:hanging="720"/>
        <w:rPr>
          <w:rFonts w:eastAsia="Times New Roman" w:cs="Arial"/>
          <w:b/>
          <w:bCs/>
          <w:szCs w:val="22"/>
          <w:lang w:eastAsia="en-US"/>
        </w:rPr>
      </w:pPr>
      <w:r>
        <w:rPr>
          <w:rFonts w:eastAsia="Times New Roman" w:cs="Arial"/>
          <w:b/>
          <w:bCs/>
          <w:szCs w:val="22"/>
          <w:lang w:eastAsia="en-US"/>
        </w:rPr>
        <w:t>6.5.3</w:t>
      </w:r>
      <w:r>
        <w:rPr>
          <w:rFonts w:eastAsia="Times New Roman" w:cs="Arial"/>
          <w:b/>
          <w:bCs/>
          <w:szCs w:val="22"/>
          <w:lang w:eastAsia="en-US"/>
        </w:rPr>
        <w:tab/>
      </w:r>
      <w:r w:rsidR="000723F0" w:rsidRPr="000723F0">
        <w:rPr>
          <w:rFonts w:eastAsia="Times New Roman" w:cs="Arial"/>
          <w:b/>
          <w:bCs/>
          <w:szCs w:val="22"/>
          <w:lang w:eastAsia="en-US"/>
        </w:rPr>
        <w:t>Élection des membres du Conseil exécutif</w:t>
      </w:r>
    </w:p>
    <w:p w14:paraId="52271DFB" w14:textId="7E295AB9" w:rsidR="000723F0" w:rsidRPr="000723F0" w:rsidRDefault="003C5CD1" w:rsidP="000D2E63">
      <w:pPr>
        <w:tabs>
          <w:tab w:val="clear" w:pos="567"/>
          <w:tab w:val="left" w:pos="-737"/>
          <w:tab w:val="left" w:pos="1134"/>
        </w:tabs>
        <w:spacing w:after="240"/>
        <w:ind w:left="1134" w:hanging="567"/>
        <w:rPr>
          <w:rFonts w:eastAsia="Times New Roman" w:cs="Arial"/>
          <w:szCs w:val="22"/>
          <w:lang w:eastAsia="en-US"/>
        </w:rPr>
      </w:pPr>
      <w:r>
        <w:rPr>
          <w:rFonts w:eastAsia="Times New Roman" w:cs="Arial"/>
          <w:szCs w:val="22"/>
          <w:lang w:eastAsia="en-US"/>
        </w:rPr>
        <w:t>6.6</w:t>
      </w:r>
      <w:r>
        <w:rPr>
          <w:rFonts w:eastAsia="Times New Roman" w:cs="Arial"/>
          <w:szCs w:val="22"/>
          <w:lang w:eastAsia="en-US"/>
        </w:rPr>
        <w:tab/>
      </w:r>
      <w:r w:rsidR="000723F0" w:rsidRPr="000723F0">
        <w:rPr>
          <w:rFonts w:eastAsia="Times New Roman" w:cs="Arial"/>
          <w:szCs w:val="22"/>
          <w:lang w:eastAsia="en-US"/>
        </w:rPr>
        <w:t>33</w:t>
      </w:r>
      <w:r w:rsidR="000723F0" w:rsidRPr="000723F0">
        <w:rPr>
          <w:rFonts w:eastAsia="Times New Roman" w:cs="Arial"/>
          <w:szCs w:val="22"/>
          <w:vertAlign w:val="superscript"/>
          <w:lang w:eastAsia="en-US"/>
        </w:rPr>
        <w:t>e</w:t>
      </w:r>
      <w:r w:rsidR="000723F0" w:rsidRPr="000723F0">
        <w:rPr>
          <w:rFonts w:eastAsia="Times New Roman" w:cs="Arial"/>
          <w:szCs w:val="22"/>
          <w:lang w:eastAsia="en-US"/>
        </w:rPr>
        <w:t xml:space="preserve"> SESSION DE L’ASSEMBLÉE </w:t>
      </w:r>
      <w:r w:rsidR="000723F0" w:rsidRPr="000723F0">
        <w:rPr>
          <w:rFonts w:eastAsia="Times New Roman" w:cs="Arial"/>
          <w:szCs w:val="22"/>
          <w:lang w:eastAsia="en-US"/>
        </w:rPr>
        <w:br/>
        <w:t>ET 57</w:t>
      </w:r>
      <w:r w:rsidR="000723F0" w:rsidRPr="000723F0">
        <w:rPr>
          <w:rFonts w:eastAsia="Times New Roman" w:cs="Arial"/>
          <w:szCs w:val="22"/>
          <w:vertAlign w:val="superscript"/>
          <w:lang w:eastAsia="en-US"/>
        </w:rPr>
        <w:t>e</w:t>
      </w:r>
      <w:r w:rsidR="000723F0" w:rsidRPr="000723F0">
        <w:rPr>
          <w:rFonts w:eastAsia="Times New Roman" w:cs="Arial"/>
          <w:szCs w:val="22"/>
          <w:lang w:eastAsia="en-US"/>
        </w:rPr>
        <w:t> SESSION DU CONSEIL EXÉCUTIF</w:t>
      </w:r>
    </w:p>
    <w:p w14:paraId="41B61527" w14:textId="22F70758" w:rsidR="000723F0" w:rsidRPr="000723F0" w:rsidRDefault="003C5CD1" w:rsidP="000D2E63">
      <w:pPr>
        <w:spacing w:after="240"/>
        <w:ind w:left="567" w:hanging="567"/>
        <w:rPr>
          <w:rFonts w:eastAsia="Times New Roman" w:cs="Arial"/>
          <w:szCs w:val="22"/>
          <w:lang w:eastAsia="en-US"/>
        </w:rPr>
      </w:pPr>
      <w:bookmarkStart w:id="1" w:name="_Toc141510531"/>
      <w:r>
        <w:rPr>
          <w:rFonts w:eastAsia="Times New Roman" w:cs="Arial"/>
          <w:b/>
          <w:bCs/>
          <w:szCs w:val="22"/>
          <w:lang w:eastAsia="en-US"/>
        </w:rPr>
        <w:lastRenderedPageBreak/>
        <w:t>7.</w:t>
      </w:r>
      <w:r>
        <w:rPr>
          <w:rFonts w:eastAsia="Times New Roman" w:cs="Arial"/>
          <w:b/>
          <w:bCs/>
          <w:szCs w:val="22"/>
          <w:lang w:eastAsia="en-US"/>
        </w:rPr>
        <w:tab/>
      </w:r>
      <w:r w:rsidR="000723F0" w:rsidRPr="000723F0">
        <w:rPr>
          <w:rFonts w:eastAsia="Times New Roman" w:cs="Arial"/>
          <w:b/>
          <w:bCs/>
          <w:szCs w:val="22"/>
          <w:lang w:eastAsia="en-US"/>
        </w:rPr>
        <w:t xml:space="preserve">ADOPTION DES RÉSOLUTIONS ET DES MODALITÉS </w:t>
      </w:r>
      <w:r w:rsidR="000723F0" w:rsidRPr="000723F0">
        <w:rPr>
          <w:rFonts w:eastAsia="Times New Roman" w:cs="Arial"/>
          <w:b/>
          <w:bCs/>
          <w:szCs w:val="22"/>
          <w:lang w:eastAsia="en-US"/>
        </w:rPr>
        <w:br/>
        <w:t>DE FINALISATION DU RAPPORT</w:t>
      </w:r>
      <w:r w:rsidR="000723F0" w:rsidRPr="000723F0">
        <w:rPr>
          <w:rFonts w:eastAsia="Times New Roman" w:cs="Arial"/>
          <w:szCs w:val="22"/>
          <w:lang w:eastAsia="en-US"/>
        </w:rPr>
        <w:t xml:space="preserve"> </w:t>
      </w:r>
      <w:r w:rsidR="000723F0" w:rsidRPr="000723F0">
        <w:rPr>
          <w:rFonts w:eastAsia="Times New Roman" w:cs="Arial"/>
          <w:szCs w:val="22"/>
          <w:lang w:eastAsia="en-US"/>
        </w:rPr>
        <w:br/>
        <w:t xml:space="preserve">[Article C.7 des Statuts ; </w:t>
      </w:r>
      <w:r w:rsidR="00F85B2D">
        <w:rPr>
          <w:rFonts w:eastAsia="Times New Roman" w:cs="Arial"/>
          <w:szCs w:val="22"/>
          <w:lang w:eastAsia="en-US"/>
        </w:rPr>
        <w:t>A</w:t>
      </w:r>
      <w:r w:rsidR="000723F0" w:rsidRPr="000723F0">
        <w:rPr>
          <w:rFonts w:eastAsia="Times New Roman" w:cs="Arial"/>
          <w:szCs w:val="22"/>
          <w:lang w:eastAsia="en-US"/>
        </w:rPr>
        <w:t>rticle 19.2 du Règlement intérieur]</w:t>
      </w:r>
      <w:bookmarkEnd w:id="1"/>
    </w:p>
    <w:p w14:paraId="1548A09E" w14:textId="73839851" w:rsidR="006E2A83" w:rsidRPr="00346A0B" w:rsidRDefault="003C5CD1" w:rsidP="00346A0B">
      <w:pPr>
        <w:spacing w:after="240"/>
        <w:ind w:left="567" w:hanging="567"/>
        <w:rPr>
          <w:rFonts w:eastAsia="Times New Roman" w:cs="Arial"/>
          <w:b/>
          <w:bCs/>
          <w:szCs w:val="22"/>
          <w:lang w:val="en-GB" w:eastAsia="en-US"/>
        </w:rPr>
      </w:pPr>
      <w:bookmarkStart w:id="2" w:name="_Toc141510532"/>
      <w:bookmarkStart w:id="3" w:name="OLE_LINK1"/>
      <w:bookmarkStart w:id="4" w:name="OLE_LINK2"/>
      <w:r>
        <w:rPr>
          <w:rFonts w:eastAsia="Times New Roman" w:cs="Arial"/>
          <w:b/>
          <w:bCs/>
          <w:szCs w:val="22"/>
          <w:lang w:eastAsia="en-US"/>
        </w:rPr>
        <w:t>8.</w:t>
      </w:r>
      <w:r>
        <w:rPr>
          <w:rFonts w:eastAsia="Times New Roman" w:cs="Arial"/>
          <w:b/>
          <w:bCs/>
          <w:szCs w:val="22"/>
          <w:lang w:eastAsia="en-US"/>
        </w:rPr>
        <w:tab/>
      </w:r>
      <w:r w:rsidR="000723F0" w:rsidRPr="000723F0">
        <w:rPr>
          <w:rFonts w:eastAsia="Times New Roman" w:cs="Arial"/>
          <w:b/>
          <w:bCs/>
          <w:szCs w:val="22"/>
          <w:lang w:eastAsia="en-US"/>
        </w:rPr>
        <w:t>CLÔTURE</w:t>
      </w:r>
      <w:bookmarkEnd w:id="2"/>
      <w:bookmarkEnd w:id="3"/>
      <w:bookmarkEnd w:id="4"/>
    </w:p>
    <w:sectPr w:rsidR="006E2A83" w:rsidRPr="00346A0B" w:rsidSect="000723F0">
      <w:headerReference w:type="even" r:id="rId8"/>
      <w:headerReference w:type="default" r:id="rId9"/>
      <w:headerReference w:type="first" r:id="rId10"/>
      <w:pgSz w:w="11906" w:h="16838" w:code="9"/>
      <w:pgMar w:top="1418" w:right="1134" w:bottom="1134" w:left="1134" w:header="851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F6AA2" w14:textId="77777777" w:rsidR="00D302AD" w:rsidRDefault="00D302AD">
      <w:r>
        <w:separator/>
      </w:r>
    </w:p>
  </w:endnote>
  <w:endnote w:type="continuationSeparator" w:id="0">
    <w:p w14:paraId="389F181C" w14:textId="77777777" w:rsidR="00D302AD" w:rsidRDefault="00D30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5F2FB" w14:textId="77777777" w:rsidR="00D302AD" w:rsidRDefault="00D302AD">
      <w:r>
        <w:separator/>
      </w:r>
    </w:p>
  </w:footnote>
  <w:footnote w:type="continuationSeparator" w:id="0">
    <w:p w14:paraId="25DBB8BC" w14:textId="77777777" w:rsidR="00D302AD" w:rsidRDefault="00D302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87D8F" w14:textId="2EA6DCD4" w:rsidR="003F3C42" w:rsidRPr="00FF54F5" w:rsidRDefault="003F3C42" w:rsidP="003F3C42">
    <w:pPr>
      <w:pStyle w:val="Header"/>
      <w:spacing w:after="240"/>
      <w:rPr>
        <w:rFonts w:cs="Arial"/>
        <w:bCs/>
        <w:szCs w:val="22"/>
      </w:rPr>
    </w:pPr>
    <w:bookmarkStart w:id="5" w:name="_Hlk130197366"/>
    <w:r w:rsidRPr="00352423">
      <w:rPr>
        <w:rFonts w:cs="Arial"/>
        <w:bCs/>
        <w:szCs w:val="22"/>
      </w:rPr>
      <w:t>IOC/</w:t>
    </w:r>
    <w:r w:rsidR="000723F0">
      <w:rPr>
        <w:rFonts w:cs="Arial"/>
        <w:bCs/>
        <w:szCs w:val="22"/>
      </w:rPr>
      <w:t>A-32/2.</w:t>
    </w:r>
    <w:proofErr w:type="gramStart"/>
    <w:r w:rsidR="000723F0">
      <w:rPr>
        <w:rFonts w:cs="Arial"/>
        <w:bCs/>
        <w:szCs w:val="22"/>
      </w:rPr>
      <w:t>1.Doc</w:t>
    </w:r>
    <w:proofErr w:type="gramEnd"/>
    <w:r w:rsidR="000723F0">
      <w:rPr>
        <w:rFonts w:cs="Arial"/>
        <w:bCs/>
        <w:szCs w:val="22"/>
      </w:rPr>
      <w:t xml:space="preserve"> Prov.</w:t>
    </w:r>
    <w:bookmarkEnd w:id="5"/>
    <w:r w:rsidR="00346A0B">
      <w:rPr>
        <w:rFonts w:cs="Arial"/>
        <w:bCs/>
        <w:szCs w:val="22"/>
      </w:rPr>
      <w:t xml:space="preserve"> </w:t>
    </w:r>
    <w:proofErr w:type="spellStart"/>
    <w:r w:rsidR="00F960DA">
      <w:rPr>
        <w:rFonts w:cs="Arial"/>
        <w:bCs/>
        <w:szCs w:val="22"/>
      </w:rPr>
      <w:t>Rev</w:t>
    </w:r>
    <w:proofErr w:type="spellEnd"/>
    <w:r w:rsidR="00F960DA">
      <w:rPr>
        <w:rFonts w:cs="Arial"/>
        <w:bCs/>
        <w:szCs w:val="22"/>
      </w:rPr>
      <w:t>.</w:t>
    </w:r>
    <w:r w:rsidRPr="00FF54F5">
      <w:rPr>
        <w:rFonts w:cs="Arial"/>
        <w:bCs/>
        <w:szCs w:val="22"/>
      </w:rPr>
      <w:t xml:space="preserve"> – page </w:t>
    </w:r>
    <w:sdt>
      <w:sdtPr>
        <w:rPr>
          <w:rFonts w:cs="Arial"/>
          <w:bCs/>
          <w:szCs w:val="22"/>
        </w:rPr>
        <w:id w:val="554519101"/>
        <w:docPartObj>
          <w:docPartGallery w:val="Page Numbers (Top of Page)"/>
          <w:docPartUnique/>
        </w:docPartObj>
      </w:sdtPr>
      <w:sdtEndPr/>
      <w:sdtContent>
        <w:r w:rsidRPr="00FF54F5">
          <w:rPr>
            <w:rFonts w:cs="Arial"/>
            <w:bCs/>
            <w:szCs w:val="22"/>
          </w:rPr>
          <w:fldChar w:fldCharType="begin"/>
        </w:r>
        <w:r w:rsidRPr="00FF54F5">
          <w:rPr>
            <w:rFonts w:cs="Arial"/>
            <w:bCs/>
            <w:szCs w:val="22"/>
          </w:rPr>
          <w:instrText>PAGE   \* MERGEFORMAT</w:instrText>
        </w:r>
        <w:r w:rsidRPr="00FF54F5">
          <w:rPr>
            <w:rFonts w:cs="Arial"/>
            <w:bCs/>
            <w:szCs w:val="22"/>
          </w:rPr>
          <w:fldChar w:fldCharType="separate"/>
        </w:r>
        <w:r>
          <w:rPr>
            <w:rFonts w:cs="Arial"/>
            <w:bCs/>
            <w:szCs w:val="22"/>
          </w:rPr>
          <w:t>2</w:t>
        </w:r>
        <w:r w:rsidRPr="00FF54F5">
          <w:rPr>
            <w:rFonts w:cs="Arial"/>
            <w:bCs/>
            <w:szCs w:val="22"/>
          </w:rPr>
          <w:fldChar w:fldCharType="end"/>
        </w:r>
      </w:sdtContent>
    </w:sdt>
  </w:p>
  <w:p w14:paraId="46CE599C" w14:textId="069EC3C1" w:rsidR="00755CED" w:rsidRPr="003F3C42" w:rsidRDefault="00755CED" w:rsidP="003F3C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0D428" w14:textId="0A993984" w:rsidR="00755CED" w:rsidRDefault="000723F0" w:rsidP="000723F0">
    <w:pPr>
      <w:pStyle w:val="Header"/>
      <w:jc w:val="right"/>
    </w:pPr>
    <w:r w:rsidRPr="00352423">
      <w:rPr>
        <w:rFonts w:cs="Arial"/>
        <w:bCs/>
        <w:szCs w:val="22"/>
      </w:rPr>
      <w:t>IOC/</w:t>
    </w:r>
    <w:r>
      <w:rPr>
        <w:rFonts w:cs="Arial"/>
        <w:bCs/>
        <w:szCs w:val="22"/>
      </w:rPr>
      <w:t>A-32/2.</w:t>
    </w:r>
    <w:proofErr w:type="gramStart"/>
    <w:r>
      <w:rPr>
        <w:rFonts w:cs="Arial"/>
        <w:bCs/>
        <w:szCs w:val="22"/>
      </w:rPr>
      <w:t>1.Doc</w:t>
    </w:r>
    <w:proofErr w:type="gramEnd"/>
    <w:r>
      <w:rPr>
        <w:rFonts w:cs="Arial"/>
        <w:bCs/>
        <w:szCs w:val="22"/>
      </w:rPr>
      <w:t xml:space="preserve"> Prov.</w:t>
    </w:r>
    <w:r w:rsidR="00346A0B">
      <w:rPr>
        <w:rFonts w:cs="Arial"/>
        <w:bCs/>
        <w:szCs w:val="22"/>
      </w:rPr>
      <w:t xml:space="preserve"> </w:t>
    </w:r>
    <w:proofErr w:type="spellStart"/>
    <w:r w:rsidR="00346A0B">
      <w:rPr>
        <w:rFonts w:cs="Arial"/>
        <w:bCs/>
        <w:szCs w:val="22"/>
      </w:rPr>
      <w:t>Rev</w:t>
    </w:r>
    <w:proofErr w:type="spellEnd"/>
    <w:r w:rsidR="00346A0B">
      <w:rPr>
        <w:rFonts w:cs="Arial"/>
        <w:bCs/>
        <w:szCs w:val="22"/>
      </w:rPr>
      <w:t>.</w:t>
    </w:r>
    <w:r>
      <w:rPr>
        <w:rFonts w:cs="Arial"/>
        <w:bCs/>
        <w:szCs w:val="22"/>
      </w:rPr>
      <w:t xml:space="preserve"> – page </w:t>
    </w:r>
    <w:r w:rsidR="00755CED">
      <w:fldChar w:fldCharType="begin"/>
    </w:r>
    <w:r w:rsidR="00755CED">
      <w:instrText>PAGE   \* MERGEFORMAT</w:instrText>
    </w:r>
    <w:r w:rsidR="00755CED">
      <w:fldChar w:fldCharType="separate"/>
    </w:r>
    <w:r w:rsidR="004D05D2">
      <w:rPr>
        <w:noProof/>
      </w:rPr>
      <w:t>13</w:t>
    </w:r>
    <w:r w:rsidR="00755CED"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7C99A" w14:textId="3A6F683D" w:rsidR="00EB3895" w:rsidRDefault="000723F0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95F0820" wp14:editId="7CC2E59D">
              <wp:simplePos x="0" y="0"/>
              <wp:positionH relativeFrom="column">
                <wp:posOffset>3100166</wp:posOffset>
              </wp:positionH>
              <wp:positionV relativeFrom="paragraph">
                <wp:posOffset>-71207</wp:posOffset>
              </wp:positionV>
              <wp:extent cx="3275330" cy="1404620"/>
              <wp:effectExtent l="0" t="0" r="0" b="127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53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6242B4" w14:textId="52B268A3" w:rsidR="00EB3895" w:rsidRPr="001C5D1C" w:rsidRDefault="00EB3895" w:rsidP="001C5D1C">
                          <w:pPr>
                            <w:pStyle w:val="Marge"/>
                            <w:tabs>
                              <w:tab w:val="left" w:pos="6237"/>
                              <w:tab w:val="left" w:pos="7088"/>
                            </w:tabs>
                            <w:spacing w:after="0"/>
                            <w:jc w:val="left"/>
                            <w:rPr>
                              <w:rFonts w:cs="Arial"/>
                              <w:b/>
                              <w:sz w:val="36"/>
                              <w:szCs w:val="36"/>
                              <w:lang w:val="en-US"/>
                            </w:rPr>
                          </w:pPr>
                          <w:bookmarkStart w:id="6" w:name="_Hlk54263549"/>
                          <w:r w:rsidRPr="001C5D1C">
                            <w:rPr>
                              <w:rFonts w:cs="Arial"/>
                              <w:b/>
                              <w:sz w:val="36"/>
                              <w:szCs w:val="36"/>
                              <w:lang w:val="en-US"/>
                            </w:rPr>
                            <w:t>IOC/</w:t>
                          </w:r>
                          <w:r w:rsidR="000723F0" w:rsidRPr="001C5D1C">
                            <w:rPr>
                              <w:rFonts w:cs="Arial"/>
                              <w:b/>
                              <w:sz w:val="36"/>
                              <w:szCs w:val="36"/>
                              <w:lang w:val="en-US"/>
                            </w:rPr>
                            <w:t>A-32</w:t>
                          </w:r>
                          <w:r w:rsidRPr="001C5D1C">
                            <w:rPr>
                              <w:rFonts w:cs="Arial"/>
                              <w:b/>
                              <w:sz w:val="36"/>
                              <w:szCs w:val="36"/>
                              <w:lang w:val="en-US"/>
                            </w:rPr>
                            <w:t>/2.</w:t>
                          </w:r>
                          <w:proofErr w:type="gramStart"/>
                          <w:r w:rsidRPr="001C5D1C">
                            <w:rPr>
                              <w:rFonts w:cs="Arial"/>
                              <w:b/>
                              <w:sz w:val="36"/>
                              <w:szCs w:val="36"/>
                              <w:lang w:val="en-US"/>
                            </w:rPr>
                            <w:t>1.Doc</w:t>
                          </w:r>
                          <w:bookmarkEnd w:id="6"/>
                          <w:proofErr w:type="gramEnd"/>
                          <w:r w:rsidR="000723F0" w:rsidRPr="001C5D1C">
                            <w:rPr>
                              <w:rFonts w:cs="Arial"/>
                              <w:b/>
                              <w:sz w:val="36"/>
                              <w:szCs w:val="36"/>
                              <w:lang w:val="en-US"/>
                            </w:rPr>
                            <w:t xml:space="preserve"> Prov.</w:t>
                          </w:r>
                          <w:r w:rsidR="001C5D1C">
                            <w:rPr>
                              <w:rFonts w:cs="Arial"/>
                              <w:b/>
                              <w:sz w:val="36"/>
                              <w:szCs w:val="36"/>
                              <w:lang w:val="en-US"/>
                            </w:rPr>
                            <w:t xml:space="preserve"> </w:t>
                          </w:r>
                          <w:r w:rsidR="00F960DA" w:rsidRPr="001C5D1C">
                            <w:rPr>
                              <w:rFonts w:cs="Arial"/>
                              <w:b/>
                              <w:sz w:val="36"/>
                              <w:szCs w:val="36"/>
                              <w:lang w:val="en-US"/>
                            </w:rPr>
                            <w:t>Rev.</w:t>
                          </w:r>
                        </w:p>
                        <w:p w14:paraId="10A5E3DC" w14:textId="0CE61AE2" w:rsidR="00EB3895" w:rsidRPr="002A5D14" w:rsidRDefault="00EB3895" w:rsidP="00EB3895">
                          <w:pPr>
                            <w:pStyle w:val="Marge"/>
                            <w:tabs>
                              <w:tab w:val="left" w:pos="6237"/>
                            </w:tabs>
                            <w:spacing w:after="0"/>
                            <w:rPr>
                              <w:rFonts w:cs="Arial"/>
                              <w:szCs w:val="22"/>
                            </w:rPr>
                          </w:pPr>
                          <w:r w:rsidRPr="002A5D14">
                            <w:rPr>
                              <w:rFonts w:cs="Arial"/>
                              <w:szCs w:val="22"/>
                            </w:rPr>
                            <w:t xml:space="preserve">Paris, le </w:t>
                          </w:r>
                          <w:r w:rsidR="00F960DA">
                            <w:rPr>
                              <w:rFonts w:cs="Arial"/>
                              <w:szCs w:val="22"/>
                            </w:rPr>
                            <w:t>10 mai</w:t>
                          </w:r>
                          <w:r w:rsidRPr="002A5D14">
                            <w:rPr>
                              <w:rFonts w:cs="Arial"/>
                              <w:szCs w:val="22"/>
                            </w:rPr>
                            <w:t xml:space="preserve"> 202</w:t>
                          </w:r>
                          <w:r w:rsidR="000723F0">
                            <w:rPr>
                              <w:rFonts w:cs="Arial"/>
                              <w:szCs w:val="22"/>
                            </w:rPr>
                            <w:t>3</w:t>
                          </w:r>
                          <w:r w:rsidRPr="002A5D14">
                            <w:rPr>
                              <w:rFonts w:cs="Arial"/>
                              <w:szCs w:val="22"/>
                            </w:rPr>
                            <w:t xml:space="preserve"> </w:t>
                          </w:r>
                        </w:p>
                        <w:p w14:paraId="03157CD4" w14:textId="567ECB1C" w:rsidR="00EB3895" w:rsidRPr="00EB3895" w:rsidRDefault="00EB3895" w:rsidP="00EB3895">
                          <w:pPr>
                            <w:pStyle w:val="Marge"/>
                            <w:tabs>
                              <w:tab w:val="left" w:pos="6237"/>
                            </w:tabs>
                            <w:rPr>
                              <w:rFonts w:cs="Arial"/>
                              <w:szCs w:val="22"/>
                            </w:rPr>
                          </w:pPr>
                          <w:r w:rsidRPr="002A5D14">
                            <w:rPr>
                              <w:rFonts w:cs="Arial"/>
                              <w:szCs w:val="22"/>
                            </w:rPr>
                            <w:t>Original anglais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95F0820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244.1pt;margin-top:-5.6pt;width:257.9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" filled="f" stroked="f">
              <v:textbox style="mso-fit-shape-to-text:t">
                <w:txbxContent>
                  <w:p w14:paraId="6C6242B4" w14:textId="52B268A3" w:rsidR="00EB3895" w:rsidRPr="001C5D1C" w:rsidRDefault="00EB3895" w:rsidP="001C5D1C">
                    <w:pPr>
                      <w:pStyle w:val="Marge"/>
                      <w:tabs>
                        <w:tab w:val="left" w:pos="6237"/>
                        <w:tab w:val="left" w:pos="7088"/>
                      </w:tabs>
                      <w:spacing w:after="0"/>
                      <w:jc w:val="left"/>
                      <w:rPr>
                        <w:rFonts w:cs="Arial"/>
                        <w:b/>
                        <w:sz w:val="36"/>
                        <w:szCs w:val="36"/>
                        <w:lang w:val="en-US"/>
                      </w:rPr>
                    </w:pPr>
                    <w:bookmarkStart w:id="7" w:name="_Hlk54263549"/>
                    <w:r w:rsidRPr="001C5D1C">
                      <w:rPr>
                        <w:rFonts w:cs="Arial"/>
                        <w:b/>
                        <w:sz w:val="36"/>
                        <w:szCs w:val="36"/>
                        <w:lang w:val="en-US"/>
                      </w:rPr>
                      <w:t>IOC/</w:t>
                    </w:r>
                    <w:r w:rsidR="000723F0" w:rsidRPr="001C5D1C">
                      <w:rPr>
                        <w:rFonts w:cs="Arial"/>
                        <w:b/>
                        <w:sz w:val="36"/>
                        <w:szCs w:val="36"/>
                        <w:lang w:val="en-US"/>
                      </w:rPr>
                      <w:t>A-32</w:t>
                    </w:r>
                    <w:r w:rsidRPr="001C5D1C">
                      <w:rPr>
                        <w:rFonts w:cs="Arial"/>
                        <w:b/>
                        <w:sz w:val="36"/>
                        <w:szCs w:val="36"/>
                        <w:lang w:val="en-US"/>
                      </w:rPr>
                      <w:t>/2.</w:t>
                    </w:r>
                    <w:proofErr w:type="gramStart"/>
                    <w:r w:rsidRPr="001C5D1C">
                      <w:rPr>
                        <w:rFonts w:cs="Arial"/>
                        <w:b/>
                        <w:sz w:val="36"/>
                        <w:szCs w:val="36"/>
                        <w:lang w:val="en-US"/>
                      </w:rPr>
                      <w:t>1.Doc</w:t>
                    </w:r>
                    <w:bookmarkEnd w:id="7"/>
                    <w:proofErr w:type="gramEnd"/>
                    <w:r w:rsidR="000723F0" w:rsidRPr="001C5D1C">
                      <w:rPr>
                        <w:rFonts w:cs="Arial"/>
                        <w:b/>
                        <w:sz w:val="36"/>
                        <w:szCs w:val="36"/>
                        <w:lang w:val="en-US"/>
                      </w:rPr>
                      <w:t xml:space="preserve"> Prov.</w:t>
                    </w:r>
                    <w:r w:rsidR="001C5D1C">
                      <w:rPr>
                        <w:rFonts w:cs="Arial"/>
                        <w:b/>
                        <w:sz w:val="36"/>
                        <w:szCs w:val="36"/>
                        <w:lang w:val="en-US"/>
                      </w:rPr>
                      <w:t xml:space="preserve"> </w:t>
                    </w:r>
                    <w:r w:rsidR="00F960DA" w:rsidRPr="001C5D1C">
                      <w:rPr>
                        <w:rFonts w:cs="Arial"/>
                        <w:b/>
                        <w:sz w:val="36"/>
                        <w:szCs w:val="36"/>
                        <w:lang w:val="en-US"/>
                      </w:rPr>
                      <w:t>Rev.</w:t>
                    </w:r>
                  </w:p>
                  <w:p w14:paraId="10A5E3DC" w14:textId="0CE61AE2" w:rsidR="00EB3895" w:rsidRPr="002A5D14" w:rsidRDefault="00EB3895" w:rsidP="00EB3895">
                    <w:pPr>
                      <w:pStyle w:val="Marge"/>
                      <w:tabs>
                        <w:tab w:val="left" w:pos="6237"/>
                      </w:tabs>
                      <w:spacing w:after="0"/>
                      <w:rPr>
                        <w:rFonts w:cs="Arial"/>
                        <w:szCs w:val="22"/>
                      </w:rPr>
                    </w:pPr>
                    <w:r w:rsidRPr="002A5D14">
                      <w:rPr>
                        <w:rFonts w:cs="Arial"/>
                        <w:szCs w:val="22"/>
                      </w:rPr>
                      <w:t xml:space="preserve">Paris, le </w:t>
                    </w:r>
                    <w:r w:rsidR="00F960DA">
                      <w:rPr>
                        <w:rFonts w:cs="Arial"/>
                        <w:szCs w:val="22"/>
                      </w:rPr>
                      <w:t>10 mai</w:t>
                    </w:r>
                    <w:r w:rsidRPr="002A5D14">
                      <w:rPr>
                        <w:rFonts w:cs="Arial"/>
                        <w:szCs w:val="22"/>
                      </w:rPr>
                      <w:t xml:space="preserve"> 202</w:t>
                    </w:r>
                    <w:r w:rsidR="000723F0">
                      <w:rPr>
                        <w:rFonts w:cs="Arial"/>
                        <w:szCs w:val="22"/>
                      </w:rPr>
                      <w:t>3</w:t>
                    </w:r>
                    <w:r w:rsidRPr="002A5D14">
                      <w:rPr>
                        <w:rFonts w:cs="Arial"/>
                        <w:szCs w:val="22"/>
                      </w:rPr>
                      <w:t xml:space="preserve"> </w:t>
                    </w:r>
                  </w:p>
                  <w:p w14:paraId="03157CD4" w14:textId="567ECB1C" w:rsidR="00EB3895" w:rsidRPr="00EB3895" w:rsidRDefault="00EB3895" w:rsidP="00EB3895">
                    <w:pPr>
                      <w:pStyle w:val="Marge"/>
                      <w:tabs>
                        <w:tab w:val="left" w:pos="6237"/>
                      </w:tabs>
                      <w:rPr>
                        <w:rFonts w:cs="Arial"/>
                        <w:szCs w:val="22"/>
                      </w:rPr>
                    </w:pPr>
                    <w:r w:rsidRPr="002A5D14">
                      <w:rPr>
                        <w:rFonts w:cs="Arial"/>
                        <w:szCs w:val="22"/>
                      </w:rPr>
                      <w:t>Original anglais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DA71B9">
      <w:rPr>
        <w:rFonts w:cs="Arial"/>
        <w:b/>
        <w:noProof/>
        <w:snapToGrid/>
        <w:szCs w:val="22"/>
        <w:lang w:eastAsia="fr-FR"/>
      </w:rPr>
      <w:drawing>
        <wp:anchor distT="0" distB="0" distL="114300" distR="114300" simplePos="0" relativeHeight="251659264" behindDoc="0" locked="0" layoutInCell="1" allowOverlap="1" wp14:anchorId="50B79300" wp14:editId="2EBE22C5">
          <wp:simplePos x="0" y="0"/>
          <wp:positionH relativeFrom="column">
            <wp:posOffset>-103201</wp:posOffset>
          </wp:positionH>
          <wp:positionV relativeFrom="paragraph">
            <wp:posOffset>254000</wp:posOffset>
          </wp:positionV>
          <wp:extent cx="1578610" cy="1047115"/>
          <wp:effectExtent l="0" t="0" r="2540" b="635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8610" cy="1047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3895">
      <w:t>Distribution limitée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E522D"/>
    <w:multiLevelType w:val="hybridMultilevel"/>
    <w:tmpl w:val="AAF29886"/>
    <w:lvl w:ilvl="0" w:tplc="365CB736">
      <w:start w:val="14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E16674"/>
    <w:multiLevelType w:val="hybridMultilevel"/>
    <w:tmpl w:val="942AB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01378B"/>
    <w:multiLevelType w:val="hybridMultilevel"/>
    <w:tmpl w:val="3B14E6C8"/>
    <w:lvl w:ilvl="0" w:tplc="040C000B">
      <w:start w:val="1"/>
      <w:numFmt w:val="bullet"/>
      <w:lvlText w:val="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7"/>
        </w:tabs>
        <w:ind w:left="115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3" w15:restartNumberingAfterBreak="0">
    <w:nsid w:val="08A0156F"/>
    <w:multiLevelType w:val="hybridMultilevel"/>
    <w:tmpl w:val="09C4E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0B1C9C"/>
    <w:multiLevelType w:val="hybridMultilevel"/>
    <w:tmpl w:val="23A85EFA"/>
    <w:lvl w:ilvl="0" w:tplc="CFBCE880">
      <w:start w:val="1"/>
      <w:numFmt w:val="bullet"/>
      <w:pStyle w:val="TIRETbul1cm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7"/>
        </w:tabs>
        <w:ind w:left="115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5" w15:restartNumberingAfterBreak="0">
    <w:nsid w:val="1F617D2A"/>
    <w:multiLevelType w:val="multilevel"/>
    <w:tmpl w:val="2BC69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E907F22"/>
    <w:multiLevelType w:val="hybridMultilevel"/>
    <w:tmpl w:val="1E48F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B14D83"/>
    <w:multiLevelType w:val="singleLevel"/>
    <w:tmpl w:val="6BB68568"/>
    <w:lvl w:ilvl="0">
      <w:start w:val="1"/>
      <w:numFmt w:val="bullet"/>
      <w:lvlText w:val=""/>
      <w:lvlJc w:val="left"/>
      <w:pPr>
        <w:tabs>
          <w:tab w:val="num" w:pos="644"/>
        </w:tabs>
        <w:ind w:left="284" w:firstLine="0"/>
      </w:pPr>
      <w:rPr>
        <w:rFonts w:ascii="Symbol" w:hAnsi="Symbol" w:hint="default"/>
      </w:rPr>
    </w:lvl>
  </w:abstractNum>
  <w:abstractNum w:abstractNumId="8" w15:restartNumberingAfterBreak="0">
    <w:nsid w:val="346E1C6B"/>
    <w:multiLevelType w:val="multilevel"/>
    <w:tmpl w:val="908245F4"/>
    <w:lvl w:ilvl="0">
      <w:start w:val="1"/>
      <w:numFmt w:val="decimal"/>
      <w:lvlText w:val="%1."/>
      <w:lvlJc w:val="left"/>
      <w:pPr>
        <w:ind w:left="720" w:hanging="360"/>
      </w:pPr>
      <w:rPr>
        <w:b/>
        <w:lang w:val="en-US"/>
      </w:rPr>
    </w:lvl>
    <w:lvl w:ilvl="1">
      <w:start w:val="1"/>
      <w:numFmt w:val="decimal"/>
      <w:isLgl/>
      <w:lvlText w:val="%1.%2"/>
      <w:lvlJc w:val="left"/>
      <w:pPr>
        <w:ind w:left="1137" w:hanging="57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9" w15:restartNumberingAfterBreak="0">
    <w:nsid w:val="34FF52C0"/>
    <w:multiLevelType w:val="hybridMultilevel"/>
    <w:tmpl w:val="599ABC30"/>
    <w:lvl w:ilvl="0" w:tplc="FC12F2BA">
      <w:start w:val="1"/>
      <w:numFmt w:val="bullet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797719"/>
    <w:multiLevelType w:val="hybridMultilevel"/>
    <w:tmpl w:val="76925F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01306C"/>
    <w:multiLevelType w:val="hybridMultilevel"/>
    <w:tmpl w:val="BC082A6A"/>
    <w:lvl w:ilvl="0" w:tplc="FC12F2BA">
      <w:start w:val="1"/>
      <w:numFmt w:val="bullet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831B9C"/>
    <w:multiLevelType w:val="hybridMultilevel"/>
    <w:tmpl w:val="DF5694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AD1543"/>
    <w:multiLevelType w:val="hybridMultilevel"/>
    <w:tmpl w:val="36221E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9F0D662">
      <w:start w:val="9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1A6FFD"/>
    <w:multiLevelType w:val="hybridMultilevel"/>
    <w:tmpl w:val="3314E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5E05B7"/>
    <w:multiLevelType w:val="hybridMultilevel"/>
    <w:tmpl w:val="B4ACCC7A"/>
    <w:lvl w:ilvl="0" w:tplc="0407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6" w15:restartNumberingAfterBreak="0">
    <w:nsid w:val="548C3970"/>
    <w:multiLevelType w:val="hybridMultilevel"/>
    <w:tmpl w:val="9B720B5A"/>
    <w:lvl w:ilvl="0" w:tplc="8DD21D56">
      <w:start w:val="1"/>
      <w:numFmt w:val="bullet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04EE3"/>
    <w:multiLevelType w:val="hybridMultilevel"/>
    <w:tmpl w:val="599ABC30"/>
    <w:lvl w:ilvl="0" w:tplc="95B4AF8A">
      <w:start w:val="1"/>
      <w:numFmt w:val="bullet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B976B3"/>
    <w:multiLevelType w:val="hybridMultilevel"/>
    <w:tmpl w:val="0C081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392D55"/>
    <w:multiLevelType w:val="hybridMultilevel"/>
    <w:tmpl w:val="B628D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334174"/>
    <w:multiLevelType w:val="hybridMultilevel"/>
    <w:tmpl w:val="A2D68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2469A9"/>
    <w:multiLevelType w:val="hybridMultilevel"/>
    <w:tmpl w:val="BC082A6A"/>
    <w:lvl w:ilvl="0" w:tplc="8DD21D56">
      <w:start w:val="1"/>
      <w:numFmt w:val="bullet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12451D"/>
    <w:multiLevelType w:val="hybridMultilevel"/>
    <w:tmpl w:val="0168714A"/>
    <w:lvl w:ilvl="0" w:tplc="B43E528A">
      <w:start w:val="1"/>
      <w:numFmt w:val="lowerRoman"/>
      <w:lvlText w:val="(%1)"/>
      <w:lvlJc w:val="left"/>
      <w:pPr>
        <w:ind w:left="-54" w:hanging="720"/>
      </w:pPr>
      <w:rPr>
        <w:rFonts w:ascii="Arial" w:hAnsi="Arial" w:cs="Arial" w:hint="default"/>
        <w:sz w:val="22"/>
        <w:szCs w:val="22"/>
      </w:rPr>
    </w:lvl>
    <w:lvl w:ilvl="1" w:tplc="040C0019">
      <w:start w:val="1"/>
      <w:numFmt w:val="lowerLetter"/>
      <w:lvlText w:val="%2."/>
      <w:lvlJc w:val="left"/>
      <w:pPr>
        <w:ind w:left="306" w:hanging="360"/>
      </w:pPr>
    </w:lvl>
    <w:lvl w:ilvl="2" w:tplc="040C001B">
      <w:start w:val="1"/>
      <w:numFmt w:val="lowerRoman"/>
      <w:lvlText w:val="%3."/>
      <w:lvlJc w:val="right"/>
      <w:pPr>
        <w:ind w:left="1026" w:hanging="180"/>
      </w:pPr>
    </w:lvl>
    <w:lvl w:ilvl="3" w:tplc="040C000F">
      <w:start w:val="1"/>
      <w:numFmt w:val="decimal"/>
      <w:lvlText w:val="%4."/>
      <w:lvlJc w:val="left"/>
      <w:pPr>
        <w:ind w:left="1746" w:hanging="360"/>
      </w:pPr>
    </w:lvl>
    <w:lvl w:ilvl="4" w:tplc="040C0019">
      <w:start w:val="1"/>
      <w:numFmt w:val="lowerLetter"/>
      <w:lvlText w:val="%5."/>
      <w:lvlJc w:val="left"/>
      <w:pPr>
        <w:ind w:left="2466" w:hanging="360"/>
      </w:pPr>
    </w:lvl>
    <w:lvl w:ilvl="5" w:tplc="040C001B">
      <w:start w:val="1"/>
      <w:numFmt w:val="lowerRoman"/>
      <w:lvlText w:val="%6."/>
      <w:lvlJc w:val="right"/>
      <w:pPr>
        <w:ind w:left="3186" w:hanging="180"/>
      </w:pPr>
    </w:lvl>
    <w:lvl w:ilvl="6" w:tplc="040C000F">
      <w:start w:val="1"/>
      <w:numFmt w:val="decimal"/>
      <w:lvlText w:val="%7."/>
      <w:lvlJc w:val="left"/>
      <w:pPr>
        <w:ind w:left="3906" w:hanging="360"/>
      </w:pPr>
    </w:lvl>
    <w:lvl w:ilvl="7" w:tplc="040C0019">
      <w:start w:val="1"/>
      <w:numFmt w:val="lowerLetter"/>
      <w:lvlText w:val="%8."/>
      <w:lvlJc w:val="left"/>
      <w:pPr>
        <w:ind w:left="4626" w:hanging="360"/>
      </w:pPr>
    </w:lvl>
    <w:lvl w:ilvl="8" w:tplc="040C001B">
      <w:start w:val="1"/>
      <w:numFmt w:val="lowerRoman"/>
      <w:lvlText w:val="%9."/>
      <w:lvlJc w:val="right"/>
      <w:pPr>
        <w:ind w:left="5346" w:hanging="180"/>
      </w:pPr>
    </w:lvl>
  </w:abstractNum>
  <w:abstractNum w:abstractNumId="23" w15:restartNumberingAfterBreak="0">
    <w:nsid w:val="77E54C84"/>
    <w:multiLevelType w:val="hybridMultilevel"/>
    <w:tmpl w:val="6EA07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314570"/>
    <w:multiLevelType w:val="hybridMultilevel"/>
    <w:tmpl w:val="1988FF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3331786">
    <w:abstractNumId w:val="7"/>
  </w:num>
  <w:num w:numId="2" w16cid:durableId="1267154687">
    <w:abstractNumId w:val="7"/>
  </w:num>
  <w:num w:numId="3" w16cid:durableId="963846369">
    <w:abstractNumId w:val="4"/>
  </w:num>
  <w:num w:numId="4" w16cid:durableId="773785167">
    <w:abstractNumId w:val="17"/>
  </w:num>
  <w:num w:numId="5" w16cid:durableId="1013070056">
    <w:abstractNumId w:val="9"/>
  </w:num>
  <w:num w:numId="6" w16cid:durableId="1339650376">
    <w:abstractNumId w:val="11"/>
  </w:num>
  <w:num w:numId="7" w16cid:durableId="1812166786">
    <w:abstractNumId w:val="21"/>
  </w:num>
  <w:num w:numId="8" w16cid:durableId="1854416480">
    <w:abstractNumId w:val="16"/>
  </w:num>
  <w:num w:numId="9" w16cid:durableId="501549823">
    <w:abstractNumId w:val="4"/>
  </w:num>
  <w:num w:numId="10" w16cid:durableId="944380961">
    <w:abstractNumId w:val="4"/>
  </w:num>
  <w:num w:numId="11" w16cid:durableId="909577179">
    <w:abstractNumId w:val="4"/>
  </w:num>
  <w:num w:numId="12" w16cid:durableId="1677732752">
    <w:abstractNumId w:val="4"/>
  </w:num>
  <w:num w:numId="13" w16cid:durableId="1577281272">
    <w:abstractNumId w:val="13"/>
  </w:num>
  <w:num w:numId="14" w16cid:durableId="579562946">
    <w:abstractNumId w:val="1"/>
  </w:num>
  <w:num w:numId="15" w16cid:durableId="316300898">
    <w:abstractNumId w:val="12"/>
  </w:num>
  <w:num w:numId="16" w16cid:durableId="1343095299">
    <w:abstractNumId w:val="4"/>
  </w:num>
  <w:num w:numId="17" w16cid:durableId="1151142221">
    <w:abstractNumId w:val="2"/>
  </w:num>
  <w:num w:numId="18" w16cid:durableId="1353873736">
    <w:abstractNumId w:val="4"/>
  </w:num>
  <w:num w:numId="19" w16cid:durableId="58868506">
    <w:abstractNumId w:val="0"/>
  </w:num>
  <w:num w:numId="20" w16cid:durableId="107127094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652445787">
    <w:abstractNumId w:val="15"/>
  </w:num>
  <w:num w:numId="22" w16cid:durableId="1691495095">
    <w:abstractNumId w:val="5"/>
  </w:num>
  <w:num w:numId="23" w16cid:durableId="932591313">
    <w:abstractNumId w:val="23"/>
  </w:num>
  <w:num w:numId="24" w16cid:durableId="2087409397">
    <w:abstractNumId w:val="3"/>
  </w:num>
  <w:num w:numId="25" w16cid:durableId="1493058797">
    <w:abstractNumId w:val="19"/>
  </w:num>
  <w:num w:numId="26" w16cid:durableId="38868474">
    <w:abstractNumId w:val="6"/>
  </w:num>
  <w:num w:numId="27" w16cid:durableId="550772872">
    <w:abstractNumId w:val="18"/>
  </w:num>
  <w:num w:numId="28" w16cid:durableId="1107196363">
    <w:abstractNumId w:val="10"/>
  </w:num>
  <w:num w:numId="29" w16cid:durableId="888885141">
    <w:abstractNumId w:val="24"/>
  </w:num>
  <w:num w:numId="30" w16cid:durableId="321665268">
    <w:abstractNumId w:val="14"/>
  </w:num>
  <w:num w:numId="31" w16cid:durableId="1412461504">
    <w:abstractNumId w:val="20"/>
  </w:num>
  <w:num w:numId="32" w16cid:durableId="431317579">
    <w:abstractNumId w:val="8"/>
  </w:num>
  <w:num w:numId="33" w16cid:durableId="152616776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evenAndOddHeaders/>
  <w:drawingGridHorizontalSpacing w:val="6"/>
  <w:drawingGridVerticalSpacing w:val="6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FC8"/>
    <w:rsid w:val="000723F0"/>
    <w:rsid w:val="000B0E4E"/>
    <w:rsid w:val="000D2E63"/>
    <w:rsid w:val="000D39FC"/>
    <w:rsid w:val="000D4E4C"/>
    <w:rsid w:val="000E7AEA"/>
    <w:rsid w:val="000F1DBA"/>
    <w:rsid w:val="000F258B"/>
    <w:rsid w:val="00100A35"/>
    <w:rsid w:val="0011081B"/>
    <w:rsid w:val="0011114C"/>
    <w:rsid w:val="00177B08"/>
    <w:rsid w:val="001912E2"/>
    <w:rsid w:val="001A6E27"/>
    <w:rsid w:val="001C5D1C"/>
    <w:rsid w:val="001C6211"/>
    <w:rsid w:val="001E413E"/>
    <w:rsid w:val="001F1F04"/>
    <w:rsid w:val="001F5D62"/>
    <w:rsid w:val="00201171"/>
    <w:rsid w:val="00213953"/>
    <w:rsid w:val="00234C33"/>
    <w:rsid w:val="00261E65"/>
    <w:rsid w:val="002750C1"/>
    <w:rsid w:val="0029264C"/>
    <w:rsid w:val="002B4B18"/>
    <w:rsid w:val="002D2C1D"/>
    <w:rsid w:val="002E70A1"/>
    <w:rsid w:val="00310E5D"/>
    <w:rsid w:val="00311ECE"/>
    <w:rsid w:val="003210F7"/>
    <w:rsid w:val="0032163E"/>
    <w:rsid w:val="0034355C"/>
    <w:rsid w:val="00346A0B"/>
    <w:rsid w:val="00346C46"/>
    <w:rsid w:val="003557A8"/>
    <w:rsid w:val="00363D04"/>
    <w:rsid w:val="003829C6"/>
    <w:rsid w:val="00397DEC"/>
    <w:rsid w:val="003B58D6"/>
    <w:rsid w:val="003C5CD1"/>
    <w:rsid w:val="003D46DA"/>
    <w:rsid w:val="003D4875"/>
    <w:rsid w:val="003D5587"/>
    <w:rsid w:val="003E2147"/>
    <w:rsid w:val="003E27AC"/>
    <w:rsid w:val="003F3C42"/>
    <w:rsid w:val="00401C01"/>
    <w:rsid w:val="0041299F"/>
    <w:rsid w:val="004573F3"/>
    <w:rsid w:val="004618DE"/>
    <w:rsid w:val="00463EA2"/>
    <w:rsid w:val="00484032"/>
    <w:rsid w:val="00494C58"/>
    <w:rsid w:val="004A08CF"/>
    <w:rsid w:val="004A327F"/>
    <w:rsid w:val="004B08C6"/>
    <w:rsid w:val="004C1526"/>
    <w:rsid w:val="004C1D3F"/>
    <w:rsid w:val="004C3E47"/>
    <w:rsid w:val="004D05D2"/>
    <w:rsid w:val="004D0F08"/>
    <w:rsid w:val="00513180"/>
    <w:rsid w:val="005169D0"/>
    <w:rsid w:val="00533732"/>
    <w:rsid w:val="005548EB"/>
    <w:rsid w:val="00596B7E"/>
    <w:rsid w:val="005B5EF5"/>
    <w:rsid w:val="005D54DD"/>
    <w:rsid w:val="005D6192"/>
    <w:rsid w:val="00623957"/>
    <w:rsid w:val="00632A9F"/>
    <w:rsid w:val="00655725"/>
    <w:rsid w:val="00665653"/>
    <w:rsid w:val="00673F0C"/>
    <w:rsid w:val="006835E4"/>
    <w:rsid w:val="0068583F"/>
    <w:rsid w:val="00695BA3"/>
    <w:rsid w:val="0069684F"/>
    <w:rsid w:val="006A3031"/>
    <w:rsid w:val="006C2C65"/>
    <w:rsid w:val="006C5D80"/>
    <w:rsid w:val="006D052A"/>
    <w:rsid w:val="006D36DB"/>
    <w:rsid w:val="006D6768"/>
    <w:rsid w:val="006E2A83"/>
    <w:rsid w:val="007449EA"/>
    <w:rsid w:val="00753AFA"/>
    <w:rsid w:val="00755CED"/>
    <w:rsid w:val="0076217F"/>
    <w:rsid w:val="007701CE"/>
    <w:rsid w:val="00773D5C"/>
    <w:rsid w:val="00783CE9"/>
    <w:rsid w:val="007A3E25"/>
    <w:rsid w:val="007A45CC"/>
    <w:rsid w:val="007A49EB"/>
    <w:rsid w:val="007A7EC6"/>
    <w:rsid w:val="007C403E"/>
    <w:rsid w:val="007D593C"/>
    <w:rsid w:val="007E6082"/>
    <w:rsid w:val="007F2BA5"/>
    <w:rsid w:val="00814BE9"/>
    <w:rsid w:val="00835BC3"/>
    <w:rsid w:val="0085153D"/>
    <w:rsid w:val="008608E4"/>
    <w:rsid w:val="008735A8"/>
    <w:rsid w:val="00873BED"/>
    <w:rsid w:val="008852E4"/>
    <w:rsid w:val="008A581E"/>
    <w:rsid w:val="008A6802"/>
    <w:rsid w:val="008C24D0"/>
    <w:rsid w:val="008C59A5"/>
    <w:rsid w:val="00902342"/>
    <w:rsid w:val="00904C98"/>
    <w:rsid w:val="009053BE"/>
    <w:rsid w:val="009063B7"/>
    <w:rsid w:val="00907D3B"/>
    <w:rsid w:val="009173FE"/>
    <w:rsid w:val="00920B40"/>
    <w:rsid w:val="00932970"/>
    <w:rsid w:val="00972BBF"/>
    <w:rsid w:val="0098415A"/>
    <w:rsid w:val="009E53F6"/>
    <w:rsid w:val="009E6CEB"/>
    <w:rsid w:val="00A00B63"/>
    <w:rsid w:val="00A23875"/>
    <w:rsid w:val="00A33021"/>
    <w:rsid w:val="00A36041"/>
    <w:rsid w:val="00A44962"/>
    <w:rsid w:val="00A70F48"/>
    <w:rsid w:val="00B143FE"/>
    <w:rsid w:val="00B243F2"/>
    <w:rsid w:val="00B2519D"/>
    <w:rsid w:val="00B33A92"/>
    <w:rsid w:val="00B54018"/>
    <w:rsid w:val="00B54421"/>
    <w:rsid w:val="00B557FF"/>
    <w:rsid w:val="00B80382"/>
    <w:rsid w:val="00B872CA"/>
    <w:rsid w:val="00BC1245"/>
    <w:rsid w:val="00BD5A86"/>
    <w:rsid w:val="00BE3F20"/>
    <w:rsid w:val="00C05FC8"/>
    <w:rsid w:val="00C108A8"/>
    <w:rsid w:val="00C138E0"/>
    <w:rsid w:val="00C3501E"/>
    <w:rsid w:val="00C41845"/>
    <w:rsid w:val="00C84B6A"/>
    <w:rsid w:val="00C91036"/>
    <w:rsid w:val="00C97B94"/>
    <w:rsid w:val="00CA1880"/>
    <w:rsid w:val="00CA48CF"/>
    <w:rsid w:val="00CC085D"/>
    <w:rsid w:val="00CC3A67"/>
    <w:rsid w:val="00CC501A"/>
    <w:rsid w:val="00CE5093"/>
    <w:rsid w:val="00CE7C2F"/>
    <w:rsid w:val="00D23B0B"/>
    <w:rsid w:val="00D23EDD"/>
    <w:rsid w:val="00D302AD"/>
    <w:rsid w:val="00D4515E"/>
    <w:rsid w:val="00D806A8"/>
    <w:rsid w:val="00D86646"/>
    <w:rsid w:val="00DA71B9"/>
    <w:rsid w:val="00DC1F0C"/>
    <w:rsid w:val="00DC7F96"/>
    <w:rsid w:val="00DD53BA"/>
    <w:rsid w:val="00DD6E32"/>
    <w:rsid w:val="00DF1829"/>
    <w:rsid w:val="00E174A3"/>
    <w:rsid w:val="00E55EEC"/>
    <w:rsid w:val="00E5717B"/>
    <w:rsid w:val="00E621C7"/>
    <w:rsid w:val="00E62C51"/>
    <w:rsid w:val="00E65D5E"/>
    <w:rsid w:val="00E71F05"/>
    <w:rsid w:val="00E80CF6"/>
    <w:rsid w:val="00E912CA"/>
    <w:rsid w:val="00EB3895"/>
    <w:rsid w:val="00ED39E0"/>
    <w:rsid w:val="00F017CE"/>
    <w:rsid w:val="00F04FBD"/>
    <w:rsid w:val="00F077E7"/>
    <w:rsid w:val="00F85B2D"/>
    <w:rsid w:val="00F90CD8"/>
    <w:rsid w:val="00F92310"/>
    <w:rsid w:val="00F94805"/>
    <w:rsid w:val="00F960DA"/>
    <w:rsid w:val="00FC7B23"/>
    <w:rsid w:val="00FD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61C7C3A3"/>
  <w15:docId w15:val="{28A6BD04-9FF5-4433-985C-844F35F54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fr-FR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tabs>
        <w:tab w:val="left" w:pos="567"/>
      </w:tabs>
      <w:snapToGrid w:val="0"/>
    </w:pPr>
    <w:rPr>
      <w:rFonts w:ascii="Arial" w:hAnsi="Arial"/>
      <w:snapToGrid w:val="0"/>
      <w:sz w:val="22"/>
      <w:szCs w:val="24"/>
    </w:rPr>
  </w:style>
  <w:style w:type="paragraph" w:styleId="Heading1">
    <w:name w:val="heading 1"/>
    <w:basedOn w:val="Normal"/>
    <w:next w:val="Marge"/>
    <w:qFormat/>
    <w:rsid w:val="001F1F04"/>
    <w:pPr>
      <w:keepNext/>
      <w:keepLines/>
      <w:spacing w:before="240" w:after="240"/>
      <w:jc w:val="center"/>
      <w:outlineLvl w:val="0"/>
    </w:pPr>
    <w:rPr>
      <w:rFonts w:eastAsia="Times New Roman"/>
      <w:b/>
      <w:bCs/>
      <w:kern w:val="28"/>
      <w:lang w:eastAsia="en-US"/>
    </w:rPr>
  </w:style>
  <w:style w:type="paragraph" w:styleId="Heading2">
    <w:name w:val="heading 2"/>
    <w:basedOn w:val="Normal"/>
    <w:next w:val="Marge"/>
    <w:qFormat/>
    <w:pPr>
      <w:keepNext/>
      <w:keepLines/>
      <w:spacing w:before="480" w:after="240"/>
      <w:ind w:left="567" w:hanging="567"/>
      <w:outlineLvl w:val="1"/>
    </w:pPr>
    <w:rPr>
      <w:rFonts w:eastAsia="Times New Roman"/>
      <w:b/>
      <w:bCs/>
      <w:caps/>
      <w:lang w:eastAsia="en-US"/>
    </w:rPr>
  </w:style>
  <w:style w:type="paragraph" w:styleId="Heading3">
    <w:name w:val="heading 3"/>
    <w:basedOn w:val="Normal"/>
    <w:next w:val="Marge"/>
    <w:qFormat/>
    <w:pPr>
      <w:keepNext/>
      <w:keepLines/>
      <w:spacing w:after="240"/>
      <w:ind w:left="567" w:hanging="567"/>
      <w:outlineLvl w:val="2"/>
    </w:pPr>
    <w:rPr>
      <w:rFonts w:eastAsia="Times New Roman"/>
      <w:b/>
      <w:bCs/>
      <w:lang w:eastAsia="en-US"/>
    </w:rPr>
  </w:style>
  <w:style w:type="paragraph" w:styleId="Heading4">
    <w:name w:val="heading 4"/>
    <w:basedOn w:val="Normal"/>
    <w:next w:val="Marge"/>
    <w:qFormat/>
    <w:pPr>
      <w:keepNext/>
      <w:keepLines/>
      <w:spacing w:after="240"/>
      <w:outlineLvl w:val="3"/>
    </w:pPr>
    <w:rPr>
      <w:rFonts w:eastAsia="Times New Roman"/>
      <w:b/>
      <w:bCs/>
      <w:lang w:eastAsia="en-US"/>
    </w:rPr>
  </w:style>
  <w:style w:type="paragraph" w:styleId="Heading5">
    <w:name w:val="heading 5"/>
    <w:basedOn w:val="Normal"/>
    <w:next w:val="Marge"/>
    <w:qFormat/>
    <w:pPr>
      <w:keepNext/>
      <w:keepLines/>
      <w:tabs>
        <w:tab w:val="clear" w:pos="567"/>
        <w:tab w:val="left" w:pos="1134"/>
      </w:tabs>
      <w:spacing w:after="240"/>
      <w:ind w:left="1134" w:hanging="567"/>
      <w:outlineLvl w:val="4"/>
    </w:pPr>
    <w:rPr>
      <w:rFonts w:eastAsia="Times New Roman"/>
      <w:b/>
      <w:bCs/>
      <w:lang w:eastAsia="en-US"/>
    </w:rPr>
  </w:style>
  <w:style w:type="paragraph" w:styleId="Heading6">
    <w:name w:val="heading 6"/>
    <w:basedOn w:val="Normal"/>
    <w:next w:val="Marge"/>
    <w:qFormat/>
    <w:pPr>
      <w:keepNext/>
      <w:keepLines/>
      <w:tabs>
        <w:tab w:val="clear" w:pos="567"/>
        <w:tab w:val="left" w:pos="1134"/>
      </w:tabs>
      <w:spacing w:after="240"/>
      <w:ind w:left="567"/>
      <w:outlineLvl w:val="5"/>
    </w:pPr>
    <w:rPr>
      <w:rFonts w:eastAsia="Times New Roman"/>
      <w:b/>
      <w:iCs/>
      <w:szCs w:val="22"/>
      <w:lang w:eastAsia="en-US"/>
    </w:rPr>
  </w:style>
  <w:style w:type="paragraph" w:styleId="Heading7">
    <w:name w:val="heading 7"/>
    <w:basedOn w:val="Normal"/>
    <w:next w:val="Normal"/>
    <w:qFormat/>
    <w:pPr>
      <w:keepNext/>
      <w:spacing w:after="240"/>
      <w:jc w:val="both"/>
      <w:outlineLvl w:val="6"/>
    </w:pPr>
    <w:rPr>
      <w:rFonts w:ascii="Times New Roman" w:hAnsi="Times New Roman"/>
      <w:snapToGrid/>
      <w:color w:val="000000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(a)"/>
    <w:basedOn w:val="Normal"/>
    <w:pPr>
      <w:tabs>
        <w:tab w:val="left" w:pos="-737"/>
      </w:tabs>
      <w:spacing w:after="240"/>
      <w:ind w:left="567" w:hanging="567"/>
      <w:jc w:val="both"/>
    </w:pPr>
    <w:rPr>
      <w:rFonts w:eastAsia="Times New Roman"/>
      <w:lang w:eastAsia="en-US"/>
    </w:rPr>
  </w:style>
  <w:style w:type="paragraph" w:customStyle="1" w:styleId="b">
    <w:name w:val="(b)"/>
    <w:basedOn w:val="a"/>
    <w:pPr>
      <w:tabs>
        <w:tab w:val="clear" w:pos="567"/>
        <w:tab w:val="left" w:pos="1134"/>
      </w:tabs>
      <w:ind w:left="1134"/>
    </w:pPr>
  </w:style>
  <w:style w:type="paragraph" w:customStyle="1" w:styleId="c">
    <w:name w:val="(c)"/>
    <w:basedOn w:val="Normal"/>
    <w:pPr>
      <w:tabs>
        <w:tab w:val="clear" w:pos="567"/>
        <w:tab w:val="left" w:pos="1701"/>
      </w:tabs>
      <w:spacing w:after="240"/>
      <w:ind w:left="1701" w:hanging="567"/>
      <w:jc w:val="both"/>
    </w:pPr>
  </w:style>
  <w:style w:type="paragraph" w:customStyle="1" w:styleId="alina">
    <w:name w:val="alinéa"/>
    <w:basedOn w:val="Normal"/>
    <w:pPr>
      <w:snapToGrid/>
      <w:spacing w:after="240"/>
      <w:ind w:left="567"/>
      <w:jc w:val="both"/>
    </w:pPr>
    <w:rPr>
      <w:rFonts w:eastAsia="Times New Roman"/>
      <w:snapToGrid/>
      <w:lang w:eastAsia="en-US"/>
    </w:rPr>
  </w:style>
  <w:style w:type="character" w:styleId="FootnoteReference">
    <w:name w:val="footnote reference"/>
    <w:uiPriority w:val="99"/>
    <w:semiHidden/>
    <w:rPr>
      <w:vertAlign w:val="superscript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rFonts w:eastAsia="Times New Roman"/>
      <w:lang w:eastAsia="en-US"/>
    </w:rPr>
  </w:style>
  <w:style w:type="paragraph" w:customStyle="1" w:styleId="Par">
    <w:name w:val="Par"/>
    <w:basedOn w:val="Normal"/>
    <w:pPr>
      <w:spacing w:after="240"/>
      <w:ind w:firstLine="567"/>
      <w:jc w:val="both"/>
    </w:pPr>
    <w:rPr>
      <w:rFonts w:eastAsia="Times New Roman"/>
      <w:lang w:eastAsia="en-US"/>
    </w:rPr>
  </w:style>
  <w:style w:type="paragraph" w:customStyle="1" w:styleId="Marge">
    <w:name w:val="Marge"/>
    <w:basedOn w:val="Par"/>
    <w:uiPriority w:val="99"/>
    <w:pPr>
      <w:ind w:firstLine="0"/>
    </w:pPr>
  </w:style>
  <w:style w:type="paragraph" w:styleId="FootnoteText">
    <w:name w:val="footnote text"/>
    <w:basedOn w:val="Normal"/>
    <w:link w:val="FootnoteTextChar"/>
    <w:uiPriority w:val="99"/>
    <w:semiHidden/>
    <w:pPr>
      <w:ind w:left="567" w:hanging="567"/>
    </w:pPr>
    <w:rPr>
      <w:rFonts w:eastAsia="Times New Roman"/>
      <w:sz w:val="20"/>
      <w:szCs w:val="20"/>
      <w:lang w:eastAsia="en-US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eastAsia="Times New Roman"/>
      <w:lang w:eastAsia="en-US"/>
    </w:rPr>
  </w:style>
  <w:style w:type="paragraph" w:styleId="BodyText3">
    <w:name w:val="Body Text 3"/>
    <w:basedOn w:val="Normal"/>
    <w:rPr>
      <w:color w:val="000080"/>
    </w:rPr>
  </w:style>
  <w:style w:type="character" w:styleId="PageNumber">
    <w:name w:val="page number"/>
    <w:basedOn w:val="DefaultParagraphFont"/>
  </w:style>
  <w:style w:type="paragraph" w:customStyle="1" w:styleId="TIRETbul1cm">
    <w:name w:val="TIRET bul 1cm"/>
    <w:basedOn w:val="Normal"/>
    <w:pPr>
      <w:numPr>
        <w:numId w:val="3"/>
      </w:numPr>
      <w:tabs>
        <w:tab w:val="clear" w:pos="567"/>
        <w:tab w:val="left" w:pos="851"/>
      </w:tabs>
      <w:adjustRightInd w:val="0"/>
      <w:spacing w:after="240"/>
      <w:jc w:val="both"/>
    </w:pPr>
  </w:style>
  <w:style w:type="paragraph" w:customStyle="1" w:styleId="Serre">
    <w:name w:val="Serre"/>
    <w:basedOn w:val="Normal"/>
    <w:pPr>
      <w:tabs>
        <w:tab w:val="clear" w:pos="567"/>
      </w:tabs>
      <w:suppressAutoHyphens/>
      <w:snapToGrid/>
      <w:jc w:val="both"/>
      <w:outlineLvl w:val="2"/>
    </w:pPr>
    <w:rPr>
      <w:rFonts w:eastAsia="Times New Roman"/>
      <w:snapToGrid/>
      <w:szCs w:val="20"/>
      <w:lang w:eastAsia="fr-FR"/>
    </w:rPr>
  </w:style>
  <w:style w:type="paragraph" w:customStyle="1" w:styleId="tiret">
    <w:name w:val="tiret"/>
    <w:basedOn w:val="Marge"/>
    <w:pPr>
      <w:ind w:left="284" w:hanging="284"/>
    </w:pPr>
    <w:rPr>
      <w:lang w:val="en-GB"/>
    </w:rPr>
  </w:style>
  <w:style w:type="character" w:customStyle="1" w:styleId="PointSoul">
    <w:name w:val="PointSoul"/>
    <w:rPr>
      <w:u w:val="single"/>
    </w:rPr>
  </w:style>
  <w:style w:type="table" w:styleId="TableGrid">
    <w:name w:val="Table Grid"/>
    <w:basedOn w:val="TableNormal"/>
    <w:uiPriority w:val="59"/>
    <w:rsid w:val="00ED39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360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36041"/>
    <w:rPr>
      <w:rFonts w:ascii="Tahoma" w:hAnsi="Tahoma" w:cs="Tahoma"/>
      <w:snapToGrid w:val="0"/>
      <w:sz w:val="16"/>
      <w:szCs w:val="16"/>
      <w:lang w:eastAsia="zh-CN"/>
    </w:rPr>
  </w:style>
  <w:style w:type="paragraph" w:styleId="BodyText">
    <w:name w:val="Body Text"/>
    <w:basedOn w:val="Normal"/>
    <w:link w:val="BodyTextChar"/>
    <w:rsid w:val="005169D0"/>
    <w:pPr>
      <w:spacing w:after="120"/>
    </w:pPr>
  </w:style>
  <w:style w:type="character" w:customStyle="1" w:styleId="BodyTextChar">
    <w:name w:val="Body Text Char"/>
    <w:link w:val="BodyText"/>
    <w:uiPriority w:val="99"/>
    <w:rsid w:val="005169D0"/>
    <w:rPr>
      <w:rFonts w:ascii="Arial" w:hAnsi="Arial"/>
      <w:snapToGrid w:val="0"/>
      <w:sz w:val="22"/>
      <w:szCs w:val="24"/>
    </w:rPr>
  </w:style>
  <w:style w:type="paragraph" w:styleId="ListParagraph">
    <w:name w:val="List Paragraph"/>
    <w:basedOn w:val="Normal"/>
    <w:uiPriority w:val="34"/>
    <w:qFormat/>
    <w:rsid w:val="005169D0"/>
    <w:pPr>
      <w:tabs>
        <w:tab w:val="clear" w:pos="567"/>
      </w:tabs>
      <w:snapToGrid/>
      <w:spacing w:after="200" w:line="276" w:lineRule="auto"/>
      <w:ind w:left="720"/>
      <w:contextualSpacing/>
    </w:pPr>
    <w:rPr>
      <w:rFonts w:ascii="Calibri" w:hAnsi="Calibri"/>
      <w:snapToGrid/>
      <w:szCs w:val="22"/>
      <w:lang w:val="en-GB" w:eastAsia="en-GB"/>
    </w:rPr>
  </w:style>
  <w:style w:type="paragraph" w:styleId="NormalWeb">
    <w:name w:val="Normal (Web)"/>
    <w:basedOn w:val="Normal"/>
    <w:uiPriority w:val="99"/>
    <w:rsid w:val="00B872CA"/>
    <w:pPr>
      <w:tabs>
        <w:tab w:val="clear" w:pos="567"/>
      </w:tabs>
      <w:suppressAutoHyphens/>
      <w:overflowPunct w:val="0"/>
      <w:autoSpaceDE w:val="0"/>
      <w:snapToGrid/>
      <w:spacing w:before="280" w:after="280"/>
      <w:textAlignment w:val="baseline"/>
    </w:pPr>
    <w:rPr>
      <w:rFonts w:ascii="Times New Roman" w:eastAsia="Times New Roman" w:hAnsi="Times New Roman"/>
      <w:snapToGrid/>
      <w:sz w:val="24"/>
      <w:szCs w:val="20"/>
      <w:lang w:val="en-US" w:eastAsia="ar-SA"/>
    </w:rPr>
  </w:style>
  <w:style w:type="paragraph" w:customStyle="1" w:styleId="Default">
    <w:name w:val="Default"/>
    <w:rsid w:val="006D052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de-DE" w:eastAsia="en-US"/>
    </w:rPr>
  </w:style>
  <w:style w:type="character" w:customStyle="1" w:styleId="admitted">
    <w:name w:val="admitted"/>
    <w:rsid w:val="00100A35"/>
  </w:style>
  <w:style w:type="character" w:customStyle="1" w:styleId="hps">
    <w:name w:val="hps"/>
    <w:uiPriority w:val="99"/>
    <w:rsid w:val="00100A35"/>
  </w:style>
  <w:style w:type="character" w:styleId="Hyperlink">
    <w:name w:val="Hyperlink"/>
    <w:uiPriority w:val="99"/>
    <w:unhideWhenUsed/>
    <w:rsid w:val="00100A35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100A35"/>
    <w:pPr>
      <w:tabs>
        <w:tab w:val="clear" w:pos="567"/>
        <w:tab w:val="right" w:leader="dot" w:pos="9071"/>
      </w:tabs>
      <w:snapToGrid/>
    </w:pPr>
    <w:rPr>
      <w:rFonts w:eastAsia="Calibri" w:cs="Arial"/>
      <w:noProof/>
      <w:snapToGrid/>
      <w:szCs w:val="22"/>
      <w:lang w:val="en-GB" w:eastAsia="de-DE"/>
    </w:rPr>
  </w:style>
  <w:style w:type="character" w:customStyle="1" w:styleId="newskoshortdesc">
    <w:name w:val="newskoshortdesc"/>
    <w:basedOn w:val="DefaultParagraphFont"/>
    <w:rsid w:val="007A7EC6"/>
  </w:style>
  <w:style w:type="character" w:customStyle="1" w:styleId="newskolongdesc">
    <w:name w:val="newskolongdesc"/>
    <w:basedOn w:val="DefaultParagraphFont"/>
    <w:rsid w:val="007A7EC6"/>
  </w:style>
  <w:style w:type="paragraph" w:styleId="Title">
    <w:name w:val="Title"/>
    <w:basedOn w:val="Normal"/>
    <w:link w:val="TitleChar"/>
    <w:qFormat/>
    <w:rsid w:val="007A7EC6"/>
    <w:pPr>
      <w:tabs>
        <w:tab w:val="clear" w:pos="567"/>
      </w:tabs>
      <w:snapToGrid/>
      <w:jc w:val="center"/>
    </w:pPr>
    <w:rPr>
      <w:rFonts w:ascii="Times New Roman" w:eastAsia="Times New Roman" w:hAnsi="Times New Roman"/>
      <w:b/>
      <w:snapToGrid/>
      <w:sz w:val="24"/>
      <w:szCs w:val="20"/>
      <w:lang w:val="en-GB" w:eastAsia="en-US"/>
    </w:rPr>
  </w:style>
  <w:style w:type="character" w:customStyle="1" w:styleId="TitleChar">
    <w:name w:val="Title Char"/>
    <w:basedOn w:val="DefaultParagraphFont"/>
    <w:link w:val="Title"/>
    <w:rsid w:val="007A7EC6"/>
    <w:rPr>
      <w:rFonts w:eastAsia="Times New Roman"/>
      <w:b/>
      <w:sz w:val="24"/>
      <w:lang w:val="en-GB" w:eastAsia="en-US"/>
    </w:rPr>
  </w:style>
  <w:style w:type="character" w:customStyle="1" w:styleId="Style2">
    <w:name w:val="Style2"/>
    <w:rsid w:val="007A7EC6"/>
    <w:rPr>
      <w:rFonts w:ascii="Arial Black" w:hAnsi="Arial Black"/>
      <w:caps/>
      <w:sz w:val="18"/>
      <w:szCs w:val="22"/>
      <w:u w:val="single"/>
    </w:rPr>
  </w:style>
  <w:style w:type="table" w:styleId="TableWeb1">
    <w:name w:val="Table Web 1"/>
    <w:basedOn w:val="TableNormal"/>
    <w:rsid w:val="007A7EC6"/>
    <w:rPr>
      <w:rFonts w:eastAsia="Times New Roman"/>
      <w:lang w:eastAsia="fr-FR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lainText">
    <w:name w:val="Plain Text"/>
    <w:basedOn w:val="Normal"/>
    <w:link w:val="PlainTextChar"/>
    <w:rsid w:val="007A7EC6"/>
    <w:pPr>
      <w:tabs>
        <w:tab w:val="clear" w:pos="567"/>
      </w:tabs>
      <w:snapToGrid/>
    </w:pPr>
    <w:rPr>
      <w:rFonts w:ascii="Courier New" w:eastAsia="Times New Roman" w:hAnsi="Courier New"/>
      <w:snapToGrid/>
      <w:sz w:val="20"/>
      <w:szCs w:val="20"/>
      <w:lang w:val="en-US" w:eastAsia="en-US"/>
    </w:rPr>
  </w:style>
  <w:style w:type="character" w:customStyle="1" w:styleId="PlainTextChar">
    <w:name w:val="Plain Text Char"/>
    <w:basedOn w:val="DefaultParagraphFont"/>
    <w:link w:val="PlainText"/>
    <w:rsid w:val="007A7EC6"/>
    <w:rPr>
      <w:rFonts w:ascii="Courier New" w:eastAsia="Times New Roman" w:hAnsi="Courier New"/>
      <w:lang w:val="en-US" w:eastAsia="en-US"/>
    </w:rPr>
  </w:style>
  <w:style w:type="character" w:styleId="Strong">
    <w:name w:val="Strong"/>
    <w:qFormat/>
    <w:rsid w:val="007A7EC6"/>
    <w:rPr>
      <w:b/>
      <w:bCs/>
    </w:rPr>
  </w:style>
  <w:style w:type="table" w:styleId="TableWeb2">
    <w:name w:val="Table Web 2"/>
    <w:basedOn w:val="TableNormal"/>
    <w:rsid w:val="007A7EC6"/>
    <w:rPr>
      <w:rFonts w:eastAsia="Times New Roman"/>
      <w:lang w:eastAsia="fr-FR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7A7EC6"/>
    <w:rPr>
      <w:rFonts w:eastAsia="Times New Roman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rsid w:val="007A7EC6"/>
    <w:pPr>
      <w:tabs>
        <w:tab w:val="clear" w:pos="567"/>
      </w:tabs>
      <w:snapToGrid/>
      <w:ind w:left="720"/>
      <w:jc w:val="both"/>
    </w:pPr>
    <w:rPr>
      <w:rFonts w:eastAsia="Times New Roman"/>
      <w:snapToGrid/>
      <w:szCs w:val="20"/>
      <w:lang w:val="en-GB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7A7EC6"/>
    <w:rPr>
      <w:rFonts w:ascii="Arial" w:eastAsia="Times New Roman" w:hAnsi="Arial"/>
      <w:sz w:val="22"/>
      <w:lang w:val="en-GB" w:eastAsia="en-US"/>
    </w:rPr>
  </w:style>
  <w:style w:type="paragraph" w:styleId="BodyTextIndent">
    <w:name w:val="Body Text Indent"/>
    <w:basedOn w:val="Normal"/>
    <w:link w:val="BodyTextIndentChar"/>
    <w:rsid w:val="007A7EC6"/>
    <w:pPr>
      <w:widowControl w:val="0"/>
      <w:tabs>
        <w:tab w:val="clear" w:pos="567"/>
      </w:tabs>
      <w:snapToGrid/>
      <w:spacing w:line="280" w:lineRule="exact"/>
      <w:ind w:left="720" w:hanging="720"/>
    </w:pPr>
    <w:rPr>
      <w:rFonts w:eastAsia="Times New Roman" w:cs="Arial"/>
      <w:snapToGrid/>
      <w:szCs w:val="20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rsid w:val="007A7EC6"/>
    <w:rPr>
      <w:rFonts w:ascii="Arial" w:eastAsia="Times New Roman" w:hAnsi="Arial" w:cs="Arial"/>
      <w:sz w:val="22"/>
      <w:lang w:val="en-GB" w:eastAsia="en-US"/>
    </w:rPr>
  </w:style>
  <w:style w:type="character" w:styleId="Emphasis">
    <w:name w:val="Emphasis"/>
    <w:uiPriority w:val="20"/>
    <w:qFormat/>
    <w:rsid w:val="007A7EC6"/>
    <w:rPr>
      <w:b/>
      <w:bCs/>
      <w:i w:val="0"/>
      <w:iCs w:val="0"/>
    </w:rPr>
  </w:style>
  <w:style w:type="paragraph" w:styleId="Date">
    <w:name w:val="Date"/>
    <w:basedOn w:val="Normal"/>
    <w:next w:val="Normal"/>
    <w:link w:val="DateChar"/>
    <w:rsid w:val="007A7EC6"/>
    <w:pPr>
      <w:tabs>
        <w:tab w:val="clear" w:pos="567"/>
      </w:tabs>
      <w:snapToGrid/>
    </w:pPr>
    <w:rPr>
      <w:rFonts w:ascii="Times New Roman" w:eastAsia="Times New Roman" w:hAnsi="Times New Roman"/>
      <w:snapToGrid/>
      <w:sz w:val="24"/>
      <w:lang w:val="x-none" w:eastAsia="en-US"/>
    </w:rPr>
  </w:style>
  <w:style w:type="character" w:customStyle="1" w:styleId="DateChar">
    <w:name w:val="Date Char"/>
    <w:basedOn w:val="DefaultParagraphFont"/>
    <w:link w:val="Date"/>
    <w:rsid w:val="007A7EC6"/>
    <w:rPr>
      <w:rFonts w:eastAsia="Times New Roman"/>
      <w:sz w:val="24"/>
      <w:szCs w:val="24"/>
      <w:lang w:val="x-none" w:eastAsia="en-US"/>
    </w:rPr>
  </w:style>
  <w:style w:type="paragraph" w:styleId="NoSpacing">
    <w:name w:val="No Spacing"/>
    <w:basedOn w:val="Normal"/>
    <w:link w:val="NoSpacingChar"/>
    <w:qFormat/>
    <w:rsid w:val="007A7EC6"/>
    <w:pPr>
      <w:tabs>
        <w:tab w:val="clear" w:pos="567"/>
      </w:tabs>
      <w:snapToGrid/>
    </w:pPr>
    <w:rPr>
      <w:rFonts w:ascii="Times New Roman" w:eastAsia="Times New Roman" w:hAnsi="Times New Roman"/>
      <w:snapToGrid/>
      <w:sz w:val="24"/>
      <w:lang w:eastAsia="fr-FR"/>
    </w:rPr>
  </w:style>
  <w:style w:type="character" w:customStyle="1" w:styleId="NoSpacingChar">
    <w:name w:val="No Spacing Char"/>
    <w:link w:val="NoSpacing"/>
    <w:rsid w:val="007A7EC6"/>
    <w:rPr>
      <w:rFonts w:eastAsia="Times New Roman"/>
      <w:sz w:val="24"/>
      <w:szCs w:val="24"/>
      <w:lang w:eastAsia="fr-FR"/>
    </w:rPr>
  </w:style>
  <w:style w:type="character" w:styleId="FollowedHyperlink">
    <w:name w:val="FollowedHyperlink"/>
    <w:rsid w:val="007A7EC6"/>
    <w:rPr>
      <w:color w:val="800080"/>
      <w:u w:val="single"/>
    </w:rPr>
  </w:style>
  <w:style w:type="character" w:customStyle="1" w:styleId="fn">
    <w:name w:val="fn"/>
    <w:basedOn w:val="DefaultParagraphFont"/>
    <w:rsid w:val="007A7EC6"/>
  </w:style>
  <w:style w:type="character" w:styleId="CommentReference">
    <w:name w:val="annotation reference"/>
    <w:rsid w:val="007A7EC6"/>
    <w:rPr>
      <w:sz w:val="16"/>
      <w:szCs w:val="16"/>
    </w:rPr>
  </w:style>
  <w:style w:type="paragraph" w:styleId="CommentText">
    <w:name w:val="annotation text"/>
    <w:basedOn w:val="Normal"/>
    <w:link w:val="CommentTextChar"/>
    <w:rsid w:val="007A7EC6"/>
    <w:pPr>
      <w:tabs>
        <w:tab w:val="clear" w:pos="567"/>
      </w:tabs>
      <w:snapToGrid/>
    </w:pPr>
    <w:rPr>
      <w:rFonts w:ascii="Times New Roman" w:eastAsia="Times New Roman" w:hAnsi="Times New Roman"/>
      <w:snapToGrid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rsid w:val="007A7EC6"/>
    <w:rPr>
      <w:rFonts w:eastAsia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A7EC6"/>
    <w:rPr>
      <w:b/>
      <w:bCs/>
      <w:lang w:val="x-none" w:eastAsia="x-none"/>
    </w:rPr>
  </w:style>
  <w:style w:type="character" w:customStyle="1" w:styleId="CommentSubjectChar">
    <w:name w:val="Comment Subject Char"/>
    <w:basedOn w:val="CommentTextChar"/>
    <w:link w:val="CommentSubject"/>
    <w:rsid w:val="007A7EC6"/>
    <w:rPr>
      <w:rFonts w:eastAsia="Times New Roman"/>
      <w:b/>
      <w:bCs/>
      <w:lang w:val="x-none" w:eastAsia="x-none"/>
    </w:rPr>
  </w:style>
  <w:style w:type="paragraph" w:styleId="Revision">
    <w:name w:val="Revision"/>
    <w:hidden/>
    <w:uiPriority w:val="99"/>
    <w:semiHidden/>
    <w:rsid w:val="007A7EC6"/>
    <w:rPr>
      <w:rFonts w:eastAsia="Times New Roman"/>
      <w:sz w:val="24"/>
      <w:szCs w:val="24"/>
      <w:lang w:val="en-US" w:eastAsia="en-US"/>
    </w:rPr>
  </w:style>
  <w:style w:type="table" w:customStyle="1" w:styleId="TableGrid0">
    <w:name w:val="TableGrid"/>
    <w:rsid w:val="007A7EC6"/>
    <w:rPr>
      <w:rFonts w:ascii="Calibri" w:eastAsia="Times New Roman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t">
    <w:name w:val="st"/>
    <w:rsid w:val="007A7EC6"/>
  </w:style>
  <w:style w:type="character" w:customStyle="1" w:styleId="FootnoteTextChar">
    <w:name w:val="Footnote Text Char"/>
    <w:link w:val="FootnoteText"/>
    <w:uiPriority w:val="99"/>
    <w:semiHidden/>
    <w:rsid w:val="007A7EC6"/>
    <w:rPr>
      <w:rFonts w:ascii="Arial" w:eastAsia="Times New Roman" w:hAnsi="Arial"/>
      <w:snapToGrid w:val="0"/>
      <w:lang w:eastAsia="en-US"/>
    </w:rPr>
  </w:style>
  <w:style w:type="paragraph" w:customStyle="1" w:styleId="TableParagraph">
    <w:name w:val="Table Paragraph"/>
    <w:basedOn w:val="Normal"/>
    <w:uiPriority w:val="1"/>
    <w:qFormat/>
    <w:rsid w:val="007A7EC6"/>
    <w:pPr>
      <w:widowControl w:val="0"/>
      <w:tabs>
        <w:tab w:val="clear" w:pos="567"/>
      </w:tabs>
      <w:autoSpaceDE w:val="0"/>
      <w:autoSpaceDN w:val="0"/>
      <w:snapToGrid/>
      <w:ind w:left="107"/>
    </w:pPr>
    <w:rPr>
      <w:rFonts w:eastAsia="Arial" w:cs="Arial"/>
      <w:snapToGrid/>
      <w:szCs w:val="22"/>
      <w:lang w:val="en-US" w:eastAsia="en-US" w:bidi="en-US"/>
    </w:rPr>
  </w:style>
  <w:style w:type="table" w:styleId="TableClassic1">
    <w:name w:val="Table Classic 1"/>
    <w:basedOn w:val="TableNormal"/>
    <w:rsid w:val="007A7EC6"/>
    <w:rPr>
      <w:rFonts w:eastAsia="Times New Roman"/>
      <w:lang w:eastAsia="fr-FR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rsid w:val="007A7EC6"/>
    <w:rPr>
      <w:rFonts w:eastAsia="Times New Roman"/>
      <w:lang w:eastAsia="fr-FR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A7EC6"/>
    <w:rPr>
      <w:rFonts w:eastAsia="Times New Roman"/>
      <w:lang w:eastAsia="fr-FR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A7EC6"/>
    <w:rPr>
      <w:rFonts w:eastAsia="Times New Roman"/>
      <w:lang w:eastAsia="fr-FR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Elegant">
    <w:name w:val="Table Elegant"/>
    <w:basedOn w:val="TableNormal"/>
    <w:rsid w:val="007A7EC6"/>
    <w:rPr>
      <w:rFonts w:eastAsia="Times New Roman"/>
      <w:lang w:eastAsia="fr-FR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xmsonormal">
    <w:name w:val="x_msonormal"/>
    <w:basedOn w:val="Normal"/>
    <w:uiPriority w:val="99"/>
    <w:rsid w:val="007A7EC6"/>
    <w:pPr>
      <w:tabs>
        <w:tab w:val="clear" w:pos="567"/>
      </w:tabs>
      <w:snapToGrid/>
    </w:pPr>
    <w:rPr>
      <w:rFonts w:ascii="Calibri" w:eastAsia="Calibri" w:hAnsi="Calibri"/>
      <w:snapToGrid/>
      <w:szCs w:val="22"/>
      <w:lang w:eastAsia="fr-FR"/>
    </w:rPr>
  </w:style>
  <w:style w:type="paragraph" w:styleId="EndnoteText">
    <w:name w:val="endnote text"/>
    <w:basedOn w:val="Normal"/>
    <w:link w:val="EndnoteTextChar"/>
    <w:rsid w:val="007A7EC6"/>
    <w:pPr>
      <w:tabs>
        <w:tab w:val="clear" w:pos="567"/>
      </w:tabs>
      <w:snapToGrid/>
    </w:pPr>
    <w:rPr>
      <w:rFonts w:ascii="Times New Roman" w:eastAsia="Times New Roman" w:hAnsi="Times New Roman"/>
      <w:snapToGrid/>
      <w:sz w:val="20"/>
      <w:szCs w:val="20"/>
      <w:lang w:val="en-US" w:eastAsia="en-US"/>
    </w:rPr>
  </w:style>
  <w:style w:type="character" w:customStyle="1" w:styleId="EndnoteTextChar">
    <w:name w:val="Endnote Text Char"/>
    <w:basedOn w:val="DefaultParagraphFont"/>
    <w:link w:val="EndnoteText"/>
    <w:rsid w:val="007A7EC6"/>
    <w:rPr>
      <w:rFonts w:eastAsia="Times New Roman"/>
      <w:lang w:val="en-US" w:eastAsia="en-US"/>
    </w:rPr>
  </w:style>
  <w:style w:type="character" w:styleId="EndnoteReference">
    <w:name w:val="endnote reference"/>
    <w:rsid w:val="007A7EC6"/>
    <w:rPr>
      <w:vertAlign w:val="superscript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F3C42"/>
    <w:rPr>
      <w:rFonts w:ascii="Arial" w:eastAsia="Times New Roman" w:hAnsi="Arial"/>
      <w:snapToGrid w:val="0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6B20C-12F1-4343-B109-22E8025CE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772</Words>
  <Characters>4329</Characters>
  <Application>Microsoft Office Word</Application>
  <DocSecurity>4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Commission océanographique intergouvernementale (de l’UNESCO) – Trente-deuxième session du Conseil exécutif – UNESCO, Paris, 21-30 juin 2023 – Ordre du jour provisoire</vt:lpstr>
    </vt:vector>
  </TitlesOfParts>
  <Company>Unesco</Company>
  <LinksUpToDate>false</LinksUpToDate>
  <CharactersWithSpaces>5091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océanographique intergouvernementale (de l’UNESCO) – Trente-deuxième session du Conseil exécutif – UNESCO, Paris, 21-30 juin 2023 – Ordre du jour provisoire révisé</dc:title>
  <dc:subject>IOC/A-32/2.1.Doc Prov. Rev.</dc:subject>
  <dc:creator>as.machu@unesco.org</dc:creator>
  <cp:keywords>18.12F</cp:keywords>
  <dc:description/>
  <cp:lastModifiedBy>Boned, Patrice</cp:lastModifiedBy>
  <cp:revision>2</cp:revision>
  <cp:lastPrinted>2012-08-02T14:52:00Z</cp:lastPrinted>
  <dcterms:created xsi:type="dcterms:W3CDTF">2023-05-22T15:03:00Z</dcterms:created>
  <dcterms:modified xsi:type="dcterms:W3CDTF">2023-05-22T15:03:00Z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F</vt:lpwstr>
  </property>
  <property fmtid="{D5CDD505-2E9C-101B-9397-08002B2CF9AE}" pid="3" name="JobDCPMS">
    <vt:lpwstr>202301636</vt:lpwstr>
  </property>
</Properties>
</file>