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83066D" w14:paraId="3D9C2225" w14:textId="77777777">
        <w:trPr>
          <w:jc w:val="center"/>
        </w:trPr>
        <w:tc>
          <w:tcPr>
            <w:tcW w:w="7654" w:type="dxa"/>
            <w:tcMar>
              <w:top w:w="170" w:type="dxa"/>
              <w:left w:w="170" w:type="dxa"/>
              <w:bottom w:w="170" w:type="dxa"/>
              <w:right w:w="170" w:type="dxa"/>
            </w:tcMar>
          </w:tcPr>
          <w:p w14:paraId="66D7BD7D" w14:textId="77777777" w:rsidR="00467E3F" w:rsidRPr="0093398A" w:rsidRDefault="00B83068" w:rsidP="00853565">
            <w:pPr>
              <w:pStyle w:val="Marge"/>
              <w:jc w:val="center"/>
              <w:rPr>
                <w:rFonts w:ascii="Arial" w:hAnsi="Arial"/>
                <w:sz w:val="22"/>
                <w:lang w:val="en-GB"/>
              </w:rPr>
            </w:pPr>
            <w:r w:rsidRPr="0093398A">
              <w:rPr>
                <w:rFonts w:ascii="Arial" w:hAnsi="Arial"/>
                <w:sz w:val="22"/>
                <w:u w:val="single"/>
                <w:lang w:val="en-GB"/>
              </w:rPr>
              <w:t>Summary</w:t>
            </w:r>
          </w:p>
          <w:p w14:paraId="3D58E7F3" w14:textId="3E557322" w:rsidR="00AE1F03" w:rsidRPr="0093398A" w:rsidRDefault="0083066D" w:rsidP="00AE1F03">
            <w:pPr>
              <w:pStyle w:val="Marge"/>
              <w:spacing w:after="120"/>
              <w:rPr>
                <w:rFonts w:ascii="Arial" w:hAnsi="Arial"/>
                <w:sz w:val="22"/>
                <w:lang w:val="en-GB"/>
              </w:rPr>
            </w:pPr>
            <w:hyperlink r:id="rId8" w:history="1">
              <w:r w:rsidR="00AE1F03" w:rsidRPr="0093398A">
                <w:rPr>
                  <w:rStyle w:val="Hyperlink"/>
                  <w:rFonts w:ascii="Arial" w:hAnsi="Arial"/>
                  <w:sz w:val="22"/>
                  <w:lang w:val="en-GB"/>
                </w:rPr>
                <w:t>IOC Resolution XXVI-8</w:t>
              </w:r>
            </w:hyperlink>
            <w:r w:rsidR="00AE1F03" w:rsidRPr="0093398A">
              <w:rPr>
                <w:rFonts w:ascii="Arial" w:hAnsi="Arial"/>
                <w:sz w:val="22"/>
                <w:lang w:val="en-GB"/>
              </w:rPr>
              <w:t xml:space="preserve"> (2011) created the GOOS Steering Committee and requested it to “produce a biennial Workplan for consideration by the IOC Governing Bodies and adoption by the Assembly.”</w:t>
            </w:r>
          </w:p>
          <w:p w14:paraId="5CD84F74" w14:textId="65E77088" w:rsidR="008B092D" w:rsidRPr="0093398A" w:rsidRDefault="00AE1F03" w:rsidP="00467E3F">
            <w:pPr>
              <w:pStyle w:val="Marge"/>
              <w:spacing w:after="120"/>
              <w:rPr>
                <w:rFonts w:ascii="Arial" w:hAnsi="Arial"/>
                <w:sz w:val="22"/>
                <w:lang w:val="en-GB"/>
              </w:rPr>
            </w:pPr>
            <w:r w:rsidRPr="0093398A">
              <w:rPr>
                <w:rFonts w:ascii="Arial" w:hAnsi="Arial"/>
                <w:sz w:val="22"/>
                <w:lang w:val="en-GB"/>
              </w:rPr>
              <w:t>This Work Plan Summary (2024</w:t>
            </w:r>
            <w:r w:rsidR="002C522A" w:rsidRPr="002C522A">
              <w:rPr>
                <w:rFonts w:ascii="Arial" w:hAnsi="Arial" w:cs="Arial"/>
                <w:sz w:val="22"/>
                <w:szCs w:val="22"/>
                <w:lang w:val="en-GB"/>
              </w:rPr>
              <w:t>–</w:t>
            </w:r>
            <w:r w:rsidRPr="0093398A">
              <w:rPr>
                <w:rFonts w:ascii="Arial" w:hAnsi="Arial"/>
                <w:sz w:val="22"/>
                <w:lang w:val="en-GB"/>
              </w:rPr>
              <w:t xml:space="preserve">2025) provides an overview and analysis of implementation towards the </w:t>
            </w:r>
            <w:r w:rsidRPr="0093398A">
              <w:rPr>
                <w:rFonts w:ascii="Arial" w:hAnsi="Arial"/>
                <w:i/>
                <w:sz w:val="22"/>
                <w:lang w:val="en-GB"/>
              </w:rPr>
              <w:t>Global Ocean Observing System 2030 Strategy</w:t>
            </w:r>
            <w:r w:rsidRPr="0093398A">
              <w:rPr>
                <w:rFonts w:ascii="Arial" w:hAnsi="Arial"/>
                <w:sz w:val="22"/>
                <w:lang w:val="en-GB"/>
              </w:rPr>
              <w:t xml:space="preserve"> (</w:t>
            </w:r>
            <w:hyperlink r:id="rId9" w:history="1">
              <w:r w:rsidR="007E1956" w:rsidRPr="002C522A">
                <w:rPr>
                  <w:rStyle w:val="Hyperlink"/>
                  <w:rFonts w:asciiTheme="minorBidi" w:hAnsiTheme="minorBidi" w:cstheme="minorBidi"/>
                  <w:sz w:val="22"/>
                  <w:szCs w:val="22"/>
                  <w:lang w:val="en-US"/>
                </w:rPr>
                <w:t>GOOS-239</w:t>
              </w:r>
            </w:hyperlink>
            <w:r w:rsidRPr="0093398A">
              <w:rPr>
                <w:rFonts w:ascii="Arial" w:hAnsi="Arial" w:cs="Arial"/>
                <w:sz w:val="22"/>
                <w:szCs w:val="22"/>
                <w:lang w:val="en-GB"/>
              </w:rPr>
              <w:t>).</w:t>
            </w:r>
            <w:r w:rsidRPr="0093398A">
              <w:rPr>
                <w:rFonts w:ascii="Arial" w:hAnsi="Arial"/>
                <w:sz w:val="22"/>
                <w:lang w:val="en-GB"/>
              </w:rPr>
              <w:t xml:space="preserve"> GOOS has made considerable progress in the </w:t>
            </w:r>
            <w:r w:rsidR="002C522A" w:rsidRPr="002C522A">
              <w:rPr>
                <w:rFonts w:ascii="Arial" w:hAnsi="Arial" w:cs="Arial"/>
                <w:sz w:val="22"/>
                <w:szCs w:val="22"/>
                <w:lang w:val="en-GB"/>
              </w:rPr>
              <w:t>fo</w:t>
            </w:r>
            <w:r w:rsidR="002C522A">
              <w:rPr>
                <w:rFonts w:ascii="Arial" w:hAnsi="Arial" w:cs="Arial"/>
                <w:sz w:val="22"/>
                <w:szCs w:val="22"/>
                <w:lang w:val="en-GB"/>
              </w:rPr>
              <w:t>ur</w:t>
            </w:r>
            <w:r w:rsidRPr="0093398A">
              <w:rPr>
                <w:rFonts w:ascii="Arial" w:hAnsi="Arial"/>
                <w:sz w:val="22"/>
                <w:lang w:val="en-GB"/>
              </w:rPr>
              <w:t xml:space="preserve"> years since the adoption of the 2030 Strategy</w:t>
            </w:r>
            <w:r w:rsidR="00784B9B" w:rsidRPr="0093398A">
              <w:rPr>
                <w:rFonts w:ascii="Arial" w:hAnsi="Arial"/>
                <w:sz w:val="22"/>
                <w:lang w:val="en-US"/>
              </w:rPr>
              <w:t xml:space="preserve">. </w:t>
            </w:r>
            <w:r w:rsidR="004B7BAD" w:rsidRPr="0093398A">
              <w:rPr>
                <w:rFonts w:ascii="Arial" w:hAnsi="Arial"/>
                <w:sz w:val="22"/>
                <w:lang w:val="en-GB"/>
              </w:rPr>
              <w:t>H</w:t>
            </w:r>
            <w:r w:rsidRPr="0093398A">
              <w:rPr>
                <w:rFonts w:ascii="Arial" w:hAnsi="Arial"/>
                <w:sz w:val="22"/>
                <w:lang w:val="en-GB"/>
              </w:rPr>
              <w:t>owever</w:t>
            </w:r>
            <w:r w:rsidR="004B7BAD" w:rsidRPr="0093398A">
              <w:rPr>
                <w:rFonts w:ascii="Arial" w:hAnsi="Arial"/>
                <w:sz w:val="22"/>
                <w:lang w:val="en-GB"/>
              </w:rPr>
              <w:t>,</w:t>
            </w:r>
            <w:r w:rsidRPr="0093398A">
              <w:rPr>
                <w:rFonts w:ascii="Arial" w:hAnsi="Arial"/>
                <w:sz w:val="22"/>
                <w:lang w:val="en-GB"/>
              </w:rPr>
              <w:t xml:space="preserve"> </w:t>
            </w:r>
            <w:r w:rsidR="000A67F8" w:rsidRPr="0093398A">
              <w:rPr>
                <w:rFonts w:ascii="Arial" w:hAnsi="Arial"/>
                <w:sz w:val="22"/>
                <w:lang w:val="en-GB"/>
              </w:rPr>
              <w:t>although GOOS has gained some additional resource</w:t>
            </w:r>
            <w:r w:rsidR="00010244" w:rsidRPr="0093398A">
              <w:rPr>
                <w:rFonts w:ascii="Arial" w:hAnsi="Arial"/>
                <w:sz w:val="22"/>
                <w:lang w:val="en-GB"/>
              </w:rPr>
              <w:t>s,</w:t>
            </w:r>
            <w:r w:rsidR="000A67F8" w:rsidRPr="0093398A">
              <w:rPr>
                <w:rFonts w:ascii="Arial" w:hAnsi="Arial"/>
                <w:sz w:val="22"/>
                <w:lang w:val="en-GB"/>
              </w:rPr>
              <w:t xml:space="preserve"> the demand for </w:t>
            </w:r>
            <w:r w:rsidR="004B7BAD" w:rsidRPr="0093398A">
              <w:rPr>
                <w:rFonts w:ascii="Arial" w:hAnsi="Arial"/>
                <w:sz w:val="22"/>
                <w:lang w:val="en-GB"/>
              </w:rPr>
              <w:t xml:space="preserve">active global </w:t>
            </w:r>
            <w:r w:rsidR="000A67F8" w:rsidRPr="0093398A">
              <w:rPr>
                <w:rFonts w:ascii="Arial" w:hAnsi="Arial"/>
                <w:sz w:val="22"/>
                <w:lang w:val="en-GB"/>
              </w:rPr>
              <w:t>coordination is increasing</w:t>
            </w:r>
            <w:r w:rsidR="008B092D" w:rsidRPr="0093398A">
              <w:rPr>
                <w:rFonts w:ascii="Arial" w:hAnsi="Arial"/>
                <w:sz w:val="22"/>
                <w:lang w:val="en-GB"/>
              </w:rPr>
              <w:t xml:space="preserve">. To achieve what society, policy and the Member States </w:t>
            </w:r>
            <w:r w:rsidR="004B7BAD" w:rsidRPr="0093398A">
              <w:rPr>
                <w:rFonts w:ascii="Arial" w:hAnsi="Arial"/>
                <w:sz w:val="22"/>
                <w:lang w:val="en-GB"/>
              </w:rPr>
              <w:t>need</w:t>
            </w:r>
            <w:r w:rsidR="002C522A" w:rsidRPr="002C522A">
              <w:rPr>
                <w:rFonts w:ascii="Arial" w:hAnsi="Arial" w:cs="Arial"/>
                <w:sz w:val="22"/>
                <w:szCs w:val="22"/>
                <w:lang w:val="en-GB"/>
              </w:rPr>
              <w:t>—</w:t>
            </w:r>
            <w:r w:rsidR="000A67F8" w:rsidRPr="0093398A">
              <w:rPr>
                <w:rFonts w:ascii="Arial" w:hAnsi="Arial"/>
                <w:sz w:val="22"/>
                <w:lang w:val="en-GB"/>
              </w:rPr>
              <w:t xml:space="preserve">a </w:t>
            </w:r>
            <w:r w:rsidR="000A67F8" w:rsidRPr="0093398A">
              <w:rPr>
                <w:rFonts w:ascii="Arial" w:hAnsi="Arial"/>
                <w:i/>
                <w:sz w:val="22"/>
                <w:lang w:val="en-GB"/>
              </w:rPr>
              <w:t>truly integrated and responsive ocean observing system</w:t>
            </w:r>
            <w:r w:rsidR="002C522A">
              <w:rPr>
                <w:rFonts w:ascii="Arial" w:hAnsi="Arial" w:cs="Arial"/>
                <w:i/>
                <w:iCs/>
                <w:sz w:val="22"/>
                <w:szCs w:val="22"/>
                <w:lang w:val="en-GB"/>
              </w:rPr>
              <w:t>,</w:t>
            </w:r>
            <w:r w:rsidR="002C522A" w:rsidRPr="0093398A">
              <w:rPr>
                <w:rFonts w:ascii="Arial" w:hAnsi="Arial"/>
                <w:i/>
                <w:sz w:val="22"/>
                <w:lang w:val="en-GB"/>
              </w:rPr>
              <w:t xml:space="preserve"> </w:t>
            </w:r>
            <w:r w:rsidR="008B092D" w:rsidRPr="0093398A">
              <w:rPr>
                <w:rFonts w:ascii="Arial" w:hAnsi="Arial"/>
                <w:sz w:val="22"/>
                <w:lang w:val="en-GB"/>
              </w:rPr>
              <w:t xml:space="preserve">GOOS will need additional resource across the next </w:t>
            </w:r>
            <w:r w:rsidR="002C522A" w:rsidRPr="002C522A">
              <w:rPr>
                <w:rFonts w:ascii="Arial" w:hAnsi="Arial" w:cs="Arial"/>
                <w:sz w:val="22"/>
                <w:szCs w:val="22"/>
                <w:lang w:val="en-GB"/>
              </w:rPr>
              <w:t>t</w:t>
            </w:r>
            <w:r w:rsidR="002C522A">
              <w:rPr>
                <w:rFonts w:ascii="Arial" w:hAnsi="Arial" w:cs="Arial"/>
                <w:sz w:val="22"/>
                <w:szCs w:val="22"/>
                <w:lang w:val="en-GB"/>
              </w:rPr>
              <w:t>hree</w:t>
            </w:r>
            <w:r w:rsidR="008B092D" w:rsidRPr="0093398A">
              <w:rPr>
                <w:rFonts w:ascii="Arial" w:hAnsi="Arial"/>
                <w:sz w:val="22"/>
                <w:lang w:val="en-GB"/>
              </w:rPr>
              <w:t xml:space="preserve"> years. In </w:t>
            </w:r>
            <w:r w:rsidR="002C3DBD" w:rsidRPr="0093398A">
              <w:rPr>
                <w:rFonts w:ascii="Arial" w:hAnsi="Arial"/>
                <w:sz w:val="22"/>
                <w:lang w:val="en-GB"/>
              </w:rPr>
              <w:t>th</w:t>
            </w:r>
            <w:r w:rsidR="00CE7C92" w:rsidRPr="0093398A">
              <w:rPr>
                <w:rFonts w:ascii="Arial" w:hAnsi="Arial"/>
                <w:sz w:val="22"/>
                <w:lang w:val="en-US"/>
              </w:rPr>
              <w:t>is</w:t>
            </w:r>
            <w:r w:rsidR="002C3DBD" w:rsidRPr="0093398A">
              <w:rPr>
                <w:rFonts w:ascii="Arial" w:hAnsi="Arial"/>
                <w:sz w:val="22"/>
                <w:lang w:val="en-GB"/>
              </w:rPr>
              <w:t xml:space="preserve"> document</w:t>
            </w:r>
            <w:r w:rsidR="008B092D" w:rsidRPr="0093398A">
              <w:rPr>
                <w:rFonts w:ascii="Arial" w:hAnsi="Arial"/>
                <w:sz w:val="22"/>
                <w:lang w:val="en-GB"/>
              </w:rPr>
              <w:t xml:space="preserve"> </w:t>
            </w:r>
            <w:r w:rsidR="000A67F8" w:rsidRPr="0093398A">
              <w:rPr>
                <w:rFonts w:ascii="Arial" w:hAnsi="Arial"/>
                <w:sz w:val="22"/>
                <w:lang w:val="en-GB"/>
              </w:rPr>
              <w:t xml:space="preserve">we </w:t>
            </w:r>
            <w:r w:rsidR="004B7BAD" w:rsidRPr="0093398A">
              <w:rPr>
                <w:rFonts w:ascii="Arial" w:hAnsi="Arial"/>
                <w:sz w:val="22"/>
                <w:lang w:val="en-GB"/>
              </w:rPr>
              <w:t xml:space="preserve">report on progress towards the 11 GOOS Strategic Objectives and </w:t>
            </w:r>
            <w:r w:rsidR="000A67F8" w:rsidRPr="0093398A">
              <w:rPr>
                <w:rFonts w:ascii="Arial" w:hAnsi="Arial"/>
                <w:sz w:val="22"/>
                <w:lang w:val="en-GB"/>
              </w:rPr>
              <w:t>provide a clear</w:t>
            </w:r>
            <w:r w:rsidR="008B092D" w:rsidRPr="0093398A">
              <w:rPr>
                <w:rFonts w:ascii="Arial" w:hAnsi="Arial"/>
                <w:sz w:val="22"/>
                <w:lang w:val="en-GB"/>
              </w:rPr>
              <w:t xml:space="preserve"> </w:t>
            </w:r>
            <w:r w:rsidR="000A67F8" w:rsidRPr="0093398A">
              <w:rPr>
                <w:rFonts w:ascii="Arial" w:hAnsi="Arial"/>
                <w:sz w:val="22"/>
                <w:lang w:val="en-GB"/>
              </w:rPr>
              <w:t xml:space="preserve">view of where </w:t>
            </w:r>
            <w:r w:rsidR="004B7BAD" w:rsidRPr="0093398A">
              <w:rPr>
                <w:rFonts w:ascii="Arial" w:hAnsi="Arial"/>
                <w:sz w:val="22"/>
                <w:lang w:val="en-GB"/>
              </w:rPr>
              <w:t xml:space="preserve">additional </w:t>
            </w:r>
            <w:r w:rsidR="008B092D" w:rsidRPr="0093398A">
              <w:rPr>
                <w:rFonts w:ascii="Arial" w:hAnsi="Arial"/>
                <w:sz w:val="22"/>
                <w:lang w:val="en-GB"/>
              </w:rPr>
              <w:t xml:space="preserve">resource is needed </w:t>
            </w:r>
            <w:r w:rsidR="004B7BAD" w:rsidRPr="0093398A">
              <w:rPr>
                <w:rFonts w:ascii="Arial" w:hAnsi="Arial"/>
                <w:sz w:val="22"/>
                <w:lang w:val="en-GB"/>
              </w:rPr>
              <w:t>for the next steps of implementation</w:t>
            </w:r>
            <w:r w:rsidR="008B092D" w:rsidRPr="0093398A">
              <w:rPr>
                <w:rFonts w:ascii="Arial" w:hAnsi="Arial"/>
                <w:sz w:val="22"/>
                <w:lang w:val="en-GB"/>
              </w:rPr>
              <w:t>.</w:t>
            </w:r>
          </w:p>
          <w:p w14:paraId="3F130EFB" w14:textId="5707FDCC" w:rsidR="00467E3F" w:rsidRPr="0093398A" w:rsidRDefault="00467E3F" w:rsidP="00467E3F">
            <w:pPr>
              <w:pStyle w:val="Marge"/>
              <w:spacing w:after="120"/>
              <w:rPr>
                <w:rFonts w:ascii="Arial" w:hAnsi="Arial"/>
                <w:sz w:val="22"/>
                <w:lang w:val="en-GB"/>
              </w:rPr>
            </w:pPr>
            <w:r w:rsidRPr="0093398A">
              <w:rPr>
                <w:rFonts w:ascii="Arial" w:hAnsi="Arial"/>
                <w:sz w:val="22"/>
                <w:u w:val="single"/>
                <w:lang w:val="en-GB"/>
              </w:rPr>
              <w:t>Financial and administrative implications</w:t>
            </w:r>
            <w:r w:rsidR="002C522A">
              <w:rPr>
                <w:rFonts w:ascii="Arial" w:hAnsi="Arial" w:cs="Arial"/>
                <w:sz w:val="22"/>
                <w:szCs w:val="22"/>
                <w:lang w:val="en-GB"/>
              </w:rPr>
              <w:t>:</w:t>
            </w:r>
            <w:r w:rsidR="002C522A" w:rsidRPr="0093398A">
              <w:rPr>
                <w:rFonts w:ascii="Arial" w:hAnsi="Arial"/>
                <w:sz w:val="22"/>
                <w:lang w:val="en-GB"/>
              </w:rPr>
              <w:t xml:space="preserve"> </w:t>
            </w:r>
            <w:r w:rsidRPr="0093398A">
              <w:rPr>
                <w:rFonts w:ascii="Arial" w:hAnsi="Arial"/>
                <w:sz w:val="22"/>
                <w:lang w:val="en-GB"/>
              </w:rPr>
              <w:t>paragraph</w:t>
            </w:r>
            <w:r w:rsidR="00CE7C92" w:rsidRPr="0093398A">
              <w:rPr>
                <w:rFonts w:ascii="Arial" w:hAnsi="Arial"/>
                <w:sz w:val="22"/>
                <w:lang w:val="en-US"/>
              </w:rPr>
              <w:t xml:space="preserve"> </w:t>
            </w:r>
            <w:r w:rsidR="00AA5B6A">
              <w:rPr>
                <w:rFonts w:ascii="Arial" w:hAnsi="Arial" w:cs="Arial"/>
                <w:sz w:val="22"/>
                <w:szCs w:val="22"/>
                <w:lang w:val="en-US"/>
              </w:rPr>
              <w:t>26</w:t>
            </w:r>
            <w:r w:rsidR="00CE7C92" w:rsidRPr="0093398A">
              <w:rPr>
                <w:rFonts w:ascii="Arial" w:hAnsi="Arial"/>
                <w:sz w:val="22"/>
                <w:lang w:val="en-US"/>
              </w:rPr>
              <w:t>.</w:t>
            </w:r>
            <w:r w:rsidRPr="0093398A">
              <w:rPr>
                <w:rFonts w:ascii="Arial" w:hAnsi="Arial"/>
                <w:sz w:val="22"/>
                <w:lang w:val="en-GB"/>
              </w:rPr>
              <w:t xml:space="preserve"> </w:t>
            </w:r>
          </w:p>
          <w:p w14:paraId="3A1B1FB4" w14:textId="3A638A26" w:rsidR="00737A18" w:rsidRPr="0093398A" w:rsidRDefault="00413F17" w:rsidP="00003B31">
            <w:pPr>
              <w:pStyle w:val="Marge"/>
              <w:spacing w:after="120"/>
              <w:rPr>
                <w:rFonts w:cs="Arial"/>
                <w:szCs w:val="22"/>
                <w:lang w:val="en-GB"/>
              </w:rPr>
            </w:pPr>
            <w:r w:rsidRPr="0093398A">
              <w:rPr>
                <w:rFonts w:ascii="Arial" w:hAnsi="Arial"/>
                <w:sz w:val="22"/>
                <w:u w:val="single"/>
                <w:lang w:val="en-GB"/>
              </w:rPr>
              <w:t>The proposed decision</w:t>
            </w:r>
            <w:r w:rsidR="00467E3F" w:rsidRPr="0093398A">
              <w:rPr>
                <w:rFonts w:ascii="Arial" w:hAnsi="Arial"/>
                <w:sz w:val="22"/>
                <w:lang w:val="en-GB"/>
              </w:rPr>
              <w:t xml:space="preserve"> </w:t>
            </w:r>
            <w:r w:rsidR="00853565" w:rsidRPr="0093398A">
              <w:rPr>
                <w:rFonts w:ascii="Arial" w:hAnsi="Arial"/>
                <w:sz w:val="22"/>
                <w:lang w:val="en-GB"/>
              </w:rPr>
              <w:t xml:space="preserve">is referenced </w:t>
            </w:r>
            <w:r w:rsidR="002C522A" w:rsidRPr="0093398A">
              <w:rPr>
                <w:rFonts w:ascii="Arial" w:hAnsi="Arial"/>
                <w:sz w:val="22"/>
                <w:lang w:val="en-US"/>
              </w:rPr>
              <w:t>Dec.</w:t>
            </w:r>
            <w:r w:rsidR="002C522A">
              <w:rPr>
                <w:rFonts w:ascii="Arial" w:hAnsi="Arial" w:cs="Arial"/>
                <w:sz w:val="22"/>
                <w:szCs w:val="22"/>
                <w:lang w:val="en-US"/>
              </w:rPr>
              <w:t> </w:t>
            </w:r>
            <w:r w:rsidR="002C522A" w:rsidRPr="002C522A">
              <w:rPr>
                <w:rFonts w:ascii="Arial" w:hAnsi="Arial" w:cs="Arial"/>
                <w:sz w:val="22"/>
                <w:szCs w:val="22"/>
                <w:lang w:val="en-US"/>
              </w:rPr>
              <w:t>A-32/</w:t>
            </w:r>
            <w:r w:rsidR="002C522A" w:rsidRPr="0093398A">
              <w:rPr>
                <w:rFonts w:ascii="Arial" w:hAnsi="Arial"/>
                <w:sz w:val="22"/>
                <w:lang w:val="en-US"/>
              </w:rPr>
              <w:t>4.8.1</w:t>
            </w:r>
            <w:r w:rsidR="00853565" w:rsidRPr="0093398A">
              <w:rPr>
                <w:rFonts w:ascii="Arial" w:hAnsi="Arial"/>
                <w:sz w:val="22"/>
                <w:lang w:val="en-GB"/>
              </w:rPr>
              <w:t xml:space="preserve"> </w:t>
            </w:r>
            <w:r w:rsidR="00467E3F" w:rsidRPr="0093398A">
              <w:rPr>
                <w:rFonts w:ascii="Arial" w:hAnsi="Arial"/>
                <w:sz w:val="22"/>
                <w:lang w:val="en-GB"/>
              </w:rPr>
              <w:t xml:space="preserve">in </w:t>
            </w:r>
            <w:r w:rsidR="00853565" w:rsidRPr="0093398A">
              <w:rPr>
                <w:rFonts w:ascii="Arial" w:hAnsi="Arial"/>
                <w:sz w:val="22"/>
                <w:lang w:val="en-GB"/>
              </w:rPr>
              <w:t xml:space="preserve">the </w:t>
            </w:r>
            <w:r w:rsidR="00C4032B" w:rsidRPr="0093398A">
              <w:rPr>
                <w:rFonts w:ascii="Arial" w:hAnsi="Arial"/>
                <w:sz w:val="22"/>
                <w:lang w:val="en-GB"/>
              </w:rPr>
              <w:t>Action Paper</w:t>
            </w:r>
            <w:r w:rsidR="00853565" w:rsidRPr="0093398A">
              <w:rPr>
                <w:rFonts w:ascii="Arial" w:hAnsi="Arial"/>
                <w:sz w:val="22"/>
                <w:lang w:val="en-GB"/>
              </w:rPr>
              <w:t xml:space="preserve"> (document IOC</w:t>
            </w:r>
            <w:r w:rsidR="0093398A" w:rsidRPr="0093398A">
              <w:rPr>
                <w:rFonts w:ascii="Arial" w:hAnsi="Arial"/>
                <w:sz w:val="22"/>
                <w:lang w:val="en-GB"/>
              </w:rPr>
              <w:t>/A</w:t>
            </w:r>
            <w:r w:rsidR="002C522A" w:rsidRPr="002C522A">
              <w:rPr>
                <w:rFonts w:ascii="Arial" w:hAnsi="Arial" w:cs="Arial"/>
                <w:sz w:val="22"/>
                <w:szCs w:val="22"/>
                <w:lang w:val="en-GB"/>
              </w:rPr>
              <w:t>-32/AP</w:t>
            </w:r>
            <w:r w:rsidR="00853565" w:rsidRPr="0093398A">
              <w:rPr>
                <w:rFonts w:ascii="Arial" w:hAnsi="Arial"/>
                <w:sz w:val="22"/>
                <w:lang w:val="en-GB"/>
              </w:rPr>
              <w:t xml:space="preserve"> Prov.)</w:t>
            </w:r>
          </w:p>
        </w:tc>
      </w:tr>
    </w:tbl>
    <w:p w14:paraId="29D6B28B" w14:textId="77777777" w:rsidR="00746B89" w:rsidRPr="0093398A" w:rsidRDefault="00746B89" w:rsidP="002C522A">
      <w:pPr>
        <w:pStyle w:val="Heading3"/>
        <w:rPr>
          <w:lang w:val="en-GB"/>
        </w:rPr>
        <w:sectPr w:rsidR="00746B89" w:rsidRPr="0093398A" w:rsidSect="003F7186">
          <w:headerReference w:type="even" r:id="rId10"/>
          <w:headerReference w:type="default" r:id="rId11"/>
          <w:headerReference w:type="first" r:id="rId12"/>
          <w:type w:val="continuous"/>
          <w:pgSz w:w="11906" w:h="16838" w:code="9"/>
          <w:pgMar w:top="1418" w:right="1134" w:bottom="1134" w:left="1134" w:header="709" w:footer="680" w:gutter="0"/>
          <w:pgNumType w:start="1"/>
          <w:cols w:space="708"/>
          <w:titlePg/>
          <w:docGrid w:linePitch="360"/>
        </w:sectPr>
      </w:pPr>
    </w:p>
    <w:p w14:paraId="37EAEBDF" w14:textId="77777777" w:rsidR="00737A18" w:rsidRPr="002C522A" w:rsidRDefault="009026D3" w:rsidP="002C522A">
      <w:pPr>
        <w:pStyle w:val="Heading3"/>
      </w:pPr>
      <w:r w:rsidRPr="002C522A">
        <w:lastRenderedPageBreak/>
        <w:t>Introduction</w:t>
      </w:r>
    </w:p>
    <w:p w14:paraId="3E02A510" w14:textId="444EE927" w:rsidR="003D1AEB" w:rsidRPr="0093398A" w:rsidRDefault="00D614AD"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n-GB"/>
        </w:rPr>
      </w:pPr>
      <w:r w:rsidRPr="0093398A">
        <w:rPr>
          <w:rFonts w:asciiTheme="minorBidi" w:hAnsiTheme="minorBidi"/>
          <w:color w:val="000000"/>
          <w:sz w:val="22"/>
          <w:lang w:val="en-GB"/>
        </w:rPr>
        <w:t xml:space="preserve">The Global Ocean Observing System 2030 Strategy </w:t>
      </w:r>
      <w:r w:rsidRPr="0093398A">
        <w:rPr>
          <w:rFonts w:asciiTheme="minorBidi" w:hAnsiTheme="minorBidi" w:cstheme="minorBidi"/>
          <w:color w:val="000000"/>
          <w:sz w:val="22"/>
          <w:szCs w:val="22"/>
          <w:lang w:val="en-GB"/>
        </w:rPr>
        <w:t>(</w:t>
      </w:r>
      <w:hyperlink r:id="rId13" w:history="1">
        <w:r w:rsidR="003D1AEB" w:rsidRPr="0093398A">
          <w:rPr>
            <w:rStyle w:val="Hyperlink"/>
            <w:rFonts w:asciiTheme="minorBidi" w:hAnsiTheme="minorBidi"/>
            <w:sz w:val="22"/>
            <w:lang w:val="en-US"/>
          </w:rPr>
          <w:t>GOOS-239</w:t>
        </w:r>
      </w:hyperlink>
      <w:r w:rsidRPr="0093398A">
        <w:rPr>
          <w:rFonts w:asciiTheme="minorBidi" w:hAnsiTheme="minorBidi"/>
          <w:color w:val="000000"/>
          <w:sz w:val="22"/>
          <w:lang w:val="en-GB"/>
        </w:rPr>
        <w:t>)</w:t>
      </w:r>
      <w:r w:rsidR="00C4771F" w:rsidRPr="0093398A">
        <w:rPr>
          <w:rFonts w:asciiTheme="minorBidi" w:hAnsiTheme="minorBidi"/>
          <w:color w:val="000000"/>
          <w:sz w:val="22"/>
          <w:lang w:val="en-GB"/>
        </w:rPr>
        <w:t>,</w:t>
      </w:r>
      <w:r w:rsidRPr="0093398A">
        <w:rPr>
          <w:rFonts w:asciiTheme="minorBidi" w:hAnsiTheme="minorBidi"/>
          <w:color w:val="000000"/>
          <w:sz w:val="22"/>
          <w:lang w:val="en-GB"/>
        </w:rPr>
        <w:t xml:space="preserve"> launched in 2019, was an ambitious call to advance our ocean observing system through expanding in key areas, and integrating across domains and along the ocean observing value chain</w:t>
      </w:r>
      <w:r w:rsidR="00413FAD" w:rsidRPr="0093398A">
        <w:rPr>
          <w:rFonts w:asciiTheme="minorBidi" w:hAnsiTheme="minorBidi"/>
          <w:color w:val="000000"/>
          <w:sz w:val="22"/>
          <w:lang w:val="en-GB"/>
        </w:rPr>
        <w:t>,</w:t>
      </w:r>
      <w:r w:rsidRPr="0093398A">
        <w:rPr>
          <w:rFonts w:asciiTheme="minorBidi" w:hAnsiTheme="minorBidi"/>
          <w:color w:val="000000"/>
          <w:sz w:val="22"/>
          <w:lang w:val="en-GB"/>
        </w:rPr>
        <w:t xml:space="preserve"> evolving a more fit-for-purpose and responsive system, with users and stakeholders.</w:t>
      </w:r>
    </w:p>
    <w:p w14:paraId="774E64CA" w14:textId="6B4F8129" w:rsidR="00D614AD" w:rsidRPr="0093398A" w:rsidRDefault="00D614AD"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n-GB"/>
        </w:rPr>
      </w:pPr>
      <w:r w:rsidRPr="0093398A">
        <w:rPr>
          <w:rFonts w:asciiTheme="minorBidi" w:hAnsiTheme="minorBidi"/>
          <w:color w:val="000000"/>
          <w:sz w:val="22"/>
          <w:lang w:val="en-GB"/>
        </w:rPr>
        <w:t>GOOS is delivered through the work of three Expert Panels (physics and climate, biogeochemistr</w:t>
      </w:r>
      <w:r w:rsidR="006A443C" w:rsidRPr="0093398A">
        <w:rPr>
          <w:rFonts w:asciiTheme="minorBidi" w:hAnsiTheme="minorBidi"/>
          <w:color w:val="000000"/>
          <w:sz w:val="22"/>
          <w:lang w:val="en-GB"/>
        </w:rPr>
        <w:t>y</w:t>
      </w:r>
      <w:r w:rsidRPr="0093398A">
        <w:rPr>
          <w:rFonts w:asciiTheme="minorBidi" w:hAnsiTheme="minorBidi"/>
          <w:color w:val="000000"/>
          <w:sz w:val="22"/>
          <w:lang w:val="en-GB"/>
        </w:rPr>
        <w:t>, and biology and ecology), ocean observing and forecasting coordination groups, ocean observing networks and systems, and the GOOS Office is headquartered at UNESCO</w:t>
      </w:r>
      <w:r w:rsidR="007E1956" w:rsidRPr="007E1956">
        <w:rPr>
          <w:rFonts w:asciiTheme="minorBidi" w:hAnsiTheme="minorBidi" w:cstheme="minorBidi"/>
          <w:color w:val="000000"/>
          <w:sz w:val="22"/>
          <w:szCs w:val="22"/>
          <w:lang w:val="en-GB"/>
        </w:rPr>
        <w:t>-</w:t>
      </w:r>
      <w:r w:rsidR="007E1956">
        <w:rPr>
          <w:rFonts w:asciiTheme="minorBidi" w:hAnsiTheme="minorBidi" w:cstheme="minorBidi"/>
          <w:color w:val="000000"/>
          <w:sz w:val="22"/>
          <w:szCs w:val="22"/>
          <w:lang w:val="en-GB"/>
        </w:rPr>
        <w:t>IOC</w:t>
      </w:r>
      <w:r w:rsidRPr="0093398A">
        <w:rPr>
          <w:rFonts w:asciiTheme="minorBidi" w:hAnsiTheme="minorBidi"/>
          <w:color w:val="000000"/>
          <w:sz w:val="22"/>
          <w:lang w:val="en-GB"/>
        </w:rPr>
        <w:t xml:space="preserve"> in Paris. These GOOS components are supported through staff located at WMO in Geneva, </w:t>
      </w:r>
      <w:r w:rsidR="00413FAD" w:rsidRPr="0093398A">
        <w:rPr>
          <w:rFonts w:asciiTheme="minorBidi" w:hAnsiTheme="minorBidi"/>
          <w:color w:val="000000"/>
          <w:sz w:val="22"/>
          <w:lang w:val="en-GB"/>
        </w:rPr>
        <w:t xml:space="preserve">in </w:t>
      </w:r>
      <w:r w:rsidRPr="0093398A">
        <w:rPr>
          <w:rFonts w:asciiTheme="minorBidi" w:hAnsiTheme="minorBidi"/>
          <w:color w:val="000000"/>
          <w:sz w:val="22"/>
          <w:lang w:val="en-GB"/>
        </w:rPr>
        <w:t>Hobart, Australia, IOPAN in Sopot, Poland, and IFREMER in Brest, and through contributions from UNESCO</w:t>
      </w:r>
      <w:r w:rsidR="007E1956" w:rsidRPr="007E1956">
        <w:rPr>
          <w:rFonts w:asciiTheme="minorBidi" w:hAnsiTheme="minorBidi" w:cstheme="minorBidi"/>
          <w:color w:val="000000"/>
          <w:sz w:val="22"/>
          <w:szCs w:val="22"/>
          <w:lang w:val="en-GB"/>
        </w:rPr>
        <w:t>-I</w:t>
      </w:r>
      <w:r w:rsidR="007E1956">
        <w:rPr>
          <w:rFonts w:asciiTheme="minorBidi" w:hAnsiTheme="minorBidi" w:cstheme="minorBidi"/>
          <w:color w:val="000000"/>
          <w:sz w:val="22"/>
          <w:szCs w:val="22"/>
          <w:lang w:val="en-GB"/>
        </w:rPr>
        <w:t>OC</w:t>
      </w:r>
      <w:r w:rsidRPr="0093398A">
        <w:rPr>
          <w:rFonts w:asciiTheme="minorBidi" w:hAnsiTheme="minorBidi"/>
          <w:color w:val="000000"/>
          <w:sz w:val="22"/>
          <w:lang w:val="en-GB"/>
        </w:rPr>
        <w:t xml:space="preserve">, US, WMO, the Scientific Committee on Oceanic Research (SCOR), France, Australia, China, Canada, European Commission, United Kingdom, Japan, Germany, Italy, India, New Zealand, South Africa, and Monaco. These components coordinate the sustained ocean observing system made up of national contributions, and work to integrate, strengthen, advocate for, and develop a fit-for-purpose global ocean observing system. </w:t>
      </w:r>
      <w:r w:rsidR="007E1956" w:rsidRPr="0093398A">
        <w:rPr>
          <w:rFonts w:asciiTheme="minorBidi" w:hAnsiTheme="minorBidi"/>
          <w:color w:val="000000"/>
          <w:sz w:val="22"/>
          <w:lang w:val="en-GB"/>
        </w:rPr>
        <w:t>UNESCO</w:t>
      </w:r>
      <w:r w:rsidR="007E1956" w:rsidRPr="007E1956">
        <w:rPr>
          <w:rFonts w:asciiTheme="minorBidi" w:hAnsiTheme="minorBidi" w:cstheme="minorBidi"/>
          <w:color w:val="000000"/>
          <w:sz w:val="22"/>
          <w:szCs w:val="22"/>
          <w:lang w:val="en-GB"/>
        </w:rPr>
        <w:t>-I</w:t>
      </w:r>
      <w:r w:rsidR="007E1956">
        <w:rPr>
          <w:rFonts w:asciiTheme="minorBidi" w:hAnsiTheme="minorBidi" w:cstheme="minorBidi"/>
          <w:color w:val="000000"/>
          <w:sz w:val="22"/>
          <w:szCs w:val="22"/>
          <w:lang w:val="en-GB"/>
        </w:rPr>
        <w:t>OC</w:t>
      </w:r>
      <w:r w:rsidR="007E1956" w:rsidRPr="0093398A">
        <w:rPr>
          <w:rFonts w:asciiTheme="minorBidi" w:hAnsiTheme="minorBidi"/>
          <w:color w:val="000000"/>
          <w:sz w:val="22"/>
          <w:lang w:val="en-GB"/>
        </w:rPr>
        <w:t xml:space="preserve"> </w:t>
      </w:r>
      <w:r w:rsidRPr="0093398A">
        <w:rPr>
          <w:rFonts w:asciiTheme="minorBidi" w:hAnsiTheme="minorBidi"/>
          <w:color w:val="000000"/>
          <w:sz w:val="22"/>
          <w:lang w:val="en-GB"/>
        </w:rPr>
        <w:t>is the lead sponsor of GOOS, with co-sponsors World Meteorological Organization (WMO), United Nations Environmental Porgramme (UNEP) and the International Science Council (ISC).</w:t>
      </w:r>
    </w:p>
    <w:p w14:paraId="157D9AF0" w14:textId="76C85D51" w:rsidR="00D614AD" w:rsidRPr="0093398A" w:rsidRDefault="00D614AD"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n-GB"/>
        </w:rPr>
      </w:pPr>
      <w:r w:rsidRPr="0093398A">
        <w:rPr>
          <w:rFonts w:asciiTheme="minorBidi" w:hAnsiTheme="minorBidi"/>
          <w:color w:val="000000"/>
          <w:sz w:val="22"/>
          <w:lang w:val="en-GB"/>
        </w:rPr>
        <w:t xml:space="preserve">The introduction of the </w:t>
      </w:r>
      <w:r w:rsidR="00386A7A" w:rsidRPr="0093398A">
        <w:rPr>
          <w:rFonts w:asciiTheme="minorBidi" w:hAnsiTheme="minorBidi"/>
          <w:color w:val="000000"/>
          <w:sz w:val="22"/>
          <w:lang w:val="en-GB"/>
        </w:rPr>
        <w:t xml:space="preserve">UN Decade of Ocean Science for Sustainable Development </w:t>
      </w:r>
      <w:r w:rsidR="007E1956" w:rsidRPr="007E1956">
        <w:rPr>
          <w:rFonts w:asciiTheme="minorBidi" w:hAnsiTheme="minorBidi" w:cstheme="minorBidi"/>
          <w:color w:val="000000"/>
          <w:sz w:val="22"/>
          <w:szCs w:val="22"/>
          <w:lang w:val="en-GB"/>
        </w:rPr>
        <w:t>20</w:t>
      </w:r>
      <w:r w:rsidR="007E1956">
        <w:rPr>
          <w:rFonts w:asciiTheme="minorBidi" w:hAnsiTheme="minorBidi" w:cstheme="minorBidi"/>
          <w:color w:val="000000"/>
          <w:sz w:val="22"/>
          <w:szCs w:val="22"/>
          <w:lang w:val="en-GB"/>
        </w:rPr>
        <w:t xml:space="preserve">21–2030 </w:t>
      </w:r>
      <w:r w:rsidR="00386A7A" w:rsidRPr="0093398A">
        <w:rPr>
          <w:rFonts w:asciiTheme="minorBidi" w:hAnsiTheme="minorBidi"/>
          <w:color w:val="000000"/>
          <w:sz w:val="22"/>
          <w:lang w:val="en-GB"/>
        </w:rPr>
        <w:t>(</w:t>
      </w:r>
      <w:r w:rsidRPr="0093398A">
        <w:rPr>
          <w:rFonts w:asciiTheme="minorBidi" w:hAnsiTheme="minorBidi"/>
          <w:color w:val="000000"/>
          <w:sz w:val="22"/>
          <w:lang w:val="en-GB"/>
        </w:rPr>
        <w:t>Ocean Decade,</w:t>
      </w:r>
      <w:r w:rsidR="00386A7A" w:rsidRPr="0093398A">
        <w:rPr>
          <w:rFonts w:asciiTheme="minorBidi" w:hAnsiTheme="minorBidi"/>
          <w:color w:val="000000"/>
          <w:sz w:val="22"/>
          <w:lang w:val="en-GB"/>
        </w:rPr>
        <w:t>)</w:t>
      </w:r>
      <w:r w:rsidRPr="0093398A">
        <w:rPr>
          <w:rFonts w:asciiTheme="minorBidi" w:hAnsiTheme="minorBidi"/>
          <w:color w:val="000000"/>
          <w:sz w:val="22"/>
          <w:lang w:val="en-GB"/>
        </w:rPr>
        <w:t xml:space="preserve"> with its </w:t>
      </w:r>
      <w:r w:rsidR="00E97061" w:rsidRPr="00E97061">
        <w:rPr>
          <w:rFonts w:asciiTheme="minorBidi" w:hAnsiTheme="minorBidi" w:cstheme="minorBidi"/>
          <w:color w:val="000000"/>
          <w:sz w:val="22"/>
          <w:szCs w:val="22"/>
          <w:lang w:val="en-GB"/>
        </w:rPr>
        <w:t>C</w:t>
      </w:r>
      <w:r w:rsidRPr="0093398A">
        <w:rPr>
          <w:rFonts w:asciiTheme="minorBidi" w:hAnsiTheme="minorBidi" w:cstheme="minorBidi"/>
          <w:color w:val="000000"/>
          <w:sz w:val="22"/>
          <w:szCs w:val="22"/>
          <w:lang w:val="en-GB"/>
        </w:rPr>
        <w:t>all</w:t>
      </w:r>
      <w:r w:rsidR="00E97061" w:rsidRPr="00E97061">
        <w:rPr>
          <w:rFonts w:asciiTheme="minorBidi" w:hAnsiTheme="minorBidi" w:cstheme="minorBidi"/>
          <w:color w:val="000000"/>
          <w:sz w:val="22"/>
          <w:szCs w:val="22"/>
          <w:lang w:val="en-GB"/>
        </w:rPr>
        <w:t>s</w:t>
      </w:r>
      <w:r w:rsidRPr="0093398A">
        <w:rPr>
          <w:rFonts w:asciiTheme="minorBidi" w:hAnsiTheme="minorBidi"/>
          <w:color w:val="000000"/>
          <w:sz w:val="22"/>
          <w:lang w:val="en-GB"/>
        </w:rPr>
        <w:t xml:space="preserve"> </w:t>
      </w:r>
      <w:r w:rsidR="00AA7AC7" w:rsidRPr="0093398A">
        <w:rPr>
          <w:rFonts w:asciiTheme="minorBidi" w:hAnsiTheme="minorBidi"/>
          <w:color w:val="000000"/>
          <w:sz w:val="22"/>
          <w:lang w:val="en-GB"/>
        </w:rPr>
        <w:t xml:space="preserve">to action for </w:t>
      </w:r>
      <w:r w:rsidR="00386A7A" w:rsidRPr="0093398A">
        <w:rPr>
          <w:rFonts w:asciiTheme="minorBidi" w:hAnsiTheme="minorBidi"/>
          <w:color w:val="000000"/>
          <w:sz w:val="22"/>
          <w:lang w:val="en-GB"/>
        </w:rPr>
        <w:t>‘</w:t>
      </w:r>
      <w:r w:rsidR="00AA7AC7" w:rsidRPr="0093398A">
        <w:rPr>
          <w:rFonts w:asciiTheme="minorBidi" w:hAnsiTheme="minorBidi"/>
          <w:color w:val="000000"/>
          <w:sz w:val="22"/>
          <w:lang w:val="en-GB"/>
        </w:rPr>
        <w:t>the science we need for the ocean we want</w:t>
      </w:r>
      <w:r w:rsidR="00386A7A" w:rsidRPr="0093398A">
        <w:rPr>
          <w:rFonts w:asciiTheme="minorBidi" w:hAnsiTheme="minorBidi"/>
          <w:color w:val="000000"/>
          <w:sz w:val="22"/>
          <w:lang w:val="en-GB"/>
        </w:rPr>
        <w:t>’</w:t>
      </w:r>
      <w:r w:rsidR="00AA7AC7" w:rsidRPr="0093398A">
        <w:rPr>
          <w:rFonts w:asciiTheme="minorBidi" w:hAnsiTheme="minorBidi"/>
          <w:color w:val="000000"/>
          <w:sz w:val="22"/>
          <w:lang w:val="en-GB"/>
        </w:rPr>
        <w:t xml:space="preserve">, </w:t>
      </w:r>
      <w:r w:rsidRPr="0093398A">
        <w:rPr>
          <w:rFonts w:asciiTheme="minorBidi" w:hAnsiTheme="minorBidi"/>
          <w:color w:val="000000"/>
          <w:sz w:val="22"/>
          <w:lang w:val="en-GB"/>
        </w:rPr>
        <w:t xml:space="preserve">echoes </w:t>
      </w:r>
      <w:r w:rsidR="00AA7AC7" w:rsidRPr="0093398A">
        <w:rPr>
          <w:rFonts w:asciiTheme="minorBidi" w:hAnsiTheme="minorBidi"/>
          <w:color w:val="000000"/>
          <w:sz w:val="22"/>
          <w:lang w:val="en-GB"/>
        </w:rPr>
        <w:t>the urgency of</w:t>
      </w:r>
      <w:r w:rsidRPr="0093398A">
        <w:rPr>
          <w:rFonts w:asciiTheme="minorBidi" w:hAnsiTheme="minorBidi"/>
          <w:color w:val="000000"/>
          <w:sz w:val="22"/>
          <w:lang w:val="en-GB"/>
        </w:rPr>
        <w:t xml:space="preserve"> the </w:t>
      </w:r>
      <w:r w:rsidR="00AA7AC7" w:rsidRPr="0093398A">
        <w:rPr>
          <w:rFonts w:asciiTheme="minorBidi" w:hAnsiTheme="minorBidi"/>
          <w:color w:val="000000"/>
          <w:sz w:val="22"/>
          <w:lang w:val="en-GB"/>
        </w:rPr>
        <w:t>G</w:t>
      </w:r>
      <w:r w:rsidRPr="0093398A">
        <w:rPr>
          <w:rFonts w:asciiTheme="minorBidi" w:hAnsiTheme="minorBidi"/>
          <w:color w:val="000000"/>
          <w:sz w:val="22"/>
          <w:lang w:val="en-GB"/>
        </w:rPr>
        <w:t>OOS 2030 Strategy</w:t>
      </w:r>
      <w:r w:rsidR="00AA7AC7" w:rsidRPr="0093398A">
        <w:rPr>
          <w:rFonts w:asciiTheme="minorBidi" w:hAnsiTheme="minorBidi"/>
          <w:color w:val="000000"/>
          <w:sz w:val="22"/>
          <w:lang w:val="en-GB"/>
        </w:rPr>
        <w:t>. O</w:t>
      </w:r>
      <w:r w:rsidRPr="0093398A">
        <w:rPr>
          <w:rFonts w:asciiTheme="minorBidi" w:hAnsiTheme="minorBidi"/>
          <w:color w:val="000000"/>
          <w:sz w:val="22"/>
          <w:lang w:val="en-GB"/>
        </w:rPr>
        <w:t xml:space="preserve">cean observing is one of the </w:t>
      </w:r>
      <w:r w:rsidR="00386A7A" w:rsidRPr="0093398A">
        <w:rPr>
          <w:rFonts w:asciiTheme="minorBidi" w:hAnsiTheme="minorBidi"/>
          <w:color w:val="000000"/>
          <w:sz w:val="22"/>
          <w:lang w:val="en-GB"/>
        </w:rPr>
        <w:t>10</w:t>
      </w:r>
      <w:r w:rsidRPr="0093398A">
        <w:rPr>
          <w:rFonts w:asciiTheme="minorBidi" w:hAnsiTheme="minorBidi"/>
          <w:color w:val="000000"/>
          <w:sz w:val="22"/>
          <w:lang w:val="en-GB"/>
        </w:rPr>
        <w:t xml:space="preserve"> Ocean Decade Challenges (Challenge 7), and with data management (Challenge 8)</w:t>
      </w:r>
      <w:r w:rsidR="00AA7AC7" w:rsidRPr="0093398A">
        <w:rPr>
          <w:rFonts w:asciiTheme="minorBidi" w:hAnsiTheme="minorBidi"/>
          <w:color w:val="000000"/>
          <w:sz w:val="22"/>
          <w:lang w:val="en-GB"/>
        </w:rPr>
        <w:t xml:space="preserve"> is one of </w:t>
      </w:r>
      <w:r w:rsidR="00E97061" w:rsidRPr="00E97061">
        <w:rPr>
          <w:rFonts w:asciiTheme="minorBidi" w:hAnsiTheme="minorBidi" w:cstheme="minorBidi"/>
          <w:color w:val="000000"/>
          <w:sz w:val="22"/>
          <w:szCs w:val="22"/>
          <w:lang w:val="en-GB"/>
        </w:rPr>
        <w:t>t</w:t>
      </w:r>
      <w:r w:rsidR="00E97061">
        <w:rPr>
          <w:rFonts w:asciiTheme="minorBidi" w:hAnsiTheme="minorBidi" w:cstheme="minorBidi"/>
          <w:color w:val="000000"/>
          <w:sz w:val="22"/>
          <w:szCs w:val="22"/>
          <w:lang w:val="en-GB"/>
        </w:rPr>
        <w:t>wo</w:t>
      </w:r>
      <w:r w:rsidR="00AA7AC7" w:rsidRPr="0093398A">
        <w:rPr>
          <w:rFonts w:asciiTheme="minorBidi" w:hAnsiTheme="minorBidi"/>
          <w:color w:val="000000"/>
          <w:sz w:val="22"/>
          <w:lang w:val="en-GB"/>
        </w:rPr>
        <w:t xml:space="preserve"> core 'infrastructure' challenges</w:t>
      </w:r>
      <w:r w:rsidRPr="0093398A">
        <w:rPr>
          <w:rFonts w:asciiTheme="minorBidi" w:hAnsiTheme="minorBidi"/>
          <w:color w:val="000000"/>
          <w:sz w:val="22"/>
          <w:lang w:val="en-GB"/>
        </w:rPr>
        <w:t xml:space="preserve"> that will underpin the work of the Ocean Decade. Innovation and transformation come through </w:t>
      </w:r>
      <w:r w:rsidR="00AA7AC7" w:rsidRPr="0093398A">
        <w:rPr>
          <w:rFonts w:asciiTheme="minorBidi" w:hAnsiTheme="minorBidi"/>
          <w:color w:val="000000"/>
          <w:sz w:val="22"/>
          <w:lang w:val="en-GB"/>
        </w:rPr>
        <w:t xml:space="preserve">the </w:t>
      </w:r>
      <w:r w:rsidRPr="0093398A">
        <w:rPr>
          <w:rFonts w:asciiTheme="minorBidi" w:hAnsiTheme="minorBidi"/>
          <w:color w:val="000000"/>
          <w:sz w:val="22"/>
          <w:lang w:val="en-GB"/>
        </w:rPr>
        <w:t>GOOS Projects</w:t>
      </w:r>
      <w:r w:rsidR="00AA7AC7" w:rsidRPr="0093398A">
        <w:rPr>
          <w:rFonts w:asciiTheme="minorBidi" w:hAnsiTheme="minorBidi"/>
          <w:color w:val="000000"/>
          <w:sz w:val="22"/>
          <w:lang w:val="en-GB"/>
        </w:rPr>
        <w:t xml:space="preserve">, Task Teams </w:t>
      </w:r>
      <w:r w:rsidRPr="0093398A">
        <w:rPr>
          <w:rFonts w:asciiTheme="minorBidi" w:hAnsiTheme="minorBidi"/>
          <w:color w:val="000000"/>
          <w:sz w:val="22"/>
          <w:lang w:val="en-GB"/>
        </w:rPr>
        <w:t xml:space="preserve">and </w:t>
      </w:r>
      <w:r w:rsidR="00AA7AC7" w:rsidRPr="0093398A">
        <w:rPr>
          <w:rFonts w:asciiTheme="minorBidi" w:hAnsiTheme="minorBidi"/>
          <w:color w:val="000000"/>
          <w:sz w:val="22"/>
          <w:lang w:val="en-GB"/>
        </w:rPr>
        <w:t xml:space="preserve">the </w:t>
      </w:r>
      <w:r w:rsidRPr="0093398A">
        <w:rPr>
          <w:rFonts w:asciiTheme="minorBidi" w:hAnsiTheme="minorBidi"/>
          <w:color w:val="000000"/>
          <w:sz w:val="22"/>
          <w:lang w:val="en-GB"/>
        </w:rPr>
        <w:t>Ocean Decade Programmes and Actions.</w:t>
      </w:r>
    </w:p>
    <w:p w14:paraId="1575E80C" w14:textId="7FB0EC40" w:rsidR="003D1AEB" w:rsidRPr="0093398A" w:rsidRDefault="003D1AEB"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n-GB"/>
        </w:rPr>
      </w:pPr>
      <w:r w:rsidRPr="0093398A">
        <w:rPr>
          <w:rFonts w:asciiTheme="minorBidi" w:hAnsiTheme="minorBidi"/>
          <w:color w:val="000000"/>
          <w:sz w:val="22"/>
          <w:lang w:val="en-GB"/>
        </w:rPr>
        <w:t>Below is a brief report on progress across the 11 GOOS Strategic Objectives, the priorities set by the Steering Committee for the next intersessional period, and a clear outline of where additional resource is needed for the next steps in implementation.</w:t>
      </w:r>
    </w:p>
    <w:p w14:paraId="0EAD9EEA" w14:textId="3EB9A653" w:rsidR="00D614AD" w:rsidRPr="0093398A" w:rsidRDefault="003D1AEB" w:rsidP="0093398A">
      <w:pPr>
        <w:pStyle w:val="Heading3"/>
        <w:rPr>
          <w:lang w:val="en-GB"/>
        </w:rPr>
      </w:pPr>
      <w:r w:rsidRPr="0093398A">
        <w:rPr>
          <w:lang w:val="en-GB"/>
        </w:rPr>
        <w:t>Progress across the GOOS Strategic Objectives</w:t>
      </w:r>
    </w:p>
    <w:p w14:paraId="7D991D35" w14:textId="4035E2A6" w:rsidR="003D1AEB" w:rsidRPr="0093398A" w:rsidRDefault="003D1AEB"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n-GB"/>
        </w:rPr>
      </w:pPr>
      <w:r w:rsidRPr="0093398A">
        <w:rPr>
          <w:rFonts w:asciiTheme="minorBidi" w:hAnsiTheme="minorBidi"/>
          <w:color w:val="000000"/>
          <w:sz w:val="22"/>
          <w:lang w:val="en-GB"/>
        </w:rPr>
        <w:t xml:space="preserve">The Roadmap for the Implementation of the Global Ocean Observing System 2030 Strategy </w:t>
      </w:r>
      <w:r w:rsidRPr="0093398A">
        <w:rPr>
          <w:rFonts w:asciiTheme="minorBidi" w:hAnsiTheme="minorBidi" w:cstheme="minorBidi"/>
          <w:color w:val="000000"/>
          <w:sz w:val="22"/>
          <w:szCs w:val="22"/>
          <w:lang w:val="en-GB"/>
        </w:rPr>
        <w:t>(</w:t>
      </w:r>
      <w:hyperlink r:id="rId14" w:history="1">
        <w:r w:rsidRPr="0093398A">
          <w:rPr>
            <w:rStyle w:val="Hyperlink"/>
            <w:rFonts w:asciiTheme="minorBidi" w:hAnsiTheme="minorBidi"/>
            <w:sz w:val="22"/>
            <w:lang w:val="en-US"/>
          </w:rPr>
          <w:t>GOOS-249</w:t>
        </w:r>
      </w:hyperlink>
      <w:r w:rsidRPr="0093398A">
        <w:rPr>
          <w:rFonts w:asciiTheme="minorBidi" w:hAnsiTheme="minorBidi"/>
          <w:color w:val="000000"/>
          <w:sz w:val="22"/>
          <w:lang w:val="en-GB"/>
        </w:rPr>
        <w:t>, 2020) outlined the key outcomes across each of the 11 GOOS Strategic Objectives, which include partnership for delivery, communications and advocacy, evaluating impact, empowering end user applications, authoritative guidance on design, strengthening and expanding the system, open data, supporting innovation, developing capacity, human impact observations, and evolving GOOS governance.</w:t>
      </w:r>
    </w:p>
    <w:p w14:paraId="24B2EF2A" w14:textId="5F551A97" w:rsidR="00BB0102" w:rsidRPr="0093398A" w:rsidRDefault="00BB0102"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n-GB"/>
        </w:rPr>
      </w:pPr>
      <w:r w:rsidRPr="0093398A">
        <w:rPr>
          <w:rFonts w:asciiTheme="minorBidi" w:hAnsiTheme="minorBidi"/>
          <w:color w:val="000000"/>
          <w:sz w:val="22"/>
          <w:lang w:val="en-GB"/>
        </w:rPr>
        <w:t>The Twelfth Session of the GOOS Steering Committee (</w:t>
      </w:r>
      <w:r w:rsidR="00E97061" w:rsidRPr="0093398A">
        <w:rPr>
          <w:rFonts w:asciiTheme="minorBidi" w:hAnsiTheme="minorBidi" w:cstheme="minorBidi"/>
          <w:color w:val="000000"/>
          <w:sz w:val="22"/>
          <w:szCs w:val="22"/>
          <w:lang w:val="en-GB"/>
        </w:rPr>
        <w:t>25</w:t>
      </w:r>
      <w:r w:rsidR="00E97061" w:rsidRPr="00E97061">
        <w:rPr>
          <w:rFonts w:asciiTheme="minorBidi" w:hAnsiTheme="minorBidi" w:cstheme="minorBidi"/>
          <w:color w:val="000000"/>
          <w:sz w:val="22"/>
          <w:szCs w:val="22"/>
          <w:lang w:val="en-GB"/>
        </w:rPr>
        <w:t>–</w:t>
      </w:r>
      <w:r w:rsidR="00E97061" w:rsidRPr="0093398A">
        <w:rPr>
          <w:rFonts w:asciiTheme="minorBidi" w:hAnsiTheme="minorBidi" w:cstheme="minorBidi"/>
          <w:color w:val="000000"/>
          <w:sz w:val="22"/>
          <w:szCs w:val="22"/>
          <w:lang w:val="en-GB"/>
        </w:rPr>
        <w:t>27</w:t>
      </w:r>
      <w:r w:rsidR="00E97061" w:rsidRPr="00E97061">
        <w:rPr>
          <w:rFonts w:asciiTheme="minorBidi" w:hAnsiTheme="minorBidi" w:cstheme="minorBidi"/>
          <w:color w:val="000000"/>
          <w:sz w:val="22"/>
          <w:szCs w:val="22"/>
          <w:lang w:val="en-GB"/>
        </w:rPr>
        <w:t xml:space="preserve"> </w:t>
      </w:r>
      <w:r w:rsidRPr="0093398A">
        <w:rPr>
          <w:rFonts w:asciiTheme="minorBidi" w:hAnsiTheme="minorBidi"/>
          <w:color w:val="000000"/>
          <w:sz w:val="22"/>
          <w:lang w:val="en-GB"/>
        </w:rPr>
        <w:t>April</w:t>
      </w:r>
      <w:r w:rsidR="00E97061" w:rsidRPr="0093398A">
        <w:rPr>
          <w:rFonts w:asciiTheme="minorBidi" w:hAnsiTheme="minorBidi"/>
          <w:color w:val="000000"/>
          <w:sz w:val="22"/>
          <w:lang w:val="en-GB"/>
        </w:rPr>
        <w:t xml:space="preserve"> </w:t>
      </w:r>
      <w:r w:rsidR="00E97061">
        <w:rPr>
          <w:rFonts w:asciiTheme="minorBidi" w:hAnsiTheme="minorBidi" w:cstheme="minorBidi"/>
          <w:color w:val="000000"/>
          <w:sz w:val="22"/>
          <w:szCs w:val="22"/>
          <w:lang w:val="en-GB"/>
        </w:rPr>
        <w:t>2023</w:t>
      </w:r>
      <w:r w:rsidRPr="0093398A">
        <w:rPr>
          <w:rFonts w:asciiTheme="minorBidi" w:hAnsiTheme="minorBidi"/>
          <w:color w:val="000000"/>
          <w:sz w:val="22"/>
          <w:lang w:val="en-GB"/>
        </w:rPr>
        <w:t xml:space="preserve">, Halifax, Canada) focused on assessing the challenges, opportunities, and progress achieved in implementation across the 11 GOOS Strategic Objectives towards the outcomes articulated in the GOOS Roadmap. </w:t>
      </w:r>
      <w:r w:rsidR="0093398A">
        <w:rPr>
          <w:rFonts w:asciiTheme="minorBidi" w:hAnsiTheme="minorBidi"/>
          <w:color w:val="000000"/>
          <w:sz w:val="22"/>
          <w:lang w:val="en-GB"/>
        </w:rPr>
        <w:t xml:space="preserve">The </w:t>
      </w:r>
      <w:r w:rsidRPr="0093398A">
        <w:rPr>
          <w:rFonts w:asciiTheme="minorBidi" w:hAnsiTheme="minorBidi"/>
          <w:color w:val="000000"/>
          <w:sz w:val="22"/>
          <w:lang w:val="en-GB"/>
        </w:rPr>
        <w:t>Annex shows the distribution of the actions under the Strategic Objectives and GOOS Core Components. Below are a brief report and assessment of progress across the Strategic Objectives.</w:t>
      </w:r>
    </w:p>
    <w:p w14:paraId="0F5058E9" w14:textId="405665D3" w:rsidR="009615B9" w:rsidRPr="0093398A" w:rsidRDefault="00911045"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n-GB"/>
        </w:rPr>
      </w:pPr>
      <w:r w:rsidRPr="0093398A">
        <w:rPr>
          <w:rFonts w:asciiTheme="minorBidi" w:hAnsiTheme="minorBidi"/>
          <w:b/>
          <w:color w:val="000000"/>
          <w:sz w:val="22"/>
          <w:lang w:val="en-GB"/>
        </w:rPr>
        <w:t>Strategic Objective 1: Strengthen partnerships for delivery</w:t>
      </w:r>
      <w:r w:rsidR="00DB3A4C" w:rsidRPr="0093398A">
        <w:rPr>
          <w:rFonts w:asciiTheme="minorBidi" w:hAnsiTheme="minorBidi"/>
          <w:color w:val="000000"/>
          <w:sz w:val="22"/>
          <w:lang w:val="en-GB"/>
        </w:rPr>
        <w:t xml:space="preserve">. </w:t>
      </w:r>
      <w:r w:rsidRPr="0093398A">
        <w:rPr>
          <w:rFonts w:asciiTheme="minorBidi" w:hAnsiTheme="minorBidi"/>
          <w:color w:val="000000"/>
          <w:sz w:val="22"/>
          <w:lang w:val="en-GB"/>
        </w:rPr>
        <w:t xml:space="preserve">GOOS has strengthened its connections and partnership with World </w:t>
      </w:r>
      <w:r w:rsidR="00AA7AC7" w:rsidRPr="0093398A">
        <w:rPr>
          <w:rFonts w:asciiTheme="minorBidi" w:hAnsiTheme="minorBidi"/>
          <w:color w:val="000000"/>
          <w:sz w:val="22"/>
          <w:lang w:val="en-GB"/>
        </w:rPr>
        <w:t>Meteorological</w:t>
      </w:r>
      <w:r w:rsidRPr="0093398A">
        <w:rPr>
          <w:rFonts w:asciiTheme="minorBidi" w:hAnsiTheme="minorBidi"/>
          <w:color w:val="000000"/>
          <w:sz w:val="22"/>
          <w:lang w:val="en-GB"/>
        </w:rPr>
        <w:t xml:space="preserve"> Organisation (WMO), Intergovernmental Ocean Data </w:t>
      </w:r>
      <w:r w:rsidR="00413FAD" w:rsidRPr="0093398A">
        <w:rPr>
          <w:rFonts w:asciiTheme="minorBidi" w:hAnsiTheme="minorBidi"/>
          <w:color w:val="000000"/>
          <w:sz w:val="22"/>
          <w:lang w:val="en-GB"/>
        </w:rPr>
        <w:t xml:space="preserve">and information </w:t>
      </w:r>
      <w:r w:rsidRPr="0093398A">
        <w:rPr>
          <w:rFonts w:asciiTheme="minorBidi" w:hAnsiTheme="minorBidi"/>
          <w:color w:val="000000"/>
          <w:sz w:val="22"/>
          <w:lang w:val="en-GB"/>
        </w:rPr>
        <w:t>Exchange (IODE), the Global Climate Observing System (GCOS) through the work of the Ocean Observing Physics and Climate Panel (GOOS Expert Panel) for the Essential Climate Variables and ocean component of the GCOS Implementation Plan</w:t>
      </w:r>
      <w:r w:rsidR="00E97061" w:rsidRPr="00E97061">
        <w:rPr>
          <w:rFonts w:asciiTheme="minorBidi" w:hAnsiTheme="minorBidi" w:cstheme="minorBidi"/>
          <w:color w:val="000000"/>
          <w:sz w:val="22"/>
          <w:szCs w:val="22"/>
          <w:lang w:val="en-GB"/>
        </w:rPr>
        <w:t>;</w:t>
      </w:r>
      <w:r w:rsidRPr="0093398A">
        <w:rPr>
          <w:rFonts w:asciiTheme="minorBidi" w:hAnsiTheme="minorBidi"/>
          <w:color w:val="000000"/>
          <w:sz w:val="22"/>
          <w:lang w:val="en-GB"/>
        </w:rPr>
        <w:t xml:space="preserve"> </w:t>
      </w:r>
      <w:r w:rsidR="00C4771F" w:rsidRPr="0093398A">
        <w:rPr>
          <w:rFonts w:asciiTheme="minorBidi" w:hAnsiTheme="minorBidi"/>
          <w:color w:val="000000"/>
          <w:sz w:val="22"/>
          <w:lang w:val="en-GB"/>
        </w:rPr>
        <w:t xml:space="preserve">UN </w:t>
      </w:r>
      <w:r w:rsidR="00BB0102" w:rsidRPr="0093398A">
        <w:rPr>
          <w:rFonts w:asciiTheme="minorBidi" w:hAnsiTheme="minorBidi"/>
          <w:color w:val="000000"/>
          <w:sz w:val="22"/>
          <w:lang w:val="en-GB"/>
        </w:rPr>
        <w:t xml:space="preserve">Division for Ocean Affairs and </w:t>
      </w:r>
      <w:r w:rsidR="00C4771F" w:rsidRPr="0093398A">
        <w:rPr>
          <w:rFonts w:asciiTheme="minorBidi" w:hAnsiTheme="minorBidi"/>
          <w:color w:val="000000"/>
          <w:sz w:val="22"/>
          <w:lang w:val="en-GB"/>
        </w:rPr>
        <w:t>L</w:t>
      </w:r>
      <w:r w:rsidR="00BB0102" w:rsidRPr="0093398A">
        <w:rPr>
          <w:rFonts w:asciiTheme="minorBidi" w:hAnsiTheme="minorBidi"/>
          <w:color w:val="000000"/>
          <w:sz w:val="22"/>
          <w:lang w:val="en-GB"/>
        </w:rPr>
        <w:t>aw of the Sea (</w:t>
      </w:r>
      <w:r w:rsidRPr="0093398A">
        <w:rPr>
          <w:rFonts w:asciiTheme="minorBidi" w:hAnsiTheme="minorBidi"/>
          <w:color w:val="000000"/>
          <w:sz w:val="22"/>
          <w:lang w:val="en-GB"/>
        </w:rPr>
        <w:t>DOALOS</w:t>
      </w:r>
      <w:r w:rsidR="00BB0102" w:rsidRPr="0093398A">
        <w:rPr>
          <w:rFonts w:asciiTheme="minorBidi" w:hAnsiTheme="minorBidi"/>
          <w:color w:val="000000"/>
          <w:sz w:val="22"/>
          <w:lang w:val="en-GB"/>
        </w:rPr>
        <w:t>)</w:t>
      </w:r>
      <w:r w:rsidRPr="0093398A">
        <w:rPr>
          <w:rFonts w:asciiTheme="minorBidi" w:hAnsiTheme="minorBidi"/>
          <w:color w:val="000000"/>
          <w:sz w:val="22"/>
          <w:lang w:val="en-GB"/>
        </w:rPr>
        <w:t xml:space="preserve"> on </w:t>
      </w:r>
      <w:r w:rsidR="00BB0102" w:rsidRPr="0093398A">
        <w:rPr>
          <w:rFonts w:asciiTheme="minorBidi" w:hAnsiTheme="minorBidi"/>
          <w:color w:val="000000"/>
          <w:sz w:val="22"/>
          <w:lang w:val="en-GB"/>
        </w:rPr>
        <w:t xml:space="preserve">ocean observation in areas under national </w:t>
      </w:r>
      <w:r w:rsidR="00BB0102" w:rsidRPr="0093398A">
        <w:rPr>
          <w:rFonts w:asciiTheme="minorBidi" w:hAnsiTheme="minorBidi" w:cstheme="minorBidi"/>
          <w:color w:val="000000"/>
          <w:sz w:val="22"/>
          <w:szCs w:val="22"/>
          <w:lang w:val="en-GB"/>
        </w:rPr>
        <w:t>juri</w:t>
      </w:r>
      <w:r w:rsidR="00E97061" w:rsidRPr="00E97061">
        <w:rPr>
          <w:rFonts w:asciiTheme="minorBidi" w:hAnsiTheme="minorBidi" w:cstheme="minorBidi"/>
          <w:color w:val="000000"/>
          <w:sz w:val="22"/>
          <w:szCs w:val="22"/>
          <w:lang w:val="en-GB"/>
        </w:rPr>
        <w:t>s</w:t>
      </w:r>
      <w:r w:rsidR="00BB0102" w:rsidRPr="0093398A">
        <w:rPr>
          <w:rFonts w:asciiTheme="minorBidi" w:hAnsiTheme="minorBidi" w:cstheme="minorBidi"/>
          <w:color w:val="000000"/>
          <w:sz w:val="22"/>
          <w:szCs w:val="22"/>
          <w:lang w:val="en-GB"/>
        </w:rPr>
        <w:t>diction</w:t>
      </w:r>
      <w:r w:rsidR="00E97061" w:rsidRPr="00E97061">
        <w:rPr>
          <w:rFonts w:asciiTheme="minorBidi" w:hAnsiTheme="minorBidi" w:cstheme="minorBidi"/>
          <w:color w:val="000000"/>
          <w:sz w:val="22"/>
          <w:szCs w:val="22"/>
          <w:lang w:val="en-GB"/>
        </w:rPr>
        <w:t>;</w:t>
      </w:r>
      <w:r w:rsidRPr="0093398A">
        <w:rPr>
          <w:rFonts w:asciiTheme="minorBidi" w:hAnsiTheme="minorBidi"/>
          <w:color w:val="000000"/>
          <w:sz w:val="22"/>
          <w:lang w:val="en-GB"/>
        </w:rPr>
        <w:t xml:space="preserve"> </w:t>
      </w:r>
      <w:r w:rsidR="00AA7AC7" w:rsidRPr="0093398A">
        <w:rPr>
          <w:rFonts w:asciiTheme="minorBidi" w:hAnsiTheme="minorBidi"/>
          <w:color w:val="000000"/>
          <w:sz w:val="22"/>
          <w:lang w:val="en-GB"/>
        </w:rPr>
        <w:t>Organisation for Economic Co-operation and Development (</w:t>
      </w:r>
      <w:r w:rsidRPr="0093398A">
        <w:rPr>
          <w:rFonts w:asciiTheme="minorBidi" w:hAnsiTheme="minorBidi"/>
          <w:color w:val="000000"/>
          <w:sz w:val="22"/>
          <w:lang w:val="en-GB"/>
        </w:rPr>
        <w:t>OECD</w:t>
      </w:r>
      <w:r w:rsidR="00AA7AC7" w:rsidRPr="0093398A">
        <w:rPr>
          <w:rFonts w:asciiTheme="minorBidi" w:hAnsiTheme="minorBidi"/>
          <w:color w:val="000000"/>
          <w:sz w:val="22"/>
          <w:lang w:val="en-GB"/>
        </w:rPr>
        <w:t>)</w:t>
      </w:r>
      <w:r w:rsidRPr="0093398A">
        <w:rPr>
          <w:rFonts w:asciiTheme="minorBidi" w:hAnsiTheme="minorBidi"/>
          <w:color w:val="000000"/>
          <w:sz w:val="22"/>
          <w:lang w:val="en-GB"/>
        </w:rPr>
        <w:t xml:space="preserve"> for </w:t>
      </w:r>
      <w:r w:rsidR="00AA7AC7" w:rsidRPr="0093398A">
        <w:rPr>
          <w:rFonts w:asciiTheme="minorBidi" w:hAnsiTheme="minorBidi"/>
          <w:color w:val="000000"/>
          <w:sz w:val="22"/>
          <w:lang w:val="en-GB"/>
        </w:rPr>
        <w:t xml:space="preserve">the </w:t>
      </w:r>
      <w:r w:rsidRPr="0093398A">
        <w:rPr>
          <w:rFonts w:asciiTheme="minorBidi" w:hAnsiTheme="minorBidi"/>
          <w:color w:val="000000"/>
          <w:sz w:val="22"/>
          <w:lang w:val="en-GB"/>
        </w:rPr>
        <w:t>value of ocean observing work</w:t>
      </w:r>
      <w:r w:rsidR="00E97061" w:rsidRPr="00E97061">
        <w:rPr>
          <w:rFonts w:asciiTheme="minorBidi" w:hAnsiTheme="minorBidi" w:cstheme="minorBidi"/>
          <w:color w:val="000000"/>
          <w:sz w:val="22"/>
          <w:szCs w:val="22"/>
          <w:lang w:val="en-GB"/>
        </w:rPr>
        <w:t>;</w:t>
      </w:r>
      <w:r w:rsidRPr="0093398A">
        <w:rPr>
          <w:rFonts w:asciiTheme="minorBidi" w:hAnsiTheme="minorBidi"/>
          <w:color w:val="000000"/>
          <w:sz w:val="22"/>
          <w:lang w:val="en-GB"/>
        </w:rPr>
        <w:t xml:space="preserve"> G</w:t>
      </w:r>
      <w:r w:rsidR="00BB0102" w:rsidRPr="0093398A">
        <w:rPr>
          <w:rFonts w:asciiTheme="minorBidi" w:hAnsiTheme="minorBidi"/>
          <w:color w:val="000000"/>
          <w:sz w:val="22"/>
          <w:lang w:val="en-GB"/>
        </w:rPr>
        <w:t>roup of Experts on the Scientific Aspects of Marine P</w:t>
      </w:r>
      <w:r w:rsidR="00413FAD" w:rsidRPr="0093398A">
        <w:rPr>
          <w:rFonts w:asciiTheme="minorBidi" w:hAnsiTheme="minorBidi"/>
          <w:color w:val="000000"/>
          <w:sz w:val="22"/>
          <w:lang w:val="en-GB"/>
        </w:rPr>
        <w:t>rotection</w:t>
      </w:r>
      <w:r w:rsidR="00BB0102" w:rsidRPr="0093398A">
        <w:rPr>
          <w:rFonts w:asciiTheme="minorBidi" w:hAnsiTheme="minorBidi"/>
          <w:color w:val="000000"/>
          <w:sz w:val="22"/>
          <w:lang w:val="en-GB"/>
        </w:rPr>
        <w:t xml:space="preserve"> (G</w:t>
      </w:r>
      <w:r w:rsidRPr="0093398A">
        <w:rPr>
          <w:rFonts w:asciiTheme="minorBidi" w:hAnsiTheme="minorBidi"/>
          <w:color w:val="000000"/>
          <w:sz w:val="22"/>
          <w:lang w:val="en-GB"/>
        </w:rPr>
        <w:t>ESAMP</w:t>
      </w:r>
      <w:r w:rsidR="00BB0102" w:rsidRPr="0093398A">
        <w:rPr>
          <w:rFonts w:asciiTheme="minorBidi" w:hAnsiTheme="minorBidi"/>
          <w:color w:val="000000"/>
          <w:sz w:val="22"/>
          <w:lang w:val="en-GB"/>
        </w:rPr>
        <w:t>)</w:t>
      </w:r>
      <w:r w:rsidRPr="0093398A">
        <w:rPr>
          <w:rFonts w:asciiTheme="minorBidi" w:hAnsiTheme="minorBidi"/>
          <w:color w:val="000000"/>
          <w:sz w:val="22"/>
          <w:lang w:val="en-GB"/>
        </w:rPr>
        <w:t xml:space="preserve"> and </w:t>
      </w:r>
      <w:r w:rsidR="00AA7AC7" w:rsidRPr="0093398A">
        <w:rPr>
          <w:rFonts w:asciiTheme="minorBidi" w:hAnsiTheme="minorBidi"/>
          <w:color w:val="000000"/>
          <w:sz w:val="22"/>
          <w:lang w:val="en-GB"/>
        </w:rPr>
        <w:t>UN</w:t>
      </w:r>
      <w:r w:rsidR="00BB0102" w:rsidRPr="0093398A">
        <w:rPr>
          <w:rFonts w:asciiTheme="minorBidi" w:hAnsiTheme="minorBidi"/>
          <w:color w:val="000000"/>
          <w:sz w:val="22"/>
          <w:lang w:val="en-GB"/>
        </w:rPr>
        <w:t xml:space="preserve"> </w:t>
      </w:r>
      <w:r w:rsidRPr="0093398A">
        <w:rPr>
          <w:rFonts w:asciiTheme="minorBidi" w:hAnsiTheme="minorBidi"/>
          <w:color w:val="000000"/>
          <w:sz w:val="22"/>
          <w:lang w:val="en-GB"/>
        </w:rPr>
        <w:t>E</w:t>
      </w:r>
      <w:r w:rsidR="00BB0102" w:rsidRPr="0093398A">
        <w:rPr>
          <w:rFonts w:asciiTheme="minorBidi" w:hAnsiTheme="minorBidi"/>
          <w:color w:val="000000"/>
          <w:sz w:val="22"/>
          <w:lang w:val="en-GB"/>
        </w:rPr>
        <w:t xml:space="preserve">nvironment </w:t>
      </w:r>
      <w:r w:rsidRPr="0093398A">
        <w:rPr>
          <w:rFonts w:asciiTheme="minorBidi" w:hAnsiTheme="minorBidi"/>
          <w:color w:val="000000"/>
          <w:sz w:val="22"/>
          <w:lang w:val="en-GB"/>
        </w:rPr>
        <w:t>P</w:t>
      </w:r>
      <w:r w:rsidR="00BB0102" w:rsidRPr="0093398A">
        <w:rPr>
          <w:rFonts w:asciiTheme="minorBidi" w:hAnsiTheme="minorBidi"/>
          <w:color w:val="000000"/>
          <w:sz w:val="22"/>
          <w:lang w:val="en-GB"/>
        </w:rPr>
        <w:t>rogramme (UNEP)</w:t>
      </w:r>
      <w:r w:rsidRPr="0093398A">
        <w:rPr>
          <w:rFonts w:asciiTheme="minorBidi" w:hAnsiTheme="minorBidi"/>
          <w:color w:val="000000"/>
          <w:sz w:val="22"/>
          <w:lang w:val="en-GB"/>
        </w:rPr>
        <w:t xml:space="preserve"> with regard to ocean plastic/marine debris</w:t>
      </w:r>
      <w:r w:rsidR="00E97061" w:rsidRPr="00E97061">
        <w:rPr>
          <w:rFonts w:asciiTheme="minorBidi" w:hAnsiTheme="minorBidi" w:cstheme="minorBidi"/>
          <w:color w:val="000000"/>
          <w:sz w:val="22"/>
          <w:szCs w:val="22"/>
          <w:lang w:val="en-GB"/>
        </w:rPr>
        <w:t>;</w:t>
      </w:r>
      <w:r w:rsidRPr="0093398A">
        <w:rPr>
          <w:rFonts w:asciiTheme="minorBidi" w:hAnsiTheme="minorBidi"/>
          <w:color w:val="000000"/>
          <w:sz w:val="22"/>
          <w:lang w:val="en-GB"/>
        </w:rPr>
        <w:t xml:space="preserve"> and the </w:t>
      </w:r>
      <w:r w:rsidR="00AA7AC7" w:rsidRPr="0093398A">
        <w:rPr>
          <w:rFonts w:asciiTheme="minorBidi" w:hAnsiTheme="minorBidi"/>
          <w:color w:val="000000"/>
          <w:sz w:val="22"/>
          <w:lang w:val="en-GB"/>
        </w:rPr>
        <w:lastRenderedPageBreak/>
        <w:t xml:space="preserve">OceanPredict </w:t>
      </w:r>
      <w:r w:rsidRPr="0093398A">
        <w:rPr>
          <w:rFonts w:asciiTheme="minorBidi" w:hAnsiTheme="minorBidi"/>
          <w:color w:val="000000"/>
          <w:sz w:val="22"/>
          <w:lang w:val="en-GB"/>
        </w:rPr>
        <w:t xml:space="preserve">modelling </w:t>
      </w:r>
      <w:r w:rsidR="00AA7AC7" w:rsidRPr="0093398A">
        <w:rPr>
          <w:rFonts w:asciiTheme="minorBidi" w:hAnsiTheme="minorBidi"/>
          <w:color w:val="000000"/>
          <w:sz w:val="22"/>
          <w:lang w:val="en-GB"/>
        </w:rPr>
        <w:t>community t</w:t>
      </w:r>
      <w:r w:rsidRPr="0093398A">
        <w:rPr>
          <w:rFonts w:asciiTheme="minorBidi" w:hAnsiTheme="minorBidi"/>
          <w:color w:val="000000"/>
          <w:sz w:val="22"/>
          <w:lang w:val="en-GB"/>
        </w:rPr>
        <w:t xml:space="preserve">hrough work in the GOOS Co-Design and </w:t>
      </w:r>
      <w:r w:rsidR="00AA7AC7" w:rsidRPr="0093398A">
        <w:rPr>
          <w:rFonts w:asciiTheme="minorBidi" w:hAnsiTheme="minorBidi"/>
          <w:color w:val="000000"/>
          <w:sz w:val="22"/>
          <w:lang w:val="en-GB"/>
        </w:rPr>
        <w:t>CoastPredict</w:t>
      </w:r>
      <w:r w:rsidR="00C4771F" w:rsidRPr="0093398A">
        <w:rPr>
          <w:rFonts w:asciiTheme="minorBidi" w:hAnsiTheme="minorBidi"/>
          <w:color w:val="000000"/>
          <w:sz w:val="22"/>
          <w:lang w:val="en-GB"/>
        </w:rPr>
        <w:t xml:space="preserve"> Programmes</w:t>
      </w:r>
      <w:r w:rsidR="00E97061" w:rsidRPr="00E97061">
        <w:rPr>
          <w:rFonts w:asciiTheme="minorBidi" w:hAnsiTheme="minorBidi" w:cstheme="minorBidi"/>
          <w:color w:val="000000"/>
          <w:sz w:val="22"/>
          <w:szCs w:val="22"/>
          <w:lang w:val="en-GB"/>
        </w:rPr>
        <w:t>;</w:t>
      </w:r>
      <w:r w:rsidR="00AA7AC7" w:rsidRPr="0093398A">
        <w:rPr>
          <w:rFonts w:asciiTheme="minorBidi" w:hAnsiTheme="minorBidi"/>
          <w:color w:val="000000"/>
          <w:sz w:val="22"/>
          <w:lang w:val="en-GB"/>
        </w:rPr>
        <w:t xml:space="preserve"> </w:t>
      </w:r>
      <w:r w:rsidRPr="0093398A">
        <w:rPr>
          <w:rFonts w:asciiTheme="minorBidi" w:hAnsiTheme="minorBidi"/>
          <w:color w:val="000000"/>
          <w:sz w:val="22"/>
          <w:lang w:val="en-GB"/>
        </w:rPr>
        <w:t>the satellite community through CGMS, CEOS</w:t>
      </w:r>
      <w:r w:rsidR="00AA7AC7" w:rsidRPr="0093398A">
        <w:rPr>
          <w:rFonts w:asciiTheme="minorBidi" w:hAnsiTheme="minorBidi"/>
          <w:color w:val="000000"/>
          <w:sz w:val="22"/>
          <w:lang w:val="en-GB"/>
        </w:rPr>
        <w:t xml:space="preserve">, </w:t>
      </w:r>
      <w:r w:rsidRPr="0093398A">
        <w:rPr>
          <w:rFonts w:asciiTheme="minorBidi" w:hAnsiTheme="minorBidi"/>
          <w:color w:val="000000"/>
          <w:sz w:val="22"/>
          <w:lang w:val="en-GB"/>
        </w:rPr>
        <w:t>NASA, ESA</w:t>
      </w:r>
      <w:r w:rsidR="00E97061" w:rsidRPr="00E97061">
        <w:rPr>
          <w:rFonts w:asciiTheme="minorBidi" w:hAnsiTheme="minorBidi" w:cstheme="minorBidi"/>
          <w:color w:val="000000"/>
          <w:sz w:val="22"/>
          <w:szCs w:val="22"/>
          <w:lang w:val="en-GB"/>
        </w:rPr>
        <w:t>;</w:t>
      </w:r>
      <w:r w:rsidRPr="0093398A">
        <w:rPr>
          <w:rFonts w:asciiTheme="minorBidi" w:hAnsiTheme="minorBidi"/>
          <w:color w:val="000000"/>
          <w:sz w:val="22"/>
          <w:lang w:val="en-GB"/>
        </w:rPr>
        <w:t xml:space="preserve"> and </w:t>
      </w:r>
      <w:r w:rsidR="00AA7AC7" w:rsidRPr="0093398A">
        <w:rPr>
          <w:rFonts w:asciiTheme="minorBidi" w:hAnsiTheme="minorBidi"/>
          <w:color w:val="000000"/>
          <w:sz w:val="22"/>
          <w:lang w:val="en-GB"/>
        </w:rPr>
        <w:t>the</w:t>
      </w:r>
      <w:r w:rsidRPr="0093398A">
        <w:rPr>
          <w:rFonts w:asciiTheme="minorBidi" w:hAnsiTheme="minorBidi"/>
          <w:color w:val="000000"/>
          <w:sz w:val="22"/>
          <w:lang w:val="en-GB"/>
        </w:rPr>
        <w:t xml:space="preserve"> </w:t>
      </w:r>
      <w:r w:rsidR="00AA7AC7" w:rsidRPr="0093398A">
        <w:rPr>
          <w:rFonts w:asciiTheme="minorBidi" w:hAnsiTheme="minorBidi"/>
          <w:color w:val="000000"/>
          <w:sz w:val="22"/>
          <w:lang w:val="en-GB"/>
        </w:rPr>
        <w:t>Partnership</w:t>
      </w:r>
      <w:r w:rsidR="00BB0102" w:rsidRPr="0093398A">
        <w:rPr>
          <w:rFonts w:asciiTheme="minorBidi" w:hAnsiTheme="minorBidi"/>
          <w:color w:val="000000"/>
          <w:sz w:val="22"/>
          <w:lang w:val="en-GB"/>
        </w:rPr>
        <w:t xml:space="preserve"> for </w:t>
      </w:r>
      <w:r w:rsidRPr="0093398A">
        <w:rPr>
          <w:rFonts w:asciiTheme="minorBidi" w:hAnsiTheme="minorBidi"/>
          <w:color w:val="000000"/>
          <w:sz w:val="22"/>
          <w:lang w:val="en-GB"/>
        </w:rPr>
        <w:t>O</w:t>
      </w:r>
      <w:r w:rsidR="00BB0102" w:rsidRPr="0093398A">
        <w:rPr>
          <w:rFonts w:asciiTheme="minorBidi" w:hAnsiTheme="minorBidi"/>
          <w:color w:val="000000"/>
          <w:sz w:val="22"/>
          <w:lang w:val="en-GB"/>
        </w:rPr>
        <w:t xml:space="preserve">bservation of the </w:t>
      </w:r>
      <w:r w:rsidRPr="0093398A">
        <w:rPr>
          <w:rFonts w:asciiTheme="minorBidi" w:hAnsiTheme="minorBidi"/>
          <w:color w:val="000000"/>
          <w:sz w:val="22"/>
          <w:lang w:val="en-GB"/>
        </w:rPr>
        <w:t>G</w:t>
      </w:r>
      <w:r w:rsidR="00BB0102" w:rsidRPr="0093398A">
        <w:rPr>
          <w:rFonts w:asciiTheme="minorBidi" w:hAnsiTheme="minorBidi"/>
          <w:color w:val="000000"/>
          <w:sz w:val="22"/>
          <w:lang w:val="en-GB"/>
        </w:rPr>
        <w:t xml:space="preserve">lobal </w:t>
      </w:r>
      <w:r w:rsidRPr="0093398A">
        <w:rPr>
          <w:rFonts w:asciiTheme="minorBidi" w:hAnsiTheme="minorBidi"/>
          <w:color w:val="000000"/>
          <w:sz w:val="22"/>
          <w:lang w:val="en-GB"/>
        </w:rPr>
        <w:t>O</w:t>
      </w:r>
      <w:r w:rsidR="00BB0102" w:rsidRPr="0093398A">
        <w:rPr>
          <w:rFonts w:asciiTheme="minorBidi" w:hAnsiTheme="minorBidi"/>
          <w:color w:val="000000"/>
          <w:sz w:val="22"/>
          <w:lang w:val="en-GB"/>
        </w:rPr>
        <w:t>cean (POGO)</w:t>
      </w:r>
      <w:r w:rsidRPr="0093398A">
        <w:rPr>
          <w:rFonts w:asciiTheme="minorBidi" w:hAnsiTheme="minorBidi"/>
          <w:color w:val="000000"/>
          <w:sz w:val="22"/>
          <w:lang w:val="en-GB"/>
        </w:rPr>
        <w:t xml:space="preserve"> </w:t>
      </w:r>
      <w:r w:rsidR="00E97061" w:rsidRPr="00E97061">
        <w:rPr>
          <w:rFonts w:asciiTheme="minorBidi" w:hAnsiTheme="minorBidi" w:cstheme="minorBidi"/>
          <w:color w:val="000000"/>
          <w:sz w:val="22"/>
          <w:szCs w:val="22"/>
          <w:lang w:val="en-GB"/>
        </w:rPr>
        <w:t>th</w:t>
      </w:r>
      <w:r w:rsidR="00E97061">
        <w:rPr>
          <w:rFonts w:asciiTheme="minorBidi" w:hAnsiTheme="minorBidi" w:cstheme="minorBidi"/>
          <w:color w:val="000000"/>
          <w:sz w:val="22"/>
          <w:szCs w:val="22"/>
          <w:lang w:val="en-GB"/>
        </w:rPr>
        <w:t xml:space="preserve">rough a </w:t>
      </w:r>
      <w:r w:rsidRPr="0093398A">
        <w:rPr>
          <w:rFonts w:asciiTheme="minorBidi" w:hAnsiTheme="minorBidi" w:cstheme="minorBidi"/>
          <w:color w:val="000000"/>
          <w:sz w:val="22"/>
          <w:szCs w:val="22"/>
          <w:lang w:val="en-GB"/>
        </w:rPr>
        <w:t>M</w:t>
      </w:r>
      <w:r w:rsidR="00E97061" w:rsidRPr="00E97061">
        <w:rPr>
          <w:rFonts w:asciiTheme="minorBidi" w:hAnsiTheme="minorBidi" w:cstheme="minorBidi"/>
          <w:color w:val="000000"/>
          <w:sz w:val="22"/>
          <w:szCs w:val="22"/>
          <w:lang w:val="en-GB"/>
        </w:rPr>
        <w:t>e</w:t>
      </w:r>
      <w:r w:rsidR="00E97061">
        <w:rPr>
          <w:rFonts w:asciiTheme="minorBidi" w:hAnsiTheme="minorBidi" w:cstheme="minorBidi"/>
          <w:color w:val="000000"/>
          <w:sz w:val="22"/>
          <w:szCs w:val="22"/>
          <w:lang w:val="en-GB"/>
        </w:rPr>
        <w:t>morandum of Understanding</w:t>
      </w:r>
      <w:r w:rsidRPr="0093398A">
        <w:rPr>
          <w:rFonts w:asciiTheme="minorBidi" w:hAnsiTheme="minorBidi"/>
          <w:color w:val="000000"/>
          <w:sz w:val="22"/>
          <w:lang w:val="en-GB"/>
        </w:rPr>
        <w:t>.</w:t>
      </w:r>
      <w:r w:rsidR="00BB0102" w:rsidRPr="0093398A">
        <w:rPr>
          <w:rFonts w:asciiTheme="minorBidi" w:hAnsiTheme="minorBidi"/>
          <w:color w:val="000000"/>
          <w:sz w:val="22"/>
          <w:lang w:val="en-GB"/>
        </w:rPr>
        <w:t xml:space="preserve"> </w:t>
      </w:r>
      <w:r w:rsidR="00BE6E2F" w:rsidRPr="0093398A">
        <w:rPr>
          <w:rFonts w:asciiTheme="minorBidi" w:hAnsiTheme="minorBidi"/>
          <w:color w:val="000000"/>
          <w:sz w:val="22"/>
          <w:lang w:val="en-GB"/>
        </w:rPr>
        <w:t xml:space="preserve">The next actions include continuing to strengthen connections with WMO and </w:t>
      </w:r>
      <w:r w:rsidR="00C4771F" w:rsidRPr="0093398A">
        <w:rPr>
          <w:rFonts w:asciiTheme="minorBidi" w:hAnsiTheme="minorBidi"/>
          <w:color w:val="000000"/>
          <w:sz w:val="22"/>
          <w:lang w:val="en-GB"/>
        </w:rPr>
        <w:t xml:space="preserve">the </w:t>
      </w:r>
      <w:r w:rsidR="00AA7AC7" w:rsidRPr="0093398A">
        <w:rPr>
          <w:rFonts w:asciiTheme="minorBidi" w:hAnsiTheme="minorBidi"/>
          <w:color w:val="000000"/>
          <w:sz w:val="22"/>
          <w:lang w:val="en-GB"/>
        </w:rPr>
        <w:t>Group on Earth Observations Biodiversity Observation Network (</w:t>
      </w:r>
      <w:r w:rsidR="00BE6E2F" w:rsidRPr="0093398A">
        <w:rPr>
          <w:rFonts w:asciiTheme="minorBidi" w:hAnsiTheme="minorBidi"/>
          <w:color w:val="000000"/>
          <w:sz w:val="22"/>
          <w:lang w:val="en-GB"/>
        </w:rPr>
        <w:t>G</w:t>
      </w:r>
      <w:r w:rsidR="00AA7AC7" w:rsidRPr="0093398A">
        <w:rPr>
          <w:rFonts w:asciiTheme="minorBidi" w:hAnsiTheme="minorBidi"/>
          <w:color w:val="000000"/>
          <w:sz w:val="22"/>
          <w:lang w:val="en-GB"/>
        </w:rPr>
        <w:t xml:space="preserve">EO </w:t>
      </w:r>
      <w:r w:rsidR="00BE6E2F" w:rsidRPr="0093398A">
        <w:rPr>
          <w:rFonts w:asciiTheme="minorBidi" w:hAnsiTheme="minorBidi"/>
          <w:color w:val="000000"/>
          <w:sz w:val="22"/>
          <w:lang w:val="en-GB"/>
        </w:rPr>
        <w:t>BON/MBON</w:t>
      </w:r>
      <w:r w:rsidR="00C4771F" w:rsidRPr="0093398A">
        <w:rPr>
          <w:rFonts w:asciiTheme="minorBidi" w:hAnsiTheme="minorBidi"/>
          <w:color w:val="000000"/>
          <w:sz w:val="22"/>
          <w:lang w:val="en-GB"/>
        </w:rPr>
        <w:t>)</w:t>
      </w:r>
      <w:r w:rsidR="00BE6E2F" w:rsidRPr="0093398A">
        <w:rPr>
          <w:rFonts w:asciiTheme="minorBidi" w:hAnsiTheme="minorBidi"/>
          <w:color w:val="000000"/>
          <w:sz w:val="22"/>
          <w:lang w:val="en-GB"/>
        </w:rPr>
        <w:t xml:space="preserve"> as a priority, strengthening some relationships with partnership agreements, establishing a focal point for satellite community connections in the GOOS Steering Committee, mapping the GOOS partnerships by type, and to establish a regular review mechanism to ensure that </w:t>
      </w:r>
      <w:r w:rsidR="00C4771F" w:rsidRPr="0093398A">
        <w:rPr>
          <w:rFonts w:asciiTheme="minorBidi" w:hAnsiTheme="minorBidi"/>
          <w:color w:val="000000"/>
          <w:sz w:val="22"/>
          <w:lang w:val="en-GB"/>
        </w:rPr>
        <w:t xml:space="preserve">the </w:t>
      </w:r>
      <w:r w:rsidR="00BE6E2F" w:rsidRPr="0093398A">
        <w:rPr>
          <w:rFonts w:asciiTheme="minorBidi" w:hAnsiTheme="minorBidi"/>
          <w:color w:val="000000"/>
          <w:sz w:val="22"/>
          <w:lang w:val="en-GB"/>
        </w:rPr>
        <w:t>partnership</w:t>
      </w:r>
      <w:r w:rsidR="00C4771F" w:rsidRPr="0093398A">
        <w:rPr>
          <w:rFonts w:asciiTheme="minorBidi" w:hAnsiTheme="minorBidi"/>
          <w:color w:val="000000"/>
          <w:sz w:val="22"/>
          <w:lang w:val="en-GB"/>
        </w:rPr>
        <w:t>s</w:t>
      </w:r>
      <w:r w:rsidR="00BE6E2F" w:rsidRPr="0093398A">
        <w:rPr>
          <w:rFonts w:asciiTheme="minorBidi" w:hAnsiTheme="minorBidi"/>
          <w:color w:val="000000"/>
          <w:sz w:val="22"/>
          <w:lang w:val="en-GB"/>
        </w:rPr>
        <w:t xml:space="preserve"> work</w:t>
      </w:r>
      <w:r w:rsidR="00C4771F" w:rsidRPr="0093398A">
        <w:rPr>
          <w:rFonts w:asciiTheme="minorBidi" w:hAnsiTheme="minorBidi"/>
          <w:color w:val="000000"/>
          <w:sz w:val="22"/>
          <w:lang w:val="en-GB"/>
        </w:rPr>
        <w:t xml:space="preserve"> for both parties</w:t>
      </w:r>
      <w:r w:rsidR="00BE6E2F" w:rsidRPr="0093398A">
        <w:rPr>
          <w:rFonts w:asciiTheme="minorBidi" w:hAnsiTheme="minorBidi"/>
          <w:color w:val="000000"/>
          <w:sz w:val="22"/>
          <w:lang w:val="en-GB"/>
        </w:rPr>
        <w:t xml:space="preserve">, </w:t>
      </w:r>
      <w:r w:rsidR="00C4771F" w:rsidRPr="0093398A">
        <w:rPr>
          <w:rFonts w:asciiTheme="minorBidi" w:hAnsiTheme="minorBidi"/>
          <w:color w:val="000000"/>
          <w:sz w:val="22"/>
          <w:lang w:val="en-GB"/>
        </w:rPr>
        <w:t xml:space="preserve">and </w:t>
      </w:r>
      <w:r w:rsidR="00BE6E2F" w:rsidRPr="0093398A">
        <w:rPr>
          <w:rFonts w:asciiTheme="minorBidi" w:hAnsiTheme="minorBidi"/>
          <w:color w:val="000000"/>
          <w:sz w:val="22"/>
          <w:lang w:val="en-GB"/>
        </w:rPr>
        <w:t xml:space="preserve">assess </w:t>
      </w:r>
      <w:r w:rsidR="00DB3A4C" w:rsidRPr="0093398A">
        <w:rPr>
          <w:rFonts w:asciiTheme="minorBidi" w:hAnsiTheme="minorBidi"/>
          <w:color w:val="000000"/>
          <w:sz w:val="22"/>
          <w:lang w:val="en-GB"/>
        </w:rPr>
        <w:t>priorities</w:t>
      </w:r>
      <w:r w:rsidR="00BE6E2F" w:rsidRPr="0093398A">
        <w:rPr>
          <w:rFonts w:asciiTheme="minorBidi" w:hAnsiTheme="minorBidi"/>
          <w:color w:val="000000"/>
          <w:sz w:val="22"/>
          <w:lang w:val="en-GB"/>
        </w:rPr>
        <w:t xml:space="preserve"> and needs for engagement. </w:t>
      </w:r>
    </w:p>
    <w:p w14:paraId="39940525" w14:textId="4D8D290B" w:rsidR="00BE6E2F" w:rsidRPr="0093398A" w:rsidRDefault="00BE6E2F" w:rsidP="0093398A">
      <w:pPr>
        <w:pBdr>
          <w:top w:val="nil"/>
          <w:left w:val="nil"/>
          <w:bottom w:val="nil"/>
          <w:right w:val="nil"/>
          <w:between w:val="nil"/>
        </w:pBdr>
        <w:tabs>
          <w:tab w:val="left" w:pos="709"/>
        </w:tabs>
        <w:spacing w:after="240"/>
        <w:jc w:val="both"/>
        <w:rPr>
          <w:rFonts w:asciiTheme="minorBidi" w:hAnsiTheme="minorBidi"/>
          <w:color w:val="000000"/>
          <w:sz w:val="22"/>
          <w:lang w:val="en-GB"/>
        </w:rPr>
      </w:pPr>
      <w:r w:rsidRPr="0093398A">
        <w:rPr>
          <w:rFonts w:asciiTheme="minorBidi" w:hAnsiTheme="minorBidi"/>
          <w:color w:val="000000"/>
          <w:sz w:val="22"/>
          <w:u w:val="single"/>
          <w:lang w:val="en-GB"/>
        </w:rPr>
        <w:t>Assessment</w:t>
      </w:r>
      <w:r w:rsidRPr="0093398A">
        <w:rPr>
          <w:rFonts w:asciiTheme="minorBidi" w:hAnsiTheme="minorBidi"/>
          <w:color w:val="000000"/>
          <w:sz w:val="22"/>
          <w:lang w:val="en-GB"/>
        </w:rPr>
        <w:t xml:space="preserve">: </w:t>
      </w:r>
      <w:r w:rsidR="006C4FFE" w:rsidRPr="0093398A">
        <w:rPr>
          <w:rFonts w:asciiTheme="minorBidi" w:hAnsiTheme="minorBidi" w:cstheme="minorBidi"/>
          <w:color w:val="000000"/>
          <w:sz w:val="22"/>
          <w:szCs w:val="22"/>
          <w:lang w:val="en-GB"/>
        </w:rPr>
        <w:t xml:space="preserve">Objective </w:t>
      </w:r>
      <w:r w:rsidR="00E97061" w:rsidRPr="00E97061">
        <w:rPr>
          <w:rFonts w:asciiTheme="minorBidi" w:hAnsiTheme="minorBidi" w:cstheme="minorBidi"/>
          <w:color w:val="000000"/>
          <w:sz w:val="22"/>
          <w:szCs w:val="22"/>
          <w:lang w:val="en-GB"/>
        </w:rPr>
        <w:t>1</w:t>
      </w:r>
      <w:r w:rsidR="00E97061" w:rsidRPr="0093398A">
        <w:rPr>
          <w:rFonts w:asciiTheme="minorBidi" w:hAnsiTheme="minorBidi"/>
          <w:color w:val="000000"/>
          <w:sz w:val="22"/>
          <w:lang w:val="en-GB"/>
        </w:rPr>
        <w:t xml:space="preserve"> </w:t>
      </w:r>
      <w:r w:rsidRPr="0093398A">
        <w:rPr>
          <w:rFonts w:asciiTheme="minorBidi" w:hAnsiTheme="minorBidi"/>
          <w:color w:val="000000"/>
          <w:sz w:val="22"/>
          <w:lang w:val="en-GB"/>
        </w:rPr>
        <w:t xml:space="preserve">is on track. </w:t>
      </w:r>
    </w:p>
    <w:p w14:paraId="14FD4AB1" w14:textId="533FD45A" w:rsidR="009615B9" w:rsidRPr="0093398A" w:rsidRDefault="00BE6E2F"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n-GB"/>
        </w:rPr>
      </w:pPr>
      <w:r w:rsidRPr="0093398A">
        <w:rPr>
          <w:rFonts w:asciiTheme="minorBidi" w:hAnsiTheme="minorBidi"/>
          <w:b/>
          <w:color w:val="000000"/>
          <w:sz w:val="22"/>
          <w:lang w:val="en-GB"/>
        </w:rPr>
        <w:t>Strategic Objective 2: Advocacy and communications</w:t>
      </w:r>
      <w:r w:rsidR="00DB3A4C" w:rsidRPr="0093398A">
        <w:rPr>
          <w:rFonts w:asciiTheme="minorBidi" w:hAnsiTheme="minorBidi"/>
          <w:color w:val="000000"/>
          <w:sz w:val="22"/>
          <w:lang w:val="en-GB"/>
        </w:rPr>
        <w:t>.</w:t>
      </w:r>
      <w:r w:rsidRPr="0093398A">
        <w:rPr>
          <w:rFonts w:asciiTheme="minorBidi" w:hAnsiTheme="minorBidi"/>
          <w:color w:val="000000"/>
          <w:sz w:val="22"/>
          <w:lang w:val="en-GB"/>
        </w:rPr>
        <w:t xml:space="preserve"> The efforts here have contributed to increasing recognition of GOOS and ocean observations in many events such as the UN Ocean Conference, COP27 and CBD COP15. </w:t>
      </w:r>
      <w:r w:rsidR="00DB3A4C" w:rsidRPr="0093398A">
        <w:rPr>
          <w:rFonts w:asciiTheme="minorBidi" w:hAnsiTheme="minorBidi"/>
          <w:color w:val="000000"/>
          <w:sz w:val="22"/>
          <w:lang w:val="en-GB"/>
        </w:rPr>
        <w:t>GOOS is implementing its Communications Plan</w:t>
      </w:r>
      <w:r w:rsidR="00C4771F" w:rsidRPr="0093398A">
        <w:rPr>
          <w:rFonts w:asciiTheme="minorBidi" w:hAnsiTheme="minorBidi"/>
          <w:color w:val="000000"/>
          <w:sz w:val="22"/>
          <w:lang w:val="en-GB"/>
        </w:rPr>
        <w:t>, adopted in 2022,</w:t>
      </w:r>
      <w:r w:rsidR="00DB3A4C" w:rsidRPr="0093398A">
        <w:rPr>
          <w:rFonts w:asciiTheme="minorBidi" w:hAnsiTheme="minorBidi"/>
          <w:color w:val="000000"/>
          <w:sz w:val="22"/>
          <w:lang w:val="en-GB"/>
        </w:rPr>
        <w:t xml:space="preserve"> and in the last 1</w:t>
      </w:r>
      <w:r w:rsidR="00C4771F" w:rsidRPr="0093398A">
        <w:rPr>
          <w:rFonts w:asciiTheme="minorBidi" w:hAnsiTheme="minorBidi"/>
          <w:color w:val="000000"/>
          <w:sz w:val="22"/>
          <w:lang w:val="en-GB"/>
        </w:rPr>
        <w:t>2</w:t>
      </w:r>
      <w:r w:rsidR="00DB3A4C" w:rsidRPr="0093398A">
        <w:rPr>
          <w:rFonts w:asciiTheme="minorBidi" w:hAnsiTheme="minorBidi"/>
          <w:color w:val="000000"/>
          <w:sz w:val="22"/>
          <w:lang w:val="en-GB"/>
        </w:rPr>
        <w:t xml:space="preserve"> months has published 20 original articles and 4 feature stories, </w:t>
      </w:r>
      <w:r w:rsidR="00C4771F" w:rsidRPr="0093398A">
        <w:rPr>
          <w:rFonts w:asciiTheme="minorBidi" w:hAnsiTheme="minorBidi"/>
          <w:color w:val="000000"/>
          <w:sz w:val="22"/>
          <w:lang w:val="en-GB"/>
        </w:rPr>
        <w:t xml:space="preserve">many </w:t>
      </w:r>
      <w:r w:rsidR="00DB3A4C" w:rsidRPr="0093398A">
        <w:rPr>
          <w:rFonts w:asciiTheme="minorBidi" w:hAnsiTheme="minorBidi"/>
          <w:color w:val="000000"/>
          <w:sz w:val="22"/>
          <w:lang w:val="en-GB"/>
        </w:rPr>
        <w:t xml:space="preserve">have also been shared </w:t>
      </w:r>
      <w:r w:rsidR="00C4771F">
        <w:rPr>
          <w:rFonts w:asciiTheme="minorBidi" w:hAnsiTheme="minorBidi" w:cstheme="minorBidi"/>
          <w:color w:val="000000"/>
          <w:sz w:val="22"/>
          <w:szCs w:val="22"/>
          <w:lang w:val="en-GB"/>
        </w:rPr>
        <w:t>by</w:t>
      </w:r>
      <w:r w:rsidR="00DB3A4C" w:rsidRPr="0093398A">
        <w:rPr>
          <w:rFonts w:asciiTheme="minorBidi" w:hAnsiTheme="minorBidi"/>
          <w:color w:val="000000"/>
          <w:sz w:val="22"/>
          <w:lang w:val="en-GB"/>
        </w:rPr>
        <w:t xml:space="preserve"> IOC and UNESCO news, </w:t>
      </w:r>
      <w:r w:rsidR="00C4771F" w:rsidRPr="0093398A">
        <w:rPr>
          <w:rFonts w:asciiTheme="minorBidi" w:hAnsiTheme="minorBidi"/>
          <w:color w:val="000000"/>
          <w:sz w:val="22"/>
          <w:lang w:val="en-GB"/>
        </w:rPr>
        <w:t xml:space="preserve">plus </w:t>
      </w:r>
      <w:r w:rsidR="00DB3A4C" w:rsidRPr="0093398A">
        <w:rPr>
          <w:rFonts w:asciiTheme="minorBidi" w:hAnsiTheme="minorBidi"/>
          <w:color w:val="000000"/>
          <w:sz w:val="22"/>
          <w:lang w:val="en-GB"/>
        </w:rPr>
        <w:t xml:space="preserve">CBS, </w:t>
      </w:r>
      <w:r w:rsidR="00DB3A4C" w:rsidRPr="0093398A">
        <w:rPr>
          <w:rFonts w:asciiTheme="minorBidi" w:hAnsiTheme="minorBidi"/>
          <w:i/>
          <w:color w:val="000000"/>
          <w:sz w:val="22"/>
          <w:lang w:val="en-GB"/>
        </w:rPr>
        <w:t>Nautilus,</w:t>
      </w:r>
      <w:r w:rsidR="00DB3A4C" w:rsidRPr="0093398A">
        <w:rPr>
          <w:rFonts w:asciiTheme="minorBidi" w:hAnsiTheme="minorBidi"/>
          <w:color w:val="000000"/>
          <w:sz w:val="22"/>
          <w:lang w:val="en-GB"/>
        </w:rPr>
        <w:t xml:space="preserve"> </w:t>
      </w:r>
      <w:r w:rsidR="00DB3A4C" w:rsidRPr="0093398A">
        <w:rPr>
          <w:rFonts w:asciiTheme="minorBidi" w:hAnsiTheme="minorBidi"/>
          <w:i/>
          <w:color w:val="000000"/>
          <w:sz w:val="22"/>
          <w:lang w:val="en-GB"/>
        </w:rPr>
        <w:t>ECO magazine</w:t>
      </w:r>
      <w:r w:rsidR="00DB3A4C" w:rsidRPr="0093398A">
        <w:rPr>
          <w:rFonts w:asciiTheme="minorBidi" w:hAnsiTheme="minorBidi"/>
          <w:color w:val="000000"/>
          <w:sz w:val="22"/>
          <w:lang w:val="en-GB"/>
        </w:rPr>
        <w:t xml:space="preserve">, and </w:t>
      </w:r>
      <w:r w:rsidR="00DB3A4C" w:rsidRPr="0093398A">
        <w:rPr>
          <w:rFonts w:asciiTheme="minorBidi" w:hAnsiTheme="minorBidi"/>
          <w:i/>
          <w:color w:val="000000"/>
          <w:sz w:val="22"/>
          <w:lang w:val="en-GB"/>
        </w:rPr>
        <w:t>Ocean Science &amp; Technology News</w:t>
      </w:r>
      <w:r w:rsidR="00DB3A4C" w:rsidRPr="0093398A">
        <w:rPr>
          <w:rFonts w:asciiTheme="minorBidi" w:hAnsiTheme="minorBidi"/>
          <w:color w:val="000000"/>
          <w:sz w:val="22"/>
          <w:lang w:val="en-GB"/>
        </w:rPr>
        <w:t xml:space="preserve">. GOOS flyers were developed with simple messages for target audiences, and were distributed in international events. For the first time the </w:t>
      </w:r>
      <w:r w:rsidR="00DB3A4C" w:rsidRPr="0093398A">
        <w:rPr>
          <w:rFonts w:asciiTheme="minorBidi" w:hAnsiTheme="minorBidi"/>
          <w:i/>
          <w:color w:val="000000"/>
          <w:sz w:val="22"/>
          <w:lang w:val="en-GB"/>
        </w:rPr>
        <w:t xml:space="preserve">Global Ocean Observing System Report Card </w:t>
      </w:r>
      <w:hyperlink r:id="rId15" w:history="1">
        <w:r w:rsidR="00DB3A4C" w:rsidRPr="0093398A">
          <w:rPr>
            <w:rStyle w:val="Hyperlink"/>
            <w:rFonts w:asciiTheme="minorBidi" w:hAnsiTheme="minorBidi" w:cstheme="minorBidi"/>
            <w:i/>
            <w:iCs/>
            <w:sz w:val="22"/>
            <w:szCs w:val="22"/>
            <w:lang w:val="en-GB"/>
          </w:rPr>
          <w:t>2022</w:t>
        </w:r>
      </w:hyperlink>
      <w:r w:rsidR="00DB3A4C" w:rsidRPr="0093398A">
        <w:rPr>
          <w:rFonts w:asciiTheme="minorBidi" w:hAnsiTheme="minorBidi" w:cstheme="minorBidi"/>
          <w:color w:val="000000"/>
          <w:sz w:val="22"/>
          <w:szCs w:val="22"/>
          <w:lang w:val="en-GB"/>
        </w:rPr>
        <w:t>,</w:t>
      </w:r>
      <w:r w:rsidR="00DB3A4C" w:rsidRPr="0093398A">
        <w:rPr>
          <w:rFonts w:asciiTheme="minorBidi" w:hAnsiTheme="minorBidi"/>
          <w:color w:val="000000"/>
          <w:sz w:val="22"/>
          <w:lang w:val="en-GB"/>
        </w:rPr>
        <w:t xml:space="preserve"> is fully cross-GOOS, and </w:t>
      </w:r>
      <w:r w:rsidRPr="0093398A">
        <w:rPr>
          <w:rFonts w:asciiTheme="minorBidi" w:hAnsiTheme="minorBidi"/>
          <w:color w:val="000000"/>
          <w:sz w:val="22"/>
          <w:lang w:val="en-GB"/>
        </w:rPr>
        <w:t>GOOS</w:t>
      </w:r>
      <w:r w:rsidR="00DB3A4C" w:rsidRPr="0093398A">
        <w:rPr>
          <w:rFonts w:asciiTheme="minorBidi" w:hAnsiTheme="minorBidi"/>
          <w:color w:val="000000"/>
          <w:sz w:val="22"/>
          <w:lang w:val="en-GB"/>
        </w:rPr>
        <w:t xml:space="preserve"> </w:t>
      </w:r>
      <w:r w:rsidRPr="0093398A">
        <w:rPr>
          <w:rFonts w:asciiTheme="minorBidi" w:hAnsiTheme="minorBidi"/>
          <w:color w:val="000000"/>
          <w:sz w:val="22"/>
          <w:lang w:val="en-GB"/>
        </w:rPr>
        <w:t xml:space="preserve">is building a growing community of vocal partners, such as the Marine Technology Society, The Ocean Race, industry, and </w:t>
      </w:r>
      <w:r w:rsidR="00DB3A4C" w:rsidRPr="0093398A">
        <w:rPr>
          <w:rFonts w:asciiTheme="minorBidi" w:hAnsiTheme="minorBidi"/>
          <w:color w:val="000000"/>
          <w:sz w:val="22"/>
          <w:lang w:val="en-GB"/>
        </w:rPr>
        <w:t xml:space="preserve">the </w:t>
      </w:r>
      <w:r w:rsidRPr="0093398A">
        <w:rPr>
          <w:rFonts w:asciiTheme="minorBidi" w:hAnsiTheme="minorBidi"/>
          <w:color w:val="000000"/>
          <w:sz w:val="22"/>
          <w:lang w:val="en-GB"/>
        </w:rPr>
        <w:t>OECD</w:t>
      </w:r>
      <w:r w:rsidR="00DB3A4C" w:rsidRPr="0093398A">
        <w:rPr>
          <w:rFonts w:asciiTheme="minorBidi" w:hAnsiTheme="minorBidi"/>
          <w:color w:val="000000"/>
          <w:sz w:val="22"/>
          <w:lang w:val="en-GB"/>
        </w:rPr>
        <w:t>.</w:t>
      </w:r>
      <w:r w:rsidR="009615B9" w:rsidRPr="0093398A">
        <w:rPr>
          <w:rFonts w:asciiTheme="minorBidi" w:hAnsiTheme="minorBidi"/>
          <w:color w:val="000000"/>
          <w:sz w:val="22"/>
          <w:lang w:val="en-GB"/>
        </w:rPr>
        <w:t xml:space="preserve"> </w:t>
      </w:r>
      <w:r w:rsidR="00DB3A4C" w:rsidRPr="0093398A">
        <w:rPr>
          <w:rFonts w:asciiTheme="minorBidi" w:hAnsiTheme="minorBidi"/>
          <w:color w:val="000000"/>
          <w:sz w:val="22"/>
          <w:lang w:val="en-GB"/>
        </w:rPr>
        <w:t>Advocacy and communication was identified as a continuing priority area for action by the GOOS</w:t>
      </w:r>
      <w:r w:rsidR="00011256" w:rsidRPr="0093398A">
        <w:rPr>
          <w:rFonts w:asciiTheme="minorBidi" w:hAnsiTheme="minorBidi"/>
          <w:color w:val="000000"/>
          <w:sz w:val="22"/>
          <w:lang w:val="en-GB"/>
        </w:rPr>
        <w:t xml:space="preserve"> Steering Committee</w:t>
      </w:r>
      <w:r w:rsidR="00DB3A4C" w:rsidRPr="0093398A">
        <w:rPr>
          <w:rFonts w:asciiTheme="minorBidi" w:hAnsiTheme="minorBidi"/>
          <w:color w:val="000000"/>
          <w:sz w:val="22"/>
          <w:lang w:val="en-GB"/>
        </w:rPr>
        <w:t xml:space="preserve">, </w:t>
      </w:r>
      <w:r w:rsidR="00AE1F03" w:rsidRPr="0093398A">
        <w:rPr>
          <w:rFonts w:asciiTheme="minorBidi" w:hAnsiTheme="minorBidi"/>
          <w:color w:val="000000"/>
          <w:sz w:val="22"/>
          <w:lang w:val="en-GB"/>
        </w:rPr>
        <w:t>GOOS will continue refining key messages and strengthening communication relationships with partner organisations</w:t>
      </w:r>
      <w:r w:rsidR="00DB3A4C" w:rsidRPr="0093398A">
        <w:rPr>
          <w:rFonts w:asciiTheme="minorBidi" w:hAnsiTheme="minorBidi"/>
          <w:color w:val="000000"/>
          <w:sz w:val="22"/>
          <w:lang w:val="en-GB"/>
        </w:rPr>
        <w:t xml:space="preserve"> and </w:t>
      </w:r>
      <w:r w:rsidR="00AE1F03" w:rsidRPr="0093398A">
        <w:rPr>
          <w:rFonts w:asciiTheme="minorBidi" w:hAnsiTheme="minorBidi"/>
          <w:color w:val="000000"/>
          <w:sz w:val="22"/>
          <w:lang w:val="en-GB"/>
        </w:rPr>
        <w:t xml:space="preserve">UN advocacy work will be continued for upcoming events (e.g. UN ICP </w:t>
      </w:r>
      <w:r w:rsidR="006C4FFE" w:rsidRPr="006C4FFE">
        <w:rPr>
          <w:rFonts w:asciiTheme="minorBidi" w:hAnsiTheme="minorBidi" w:cstheme="minorBidi"/>
          <w:color w:val="000000"/>
          <w:sz w:val="22"/>
          <w:szCs w:val="22"/>
          <w:lang w:val="en-GB"/>
        </w:rPr>
        <w:t>New</w:t>
      </w:r>
      <w:r w:rsidR="00AE1F03" w:rsidRPr="0093398A">
        <w:rPr>
          <w:rFonts w:asciiTheme="minorBidi" w:hAnsiTheme="minorBidi" w:cstheme="minorBidi"/>
          <w:color w:val="000000"/>
          <w:sz w:val="22"/>
          <w:szCs w:val="22"/>
          <w:lang w:val="en-GB"/>
        </w:rPr>
        <w:t xml:space="preserve"> </w:t>
      </w:r>
      <w:r w:rsidR="006C4FFE" w:rsidRPr="0093398A">
        <w:rPr>
          <w:rFonts w:asciiTheme="minorBidi" w:hAnsiTheme="minorBidi" w:cstheme="minorBidi"/>
          <w:color w:val="000000"/>
          <w:sz w:val="22"/>
          <w:szCs w:val="22"/>
          <w:lang w:val="en-GB"/>
        </w:rPr>
        <w:t>Maritime Tech</w:t>
      </w:r>
      <w:r w:rsidR="006C4FFE" w:rsidRPr="006C4FFE">
        <w:rPr>
          <w:rFonts w:asciiTheme="minorBidi" w:hAnsiTheme="minorBidi" w:cstheme="minorBidi"/>
          <w:color w:val="000000"/>
          <w:sz w:val="22"/>
          <w:szCs w:val="22"/>
          <w:lang w:val="en-GB"/>
        </w:rPr>
        <w:t>nologies</w:t>
      </w:r>
      <w:r w:rsidR="00AE1F03" w:rsidRPr="0093398A">
        <w:rPr>
          <w:rFonts w:asciiTheme="minorBidi" w:hAnsiTheme="minorBidi"/>
          <w:color w:val="000000"/>
          <w:sz w:val="22"/>
          <w:lang w:val="en-GB"/>
        </w:rPr>
        <w:t>, COP28)</w:t>
      </w:r>
      <w:r w:rsidR="00DB3A4C" w:rsidRPr="0093398A">
        <w:rPr>
          <w:rFonts w:asciiTheme="minorBidi" w:hAnsiTheme="minorBidi"/>
          <w:color w:val="000000"/>
          <w:sz w:val="22"/>
          <w:lang w:val="en-GB"/>
        </w:rPr>
        <w:t xml:space="preserve">. </w:t>
      </w:r>
    </w:p>
    <w:p w14:paraId="42826A73" w14:textId="52C25537" w:rsidR="00DB3A4C" w:rsidRPr="0093398A" w:rsidRDefault="00DB3A4C" w:rsidP="0093398A">
      <w:pPr>
        <w:pBdr>
          <w:top w:val="nil"/>
          <w:left w:val="nil"/>
          <w:bottom w:val="nil"/>
          <w:right w:val="nil"/>
          <w:between w:val="nil"/>
        </w:pBdr>
        <w:tabs>
          <w:tab w:val="left" w:pos="709"/>
        </w:tabs>
        <w:spacing w:after="240"/>
        <w:jc w:val="both"/>
        <w:rPr>
          <w:rFonts w:asciiTheme="minorBidi" w:hAnsiTheme="minorBidi"/>
          <w:color w:val="000000"/>
          <w:sz w:val="22"/>
          <w:lang w:val="en-GB"/>
        </w:rPr>
      </w:pPr>
      <w:r w:rsidRPr="0093398A">
        <w:rPr>
          <w:rFonts w:asciiTheme="minorBidi" w:hAnsiTheme="minorBidi"/>
          <w:color w:val="000000"/>
          <w:sz w:val="22"/>
          <w:u w:val="single"/>
          <w:lang w:val="en-GB"/>
        </w:rPr>
        <w:t>Assessment</w:t>
      </w:r>
      <w:r w:rsidRPr="0093398A">
        <w:rPr>
          <w:rFonts w:asciiTheme="minorBidi" w:hAnsiTheme="minorBidi"/>
          <w:color w:val="000000"/>
          <w:sz w:val="22"/>
          <w:lang w:val="en-GB"/>
        </w:rPr>
        <w:t xml:space="preserve">: </w:t>
      </w:r>
      <w:r w:rsidR="006C4FFE" w:rsidRPr="0093398A">
        <w:rPr>
          <w:rFonts w:asciiTheme="minorBidi" w:hAnsiTheme="minorBidi" w:cstheme="minorBidi"/>
          <w:color w:val="000000"/>
          <w:sz w:val="22"/>
          <w:szCs w:val="22"/>
          <w:lang w:val="en-GB"/>
        </w:rPr>
        <w:t xml:space="preserve">Objective </w:t>
      </w:r>
      <w:r w:rsidR="006C4FFE" w:rsidRPr="006C4FFE">
        <w:rPr>
          <w:rFonts w:asciiTheme="minorBidi" w:hAnsiTheme="minorBidi" w:cstheme="minorBidi"/>
          <w:color w:val="000000"/>
          <w:sz w:val="22"/>
          <w:szCs w:val="22"/>
          <w:lang w:val="en-GB"/>
        </w:rPr>
        <w:t>2</w:t>
      </w:r>
      <w:r w:rsidR="006C4FFE" w:rsidRPr="0093398A">
        <w:rPr>
          <w:rFonts w:asciiTheme="minorBidi" w:hAnsiTheme="minorBidi"/>
          <w:color w:val="000000"/>
          <w:sz w:val="22"/>
          <w:lang w:val="en-GB"/>
        </w:rPr>
        <w:t xml:space="preserve"> </w:t>
      </w:r>
      <w:r w:rsidRPr="0093398A">
        <w:rPr>
          <w:rFonts w:asciiTheme="minorBidi" w:hAnsiTheme="minorBidi"/>
          <w:color w:val="000000"/>
          <w:sz w:val="22"/>
          <w:lang w:val="en-GB"/>
        </w:rPr>
        <w:t>is on track</w:t>
      </w:r>
      <w:r w:rsidR="006C4FFE" w:rsidRPr="006C4FFE">
        <w:rPr>
          <w:rFonts w:asciiTheme="minorBidi" w:hAnsiTheme="minorBidi" w:cstheme="minorBidi"/>
          <w:color w:val="000000"/>
          <w:sz w:val="22"/>
          <w:szCs w:val="22"/>
          <w:lang w:val="en-GB"/>
        </w:rPr>
        <w:t>.</w:t>
      </w:r>
    </w:p>
    <w:p w14:paraId="0C24E915" w14:textId="70F46933" w:rsidR="009615B9"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n-GB"/>
        </w:rPr>
      </w:pPr>
      <w:r w:rsidRPr="0093398A">
        <w:rPr>
          <w:rFonts w:asciiTheme="minorBidi" w:hAnsiTheme="minorBidi"/>
          <w:b/>
          <w:color w:val="000000"/>
          <w:sz w:val="22"/>
          <w:lang w:val="en-GB"/>
        </w:rPr>
        <w:t>S</w:t>
      </w:r>
      <w:r w:rsidR="00DB3A4C" w:rsidRPr="0093398A">
        <w:rPr>
          <w:rFonts w:asciiTheme="minorBidi" w:hAnsiTheme="minorBidi"/>
          <w:b/>
          <w:color w:val="000000"/>
          <w:sz w:val="22"/>
          <w:lang w:val="en-GB"/>
        </w:rPr>
        <w:t xml:space="preserve">trategic </w:t>
      </w:r>
      <w:r w:rsidRPr="0093398A">
        <w:rPr>
          <w:rFonts w:asciiTheme="minorBidi" w:hAnsiTheme="minorBidi"/>
          <w:b/>
          <w:color w:val="000000"/>
          <w:sz w:val="22"/>
          <w:lang w:val="en-GB"/>
        </w:rPr>
        <w:t>O</w:t>
      </w:r>
      <w:r w:rsidR="00DB3A4C" w:rsidRPr="0093398A">
        <w:rPr>
          <w:rFonts w:asciiTheme="minorBidi" w:hAnsiTheme="minorBidi"/>
          <w:b/>
          <w:color w:val="000000"/>
          <w:sz w:val="22"/>
          <w:lang w:val="en-GB"/>
        </w:rPr>
        <w:t>bjective</w:t>
      </w:r>
      <w:r w:rsidRPr="0093398A">
        <w:rPr>
          <w:rFonts w:asciiTheme="minorBidi" w:hAnsiTheme="minorBidi"/>
          <w:b/>
          <w:color w:val="000000"/>
          <w:sz w:val="22"/>
          <w:lang w:val="en-GB"/>
        </w:rPr>
        <w:t xml:space="preserve"> 3: </w:t>
      </w:r>
      <w:r w:rsidR="00491176" w:rsidRPr="0093398A">
        <w:rPr>
          <w:rFonts w:asciiTheme="minorBidi" w:hAnsiTheme="minorBidi"/>
          <w:b/>
          <w:color w:val="000000"/>
          <w:sz w:val="22"/>
          <w:lang w:val="en-GB"/>
        </w:rPr>
        <w:t>Evaluate System to assess fit-for-purpose</w:t>
      </w:r>
      <w:r w:rsidR="00491176" w:rsidRPr="0093398A">
        <w:rPr>
          <w:rFonts w:asciiTheme="minorBidi" w:hAnsiTheme="minorBidi"/>
          <w:color w:val="000000"/>
          <w:sz w:val="22"/>
          <w:lang w:val="en-GB"/>
        </w:rPr>
        <w:t>. The</w:t>
      </w:r>
      <w:r w:rsidR="00491176" w:rsidRPr="0093398A">
        <w:rPr>
          <w:rFonts w:asciiTheme="minorBidi" w:hAnsiTheme="minorBidi" w:cstheme="minorBidi"/>
          <w:color w:val="000000"/>
          <w:sz w:val="22"/>
          <w:szCs w:val="22"/>
          <w:lang w:val="en-GB"/>
        </w:rPr>
        <w:t xml:space="preserve"> </w:t>
      </w:r>
      <w:r w:rsidR="006C4FFE" w:rsidRPr="006C4FFE">
        <w:rPr>
          <w:rFonts w:asciiTheme="minorBidi" w:hAnsiTheme="minorBidi" w:cstheme="minorBidi"/>
          <w:color w:val="000000"/>
          <w:sz w:val="22"/>
          <w:szCs w:val="22"/>
          <w:lang w:val="en-GB"/>
        </w:rPr>
        <w:t>GO</w:t>
      </w:r>
      <w:r w:rsidR="006C4FFE">
        <w:rPr>
          <w:rFonts w:asciiTheme="minorBidi" w:hAnsiTheme="minorBidi" w:cstheme="minorBidi"/>
          <w:color w:val="000000"/>
          <w:sz w:val="22"/>
          <w:szCs w:val="22"/>
          <w:lang w:val="en-GB"/>
        </w:rPr>
        <w:t>OS</w:t>
      </w:r>
      <w:r w:rsidR="006C4FFE" w:rsidRPr="0093398A">
        <w:rPr>
          <w:rFonts w:asciiTheme="minorBidi" w:hAnsiTheme="minorBidi"/>
          <w:color w:val="000000"/>
          <w:sz w:val="22"/>
          <w:lang w:val="en-GB"/>
        </w:rPr>
        <w:t xml:space="preserve"> </w:t>
      </w:r>
      <w:r w:rsidR="00491176" w:rsidRPr="0093398A">
        <w:rPr>
          <w:rFonts w:asciiTheme="minorBidi" w:hAnsiTheme="minorBidi"/>
          <w:color w:val="000000"/>
          <w:sz w:val="22"/>
          <w:lang w:val="en-GB"/>
        </w:rPr>
        <w:t xml:space="preserve">Report Card 2022 included a more robust calculation of the observing network status indicators, and this work continues in the Observations Coordination Group </w:t>
      </w:r>
      <w:r w:rsidR="00011256" w:rsidRPr="0093398A">
        <w:rPr>
          <w:rFonts w:asciiTheme="minorBidi" w:hAnsiTheme="minorBidi"/>
          <w:color w:val="000000"/>
          <w:sz w:val="22"/>
          <w:lang w:val="en-GB"/>
        </w:rPr>
        <w:t xml:space="preserve">(OCG) </w:t>
      </w:r>
      <w:r w:rsidR="00491176" w:rsidRPr="0093398A">
        <w:rPr>
          <w:rFonts w:asciiTheme="minorBidi" w:hAnsiTheme="minorBidi"/>
          <w:color w:val="000000"/>
          <w:sz w:val="22"/>
          <w:lang w:val="en-GB"/>
        </w:rPr>
        <w:t>for 2023</w:t>
      </w:r>
      <w:r w:rsidR="00413FAD" w:rsidRPr="0093398A">
        <w:rPr>
          <w:rFonts w:asciiTheme="minorBidi" w:hAnsiTheme="minorBidi"/>
          <w:color w:val="000000"/>
          <w:sz w:val="22"/>
          <w:lang w:val="en-GB"/>
        </w:rPr>
        <w:t>. T</w:t>
      </w:r>
      <w:r w:rsidR="00491176" w:rsidRPr="0093398A">
        <w:rPr>
          <w:rFonts w:asciiTheme="minorBidi" w:hAnsiTheme="minorBidi"/>
          <w:color w:val="000000"/>
          <w:sz w:val="22"/>
          <w:lang w:val="en-GB"/>
        </w:rPr>
        <w:t>he GOOS Expert Team on Ocean Forecasting (ETOOFS) is also assessing metrics for ocean forecasting systems. The GOOS Ocean Observing Co-Design Programme is working on exemplar projects which are designed to promote assessment and requirements from user needs perspective</w:t>
      </w:r>
      <w:r w:rsidR="00AE437B" w:rsidRPr="0093398A">
        <w:rPr>
          <w:rFonts w:asciiTheme="minorBidi" w:hAnsiTheme="minorBidi"/>
          <w:color w:val="000000"/>
          <w:sz w:val="22"/>
          <w:lang w:val="en-GB"/>
        </w:rPr>
        <w:t>, and</w:t>
      </w:r>
      <w:r w:rsidR="00491176" w:rsidRPr="0093398A">
        <w:rPr>
          <w:rFonts w:asciiTheme="minorBidi" w:hAnsiTheme="minorBidi"/>
          <w:color w:val="000000"/>
          <w:sz w:val="22"/>
          <w:lang w:val="en-GB"/>
        </w:rPr>
        <w:t xml:space="preserve"> towards </w:t>
      </w:r>
      <w:r w:rsidR="00AE437B" w:rsidRPr="0093398A">
        <w:rPr>
          <w:rFonts w:asciiTheme="minorBidi" w:hAnsiTheme="minorBidi"/>
          <w:color w:val="000000"/>
          <w:sz w:val="22"/>
          <w:lang w:val="en-GB"/>
        </w:rPr>
        <w:t>developing s</w:t>
      </w:r>
      <w:r w:rsidR="00491176" w:rsidRPr="0093398A">
        <w:rPr>
          <w:rFonts w:asciiTheme="minorBidi" w:hAnsiTheme="minorBidi"/>
          <w:color w:val="000000"/>
          <w:sz w:val="22"/>
          <w:lang w:val="en-GB"/>
        </w:rPr>
        <w:t xml:space="preserve">ystem </w:t>
      </w:r>
      <w:r w:rsidR="00AE437B" w:rsidRPr="0093398A">
        <w:rPr>
          <w:rFonts w:asciiTheme="minorBidi" w:hAnsiTheme="minorBidi"/>
          <w:color w:val="000000"/>
          <w:sz w:val="22"/>
          <w:lang w:val="en-GB"/>
        </w:rPr>
        <w:t xml:space="preserve">design and </w:t>
      </w:r>
      <w:r w:rsidR="00491176" w:rsidRPr="0093398A">
        <w:rPr>
          <w:rFonts w:asciiTheme="minorBidi" w:hAnsiTheme="minorBidi"/>
          <w:color w:val="000000"/>
          <w:sz w:val="22"/>
          <w:lang w:val="en-GB"/>
        </w:rPr>
        <w:t xml:space="preserve">metrics at an EOV level through requirements. </w:t>
      </w:r>
      <w:r w:rsidR="00AE437B" w:rsidRPr="0093398A">
        <w:rPr>
          <w:rFonts w:asciiTheme="minorBidi" w:hAnsiTheme="minorBidi"/>
          <w:color w:val="000000"/>
          <w:sz w:val="22"/>
          <w:lang w:val="en-GB"/>
        </w:rPr>
        <w:t>The work with the WMO Rolling Review of Requirements process w</w:t>
      </w:r>
      <w:r w:rsidR="009615B9" w:rsidRPr="0093398A">
        <w:rPr>
          <w:rFonts w:asciiTheme="minorBidi" w:hAnsiTheme="minorBidi"/>
          <w:color w:val="000000"/>
          <w:sz w:val="22"/>
          <w:lang w:val="en-GB"/>
        </w:rPr>
        <w:t>ill</w:t>
      </w:r>
      <w:r w:rsidR="00AE437B" w:rsidRPr="0093398A">
        <w:rPr>
          <w:rFonts w:asciiTheme="minorBidi" w:hAnsiTheme="minorBidi"/>
          <w:color w:val="000000"/>
          <w:sz w:val="22"/>
          <w:lang w:val="en-GB"/>
        </w:rPr>
        <w:t xml:space="preserve"> also develop requirements </w:t>
      </w:r>
      <w:r w:rsidR="009615B9" w:rsidRPr="0093398A">
        <w:rPr>
          <w:rFonts w:asciiTheme="minorBidi" w:hAnsiTheme="minorBidi"/>
          <w:color w:val="000000"/>
          <w:sz w:val="22"/>
          <w:lang w:val="en-GB"/>
        </w:rPr>
        <w:t>for</w:t>
      </w:r>
      <w:r w:rsidR="00AE437B" w:rsidRPr="0093398A">
        <w:rPr>
          <w:rFonts w:asciiTheme="minorBidi" w:hAnsiTheme="minorBidi"/>
          <w:color w:val="000000"/>
          <w:sz w:val="22"/>
          <w:lang w:val="en-GB"/>
        </w:rPr>
        <w:t xml:space="preserve"> </w:t>
      </w:r>
      <w:r w:rsidR="009615B9" w:rsidRPr="0093398A">
        <w:rPr>
          <w:rFonts w:asciiTheme="minorBidi" w:hAnsiTheme="minorBidi"/>
          <w:color w:val="000000"/>
          <w:sz w:val="22"/>
          <w:lang w:val="en-GB"/>
        </w:rPr>
        <w:t xml:space="preserve">observing system assessment. Next steps include </w:t>
      </w:r>
      <w:r w:rsidR="00011256" w:rsidRPr="0093398A">
        <w:rPr>
          <w:rFonts w:asciiTheme="minorBidi" w:hAnsiTheme="minorBidi"/>
          <w:color w:val="000000"/>
          <w:sz w:val="22"/>
          <w:lang w:val="en-GB"/>
        </w:rPr>
        <w:t xml:space="preserve">developing the first </w:t>
      </w:r>
      <w:r w:rsidR="00AE437B" w:rsidRPr="0093398A">
        <w:rPr>
          <w:rFonts w:asciiTheme="minorBidi" w:hAnsiTheme="minorBidi"/>
          <w:color w:val="000000"/>
          <w:sz w:val="22"/>
          <w:lang w:val="en-GB"/>
        </w:rPr>
        <w:t xml:space="preserve">Co-Design </w:t>
      </w:r>
      <w:r w:rsidR="00011256" w:rsidRPr="0093398A">
        <w:rPr>
          <w:rFonts w:asciiTheme="minorBidi" w:hAnsiTheme="minorBidi"/>
          <w:color w:val="000000"/>
          <w:sz w:val="22"/>
          <w:lang w:val="en-GB"/>
        </w:rPr>
        <w:t xml:space="preserve">pilot </w:t>
      </w:r>
      <w:r w:rsidR="00AE437B" w:rsidRPr="0093398A">
        <w:rPr>
          <w:rFonts w:asciiTheme="minorBidi" w:hAnsiTheme="minorBidi"/>
          <w:color w:val="000000"/>
          <w:sz w:val="22"/>
          <w:lang w:val="en-GB"/>
        </w:rPr>
        <w:t xml:space="preserve">projects, ensuring GOOS Expert Panels are updated and integrated into the efforts, </w:t>
      </w:r>
      <w:r w:rsidR="009615B9" w:rsidRPr="0093398A">
        <w:rPr>
          <w:rFonts w:asciiTheme="minorBidi" w:hAnsiTheme="minorBidi"/>
          <w:color w:val="000000"/>
          <w:sz w:val="22"/>
          <w:lang w:val="en-GB"/>
        </w:rPr>
        <w:t xml:space="preserve">and </w:t>
      </w:r>
      <w:r w:rsidR="00AE437B" w:rsidRPr="0093398A">
        <w:rPr>
          <w:rFonts w:asciiTheme="minorBidi" w:hAnsiTheme="minorBidi"/>
          <w:color w:val="000000"/>
          <w:sz w:val="22"/>
          <w:lang w:val="en-GB"/>
        </w:rPr>
        <w:t>engag</w:t>
      </w:r>
      <w:r w:rsidR="009615B9" w:rsidRPr="0093398A">
        <w:rPr>
          <w:rFonts w:asciiTheme="minorBidi" w:hAnsiTheme="minorBidi"/>
          <w:color w:val="000000"/>
          <w:sz w:val="22"/>
          <w:lang w:val="en-GB"/>
        </w:rPr>
        <w:t>ing</w:t>
      </w:r>
      <w:r w:rsidR="00AE437B" w:rsidRPr="0093398A">
        <w:rPr>
          <w:rFonts w:asciiTheme="minorBidi" w:hAnsiTheme="minorBidi"/>
          <w:color w:val="000000"/>
          <w:sz w:val="22"/>
          <w:lang w:val="en-GB"/>
        </w:rPr>
        <w:t xml:space="preserve"> stakeholders in the observing system assessments. </w:t>
      </w:r>
    </w:p>
    <w:p w14:paraId="00B4640D" w14:textId="6B74C9E1" w:rsidR="00894972" w:rsidRPr="0093398A" w:rsidRDefault="00AE437B" w:rsidP="0093398A">
      <w:pPr>
        <w:pBdr>
          <w:top w:val="nil"/>
          <w:left w:val="nil"/>
          <w:bottom w:val="nil"/>
          <w:right w:val="nil"/>
          <w:between w:val="nil"/>
        </w:pBdr>
        <w:tabs>
          <w:tab w:val="left" w:pos="709"/>
        </w:tabs>
        <w:spacing w:after="240"/>
        <w:jc w:val="both"/>
        <w:rPr>
          <w:rFonts w:asciiTheme="minorBidi" w:hAnsiTheme="minorBidi"/>
          <w:color w:val="000000"/>
          <w:sz w:val="22"/>
          <w:lang w:val="en-GB"/>
        </w:rPr>
      </w:pPr>
      <w:r w:rsidRPr="0093398A">
        <w:rPr>
          <w:rFonts w:asciiTheme="minorBidi" w:hAnsiTheme="minorBidi"/>
          <w:color w:val="000000"/>
          <w:sz w:val="22"/>
          <w:u w:val="single"/>
          <w:lang w:val="en-GB"/>
        </w:rPr>
        <w:t>Assessment</w:t>
      </w:r>
      <w:r w:rsidRPr="0093398A">
        <w:rPr>
          <w:rFonts w:asciiTheme="minorBidi" w:hAnsiTheme="minorBidi"/>
          <w:color w:val="000000"/>
          <w:sz w:val="22"/>
          <w:lang w:val="en-GB"/>
        </w:rPr>
        <w:t xml:space="preserve">: Some </w:t>
      </w:r>
      <w:r w:rsidR="009615B9" w:rsidRPr="0093398A">
        <w:rPr>
          <w:rFonts w:asciiTheme="minorBidi" w:hAnsiTheme="minorBidi"/>
          <w:color w:val="000000"/>
          <w:sz w:val="22"/>
          <w:lang w:val="en-GB"/>
        </w:rPr>
        <w:t>areas</w:t>
      </w:r>
      <w:r w:rsidRPr="0093398A">
        <w:rPr>
          <w:rFonts w:asciiTheme="minorBidi" w:hAnsiTheme="minorBidi"/>
          <w:color w:val="000000"/>
          <w:sz w:val="22"/>
          <w:lang w:val="en-GB"/>
        </w:rPr>
        <w:t xml:space="preserve"> </w:t>
      </w:r>
      <w:r w:rsidR="006C4FFE" w:rsidRPr="006C4FFE">
        <w:rPr>
          <w:rFonts w:asciiTheme="minorBidi" w:hAnsiTheme="minorBidi" w:cstheme="minorBidi"/>
          <w:color w:val="000000"/>
          <w:sz w:val="22"/>
          <w:szCs w:val="22"/>
          <w:lang w:val="en-GB"/>
        </w:rPr>
        <w:t>of</w:t>
      </w:r>
      <w:r w:rsidR="006C4FFE">
        <w:rPr>
          <w:rFonts w:asciiTheme="minorBidi" w:hAnsiTheme="minorBidi" w:cstheme="minorBidi"/>
          <w:color w:val="000000"/>
          <w:sz w:val="22"/>
          <w:szCs w:val="22"/>
          <w:lang w:val="en-GB"/>
        </w:rPr>
        <w:t xml:space="preserve"> Objective 3 </w:t>
      </w:r>
      <w:r w:rsidRPr="0093398A">
        <w:rPr>
          <w:rFonts w:asciiTheme="minorBidi" w:hAnsiTheme="minorBidi"/>
          <w:color w:val="000000"/>
          <w:sz w:val="22"/>
          <w:lang w:val="en-GB"/>
        </w:rPr>
        <w:t xml:space="preserve">are on </w:t>
      </w:r>
      <w:r w:rsidR="009615B9" w:rsidRPr="0093398A">
        <w:rPr>
          <w:rFonts w:asciiTheme="minorBidi" w:hAnsiTheme="minorBidi"/>
          <w:color w:val="000000"/>
          <w:sz w:val="22"/>
          <w:lang w:val="en-GB"/>
        </w:rPr>
        <w:t>track;</w:t>
      </w:r>
      <w:r w:rsidRPr="0093398A">
        <w:rPr>
          <w:rFonts w:asciiTheme="minorBidi" w:hAnsiTheme="minorBidi"/>
          <w:color w:val="000000"/>
          <w:sz w:val="22"/>
          <w:lang w:val="en-GB"/>
        </w:rPr>
        <w:t xml:space="preserve"> </w:t>
      </w:r>
      <w:r w:rsidR="009615B9" w:rsidRPr="0093398A">
        <w:rPr>
          <w:rFonts w:asciiTheme="minorBidi" w:hAnsiTheme="minorBidi"/>
          <w:color w:val="000000"/>
          <w:sz w:val="22"/>
          <w:lang w:val="en-GB"/>
        </w:rPr>
        <w:t xml:space="preserve">however some </w:t>
      </w:r>
      <w:r w:rsidRPr="0093398A">
        <w:rPr>
          <w:rFonts w:asciiTheme="minorBidi" w:hAnsiTheme="minorBidi"/>
          <w:color w:val="000000"/>
          <w:sz w:val="22"/>
          <w:lang w:val="en-GB"/>
        </w:rPr>
        <w:t>still require work.</w:t>
      </w:r>
      <w:r w:rsidR="006C4FFE" w:rsidRPr="006C4FFE">
        <w:rPr>
          <w:rFonts w:asciiTheme="minorBidi" w:hAnsiTheme="minorBidi" w:cstheme="minorBidi"/>
          <w:color w:val="000000"/>
          <w:sz w:val="22"/>
          <w:szCs w:val="22"/>
          <w:lang w:val="en-GB"/>
        </w:rPr>
        <w:t xml:space="preserve"> </w:t>
      </w:r>
      <w:r w:rsidRPr="0093398A">
        <w:rPr>
          <w:rFonts w:asciiTheme="minorBidi" w:hAnsiTheme="minorBidi"/>
          <w:color w:val="000000"/>
          <w:sz w:val="22"/>
          <w:lang w:val="en-GB"/>
        </w:rPr>
        <w:t xml:space="preserve">There has been progress towards the identification of gaps at local, regional and global scales, through the Tropical Pacific Observing System (TPOS) and Co-Design </w:t>
      </w:r>
      <w:r w:rsidR="009615B9" w:rsidRPr="0093398A">
        <w:rPr>
          <w:rFonts w:asciiTheme="minorBidi" w:hAnsiTheme="minorBidi"/>
          <w:color w:val="000000"/>
          <w:sz w:val="22"/>
          <w:lang w:val="en-GB"/>
        </w:rPr>
        <w:t>Programme</w:t>
      </w:r>
      <w:r w:rsidRPr="0093398A">
        <w:rPr>
          <w:rFonts w:asciiTheme="minorBidi" w:hAnsiTheme="minorBidi"/>
          <w:color w:val="000000"/>
          <w:sz w:val="22"/>
          <w:lang w:val="en-GB"/>
        </w:rPr>
        <w:t>, but this is not yet consistent across GOOS</w:t>
      </w:r>
      <w:r w:rsidR="00011256" w:rsidRPr="0093398A">
        <w:rPr>
          <w:rFonts w:asciiTheme="minorBidi" w:hAnsiTheme="minorBidi"/>
          <w:color w:val="000000"/>
          <w:sz w:val="22"/>
          <w:lang w:val="en-GB"/>
        </w:rPr>
        <w:t>,</w:t>
      </w:r>
      <w:r w:rsidR="00894972" w:rsidRPr="0093398A">
        <w:rPr>
          <w:rFonts w:asciiTheme="minorBidi" w:hAnsiTheme="minorBidi"/>
          <w:color w:val="000000"/>
          <w:sz w:val="22"/>
          <w:lang w:val="en-GB"/>
        </w:rPr>
        <w:t xml:space="preserve"> and capacity and resource are required to support the development of assessment tools for the observing system</w:t>
      </w:r>
      <w:r w:rsidR="006C4FFE" w:rsidRPr="006C4FFE">
        <w:rPr>
          <w:rFonts w:asciiTheme="minorBidi" w:hAnsiTheme="minorBidi" w:cstheme="minorBidi"/>
          <w:color w:val="000000"/>
          <w:sz w:val="22"/>
          <w:szCs w:val="22"/>
          <w:lang w:val="en-GB"/>
        </w:rPr>
        <w:t>.</w:t>
      </w:r>
    </w:p>
    <w:p w14:paraId="3B17FC96" w14:textId="7A719C6B" w:rsidR="00DC3505"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n-GB"/>
        </w:rPr>
      </w:pPr>
      <w:r w:rsidRPr="0093398A">
        <w:rPr>
          <w:rFonts w:asciiTheme="minorBidi" w:hAnsiTheme="minorBidi"/>
          <w:b/>
          <w:sz w:val="22"/>
          <w:lang w:val="en-GB"/>
        </w:rPr>
        <w:t>S</w:t>
      </w:r>
      <w:r w:rsidR="006C4FFE" w:rsidRPr="0093398A">
        <w:rPr>
          <w:rFonts w:asciiTheme="minorBidi" w:hAnsiTheme="minorBidi"/>
          <w:b/>
          <w:sz w:val="22"/>
          <w:lang w:val="en-US"/>
        </w:rPr>
        <w:t>trategic</w:t>
      </w:r>
      <w:r w:rsidR="0008603D" w:rsidRPr="0093398A">
        <w:rPr>
          <w:rFonts w:asciiTheme="minorBidi" w:hAnsiTheme="minorBidi"/>
          <w:b/>
          <w:sz w:val="22"/>
          <w:lang w:val="en-US"/>
        </w:rPr>
        <w:t xml:space="preserve"> Objective</w:t>
      </w:r>
      <w:r w:rsidRPr="0093398A">
        <w:rPr>
          <w:rFonts w:asciiTheme="minorBidi" w:hAnsiTheme="minorBidi"/>
          <w:b/>
          <w:sz w:val="22"/>
          <w:lang w:val="en-GB"/>
        </w:rPr>
        <w:t xml:space="preserve"> 4: Empower end user applications</w:t>
      </w:r>
      <w:r w:rsidR="00894972" w:rsidRPr="0093398A">
        <w:rPr>
          <w:rFonts w:asciiTheme="minorBidi" w:hAnsiTheme="minorBidi"/>
          <w:sz w:val="22"/>
          <w:lang w:val="en-US"/>
        </w:rPr>
        <w:t xml:space="preserve">. </w:t>
      </w:r>
      <w:r w:rsidRPr="0093398A">
        <w:rPr>
          <w:rFonts w:asciiTheme="minorBidi" w:hAnsiTheme="minorBidi"/>
          <w:sz w:val="22"/>
          <w:lang w:val="en-GB"/>
        </w:rPr>
        <w:t xml:space="preserve">The </w:t>
      </w:r>
      <w:r w:rsidR="00894972" w:rsidRPr="0093398A">
        <w:rPr>
          <w:rFonts w:asciiTheme="minorBidi" w:hAnsiTheme="minorBidi"/>
          <w:sz w:val="22"/>
          <w:lang w:val="en-US"/>
        </w:rPr>
        <w:t xml:space="preserve">GOOS Expert Team on Operational </w:t>
      </w:r>
      <w:r w:rsidR="00894972" w:rsidRPr="0093398A">
        <w:rPr>
          <w:rFonts w:asciiTheme="minorBidi" w:hAnsiTheme="minorBidi"/>
          <w:sz w:val="22"/>
          <w:lang w:val="en-GB"/>
        </w:rPr>
        <w:t>O</w:t>
      </w:r>
      <w:r w:rsidR="00894972" w:rsidRPr="0093398A">
        <w:rPr>
          <w:rFonts w:asciiTheme="minorBidi" w:hAnsiTheme="minorBidi"/>
          <w:sz w:val="22"/>
          <w:lang w:val="en-US"/>
        </w:rPr>
        <w:t>cean Forecasting</w:t>
      </w:r>
      <w:r w:rsidR="00894972" w:rsidRPr="0093398A">
        <w:rPr>
          <w:rFonts w:asciiTheme="minorBidi" w:hAnsiTheme="minorBidi"/>
          <w:sz w:val="22"/>
          <w:lang w:val="en-GB"/>
        </w:rPr>
        <w:t xml:space="preserve"> </w:t>
      </w:r>
      <w:r w:rsidR="00894972" w:rsidRPr="0093398A">
        <w:rPr>
          <w:rFonts w:asciiTheme="minorBidi" w:hAnsiTheme="minorBidi"/>
          <w:sz w:val="22"/>
          <w:lang w:val="en-US"/>
        </w:rPr>
        <w:t>(ETOOFS) launched</w:t>
      </w:r>
      <w:r w:rsidR="00894972" w:rsidRPr="0093398A">
        <w:rPr>
          <w:rFonts w:asciiTheme="minorBidi" w:hAnsiTheme="minorBidi"/>
          <w:sz w:val="22"/>
          <w:lang w:val="en-GB"/>
        </w:rPr>
        <w:t xml:space="preserve"> </w:t>
      </w:r>
      <w:r w:rsidR="00894972" w:rsidRPr="0093398A">
        <w:rPr>
          <w:rFonts w:asciiTheme="minorBidi" w:hAnsiTheme="minorBidi"/>
          <w:sz w:val="22"/>
          <w:lang w:val="en-US"/>
        </w:rPr>
        <w:t>its</w:t>
      </w:r>
      <w:r w:rsidR="00894972" w:rsidRPr="0093398A">
        <w:rPr>
          <w:rFonts w:asciiTheme="minorBidi" w:hAnsiTheme="minorBidi"/>
          <w:sz w:val="22"/>
          <w:lang w:val="en-GB"/>
        </w:rPr>
        <w:t xml:space="preserve"> </w:t>
      </w:r>
      <w:r w:rsidR="00413FAD" w:rsidRPr="0093398A">
        <w:rPr>
          <w:rFonts w:asciiTheme="minorBidi" w:hAnsiTheme="minorBidi"/>
          <w:sz w:val="22"/>
          <w:lang w:val="en-GB"/>
        </w:rPr>
        <w:t>G</w:t>
      </w:r>
      <w:r w:rsidR="00894972" w:rsidRPr="0093398A">
        <w:rPr>
          <w:rFonts w:asciiTheme="minorBidi" w:hAnsiTheme="minorBidi"/>
          <w:sz w:val="22"/>
          <w:lang w:val="en-GB"/>
        </w:rPr>
        <w:t xml:space="preserve">uide on ‘Implementing Operational Ocean </w:t>
      </w:r>
      <w:r w:rsidR="00894972" w:rsidRPr="0093398A">
        <w:rPr>
          <w:rFonts w:asciiTheme="minorBidi" w:hAnsiTheme="minorBidi"/>
          <w:color w:val="000000"/>
          <w:sz w:val="22"/>
          <w:lang w:val="en-GB"/>
        </w:rPr>
        <w:t>Monitoring</w:t>
      </w:r>
      <w:r w:rsidR="00894972" w:rsidRPr="0093398A">
        <w:rPr>
          <w:rFonts w:asciiTheme="minorBidi" w:hAnsiTheme="minorBidi"/>
          <w:sz w:val="22"/>
          <w:lang w:val="en-GB"/>
        </w:rPr>
        <w:t xml:space="preserve"> and Forecasting Systems’</w:t>
      </w:r>
      <w:r w:rsidR="00894972" w:rsidRPr="0093398A">
        <w:rPr>
          <w:rFonts w:asciiTheme="minorBidi" w:hAnsiTheme="minorBidi"/>
          <w:sz w:val="22"/>
          <w:lang w:val="en-US"/>
        </w:rPr>
        <w:t xml:space="preserve"> </w:t>
      </w:r>
      <w:r w:rsidRPr="0093398A">
        <w:rPr>
          <w:rFonts w:asciiTheme="minorBidi" w:hAnsiTheme="minorBidi"/>
          <w:sz w:val="22"/>
          <w:lang w:val="en-GB"/>
        </w:rPr>
        <w:t xml:space="preserve">at the Lisbon UN Ocean Conference in June 2022. It is published as an </w:t>
      </w:r>
      <w:hyperlink r:id="rId16" w:history="1">
        <w:r w:rsidRPr="0093398A">
          <w:rPr>
            <w:rStyle w:val="Hyperlink"/>
            <w:rFonts w:asciiTheme="minorBidi" w:hAnsiTheme="minorBidi"/>
            <w:sz w:val="22"/>
            <w:lang w:val="en-GB"/>
          </w:rPr>
          <w:t>online document</w:t>
        </w:r>
      </w:hyperlink>
      <w:r w:rsidRPr="0093398A">
        <w:rPr>
          <w:rFonts w:asciiTheme="minorBidi" w:hAnsiTheme="minorBidi"/>
          <w:sz w:val="22"/>
          <w:lang w:val="en-GB"/>
        </w:rPr>
        <w:t xml:space="preserve"> with DOI</w:t>
      </w:r>
      <w:r w:rsidR="00011256">
        <w:rPr>
          <w:rFonts w:asciiTheme="minorBidi" w:hAnsiTheme="minorBidi"/>
          <w:sz w:val="22"/>
          <w:lang w:val="en-US"/>
        </w:rPr>
        <w:t>. T</w:t>
      </w:r>
      <w:r w:rsidR="00894972" w:rsidRPr="0093398A">
        <w:rPr>
          <w:rFonts w:asciiTheme="minorBidi" w:hAnsiTheme="minorBidi"/>
          <w:sz w:val="22"/>
          <w:lang w:val="en-US"/>
        </w:rPr>
        <w:t xml:space="preserve">his is a comprehensive document and the </w:t>
      </w:r>
      <w:r w:rsidR="00894972" w:rsidRPr="0093398A">
        <w:rPr>
          <w:rFonts w:asciiTheme="minorBidi" w:hAnsiTheme="minorBidi"/>
          <w:sz w:val="22"/>
          <w:lang w:val="en-GB"/>
        </w:rPr>
        <w:t>fruit of cooperation between 80 expert authors from 18 countries worldwide</w:t>
      </w:r>
      <w:r w:rsidR="00894972" w:rsidRPr="0093398A">
        <w:rPr>
          <w:rFonts w:asciiTheme="minorBidi" w:hAnsiTheme="minorBidi"/>
          <w:sz w:val="22"/>
          <w:lang w:val="en-US"/>
        </w:rPr>
        <w:t xml:space="preserve">. Work has initiated in the GOOS Regional Alliances to develop </w:t>
      </w:r>
      <w:r w:rsidR="00601618" w:rsidRPr="0093398A">
        <w:rPr>
          <w:rFonts w:asciiTheme="minorBidi" w:hAnsiTheme="minorBidi"/>
          <w:sz w:val="22"/>
          <w:lang w:val="en-US"/>
        </w:rPr>
        <w:t xml:space="preserve">product integration examples. </w:t>
      </w:r>
    </w:p>
    <w:p w14:paraId="345F3D44" w14:textId="2B122E7F" w:rsidR="00D60EAE" w:rsidRPr="0093398A" w:rsidRDefault="00601618" w:rsidP="0093398A">
      <w:pPr>
        <w:pBdr>
          <w:top w:val="nil"/>
          <w:left w:val="nil"/>
          <w:bottom w:val="nil"/>
          <w:right w:val="nil"/>
          <w:between w:val="nil"/>
        </w:pBdr>
        <w:tabs>
          <w:tab w:val="left" w:pos="709"/>
        </w:tabs>
        <w:spacing w:after="240"/>
        <w:jc w:val="both"/>
        <w:rPr>
          <w:rFonts w:asciiTheme="minorBidi" w:hAnsiTheme="minorBidi"/>
          <w:color w:val="000000"/>
          <w:sz w:val="22"/>
          <w:lang w:val="en-GB"/>
        </w:rPr>
      </w:pPr>
      <w:r w:rsidRPr="0093398A">
        <w:rPr>
          <w:rFonts w:asciiTheme="minorBidi" w:hAnsiTheme="minorBidi"/>
          <w:color w:val="000000"/>
          <w:sz w:val="22"/>
          <w:u w:val="single"/>
          <w:lang w:val="en-GB"/>
        </w:rPr>
        <w:t>Assessment</w:t>
      </w:r>
      <w:r w:rsidRPr="0093398A">
        <w:rPr>
          <w:rFonts w:asciiTheme="minorBidi" w:hAnsiTheme="minorBidi"/>
          <w:color w:val="000000"/>
          <w:sz w:val="22"/>
          <w:lang w:val="en-GB"/>
        </w:rPr>
        <w:t xml:space="preserve">: </w:t>
      </w:r>
      <w:r w:rsidR="00370652" w:rsidRPr="0093398A">
        <w:rPr>
          <w:rFonts w:asciiTheme="minorBidi" w:hAnsiTheme="minorBidi"/>
          <w:color w:val="000000"/>
          <w:sz w:val="22"/>
          <w:lang w:val="en-GB"/>
        </w:rPr>
        <w:t xml:space="preserve">Some </w:t>
      </w:r>
      <w:r w:rsidR="009615B9" w:rsidRPr="0093398A">
        <w:rPr>
          <w:rFonts w:asciiTheme="minorBidi" w:hAnsiTheme="minorBidi"/>
          <w:color w:val="000000"/>
          <w:sz w:val="22"/>
          <w:lang w:val="en-GB"/>
        </w:rPr>
        <w:t>areas</w:t>
      </w:r>
      <w:r w:rsidR="00370652" w:rsidRPr="0093398A">
        <w:rPr>
          <w:rFonts w:asciiTheme="minorBidi" w:hAnsiTheme="minorBidi" w:cstheme="minorBidi"/>
          <w:color w:val="000000"/>
          <w:sz w:val="22"/>
          <w:szCs w:val="22"/>
          <w:lang w:val="en-GB"/>
        </w:rPr>
        <w:t xml:space="preserve"> </w:t>
      </w:r>
      <w:r w:rsidR="006C4FFE" w:rsidRPr="006C4FFE">
        <w:rPr>
          <w:rFonts w:asciiTheme="minorBidi" w:hAnsiTheme="minorBidi" w:cstheme="minorBidi"/>
          <w:color w:val="000000"/>
          <w:sz w:val="22"/>
          <w:szCs w:val="22"/>
          <w:lang w:val="en-GB"/>
        </w:rPr>
        <w:t>of</w:t>
      </w:r>
      <w:r w:rsidR="006C4FFE">
        <w:rPr>
          <w:rFonts w:asciiTheme="minorBidi" w:hAnsiTheme="minorBidi" w:cstheme="minorBidi"/>
          <w:color w:val="000000"/>
          <w:sz w:val="22"/>
          <w:szCs w:val="22"/>
          <w:lang w:val="en-GB"/>
        </w:rPr>
        <w:t xml:space="preserve"> Objective 4</w:t>
      </w:r>
      <w:r w:rsidR="006C4FFE" w:rsidRPr="0093398A">
        <w:rPr>
          <w:rFonts w:asciiTheme="minorBidi" w:hAnsiTheme="minorBidi"/>
          <w:color w:val="000000"/>
          <w:sz w:val="22"/>
          <w:lang w:val="en-GB"/>
        </w:rPr>
        <w:t xml:space="preserve"> </w:t>
      </w:r>
      <w:r w:rsidR="00370652" w:rsidRPr="0093398A">
        <w:rPr>
          <w:rFonts w:asciiTheme="minorBidi" w:hAnsiTheme="minorBidi"/>
          <w:color w:val="000000"/>
          <w:sz w:val="22"/>
          <w:lang w:val="en-GB"/>
        </w:rPr>
        <w:t xml:space="preserve">are on track, but in general </w:t>
      </w:r>
      <w:r w:rsidR="00413FAD" w:rsidRPr="0093398A">
        <w:rPr>
          <w:rFonts w:asciiTheme="minorBidi" w:hAnsiTheme="minorBidi"/>
          <w:color w:val="000000"/>
          <w:sz w:val="22"/>
          <w:lang w:val="en-GB"/>
        </w:rPr>
        <w:t>t</w:t>
      </w:r>
      <w:r w:rsidR="00370652" w:rsidRPr="0093398A">
        <w:rPr>
          <w:rFonts w:asciiTheme="minorBidi" w:hAnsiTheme="minorBidi"/>
          <w:color w:val="000000"/>
          <w:sz w:val="22"/>
          <w:lang w:val="en-GB"/>
        </w:rPr>
        <w:t xml:space="preserve">his strategic objective still requires development. </w:t>
      </w:r>
      <w:r w:rsidRPr="0093398A">
        <w:rPr>
          <w:rFonts w:asciiTheme="minorBidi" w:hAnsiTheme="minorBidi"/>
          <w:color w:val="000000"/>
          <w:sz w:val="22"/>
          <w:lang w:val="en-GB"/>
        </w:rPr>
        <w:t>T</w:t>
      </w:r>
      <w:r w:rsidR="00AE1F03" w:rsidRPr="0093398A">
        <w:rPr>
          <w:rFonts w:asciiTheme="minorBidi" w:hAnsiTheme="minorBidi"/>
          <w:color w:val="000000"/>
          <w:sz w:val="22"/>
          <w:lang w:val="en-GB"/>
        </w:rPr>
        <w:t>he concept of users is still ambiguous and dedicated resources are limited</w:t>
      </w:r>
      <w:r w:rsidR="00DC3505" w:rsidRPr="0093398A">
        <w:rPr>
          <w:rFonts w:asciiTheme="minorBidi" w:hAnsiTheme="minorBidi"/>
          <w:color w:val="000000"/>
          <w:sz w:val="22"/>
          <w:lang w:val="en-GB"/>
        </w:rPr>
        <w:t>,</w:t>
      </w:r>
      <w:r w:rsidRPr="0093398A">
        <w:rPr>
          <w:rFonts w:asciiTheme="minorBidi" w:hAnsiTheme="minorBidi"/>
          <w:color w:val="000000"/>
          <w:sz w:val="22"/>
          <w:lang w:val="en-GB"/>
        </w:rPr>
        <w:t xml:space="preserve"> </w:t>
      </w:r>
      <w:r w:rsidR="00DC3505" w:rsidRPr="0093398A">
        <w:rPr>
          <w:rFonts w:asciiTheme="minorBidi" w:hAnsiTheme="minorBidi"/>
          <w:color w:val="000000"/>
          <w:sz w:val="22"/>
          <w:lang w:val="en-GB"/>
        </w:rPr>
        <w:t>we</w:t>
      </w:r>
      <w:r w:rsidRPr="0093398A">
        <w:rPr>
          <w:rFonts w:asciiTheme="minorBidi" w:hAnsiTheme="minorBidi"/>
          <w:color w:val="000000"/>
          <w:sz w:val="22"/>
          <w:lang w:val="en-GB"/>
        </w:rPr>
        <w:t xml:space="preserve"> </w:t>
      </w:r>
      <w:r w:rsidR="00AE1F03" w:rsidRPr="0093398A">
        <w:rPr>
          <w:rFonts w:asciiTheme="minorBidi" w:hAnsiTheme="minorBidi"/>
          <w:color w:val="000000"/>
          <w:sz w:val="22"/>
          <w:lang w:val="en-GB"/>
        </w:rPr>
        <w:t xml:space="preserve">therefore only capture partial </w:t>
      </w:r>
      <w:r w:rsidR="00DC3505" w:rsidRPr="0093398A">
        <w:rPr>
          <w:rFonts w:asciiTheme="minorBidi" w:hAnsiTheme="minorBidi"/>
          <w:color w:val="000000"/>
          <w:sz w:val="22"/>
          <w:lang w:val="en-GB"/>
        </w:rPr>
        <w:t>picture</w:t>
      </w:r>
      <w:r w:rsidR="00AE1F03" w:rsidRPr="0093398A">
        <w:rPr>
          <w:rFonts w:asciiTheme="minorBidi" w:hAnsiTheme="minorBidi"/>
          <w:color w:val="000000"/>
          <w:sz w:val="22"/>
          <w:lang w:val="en-GB"/>
        </w:rPr>
        <w:t>.</w:t>
      </w:r>
      <w:r w:rsidRPr="0093398A">
        <w:rPr>
          <w:rFonts w:asciiTheme="minorBidi" w:hAnsiTheme="minorBidi"/>
          <w:color w:val="000000"/>
          <w:sz w:val="22"/>
          <w:lang w:val="en-GB"/>
        </w:rPr>
        <w:t xml:space="preserve"> </w:t>
      </w:r>
      <w:r w:rsidR="00DC3505" w:rsidRPr="0093398A">
        <w:rPr>
          <w:rFonts w:asciiTheme="minorBidi" w:hAnsiTheme="minorBidi"/>
          <w:color w:val="000000"/>
          <w:sz w:val="22"/>
          <w:lang w:val="en-GB"/>
        </w:rPr>
        <w:t>GOOS needs to c</w:t>
      </w:r>
      <w:r w:rsidRPr="0093398A">
        <w:rPr>
          <w:rFonts w:asciiTheme="minorBidi" w:hAnsiTheme="minorBidi"/>
          <w:color w:val="000000"/>
          <w:sz w:val="22"/>
          <w:lang w:val="en-GB"/>
        </w:rPr>
        <w:t xml:space="preserve">larify the provider/user interface that </w:t>
      </w:r>
      <w:r w:rsidR="00011256" w:rsidRPr="0093398A">
        <w:rPr>
          <w:rFonts w:asciiTheme="minorBidi" w:hAnsiTheme="minorBidi"/>
          <w:color w:val="000000"/>
          <w:sz w:val="22"/>
          <w:lang w:val="en-GB"/>
        </w:rPr>
        <w:t>it</w:t>
      </w:r>
      <w:r w:rsidRPr="0093398A">
        <w:rPr>
          <w:rFonts w:asciiTheme="minorBidi" w:hAnsiTheme="minorBidi"/>
          <w:color w:val="000000"/>
          <w:sz w:val="22"/>
          <w:lang w:val="en-GB"/>
        </w:rPr>
        <w:t xml:space="preserve"> </w:t>
      </w:r>
      <w:r w:rsidRPr="0093398A">
        <w:rPr>
          <w:rFonts w:asciiTheme="minorBidi" w:hAnsiTheme="minorBidi"/>
          <w:color w:val="000000"/>
          <w:sz w:val="22"/>
          <w:lang w:val="en-GB"/>
        </w:rPr>
        <w:lastRenderedPageBreak/>
        <w:t>w</w:t>
      </w:r>
      <w:r w:rsidR="00011256" w:rsidRPr="0093398A">
        <w:rPr>
          <w:rFonts w:asciiTheme="minorBidi" w:hAnsiTheme="minorBidi"/>
          <w:color w:val="000000"/>
          <w:sz w:val="22"/>
          <w:lang w:val="en-GB"/>
        </w:rPr>
        <w:t>ould like</w:t>
      </w:r>
      <w:r w:rsidRPr="0093398A">
        <w:rPr>
          <w:rFonts w:asciiTheme="minorBidi" w:hAnsiTheme="minorBidi"/>
          <w:color w:val="000000"/>
          <w:sz w:val="22"/>
          <w:lang w:val="en-GB"/>
        </w:rPr>
        <w:t xml:space="preserve"> to improve</w:t>
      </w:r>
      <w:r w:rsidR="00011256" w:rsidRPr="0093398A">
        <w:rPr>
          <w:rFonts w:asciiTheme="minorBidi" w:hAnsiTheme="minorBidi"/>
          <w:color w:val="000000"/>
          <w:sz w:val="22"/>
          <w:lang w:val="en-GB"/>
        </w:rPr>
        <w:t xml:space="preserve">, </w:t>
      </w:r>
      <w:r w:rsidRPr="0093398A">
        <w:rPr>
          <w:rFonts w:asciiTheme="minorBidi" w:hAnsiTheme="minorBidi"/>
          <w:color w:val="000000"/>
          <w:sz w:val="22"/>
          <w:lang w:val="en-GB"/>
        </w:rPr>
        <w:t>there are many, so priorities are important</w:t>
      </w:r>
      <w:r w:rsidR="00011256" w:rsidRPr="0093398A">
        <w:rPr>
          <w:rFonts w:asciiTheme="minorBidi" w:hAnsiTheme="minorBidi"/>
          <w:color w:val="000000"/>
          <w:sz w:val="22"/>
          <w:lang w:val="en-GB"/>
        </w:rPr>
        <w:t>,</w:t>
      </w:r>
      <w:r w:rsidRPr="0093398A">
        <w:rPr>
          <w:rFonts w:asciiTheme="minorBidi" w:hAnsiTheme="minorBidi"/>
          <w:color w:val="000000"/>
          <w:sz w:val="22"/>
          <w:lang w:val="en-GB"/>
        </w:rPr>
        <w:t xml:space="preserve"> and use the Ocean Decade framework.</w:t>
      </w:r>
      <w:r w:rsidR="00370652" w:rsidRPr="0093398A">
        <w:rPr>
          <w:rFonts w:asciiTheme="minorBidi" w:hAnsiTheme="minorBidi"/>
          <w:color w:val="000000"/>
          <w:sz w:val="22"/>
          <w:lang w:val="en-GB"/>
        </w:rPr>
        <w:t xml:space="preserve"> </w:t>
      </w:r>
      <w:r w:rsidR="00011256" w:rsidRPr="0093398A">
        <w:rPr>
          <w:rFonts w:asciiTheme="minorBidi" w:hAnsiTheme="minorBidi"/>
          <w:color w:val="000000"/>
          <w:sz w:val="22"/>
          <w:lang w:val="en-GB"/>
        </w:rPr>
        <w:t>O</w:t>
      </w:r>
      <w:r w:rsidR="00370652" w:rsidRPr="0093398A">
        <w:rPr>
          <w:rFonts w:asciiTheme="minorBidi" w:hAnsiTheme="minorBidi"/>
          <w:color w:val="000000"/>
          <w:sz w:val="22"/>
          <w:lang w:val="en-GB"/>
        </w:rPr>
        <w:t xml:space="preserve">cean prediction </w:t>
      </w:r>
      <w:r w:rsidR="00370652" w:rsidRPr="0093398A">
        <w:rPr>
          <w:rFonts w:asciiTheme="minorBidi" w:hAnsiTheme="minorBidi" w:cstheme="minorBidi"/>
          <w:color w:val="000000"/>
          <w:sz w:val="22"/>
          <w:szCs w:val="22"/>
          <w:lang w:val="en-GB"/>
        </w:rPr>
        <w:t>centr</w:t>
      </w:r>
      <w:r w:rsidR="006C4FFE" w:rsidRPr="006C4FFE">
        <w:rPr>
          <w:rFonts w:asciiTheme="minorBidi" w:hAnsiTheme="minorBidi" w:cstheme="minorBidi"/>
          <w:color w:val="000000"/>
          <w:sz w:val="22"/>
          <w:szCs w:val="22"/>
          <w:lang w:val="en-GB"/>
        </w:rPr>
        <w:t>e</w:t>
      </w:r>
      <w:r w:rsidR="00370652" w:rsidRPr="0093398A">
        <w:rPr>
          <w:rFonts w:asciiTheme="minorBidi" w:hAnsiTheme="minorBidi" w:cstheme="minorBidi"/>
          <w:color w:val="000000"/>
          <w:sz w:val="22"/>
          <w:szCs w:val="22"/>
          <w:lang w:val="en-GB"/>
        </w:rPr>
        <w:t>s</w:t>
      </w:r>
      <w:r w:rsidR="00370652" w:rsidRPr="0093398A">
        <w:rPr>
          <w:rFonts w:asciiTheme="minorBidi" w:hAnsiTheme="minorBidi"/>
          <w:color w:val="000000"/>
          <w:sz w:val="22"/>
          <w:lang w:val="en-GB"/>
        </w:rPr>
        <w:t xml:space="preserve"> should be </w:t>
      </w:r>
      <w:r w:rsidR="00011256" w:rsidRPr="0093398A">
        <w:rPr>
          <w:rFonts w:asciiTheme="minorBidi" w:hAnsiTheme="minorBidi"/>
          <w:color w:val="000000"/>
          <w:sz w:val="22"/>
          <w:lang w:val="en-GB"/>
        </w:rPr>
        <w:t xml:space="preserve">one of </w:t>
      </w:r>
      <w:r w:rsidR="00413FAD" w:rsidRPr="0093398A">
        <w:rPr>
          <w:rFonts w:asciiTheme="minorBidi" w:hAnsiTheme="minorBidi"/>
          <w:color w:val="000000"/>
          <w:sz w:val="22"/>
          <w:lang w:val="en-GB"/>
        </w:rPr>
        <w:t>f</w:t>
      </w:r>
      <w:r w:rsidR="00370652" w:rsidRPr="0093398A">
        <w:rPr>
          <w:rFonts w:asciiTheme="minorBidi" w:hAnsiTheme="minorBidi"/>
          <w:color w:val="000000"/>
          <w:sz w:val="22"/>
          <w:lang w:val="en-GB"/>
        </w:rPr>
        <w:t>oc</w:t>
      </w:r>
      <w:r w:rsidR="00011256" w:rsidRPr="0093398A">
        <w:rPr>
          <w:rFonts w:asciiTheme="minorBidi" w:hAnsiTheme="minorBidi"/>
          <w:color w:val="000000"/>
          <w:sz w:val="22"/>
          <w:lang w:val="en-GB"/>
        </w:rPr>
        <w:t>i</w:t>
      </w:r>
      <w:r w:rsidR="00370652" w:rsidRPr="0093398A">
        <w:rPr>
          <w:rFonts w:asciiTheme="minorBidi" w:hAnsiTheme="minorBidi"/>
          <w:color w:val="000000"/>
          <w:sz w:val="22"/>
          <w:lang w:val="en-GB"/>
        </w:rPr>
        <w:t xml:space="preserve"> </w:t>
      </w:r>
      <w:r w:rsidR="00011256" w:rsidRPr="0093398A">
        <w:rPr>
          <w:rFonts w:asciiTheme="minorBidi" w:hAnsiTheme="minorBidi"/>
          <w:color w:val="000000"/>
          <w:sz w:val="22"/>
          <w:lang w:val="en-GB"/>
        </w:rPr>
        <w:t>for</w:t>
      </w:r>
      <w:r w:rsidR="00370652" w:rsidRPr="0093398A">
        <w:rPr>
          <w:rFonts w:asciiTheme="minorBidi" w:hAnsiTheme="minorBidi"/>
          <w:color w:val="000000"/>
          <w:sz w:val="22"/>
          <w:lang w:val="en-GB"/>
        </w:rPr>
        <w:t xml:space="preserve"> th</w:t>
      </w:r>
      <w:r w:rsidR="00403490" w:rsidRPr="0093398A">
        <w:rPr>
          <w:rFonts w:asciiTheme="minorBidi" w:hAnsiTheme="minorBidi"/>
          <w:color w:val="000000"/>
          <w:sz w:val="22"/>
          <w:lang w:val="en-GB"/>
        </w:rPr>
        <w:t>is</w:t>
      </w:r>
      <w:r w:rsidR="00370652" w:rsidRPr="0093398A">
        <w:rPr>
          <w:rFonts w:asciiTheme="minorBidi" w:hAnsiTheme="minorBidi"/>
          <w:color w:val="000000"/>
          <w:sz w:val="22"/>
          <w:lang w:val="en-GB"/>
        </w:rPr>
        <w:t xml:space="preserve"> </w:t>
      </w:r>
      <w:r w:rsidR="00403490" w:rsidRPr="0093398A">
        <w:rPr>
          <w:rFonts w:asciiTheme="minorBidi" w:hAnsiTheme="minorBidi"/>
          <w:color w:val="000000"/>
          <w:sz w:val="22"/>
          <w:lang w:val="en-GB"/>
        </w:rPr>
        <w:t>provider/user interface</w:t>
      </w:r>
      <w:r w:rsidR="00370652" w:rsidRPr="0093398A">
        <w:rPr>
          <w:rFonts w:asciiTheme="minorBidi" w:hAnsiTheme="minorBidi"/>
          <w:color w:val="000000"/>
          <w:sz w:val="22"/>
          <w:lang w:val="en-GB"/>
        </w:rPr>
        <w:t>.</w:t>
      </w:r>
      <w:bookmarkStart w:id="0" w:name="_heading=h.gjdgxs" w:colFirst="0" w:colLast="0"/>
      <w:bookmarkEnd w:id="0"/>
    </w:p>
    <w:p w14:paraId="38C8108E" w14:textId="607FA4C4" w:rsidR="009615B9"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lang w:val="en-GB"/>
        </w:rPr>
      </w:pPr>
      <w:r w:rsidRPr="0093398A">
        <w:rPr>
          <w:rFonts w:asciiTheme="minorBidi" w:hAnsiTheme="minorBidi"/>
          <w:b/>
          <w:color w:val="000000"/>
          <w:sz w:val="22"/>
          <w:lang w:val="en-GB"/>
        </w:rPr>
        <w:t>S</w:t>
      </w:r>
      <w:r w:rsidR="00403490" w:rsidRPr="0093398A">
        <w:rPr>
          <w:rFonts w:asciiTheme="minorBidi" w:hAnsiTheme="minorBidi"/>
          <w:b/>
          <w:color w:val="000000"/>
          <w:sz w:val="22"/>
          <w:lang w:val="en-GB"/>
        </w:rPr>
        <w:t xml:space="preserve">trategic </w:t>
      </w:r>
      <w:r w:rsidRPr="0093398A">
        <w:rPr>
          <w:rFonts w:asciiTheme="minorBidi" w:hAnsiTheme="minorBidi"/>
          <w:b/>
          <w:color w:val="000000"/>
          <w:sz w:val="22"/>
          <w:lang w:val="en-GB"/>
        </w:rPr>
        <w:t>O</w:t>
      </w:r>
      <w:r w:rsidR="00403490" w:rsidRPr="0093398A">
        <w:rPr>
          <w:rFonts w:asciiTheme="minorBidi" w:hAnsiTheme="minorBidi"/>
          <w:b/>
          <w:color w:val="000000"/>
          <w:sz w:val="22"/>
          <w:lang w:val="en-GB"/>
        </w:rPr>
        <w:t>bjective</w:t>
      </w:r>
      <w:r w:rsidRPr="0093398A">
        <w:rPr>
          <w:rFonts w:asciiTheme="minorBidi" w:hAnsiTheme="minorBidi"/>
          <w:b/>
          <w:color w:val="000000"/>
          <w:sz w:val="22"/>
          <w:lang w:val="en-GB"/>
        </w:rPr>
        <w:t xml:space="preserve"> 5: Authoritative guidance on design</w:t>
      </w:r>
      <w:r w:rsidR="00403490" w:rsidRPr="0093398A">
        <w:rPr>
          <w:rFonts w:asciiTheme="minorBidi" w:hAnsiTheme="minorBidi"/>
          <w:color w:val="000000"/>
          <w:sz w:val="22"/>
          <w:lang w:val="en-GB"/>
        </w:rPr>
        <w:t xml:space="preserve">. The GCOS </w:t>
      </w:r>
      <w:r w:rsidRPr="0093398A">
        <w:rPr>
          <w:rFonts w:asciiTheme="minorBidi" w:hAnsiTheme="minorBidi"/>
          <w:color w:val="000000"/>
          <w:sz w:val="22"/>
          <w:lang w:val="en-GB"/>
        </w:rPr>
        <w:t>Essential Climate Variable (ECV) requirements were publicly reviewed and updated</w:t>
      </w:r>
      <w:r w:rsidR="00403490" w:rsidRPr="0093398A">
        <w:rPr>
          <w:rFonts w:asciiTheme="minorBidi" w:hAnsiTheme="minorBidi"/>
          <w:color w:val="000000"/>
          <w:sz w:val="22"/>
          <w:lang w:val="en-GB"/>
        </w:rPr>
        <w:t xml:space="preserve"> through cross-GOOS Expert Panel work</w:t>
      </w:r>
      <w:r w:rsidR="00011256" w:rsidRPr="0093398A">
        <w:rPr>
          <w:rFonts w:asciiTheme="minorBidi" w:hAnsiTheme="minorBidi"/>
          <w:color w:val="000000"/>
          <w:sz w:val="22"/>
          <w:lang w:val="en-GB"/>
        </w:rPr>
        <w:t xml:space="preserve"> le</w:t>
      </w:r>
      <w:r w:rsidR="00327318" w:rsidRPr="0093398A">
        <w:rPr>
          <w:rFonts w:asciiTheme="minorBidi" w:hAnsiTheme="minorBidi"/>
          <w:color w:val="000000"/>
          <w:sz w:val="22"/>
          <w:lang w:val="en-GB"/>
        </w:rPr>
        <w:t>d</w:t>
      </w:r>
      <w:r w:rsidR="00011256" w:rsidRPr="0093398A">
        <w:rPr>
          <w:rFonts w:asciiTheme="minorBidi" w:hAnsiTheme="minorBidi"/>
          <w:color w:val="000000"/>
          <w:sz w:val="22"/>
          <w:lang w:val="en-GB"/>
        </w:rPr>
        <w:t xml:space="preserve"> by the Ocean Observing Physics and Climate Panel (OO</w:t>
      </w:r>
      <w:r w:rsidR="00327318" w:rsidRPr="0093398A">
        <w:rPr>
          <w:rFonts w:asciiTheme="minorBidi" w:hAnsiTheme="minorBidi"/>
          <w:color w:val="000000"/>
          <w:sz w:val="22"/>
          <w:lang w:val="en-GB"/>
        </w:rPr>
        <w:t>PC)</w:t>
      </w:r>
      <w:r w:rsidRPr="0093398A">
        <w:rPr>
          <w:rFonts w:asciiTheme="minorBidi" w:hAnsiTheme="minorBidi"/>
          <w:color w:val="000000"/>
          <w:sz w:val="22"/>
          <w:lang w:val="en-GB"/>
        </w:rPr>
        <w:t>, including 11 physical, 6 geochemical and 2 biological</w:t>
      </w:r>
      <w:r w:rsidR="00703D70" w:rsidRPr="0093398A">
        <w:rPr>
          <w:rFonts w:asciiTheme="minorBidi" w:hAnsiTheme="minorBidi"/>
          <w:color w:val="000000"/>
          <w:sz w:val="22"/>
          <w:lang w:val="en-GB"/>
        </w:rPr>
        <w:t xml:space="preserve"> (Item 4.10)</w:t>
      </w:r>
      <w:r w:rsidRPr="0093398A">
        <w:rPr>
          <w:rFonts w:asciiTheme="minorBidi" w:hAnsiTheme="minorBidi"/>
          <w:color w:val="000000"/>
          <w:sz w:val="22"/>
          <w:lang w:val="en-GB"/>
        </w:rPr>
        <w:t xml:space="preserve">. </w:t>
      </w:r>
      <w:r w:rsidR="00403490" w:rsidRPr="0093398A">
        <w:rPr>
          <w:rFonts w:asciiTheme="minorBidi" w:hAnsiTheme="minorBidi"/>
          <w:color w:val="000000"/>
          <w:sz w:val="22"/>
          <w:lang w:val="en-GB"/>
        </w:rPr>
        <w:t xml:space="preserve">A GOOS </w:t>
      </w:r>
      <w:r w:rsidRPr="0093398A">
        <w:rPr>
          <w:rFonts w:asciiTheme="minorBidi" w:hAnsiTheme="minorBidi"/>
          <w:color w:val="000000"/>
          <w:sz w:val="22"/>
          <w:lang w:val="en-GB"/>
        </w:rPr>
        <w:t xml:space="preserve">Essential Ocean Variable (EOV) paper and </w:t>
      </w:r>
      <w:r w:rsidR="00403490" w:rsidRPr="0093398A">
        <w:rPr>
          <w:rFonts w:asciiTheme="minorBidi" w:hAnsiTheme="minorBidi"/>
          <w:color w:val="000000"/>
          <w:sz w:val="22"/>
          <w:lang w:val="en-GB"/>
        </w:rPr>
        <w:t>new (unified across</w:t>
      </w:r>
      <w:r w:rsidR="00413FAD" w:rsidRPr="0093398A">
        <w:rPr>
          <w:rFonts w:asciiTheme="minorBidi" w:hAnsiTheme="minorBidi"/>
          <w:color w:val="000000"/>
          <w:sz w:val="22"/>
          <w:lang w:val="en-GB"/>
        </w:rPr>
        <w:t xml:space="preserve"> </w:t>
      </w:r>
      <w:r w:rsidR="00403490" w:rsidRPr="0093398A">
        <w:rPr>
          <w:rFonts w:asciiTheme="minorBidi" w:hAnsiTheme="minorBidi"/>
          <w:color w:val="000000"/>
          <w:sz w:val="22"/>
          <w:lang w:val="en-GB"/>
        </w:rPr>
        <w:t>GOOS) EOV S</w:t>
      </w:r>
      <w:r w:rsidRPr="0093398A">
        <w:rPr>
          <w:rFonts w:asciiTheme="minorBidi" w:hAnsiTheme="minorBidi"/>
          <w:color w:val="000000"/>
          <w:sz w:val="22"/>
          <w:lang w:val="en-GB"/>
        </w:rPr>
        <w:t xml:space="preserve">pecification </w:t>
      </w:r>
      <w:r w:rsidR="00403490" w:rsidRPr="0093398A">
        <w:rPr>
          <w:rFonts w:asciiTheme="minorBidi" w:hAnsiTheme="minorBidi"/>
          <w:color w:val="000000"/>
          <w:sz w:val="22"/>
          <w:lang w:val="en-GB"/>
        </w:rPr>
        <w:t>S</w:t>
      </w:r>
      <w:r w:rsidRPr="0093398A">
        <w:rPr>
          <w:rFonts w:asciiTheme="minorBidi" w:hAnsiTheme="minorBidi"/>
          <w:color w:val="000000"/>
          <w:sz w:val="22"/>
          <w:lang w:val="en-GB"/>
        </w:rPr>
        <w:t xml:space="preserve">heet are </w:t>
      </w:r>
      <w:r w:rsidR="00403490" w:rsidRPr="0093398A">
        <w:rPr>
          <w:rFonts w:asciiTheme="minorBidi" w:hAnsiTheme="minorBidi"/>
          <w:color w:val="000000"/>
          <w:sz w:val="22"/>
          <w:lang w:val="en-GB"/>
        </w:rPr>
        <w:t xml:space="preserve">close to completion. In the last 18 months </w:t>
      </w:r>
      <w:r w:rsidRPr="0093398A">
        <w:rPr>
          <w:rFonts w:asciiTheme="minorBidi" w:hAnsiTheme="minorBidi"/>
          <w:color w:val="000000"/>
          <w:sz w:val="22"/>
          <w:lang w:val="en-GB"/>
        </w:rPr>
        <w:t xml:space="preserve">new EOVs </w:t>
      </w:r>
      <w:r w:rsidR="00403490" w:rsidRPr="0093398A">
        <w:rPr>
          <w:rFonts w:asciiTheme="minorBidi" w:hAnsiTheme="minorBidi"/>
          <w:color w:val="000000"/>
          <w:sz w:val="22"/>
          <w:lang w:val="en-GB"/>
        </w:rPr>
        <w:t>have been accepted</w:t>
      </w:r>
      <w:r w:rsidR="00D60EAE" w:rsidRPr="0093398A">
        <w:rPr>
          <w:rFonts w:asciiTheme="minorBidi" w:hAnsiTheme="minorBidi"/>
          <w:color w:val="000000"/>
          <w:sz w:val="22"/>
          <w:lang w:val="en-GB"/>
        </w:rPr>
        <w:t xml:space="preserve">, </w:t>
      </w:r>
      <w:r w:rsidR="00413FAD" w:rsidRPr="0093398A">
        <w:rPr>
          <w:rFonts w:asciiTheme="minorBidi" w:hAnsiTheme="minorBidi"/>
          <w:color w:val="000000"/>
          <w:sz w:val="22"/>
          <w:lang w:val="en-GB"/>
        </w:rPr>
        <w:t xml:space="preserve">including the </w:t>
      </w:r>
      <w:r w:rsidRPr="0093398A">
        <w:rPr>
          <w:rFonts w:asciiTheme="minorBidi" w:hAnsiTheme="minorBidi"/>
          <w:color w:val="000000"/>
          <w:sz w:val="22"/>
          <w:lang w:val="en-GB"/>
        </w:rPr>
        <w:t>Ocean Sound</w:t>
      </w:r>
      <w:r w:rsidR="00403490" w:rsidRPr="0093398A">
        <w:rPr>
          <w:rFonts w:asciiTheme="minorBidi" w:hAnsiTheme="minorBidi"/>
          <w:color w:val="000000"/>
          <w:sz w:val="22"/>
          <w:lang w:val="en-GB"/>
        </w:rPr>
        <w:t xml:space="preserve"> and </w:t>
      </w:r>
      <w:r w:rsidRPr="0093398A">
        <w:rPr>
          <w:rFonts w:asciiTheme="minorBidi" w:hAnsiTheme="minorBidi"/>
          <w:color w:val="000000"/>
          <w:sz w:val="22"/>
          <w:lang w:val="en-GB"/>
        </w:rPr>
        <w:t>Bottom Pressure</w:t>
      </w:r>
      <w:r w:rsidR="00413FAD" w:rsidRPr="0093398A">
        <w:rPr>
          <w:rFonts w:asciiTheme="minorBidi" w:hAnsiTheme="minorBidi"/>
          <w:color w:val="000000"/>
          <w:sz w:val="22"/>
          <w:lang w:val="en-GB"/>
        </w:rPr>
        <w:t xml:space="preserve">. The EOV on </w:t>
      </w:r>
      <w:r w:rsidR="00403490" w:rsidRPr="0093398A">
        <w:rPr>
          <w:rFonts w:asciiTheme="minorBidi" w:hAnsiTheme="minorBidi"/>
          <w:color w:val="000000"/>
          <w:sz w:val="22"/>
          <w:lang w:val="en-GB"/>
        </w:rPr>
        <w:t xml:space="preserve">Marine Debris </w:t>
      </w:r>
      <w:r w:rsidR="00327318" w:rsidRPr="0093398A">
        <w:rPr>
          <w:rFonts w:asciiTheme="minorBidi" w:hAnsiTheme="minorBidi"/>
          <w:color w:val="000000"/>
          <w:sz w:val="22"/>
          <w:lang w:val="en-GB"/>
        </w:rPr>
        <w:t xml:space="preserve">is </w:t>
      </w:r>
      <w:r w:rsidR="00403490" w:rsidRPr="0093398A">
        <w:rPr>
          <w:rFonts w:asciiTheme="minorBidi" w:hAnsiTheme="minorBidi"/>
          <w:color w:val="000000"/>
          <w:sz w:val="22"/>
          <w:lang w:val="en-GB"/>
        </w:rPr>
        <w:t>a pilo</w:t>
      </w:r>
      <w:r w:rsidR="00D60EAE" w:rsidRPr="0093398A">
        <w:rPr>
          <w:rFonts w:asciiTheme="minorBidi" w:hAnsiTheme="minorBidi"/>
          <w:color w:val="000000"/>
          <w:sz w:val="22"/>
          <w:lang w:val="en-GB"/>
        </w:rPr>
        <w:t>t</w:t>
      </w:r>
      <w:r w:rsidR="00327318" w:rsidRPr="0093398A">
        <w:rPr>
          <w:rFonts w:asciiTheme="minorBidi" w:hAnsiTheme="minorBidi"/>
          <w:color w:val="000000"/>
          <w:sz w:val="22"/>
          <w:lang w:val="en-GB"/>
        </w:rPr>
        <w:t xml:space="preserve"> EOV</w:t>
      </w:r>
      <w:r w:rsidRPr="0093398A">
        <w:rPr>
          <w:rFonts w:asciiTheme="minorBidi" w:hAnsiTheme="minorBidi"/>
          <w:color w:val="000000"/>
          <w:sz w:val="22"/>
          <w:lang w:val="en-GB"/>
        </w:rPr>
        <w:t>.</w:t>
      </w:r>
      <w:r w:rsidR="00403490" w:rsidRPr="0093398A">
        <w:rPr>
          <w:rFonts w:asciiTheme="minorBidi" w:hAnsiTheme="minorBidi"/>
          <w:color w:val="000000"/>
          <w:sz w:val="22"/>
          <w:lang w:val="en-GB"/>
        </w:rPr>
        <w:t xml:space="preserve"> The </w:t>
      </w:r>
      <w:r w:rsidRPr="0093398A">
        <w:rPr>
          <w:rFonts w:asciiTheme="minorBidi" w:hAnsiTheme="minorBidi"/>
          <w:color w:val="000000"/>
          <w:sz w:val="22"/>
          <w:lang w:val="en-GB"/>
        </w:rPr>
        <w:t>Ocean-Atmosphere Interface and Boundary Layers (OASIS)</w:t>
      </w:r>
      <w:r w:rsidR="00413FAD" w:rsidRPr="0093398A">
        <w:rPr>
          <w:rFonts w:asciiTheme="minorBidi" w:hAnsiTheme="minorBidi"/>
          <w:color w:val="000000"/>
          <w:sz w:val="22"/>
          <w:lang w:val="en-GB"/>
        </w:rPr>
        <w:t>,</w:t>
      </w:r>
      <w:r w:rsidRPr="0093398A">
        <w:rPr>
          <w:rFonts w:asciiTheme="minorBidi" w:hAnsiTheme="minorBidi"/>
          <w:color w:val="000000"/>
          <w:sz w:val="22"/>
          <w:lang w:val="en-GB"/>
        </w:rPr>
        <w:t xml:space="preserve"> funded as a SCOR Working Group</w:t>
      </w:r>
      <w:r w:rsidR="00D60EAE" w:rsidRPr="0093398A">
        <w:rPr>
          <w:rFonts w:asciiTheme="minorBidi" w:hAnsiTheme="minorBidi"/>
          <w:color w:val="000000"/>
          <w:sz w:val="22"/>
          <w:lang w:val="en-GB"/>
        </w:rPr>
        <w:t>, is</w:t>
      </w:r>
      <w:r w:rsidRPr="0093398A">
        <w:rPr>
          <w:rFonts w:asciiTheme="minorBidi" w:hAnsiTheme="minorBidi"/>
          <w:color w:val="000000"/>
          <w:sz w:val="22"/>
          <w:lang w:val="en-GB"/>
        </w:rPr>
        <w:t xml:space="preserve"> endorsed </w:t>
      </w:r>
      <w:r w:rsidR="00D60EAE" w:rsidRPr="0093398A">
        <w:rPr>
          <w:rFonts w:asciiTheme="minorBidi" w:hAnsiTheme="minorBidi"/>
          <w:color w:val="000000"/>
          <w:sz w:val="22"/>
          <w:lang w:val="en-GB"/>
        </w:rPr>
        <w:t xml:space="preserve">under the </w:t>
      </w:r>
      <w:r w:rsidRPr="0093398A">
        <w:rPr>
          <w:rFonts w:asciiTheme="minorBidi" w:hAnsiTheme="minorBidi"/>
          <w:color w:val="000000"/>
          <w:sz w:val="22"/>
          <w:lang w:val="en-GB"/>
        </w:rPr>
        <w:t xml:space="preserve">Ocean Decade </w:t>
      </w:r>
      <w:r w:rsidR="00403490" w:rsidRPr="0093398A">
        <w:rPr>
          <w:rFonts w:asciiTheme="minorBidi" w:hAnsiTheme="minorBidi"/>
          <w:color w:val="000000"/>
          <w:sz w:val="22"/>
          <w:lang w:val="en-GB"/>
        </w:rPr>
        <w:t xml:space="preserve">and has </w:t>
      </w:r>
      <w:r w:rsidRPr="0093398A">
        <w:rPr>
          <w:rFonts w:asciiTheme="minorBidi" w:hAnsiTheme="minorBidi"/>
          <w:color w:val="000000"/>
          <w:sz w:val="22"/>
          <w:lang w:val="en-GB"/>
        </w:rPr>
        <w:t>engaged a large multidisciplinary community to advance capacity</w:t>
      </w:r>
      <w:r w:rsidR="00403490" w:rsidRPr="0093398A">
        <w:rPr>
          <w:rFonts w:asciiTheme="minorBidi" w:hAnsiTheme="minorBidi"/>
          <w:color w:val="000000"/>
          <w:sz w:val="22"/>
          <w:lang w:val="en-GB"/>
        </w:rPr>
        <w:t xml:space="preserve">. </w:t>
      </w:r>
      <w:r w:rsidR="00D60EAE" w:rsidRPr="0093398A">
        <w:rPr>
          <w:rFonts w:asciiTheme="minorBidi" w:hAnsiTheme="minorBidi"/>
          <w:color w:val="000000"/>
          <w:sz w:val="22"/>
          <w:lang w:val="en-GB"/>
        </w:rPr>
        <w:t>Several</w:t>
      </w:r>
      <w:r w:rsidR="00403490" w:rsidRPr="0093398A">
        <w:rPr>
          <w:rFonts w:asciiTheme="minorBidi" w:hAnsiTheme="minorBidi"/>
          <w:color w:val="000000"/>
          <w:sz w:val="22"/>
          <w:lang w:val="en-GB"/>
        </w:rPr>
        <w:t xml:space="preserve"> actions </w:t>
      </w:r>
      <w:r w:rsidR="006D6DEC" w:rsidRPr="0093398A">
        <w:rPr>
          <w:rFonts w:asciiTheme="minorBidi" w:hAnsiTheme="minorBidi"/>
          <w:color w:val="000000"/>
          <w:sz w:val="22"/>
          <w:lang w:val="en-GB"/>
        </w:rPr>
        <w:t>have now been folded into the Ocean Observing Co-Design Programme</w:t>
      </w:r>
      <w:r w:rsidR="00D60EAE" w:rsidRPr="0093398A">
        <w:rPr>
          <w:rFonts w:asciiTheme="minorBidi" w:hAnsiTheme="minorBidi"/>
          <w:color w:val="000000"/>
          <w:sz w:val="22"/>
          <w:lang w:val="en-GB"/>
        </w:rPr>
        <w:t>, where</w:t>
      </w:r>
      <w:r w:rsidR="006D6DEC" w:rsidRPr="0093398A">
        <w:rPr>
          <w:rFonts w:asciiTheme="minorBidi" w:hAnsiTheme="minorBidi"/>
          <w:color w:val="000000"/>
          <w:sz w:val="22"/>
          <w:lang w:val="en-GB"/>
        </w:rPr>
        <w:t xml:space="preserve"> </w:t>
      </w:r>
      <w:r w:rsidR="00D60EAE" w:rsidRPr="0093398A">
        <w:rPr>
          <w:rFonts w:asciiTheme="minorBidi" w:hAnsiTheme="minorBidi"/>
          <w:color w:val="000000"/>
          <w:sz w:val="22"/>
          <w:lang w:val="en-GB"/>
        </w:rPr>
        <w:t xml:space="preserve">there has been significant mobilisation of communities around 6 </w:t>
      </w:r>
      <w:r w:rsidR="00327318" w:rsidRPr="0093398A">
        <w:rPr>
          <w:rFonts w:asciiTheme="minorBidi" w:hAnsiTheme="minorBidi"/>
          <w:color w:val="000000"/>
          <w:sz w:val="22"/>
          <w:lang w:val="en-GB"/>
        </w:rPr>
        <w:t>initial E</w:t>
      </w:r>
      <w:r w:rsidR="00D60EAE" w:rsidRPr="0093398A">
        <w:rPr>
          <w:rFonts w:asciiTheme="minorBidi" w:hAnsiTheme="minorBidi"/>
          <w:color w:val="000000"/>
          <w:sz w:val="22"/>
          <w:lang w:val="en-GB"/>
        </w:rPr>
        <w:t xml:space="preserve">xemplar </w:t>
      </w:r>
      <w:r w:rsidR="00327318" w:rsidRPr="0093398A">
        <w:rPr>
          <w:rFonts w:asciiTheme="minorBidi" w:hAnsiTheme="minorBidi"/>
          <w:color w:val="000000"/>
          <w:sz w:val="22"/>
          <w:lang w:val="en-GB"/>
        </w:rPr>
        <w:t>P</w:t>
      </w:r>
      <w:r w:rsidR="00D60EAE" w:rsidRPr="0093398A">
        <w:rPr>
          <w:rFonts w:asciiTheme="minorBidi" w:hAnsiTheme="minorBidi"/>
          <w:color w:val="000000"/>
          <w:sz w:val="22"/>
          <w:lang w:val="en-GB"/>
        </w:rPr>
        <w:t>rojects (Tropical Cyclones</w:t>
      </w:r>
      <w:r w:rsidR="006C4FFE" w:rsidRPr="006C4FFE">
        <w:rPr>
          <w:rFonts w:asciiTheme="minorBidi" w:hAnsiTheme="minorBidi" w:cstheme="minorBidi"/>
          <w:color w:val="000000"/>
          <w:sz w:val="22"/>
          <w:szCs w:val="22"/>
          <w:lang w:val="en-GB"/>
        </w:rPr>
        <w:t>;</w:t>
      </w:r>
      <w:r w:rsidR="00D60EAE" w:rsidRPr="0093398A">
        <w:rPr>
          <w:rFonts w:asciiTheme="minorBidi" w:hAnsiTheme="minorBidi"/>
          <w:color w:val="000000"/>
          <w:sz w:val="22"/>
          <w:lang w:val="en-GB"/>
        </w:rPr>
        <w:t xml:space="preserve"> Marine Heatwaves</w:t>
      </w:r>
      <w:r w:rsidR="006C4FFE" w:rsidRPr="006C4FFE">
        <w:rPr>
          <w:rFonts w:asciiTheme="minorBidi" w:hAnsiTheme="minorBidi" w:cstheme="minorBidi"/>
          <w:color w:val="000000"/>
          <w:sz w:val="22"/>
          <w:szCs w:val="22"/>
          <w:lang w:val="en-GB"/>
        </w:rPr>
        <w:t>;</w:t>
      </w:r>
      <w:r w:rsidR="00D60EAE" w:rsidRPr="0093398A">
        <w:rPr>
          <w:rFonts w:asciiTheme="minorBidi" w:hAnsiTheme="minorBidi"/>
          <w:color w:val="000000"/>
          <w:sz w:val="22"/>
          <w:lang w:val="en-GB"/>
        </w:rPr>
        <w:t xml:space="preserve"> Ocean Carbon</w:t>
      </w:r>
      <w:r w:rsidR="006C4FFE" w:rsidRPr="006C4FFE">
        <w:rPr>
          <w:rFonts w:asciiTheme="minorBidi" w:hAnsiTheme="minorBidi" w:cstheme="minorBidi"/>
          <w:color w:val="000000"/>
          <w:sz w:val="22"/>
          <w:szCs w:val="22"/>
          <w:lang w:val="en-GB"/>
        </w:rPr>
        <w:t>;</w:t>
      </w:r>
      <w:r w:rsidR="006C4FFE" w:rsidRPr="0093398A">
        <w:rPr>
          <w:rFonts w:asciiTheme="minorBidi" w:hAnsiTheme="minorBidi"/>
          <w:color w:val="000000"/>
          <w:sz w:val="22"/>
          <w:lang w:val="en-GB"/>
        </w:rPr>
        <w:t xml:space="preserve"> </w:t>
      </w:r>
      <w:r w:rsidR="00D60EAE" w:rsidRPr="0093398A">
        <w:rPr>
          <w:rFonts w:asciiTheme="minorBidi" w:hAnsiTheme="minorBidi"/>
          <w:color w:val="000000"/>
          <w:sz w:val="22"/>
          <w:lang w:val="en-GB"/>
        </w:rPr>
        <w:t>Boundary Currents</w:t>
      </w:r>
      <w:r w:rsidR="006C4FFE">
        <w:rPr>
          <w:rFonts w:asciiTheme="minorBidi" w:hAnsiTheme="minorBidi" w:cstheme="minorBidi"/>
          <w:color w:val="000000"/>
          <w:sz w:val="22"/>
          <w:szCs w:val="22"/>
          <w:lang w:val="en-GB"/>
        </w:rPr>
        <w:t>;</w:t>
      </w:r>
      <w:r w:rsidR="006C4FFE" w:rsidRPr="0093398A">
        <w:rPr>
          <w:rFonts w:asciiTheme="minorBidi" w:hAnsiTheme="minorBidi"/>
          <w:color w:val="000000"/>
          <w:sz w:val="22"/>
          <w:lang w:val="en-GB"/>
        </w:rPr>
        <w:t xml:space="preserve"> </w:t>
      </w:r>
      <w:r w:rsidR="00D60EAE" w:rsidRPr="0093398A">
        <w:rPr>
          <w:rFonts w:asciiTheme="minorBidi" w:hAnsiTheme="minorBidi"/>
          <w:color w:val="000000"/>
          <w:sz w:val="22"/>
          <w:lang w:val="en-GB"/>
        </w:rPr>
        <w:t>Marine Life</w:t>
      </w:r>
      <w:r w:rsidR="006C4FFE" w:rsidRPr="006C4FFE">
        <w:rPr>
          <w:rFonts w:asciiTheme="minorBidi" w:hAnsiTheme="minorBidi" w:cstheme="minorBidi"/>
          <w:color w:val="000000"/>
          <w:sz w:val="22"/>
          <w:szCs w:val="22"/>
          <w:lang w:val="en-GB"/>
        </w:rPr>
        <w:t>;</w:t>
      </w:r>
      <w:r w:rsidR="00D60EAE" w:rsidRPr="0093398A">
        <w:rPr>
          <w:rFonts w:asciiTheme="minorBidi" w:hAnsiTheme="minorBidi"/>
          <w:color w:val="000000"/>
          <w:sz w:val="22"/>
          <w:lang w:val="en-GB"/>
        </w:rPr>
        <w:t xml:space="preserve"> and Storm Surge), and work in the </w:t>
      </w:r>
      <w:r w:rsidR="006D6DEC" w:rsidRPr="0093398A">
        <w:rPr>
          <w:rFonts w:asciiTheme="minorBidi" w:hAnsiTheme="minorBidi"/>
          <w:color w:val="000000"/>
          <w:sz w:val="22"/>
          <w:lang w:val="en-GB"/>
        </w:rPr>
        <w:t xml:space="preserve">development of practice, process, and </w:t>
      </w:r>
      <w:r w:rsidR="00327318" w:rsidRPr="0093398A">
        <w:rPr>
          <w:rFonts w:asciiTheme="minorBidi" w:hAnsiTheme="minorBidi"/>
          <w:color w:val="000000"/>
          <w:sz w:val="22"/>
          <w:lang w:val="en-GB"/>
        </w:rPr>
        <w:t xml:space="preserve">a </w:t>
      </w:r>
      <w:r w:rsidR="006D6DEC" w:rsidRPr="0093398A">
        <w:rPr>
          <w:rFonts w:asciiTheme="minorBidi" w:hAnsiTheme="minorBidi"/>
          <w:color w:val="000000"/>
          <w:sz w:val="22"/>
          <w:lang w:val="en-GB"/>
        </w:rPr>
        <w:t>framework for co-design acti</w:t>
      </w:r>
      <w:r w:rsidR="00327318" w:rsidRPr="0093398A">
        <w:rPr>
          <w:rFonts w:asciiTheme="minorBidi" w:hAnsiTheme="minorBidi"/>
          <w:color w:val="000000"/>
          <w:sz w:val="22"/>
          <w:lang w:val="en-GB"/>
        </w:rPr>
        <w:t>on</w:t>
      </w:r>
      <w:r w:rsidR="006D6DEC" w:rsidRPr="0093398A">
        <w:rPr>
          <w:rFonts w:asciiTheme="minorBidi" w:hAnsiTheme="minorBidi"/>
          <w:color w:val="000000"/>
          <w:sz w:val="22"/>
          <w:lang w:val="en-GB"/>
        </w:rPr>
        <w:t>.</w:t>
      </w:r>
      <w:r w:rsidR="009615B9" w:rsidRPr="0093398A">
        <w:rPr>
          <w:rFonts w:asciiTheme="minorBidi" w:hAnsiTheme="minorBidi"/>
          <w:color w:val="000000"/>
          <w:sz w:val="22"/>
          <w:lang w:val="en-GB"/>
        </w:rPr>
        <w:t xml:space="preserve"> </w:t>
      </w:r>
      <w:r w:rsidR="006D6DEC" w:rsidRPr="0093398A">
        <w:rPr>
          <w:rFonts w:asciiTheme="minorBidi" w:hAnsiTheme="minorBidi"/>
          <w:color w:val="000000"/>
          <w:sz w:val="22"/>
          <w:lang w:val="en-GB"/>
        </w:rPr>
        <w:t>The Steering Committee recommended that GOOS enhances the visibility of the EOV</w:t>
      </w:r>
      <w:r w:rsidR="00327318" w:rsidRPr="0093398A">
        <w:rPr>
          <w:rFonts w:asciiTheme="minorBidi" w:hAnsiTheme="minorBidi"/>
          <w:color w:val="000000"/>
          <w:sz w:val="22"/>
          <w:lang w:val="en-GB"/>
        </w:rPr>
        <w:t>s</w:t>
      </w:r>
      <w:r w:rsidR="006D6DEC" w:rsidRPr="0093398A">
        <w:rPr>
          <w:rFonts w:asciiTheme="minorBidi" w:hAnsiTheme="minorBidi"/>
          <w:color w:val="000000"/>
          <w:sz w:val="22"/>
          <w:lang w:val="en-GB"/>
        </w:rPr>
        <w:t xml:space="preserve"> and ECVs to the operational </w:t>
      </w:r>
      <w:r w:rsidR="00D60EAE" w:rsidRPr="0093398A">
        <w:rPr>
          <w:rFonts w:asciiTheme="minorBidi" w:hAnsiTheme="minorBidi"/>
          <w:color w:val="000000"/>
          <w:sz w:val="22"/>
          <w:lang w:val="en-GB"/>
        </w:rPr>
        <w:t>agencies and</w:t>
      </w:r>
      <w:r w:rsidR="006D6DEC" w:rsidRPr="0093398A">
        <w:rPr>
          <w:rFonts w:asciiTheme="minorBidi" w:hAnsiTheme="minorBidi"/>
          <w:color w:val="000000"/>
          <w:sz w:val="22"/>
          <w:lang w:val="en-GB"/>
        </w:rPr>
        <w:t xml:space="preserve"> ensure the selection criteria for EOVs </w:t>
      </w:r>
      <w:r w:rsidR="00D60EAE" w:rsidRPr="0093398A">
        <w:rPr>
          <w:rFonts w:asciiTheme="minorBidi" w:hAnsiTheme="minorBidi"/>
          <w:color w:val="000000"/>
          <w:sz w:val="22"/>
          <w:lang w:val="en-GB"/>
        </w:rPr>
        <w:t>is</w:t>
      </w:r>
      <w:r w:rsidR="006D6DEC" w:rsidRPr="0093398A">
        <w:rPr>
          <w:rFonts w:asciiTheme="minorBidi" w:hAnsiTheme="minorBidi"/>
          <w:color w:val="000000"/>
          <w:sz w:val="22"/>
          <w:lang w:val="en-GB"/>
        </w:rPr>
        <w:t xml:space="preserve"> transparent</w:t>
      </w:r>
      <w:r w:rsidR="00327318" w:rsidRPr="0093398A">
        <w:rPr>
          <w:rFonts w:asciiTheme="minorBidi" w:hAnsiTheme="minorBidi"/>
          <w:color w:val="000000"/>
          <w:sz w:val="22"/>
          <w:lang w:val="en-GB"/>
        </w:rPr>
        <w:t xml:space="preserve">. A GOOS EOV paper that decribes the EOV process and addresses community issues, is close to completion. </w:t>
      </w:r>
      <w:r w:rsidR="00327318">
        <w:rPr>
          <w:lang w:val="en-US"/>
        </w:rPr>
        <w:t xml:space="preserve"> </w:t>
      </w:r>
      <w:r w:rsidR="006D6DEC" w:rsidRPr="0093398A">
        <w:rPr>
          <w:rFonts w:asciiTheme="minorBidi" w:hAnsiTheme="minorBidi"/>
          <w:color w:val="000000"/>
          <w:sz w:val="22"/>
          <w:lang w:val="en-GB"/>
        </w:rPr>
        <w:t>Increased engagement with operational services (not only ocean) and with the modelling initiatives around assessment of observing systems (</w:t>
      </w:r>
      <w:r w:rsidR="00327318" w:rsidRPr="0093398A">
        <w:rPr>
          <w:rFonts w:asciiTheme="minorBidi" w:hAnsiTheme="minorBidi"/>
          <w:color w:val="000000"/>
          <w:sz w:val="22"/>
          <w:lang w:val="en-GB"/>
        </w:rPr>
        <w:t xml:space="preserve">e.g. OceanPredict and </w:t>
      </w:r>
      <w:r w:rsidR="006D6DEC" w:rsidRPr="0093398A">
        <w:rPr>
          <w:rFonts w:asciiTheme="minorBidi" w:hAnsiTheme="minorBidi"/>
          <w:color w:val="000000"/>
          <w:sz w:val="22"/>
          <w:lang w:val="en-GB"/>
        </w:rPr>
        <w:t xml:space="preserve">SynObs Ocean Decade Project) </w:t>
      </w:r>
      <w:r w:rsidR="00327318" w:rsidRPr="0093398A">
        <w:rPr>
          <w:rFonts w:asciiTheme="minorBidi" w:hAnsiTheme="minorBidi"/>
          <w:color w:val="000000"/>
          <w:sz w:val="22"/>
          <w:lang w:val="en-GB"/>
        </w:rPr>
        <w:t xml:space="preserve">was also highted as </w:t>
      </w:r>
      <w:r w:rsidR="006D6DEC" w:rsidRPr="0093398A">
        <w:rPr>
          <w:rFonts w:asciiTheme="minorBidi" w:hAnsiTheme="minorBidi"/>
          <w:color w:val="000000"/>
          <w:sz w:val="22"/>
          <w:lang w:val="en-GB"/>
        </w:rPr>
        <w:t xml:space="preserve">important. </w:t>
      </w:r>
    </w:p>
    <w:p w14:paraId="3195D291" w14:textId="50B59EF9" w:rsidR="00D60EAE" w:rsidRPr="0093398A" w:rsidRDefault="006D6DEC" w:rsidP="0093398A">
      <w:pPr>
        <w:pBdr>
          <w:top w:val="nil"/>
          <w:left w:val="nil"/>
          <w:bottom w:val="nil"/>
          <w:right w:val="nil"/>
          <w:between w:val="nil"/>
        </w:pBdr>
        <w:tabs>
          <w:tab w:val="left" w:pos="709"/>
        </w:tabs>
        <w:spacing w:after="240"/>
        <w:jc w:val="both"/>
        <w:rPr>
          <w:rFonts w:asciiTheme="minorBidi" w:hAnsiTheme="minorBidi"/>
          <w:color w:val="000000"/>
          <w:sz w:val="22"/>
          <w:lang w:val="en-GB"/>
        </w:rPr>
      </w:pPr>
      <w:r w:rsidRPr="0093398A">
        <w:rPr>
          <w:rFonts w:asciiTheme="minorBidi" w:hAnsiTheme="minorBidi"/>
          <w:color w:val="000000"/>
          <w:sz w:val="22"/>
          <w:u w:val="single"/>
          <w:lang w:val="en-GB"/>
        </w:rPr>
        <w:t>Assessment</w:t>
      </w:r>
      <w:r w:rsidRPr="0093398A">
        <w:rPr>
          <w:rFonts w:asciiTheme="minorBidi" w:hAnsiTheme="minorBidi"/>
          <w:color w:val="000000"/>
          <w:sz w:val="22"/>
          <w:lang w:val="en-GB"/>
        </w:rPr>
        <w:t xml:space="preserve">: </w:t>
      </w:r>
      <w:r w:rsidR="00AE1F03" w:rsidRPr="0093398A">
        <w:rPr>
          <w:rFonts w:asciiTheme="minorBidi" w:hAnsiTheme="minorBidi"/>
          <w:color w:val="000000"/>
          <w:sz w:val="22"/>
          <w:lang w:val="en-GB"/>
        </w:rPr>
        <w:t>Progress has been made</w:t>
      </w:r>
      <w:r w:rsidRPr="0093398A">
        <w:rPr>
          <w:rFonts w:asciiTheme="minorBidi" w:hAnsiTheme="minorBidi"/>
          <w:color w:val="000000"/>
          <w:sz w:val="22"/>
          <w:lang w:val="en-GB"/>
        </w:rPr>
        <w:t xml:space="preserve"> </w:t>
      </w:r>
      <w:r w:rsidR="00D60EAE" w:rsidRPr="0093398A">
        <w:rPr>
          <w:rFonts w:asciiTheme="minorBidi" w:hAnsiTheme="minorBidi"/>
          <w:color w:val="000000"/>
          <w:sz w:val="22"/>
          <w:lang w:val="en-GB"/>
        </w:rPr>
        <w:t>through the</w:t>
      </w:r>
      <w:r w:rsidR="00AE1F03" w:rsidRPr="0093398A">
        <w:rPr>
          <w:rFonts w:asciiTheme="minorBidi" w:hAnsiTheme="minorBidi"/>
          <w:color w:val="000000"/>
          <w:sz w:val="22"/>
          <w:lang w:val="en-GB"/>
        </w:rPr>
        <w:t xml:space="preserve"> EOV process and building observing networks around EOV</w:t>
      </w:r>
      <w:r w:rsidRPr="0093398A">
        <w:rPr>
          <w:rFonts w:asciiTheme="minorBidi" w:hAnsiTheme="minorBidi"/>
          <w:color w:val="000000"/>
          <w:sz w:val="22"/>
          <w:lang w:val="en-GB"/>
        </w:rPr>
        <w:t xml:space="preserve">s, however </w:t>
      </w:r>
      <w:r w:rsidR="00AE1F03" w:rsidRPr="0093398A">
        <w:rPr>
          <w:rFonts w:asciiTheme="minorBidi" w:hAnsiTheme="minorBidi"/>
          <w:color w:val="000000"/>
          <w:sz w:val="22"/>
          <w:lang w:val="en-GB"/>
        </w:rPr>
        <w:t>an improved design does not always lead to implementation</w:t>
      </w:r>
      <w:r w:rsidR="00327318" w:rsidRPr="0093398A">
        <w:rPr>
          <w:rFonts w:asciiTheme="minorBidi" w:hAnsiTheme="minorBidi"/>
          <w:color w:val="000000"/>
          <w:sz w:val="22"/>
          <w:lang w:val="en-GB"/>
        </w:rPr>
        <w:t>.</w:t>
      </w:r>
      <w:r w:rsidR="00D60EAE" w:rsidRPr="0093398A">
        <w:rPr>
          <w:rFonts w:asciiTheme="minorBidi" w:hAnsiTheme="minorBidi"/>
          <w:color w:val="000000"/>
          <w:sz w:val="22"/>
          <w:lang w:val="en-GB"/>
        </w:rPr>
        <w:t xml:space="preserve"> </w:t>
      </w:r>
      <w:r w:rsidR="00327318" w:rsidRPr="0093398A">
        <w:rPr>
          <w:rFonts w:asciiTheme="minorBidi" w:hAnsiTheme="minorBidi"/>
          <w:color w:val="000000"/>
          <w:sz w:val="22"/>
          <w:lang w:val="en-GB"/>
        </w:rPr>
        <w:t>M</w:t>
      </w:r>
      <w:r w:rsidR="00D60EAE" w:rsidRPr="0093398A">
        <w:rPr>
          <w:rFonts w:asciiTheme="minorBidi" w:hAnsiTheme="minorBidi"/>
          <w:color w:val="000000"/>
          <w:sz w:val="22"/>
          <w:lang w:val="en-GB"/>
        </w:rPr>
        <w:t xml:space="preserve">ore progress is needed in refining the essential global observations required for global societal needs that maximize return on investment and </w:t>
      </w:r>
      <w:r w:rsidR="00327318" w:rsidRPr="0093398A">
        <w:rPr>
          <w:rFonts w:asciiTheme="minorBidi" w:hAnsiTheme="minorBidi"/>
          <w:color w:val="000000"/>
          <w:sz w:val="22"/>
          <w:lang w:val="en-GB"/>
        </w:rPr>
        <w:t xml:space="preserve">in </w:t>
      </w:r>
      <w:r w:rsidR="00D60EAE" w:rsidRPr="0093398A">
        <w:rPr>
          <w:rFonts w:asciiTheme="minorBidi" w:hAnsiTheme="minorBidi"/>
          <w:color w:val="000000"/>
          <w:sz w:val="22"/>
          <w:lang w:val="en-GB"/>
        </w:rPr>
        <w:t xml:space="preserve">developing a modular design approach to guide and support implementation decisions at regional and national </w:t>
      </w:r>
      <w:r w:rsidR="00D60EAE" w:rsidRPr="0093398A">
        <w:rPr>
          <w:rFonts w:asciiTheme="minorBidi" w:hAnsiTheme="minorBidi" w:cstheme="minorBidi"/>
          <w:color w:val="000000"/>
          <w:sz w:val="22"/>
          <w:szCs w:val="22"/>
          <w:lang w:val="en-GB"/>
        </w:rPr>
        <w:t>level</w:t>
      </w:r>
      <w:r w:rsidR="001F5018" w:rsidRPr="001F5018">
        <w:rPr>
          <w:rFonts w:asciiTheme="minorBidi" w:hAnsiTheme="minorBidi" w:cstheme="minorBidi"/>
          <w:color w:val="000000"/>
          <w:sz w:val="22"/>
          <w:szCs w:val="22"/>
          <w:lang w:val="en-GB"/>
        </w:rPr>
        <w:t>s</w:t>
      </w:r>
      <w:r w:rsidR="001F5018">
        <w:rPr>
          <w:rFonts w:asciiTheme="minorBidi" w:hAnsiTheme="minorBidi" w:cstheme="minorBidi"/>
          <w:color w:val="000000"/>
          <w:sz w:val="22"/>
          <w:szCs w:val="22"/>
          <w:lang w:val="en-GB"/>
        </w:rPr>
        <w:t>.</w:t>
      </w:r>
    </w:p>
    <w:p w14:paraId="2C54B8E3" w14:textId="17F64994" w:rsidR="00125C57" w:rsidRPr="0093398A" w:rsidRDefault="001F5018"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n-GB"/>
        </w:rPr>
      </w:pPr>
      <w:r w:rsidRPr="0093398A">
        <w:rPr>
          <w:rFonts w:asciiTheme="minorBidi" w:hAnsiTheme="minorBidi" w:cstheme="minorBidi"/>
          <w:b/>
          <w:bCs/>
          <w:color w:val="000000"/>
          <w:sz w:val="22"/>
          <w:szCs w:val="22"/>
          <w:lang w:val="en-GB"/>
        </w:rPr>
        <w:t>Strategic Objective</w:t>
      </w:r>
      <w:r w:rsidRPr="0093398A">
        <w:rPr>
          <w:rFonts w:asciiTheme="minorBidi" w:hAnsiTheme="minorBidi"/>
          <w:b/>
          <w:color w:val="000000"/>
          <w:sz w:val="22"/>
          <w:lang w:val="en-GB"/>
        </w:rPr>
        <w:t xml:space="preserve"> </w:t>
      </w:r>
      <w:r w:rsidR="00AE1F03" w:rsidRPr="0093398A">
        <w:rPr>
          <w:rFonts w:asciiTheme="minorBidi" w:hAnsiTheme="minorBidi"/>
          <w:b/>
          <w:sz w:val="22"/>
          <w:lang w:val="en-GB"/>
        </w:rPr>
        <w:t xml:space="preserve">6: </w:t>
      </w:r>
      <w:r w:rsidR="00AE1F03" w:rsidRPr="0093398A">
        <w:rPr>
          <w:rFonts w:asciiTheme="minorBidi" w:hAnsiTheme="minorBidi"/>
          <w:b/>
          <w:color w:val="000000"/>
          <w:sz w:val="22"/>
          <w:lang w:val="en-GB"/>
        </w:rPr>
        <w:t>Strengthening</w:t>
      </w:r>
      <w:r w:rsidR="00AE1F03" w:rsidRPr="0093398A">
        <w:rPr>
          <w:rFonts w:asciiTheme="minorBidi" w:hAnsiTheme="minorBidi"/>
          <w:b/>
          <w:sz w:val="22"/>
          <w:lang w:val="en-GB"/>
        </w:rPr>
        <w:t xml:space="preserve"> and expanding </w:t>
      </w:r>
      <w:r w:rsidR="009615B9" w:rsidRPr="0093398A">
        <w:rPr>
          <w:rFonts w:asciiTheme="minorBidi" w:hAnsiTheme="minorBidi"/>
          <w:b/>
          <w:sz w:val="22"/>
          <w:lang w:val="en-US"/>
        </w:rPr>
        <w:t xml:space="preserve">the ocean observing </w:t>
      </w:r>
      <w:r w:rsidR="00AE1F03" w:rsidRPr="0093398A">
        <w:rPr>
          <w:rFonts w:asciiTheme="minorBidi" w:hAnsiTheme="minorBidi"/>
          <w:b/>
          <w:sz w:val="22"/>
          <w:lang w:val="en-GB"/>
        </w:rPr>
        <w:t>system</w:t>
      </w:r>
      <w:r w:rsidR="00D60EAE" w:rsidRPr="0093398A">
        <w:rPr>
          <w:rFonts w:asciiTheme="minorBidi" w:hAnsiTheme="minorBidi"/>
          <w:sz w:val="22"/>
          <w:lang w:val="en-US"/>
        </w:rPr>
        <w:t xml:space="preserve">. </w:t>
      </w:r>
      <w:r w:rsidR="00AE1F03" w:rsidRPr="0093398A">
        <w:rPr>
          <w:rFonts w:asciiTheme="minorBidi" w:hAnsiTheme="minorBidi"/>
          <w:sz w:val="22"/>
          <w:lang w:val="en-GB"/>
        </w:rPr>
        <w:t>GOOS achieved a noticeable progress in network integration</w:t>
      </w:r>
      <w:r w:rsidR="00327318" w:rsidRPr="0093398A">
        <w:rPr>
          <w:rFonts w:asciiTheme="minorBidi" w:hAnsiTheme="minorBidi"/>
          <w:sz w:val="22"/>
          <w:lang w:val="en-GB"/>
        </w:rPr>
        <w:t xml:space="preserve"> and</w:t>
      </w:r>
      <w:r w:rsidR="00D60EAE" w:rsidRPr="0093398A">
        <w:rPr>
          <w:rFonts w:asciiTheme="minorBidi" w:hAnsiTheme="minorBidi"/>
          <w:sz w:val="22"/>
          <w:lang w:val="en-US"/>
        </w:rPr>
        <w:t xml:space="preserve"> </w:t>
      </w:r>
      <w:r w:rsidRPr="001F5018">
        <w:rPr>
          <w:rFonts w:asciiTheme="minorBidi" w:hAnsiTheme="minorBidi" w:cstheme="minorBidi"/>
          <w:sz w:val="22"/>
          <w:szCs w:val="22"/>
          <w:lang w:val="en-GB"/>
        </w:rPr>
        <w:t>t</w:t>
      </w:r>
      <w:r>
        <w:rPr>
          <w:rFonts w:asciiTheme="minorBidi" w:hAnsiTheme="minorBidi" w:cstheme="minorBidi"/>
          <w:sz w:val="22"/>
          <w:szCs w:val="22"/>
          <w:lang w:val="en-GB"/>
        </w:rPr>
        <w:t>hree</w:t>
      </w:r>
      <w:r w:rsidR="00AE1F03" w:rsidRPr="0093398A">
        <w:rPr>
          <w:rFonts w:asciiTheme="minorBidi" w:hAnsiTheme="minorBidi"/>
          <w:sz w:val="22"/>
          <w:lang w:val="en-GB"/>
        </w:rPr>
        <w:t xml:space="preserve"> emerging networks are in their transition from pilot to mature status</w:t>
      </w:r>
      <w:r w:rsidR="009615B9" w:rsidRPr="0093398A">
        <w:rPr>
          <w:rFonts w:asciiTheme="minorBidi" w:hAnsiTheme="minorBidi"/>
          <w:sz w:val="22"/>
          <w:lang w:val="en-US"/>
        </w:rPr>
        <w:t xml:space="preserve"> </w:t>
      </w:r>
      <w:r w:rsidR="009615B9" w:rsidRPr="0093398A">
        <w:rPr>
          <w:rFonts w:asciiTheme="minorBidi" w:hAnsiTheme="minorBidi"/>
          <w:sz w:val="22"/>
          <w:lang w:val="en-GB"/>
        </w:rPr>
        <w:t>(AniBOS, OceanGliders, HF Radar)</w:t>
      </w:r>
      <w:r w:rsidR="009615B9" w:rsidRPr="0093398A">
        <w:rPr>
          <w:rFonts w:asciiTheme="minorBidi" w:hAnsiTheme="minorBidi"/>
          <w:sz w:val="22"/>
          <w:lang w:val="en-US"/>
        </w:rPr>
        <w:t>,</w:t>
      </w:r>
      <w:r w:rsidR="00AE1F03" w:rsidRPr="0093398A">
        <w:rPr>
          <w:rFonts w:asciiTheme="minorBidi" w:hAnsiTheme="minorBidi"/>
          <w:sz w:val="22"/>
          <w:lang w:val="en-GB"/>
        </w:rPr>
        <w:t xml:space="preserve"> </w:t>
      </w:r>
      <w:r w:rsidR="00327318">
        <w:rPr>
          <w:rFonts w:asciiTheme="minorBidi" w:hAnsiTheme="minorBidi"/>
          <w:sz w:val="22"/>
          <w:lang w:val="en-US"/>
        </w:rPr>
        <w:t>in addition</w:t>
      </w:r>
      <w:r w:rsidR="00D60EAE" w:rsidRPr="0093398A">
        <w:rPr>
          <w:rFonts w:asciiTheme="minorBidi" w:hAnsiTheme="minorBidi"/>
          <w:sz w:val="22"/>
          <w:lang w:val="en-US"/>
        </w:rPr>
        <w:t xml:space="preserve"> </w:t>
      </w:r>
      <w:r w:rsidR="00AE1F03" w:rsidRPr="0093398A">
        <w:rPr>
          <w:rFonts w:asciiTheme="minorBidi" w:hAnsiTheme="minorBidi"/>
          <w:sz w:val="22"/>
          <w:lang w:val="en-GB"/>
        </w:rPr>
        <w:t>potential new networks</w:t>
      </w:r>
      <w:r w:rsidR="00D60EAE" w:rsidRPr="0093398A">
        <w:rPr>
          <w:rFonts w:asciiTheme="minorBidi" w:hAnsiTheme="minorBidi"/>
          <w:sz w:val="22"/>
          <w:lang w:val="en-US"/>
        </w:rPr>
        <w:t xml:space="preserve"> </w:t>
      </w:r>
      <w:r w:rsidR="00AE1F03" w:rsidRPr="0093398A">
        <w:rPr>
          <w:rFonts w:asciiTheme="minorBidi" w:hAnsiTheme="minorBidi"/>
          <w:sz w:val="22"/>
          <w:lang w:val="en-GB"/>
        </w:rPr>
        <w:t xml:space="preserve">are interacting with </w:t>
      </w:r>
      <w:r w:rsidR="00D60EAE" w:rsidRPr="0093398A">
        <w:rPr>
          <w:rFonts w:asciiTheme="minorBidi" w:hAnsiTheme="minorBidi"/>
          <w:sz w:val="22"/>
          <w:lang w:val="en-US"/>
        </w:rPr>
        <w:t xml:space="preserve">the </w:t>
      </w:r>
      <w:r w:rsidR="007B5665" w:rsidRPr="0093398A">
        <w:rPr>
          <w:rFonts w:asciiTheme="minorBidi" w:hAnsiTheme="minorBidi"/>
          <w:sz w:val="22"/>
          <w:lang w:val="en-US"/>
        </w:rPr>
        <w:t>OCG i</w:t>
      </w:r>
      <w:r w:rsidR="00D60EAE" w:rsidRPr="0093398A">
        <w:rPr>
          <w:rFonts w:asciiTheme="minorBidi" w:hAnsiTheme="minorBidi"/>
          <w:sz w:val="22"/>
          <w:lang w:val="en-US"/>
        </w:rPr>
        <w:t>ncluding SMART</w:t>
      </w:r>
      <w:r w:rsidR="00AE1F03" w:rsidRPr="0093398A">
        <w:rPr>
          <w:rFonts w:asciiTheme="minorBidi" w:hAnsiTheme="minorBidi"/>
          <w:sz w:val="22"/>
          <w:lang w:val="en-US"/>
        </w:rPr>
        <w:t>Cables, Ship based ocean time series, U</w:t>
      </w:r>
      <w:r w:rsidR="00D60EAE" w:rsidRPr="0093398A">
        <w:rPr>
          <w:rFonts w:asciiTheme="minorBidi" w:hAnsiTheme="minorBidi"/>
          <w:sz w:val="22"/>
          <w:lang w:val="en-US"/>
        </w:rPr>
        <w:t xml:space="preserve">nmanned </w:t>
      </w:r>
      <w:r w:rsidR="00AE1F03" w:rsidRPr="0093398A">
        <w:rPr>
          <w:rFonts w:asciiTheme="minorBidi" w:hAnsiTheme="minorBidi"/>
          <w:sz w:val="22"/>
          <w:lang w:val="en-US"/>
        </w:rPr>
        <w:t>S</w:t>
      </w:r>
      <w:r w:rsidR="00D60EAE" w:rsidRPr="0093398A">
        <w:rPr>
          <w:rFonts w:asciiTheme="minorBidi" w:hAnsiTheme="minorBidi"/>
          <w:sz w:val="22"/>
          <w:lang w:val="en-US"/>
        </w:rPr>
        <w:t xml:space="preserve">urface </w:t>
      </w:r>
      <w:r w:rsidR="00AE1F03" w:rsidRPr="0093398A">
        <w:rPr>
          <w:rFonts w:asciiTheme="minorBidi" w:hAnsiTheme="minorBidi"/>
          <w:sz w:val="22"/>
          <w:lang w:val="en-US"/>
        </w:rPr>
        <w:t>V</w:t>
      </w:r>
      <w:r w:rsidR="00D60EAE" w:rsidRPr="0093398A">
        <w:rPr>
          <w:rFonts w:asciiTheme="minorBidi" w:hAnsiTheme="minorBidi"/>
          <w:sz w:val="22"/>
          <w:lang w:val="en-US"/>
        </w:rPr>
        <w:t>ehicules (USVs) and IMDOS</w:t>
      </w:r>
      <w:r w:rsidR="00AE1F03" w:rsidRPr="0093398A">
        <w:rPr>
          <w:rFonts w:asciiTheme="minorBidi" w:hAnsiTheme="minorBidi"/>
          <w:sz w:val="22"/>
          <w:lang w:val="en-US"/>
        </w:rPr>
        <w:t xml:space="preserve"> </w:t>
      </w:r>
      <w:r w:rsidR="00D60EAE" w:rsidRPr="0093398A">
        <w:rPr>
          <w:rFonts w:asciiTheme="minorBidi" w:hAnsiTheme="minorBidi"/>
          <w:sz w:val="22"/>
          <w:lang w:val="en-US"/>
        </w:rPr>
        <w:t>for m</w:t>
      </w:r>
      <w:r w:rsidR="00AE1F03" w:rsidRPr="0093398A">
        <w:rPr>
          <w:rFonts w:asciiTheme="minorBidi" w:hAnsiTheme="minorBidi"/>
          <w:sz w:val="22"/>
          <w:lang w:val="en-US"/>
        </w:rPr>
        <w:t xml:space="preserve">arine </w:t>
      </w:r>
      <w:r w:rsidR="00D60EAE" w:rsidRPr="0093398A">
        <w:rPr>
          <w:rFonts w:asciiTheme="minorBidi" w:hAnsiTheme="minorBidi"/>
          <w:sz w:val="22"/>
          <w:lang w:val="en-US"/>
        </w:rPr>
        <w:t>d</w:t>
      </w:r>
      <w:r w:rsidR="00AE1F03" w:rsidRPr="0093398A">
        <w:rPr>
          <w:rFonts w:asciiTheme="minorBidi" w:hAnsiTheme="minorBidi"/>
          <w:sz w:val="22"/>
          <w:lang w:val="en-US"/>
        </w:rPr>
        <w:t xml:space="preserve">ebris. </w:t>
      </w:r>
      <w:r w:rsidR="007B5665" w:rsidRPr="0093398A">
        <w:rPr>
          <w:rFonts w:asciiTheme="minorBidi" w:hAnsiTheme="minorBidi"/>
          <w:sz w:val="22"/>
          <w:lang w:val="en-US"/>
        </w:rPr>
        <w:t>The</w:t>
      </w:r>
      <w:r w:rsidR="00AE1F03" w:rsidRPr="0093398A">
        <w:rPr>
          <w:rFonts w:asciiTheme="minorBidi" w:hAnsiTheme="minorBidi"/>
          <w:sz w:val="22"/>
          <w:lang w:val="en-US"/>
        </w:rPr>
        <w:t xml:space="preserve"> </w:t>
      </w:r>
      <w:r w:rsidR="009615B9" w:rsidRPr="0093398A">
        <w:rPr>
          <w:rFonts w:asciiTheme="minorBidi" w:hAnsiTheme="minorBidi"/>
          <w:sz w:val="22"/>
          <w:lang w:val="en-US"/>
        </w:rPr>
        <w:t xml:space="preserve">12 </w:t>
      </w:r>
      <w:r w:rsidR="007B5665" w:rsidRPr="0093398A">
        <w:rPr>
          <w:rFonts w:asciiTheme="minorBidi" w:hAnsiTheme="minorBidi"/>
          <w:sz w:val="22"/>
          <w:lang w:val="en-US"/>
        </w:rPr>
        <w:t xml:space="preserve">EOV </w:t>
      </w:r>
      <w:r w:rsidR="009615B9" w:rsidRPr="0093398A">
        <w:rPr>
          <w:rFonts w:asciiTheme="minorBidi" w:hAnsiTheme="minorBidi"/>
          <w:sz w:val="22"/>
          <w:lang w:val="en-US"/>
        </w:rPr>
        <w:t xml:space="preserve">BioEco observing </w:t>
      </w:r>
      <w:r w:rsidR="007B5665" w:rsidRPr="0093398A">
        <w:rPr>
          <w:rFonts w:asciiTheme="minorBidi" w:hAnsiTheme="minorBidi"/>
          <w:sz w:val="22"/>
          <w:lang w:val="en-US"/>
        </w:rPr>
        <w:t>communities have also advanc</w:t>
      </w:r>
      <w:r w:rsidR="00626EAF">
        <w:rPr>
          <w:rFonts w:asciiTheme="minorBidi" w:hAnsiTheme="minorBidi"/>
          <w:sz w:val="22"/>
          <w:lang w:val="en-US"/>
        </w:rPr>
        <w:t>ed</w:t>
      </w:r>
      <w:r w:rsidR="007B5665" w:rsidRPr="0093398A">
        <w:rPr>
          <w:rFonts w:asciiTheme="minorBidi" w:hAnsiTheme="minorBidi"/>
          <w:sz w:val="22"/>
          <w:lang w:val="en-US"/>
        </w:rPr>
        <w:t xml:space="preserve">, </w:t>
      </w:r>
      <w:r w:rsidR="00073822">
        <w:rPr>
          <w:rFonts w:asciiTheme="minorBidi" w:hAnsiTheme="minorBidi"/>
          <w:sz w:val="22"/>
          <w:lang w:val="en-US"/>
        </w:rPr>
        <w:t>and</w:t>
      </w:r>
      <w:r w:rsidR="00C710E1" w:rsidRPr="0093398A">
        <w:rPr>
          <w:rFonts w:asciiTheme="minorBidi" w:hAnsiTheme="minorBidi"/>
          <w:sz w:val="22"/>
          <w:lang w:val="en-US"/>
        </w:rPr>
        <w:t xml:space="preserve"> a</w:t>
      </w:r>
      <w:r w:rsidR="009615B9" w:rsidRPr="0093398A">
        <w:rPr>
          <w:rFonts w:asciiTheme="minorBidi" w:hAnsiTheme="minorBidi"/>
          <w:sz w:val="22"/>
          <w:lang w:val="en-US"/>
        </w:rPr>
        <w:t xml:space="preserve"> recent</w:t>
      </w:r>
      <w:r w:rsidR="00C710E1" w:rsidRPr="0093398A">
        <w:rPr>
          <w:rFonts w:asciiTheme="minorBidi" w:hAnsiTheme="minorBidi"/>
          <w:sz w:val="22"/>
          <w:lang w:val="en-US"/>
        </w:rPr>
        <w:t xml:space="preserve"> </w:t>
      </w:r>
      <w:hyperlink r:id="rId17" w:history="1">
        <w:r w:rsidR="00C710E1" w:rsidRPr="0093398A">
          <w:rPr>
            <w:rStyle w:val="Hyperlink"/>
            <w:rFonts w:asciiTheme="minorBidi" w:hAnsiTheme="minorBidi"/>
            <w:i/>
            <w:sz w:val="22"/>
            <w:lang w:val="en-US"/>
          </w:rPr>
          <w:t>Nature</w:t>
        </w:r>
        <w:r w:rsidR="00C710E1" w:rsidRPr="0093398A">
          <w:rPr>
            <w:rStyle w:val="Hyperlink"/>
            <w:rFonts w:asciiTheme="minorBidi" w:hAnsiTheme="minorBidi"/>
            <w:sz w:val="22"/>
            <w:lang w:val="en-US"/>
          </w:rPr>
          <w:t xml:space="preserve"> Communications paper on z</w:t>
        </w:r>
        <w:r w:rsidR="00AE1F03" w:rsidRPr="0093398A">
          <w:rPr>
            <w:rStyle w:val="Hyperlink"/>
            <w:rFonts w:asciiTheme="minorBidi" w:hAnsiTheme="minorBidi"/>
            <w:sz w:val="22"/>
            <w:lang w:val="en-US"/>
          </w:rPr>
          <w:t>ooplankton</w:t>
        </w:r>
      </w:hyperlink>
      <w:r w:rsidR="00C710E1" w:rsidRPr="0093398A">
        <w:rPr>
          <w:rFonts w:asciiTheme="minorBidi" w:hAnsiTheme="minorBidi"/>
          <w:sz w:val="22"/>
          <w:lang w:val="en-US"/>
        </w:rPr>
        <w:t xml:space="preserve">, </w:t>
      </w:r>
      <w:r w:rsidR="00AE1F03" w:rsidRPr="0093398A">
        <w:rPr>
          <w:rFonts w:asciiTheme="minorBidi" w:hAnsiTheme="minorBidi"/>
          <w:sz w:val="22"/>
          <w:lang w:val="en-GB"/>
        </w:rPr>
        <w:t xml:space="preserve">supported by </w:t>
      </w:r>
      <w:r w:rsidR="00C710E1" w:rsidRPr="0093398A">
        <w:rPr>
          <w:rFonts w:asciiTheme="minorBidi" w:hAnsiTheme="minorBidi"/>
          <w:sz w:val="22"/>
          <w:lang w:val="en-GB"/>
        </w:rPr>
        <w:t xml:space="preserve">the </w:t>
      </w:r>
      <w:r w:rsidR="00D60EAE" w:rsidRPr="0093398A">
        <w:rPr>
          <w:rFonts w:asciiTheme="minorBidi" w:hAnsiTheme="minorBidi"/>
          <w:sz w:val="22"/>
          <w:lang w:val="en-GB"/>
        </w:rPr>
        <w:t xml:space="preserve">GOOS </w:t>
      </w:r>
      <w:r w:rsidR="00C710E1" w:rsidRPr="0093398A">
        <w:rPr>
          <w:rFonts w:asciiTheme="minorBidi" w:hAnsiTheme="minorBidi"/>
          <w:sz w:val="22"/>
          <w:lang w:val="en-GB"/>
        </w:rPr>
        <w:t xml:space="preserve">BioEco Expert Panel </w:t>
      </w:r>
      <w:r w:rsidR="00D60EAE" w:rsidRPr="0093398A">
        <w:rPr>
          <w:rFonts w:asciiTheme="minorBidi" w:hAnsiTheme="minorBidi"/>
          <w:sz w:val="22"/>
          <w:lang w:val="en-GB"/>
        </w:rPr>
        <w:t xml:space="preserve">and </w:t>
      </w:r>
      <w:r w:rsidR="00AE1F03" w:rsidRPr="0093398A">
        <w:rPr>
          <w:rFonts w:asciiTheme="minorBidi" w:hAnsiTheme="minorBidi"/>
          <w:sz w:val="22"/>
          <w:lang w:val="en-GB"/>
        </w:rPr>
        <w:t>G7 F</w:t>
      </w:r>
      <w:r w:rsidR="00D60EAE" w:rsidRPr="0093398A">
        <w:rPr>
          <w:rFonts w:asciiTheme="minorBidi" w:hAnsiTheme="minorBidi"/>
          <w:sz w:val="22"/>
          <w:lang w:val="en-GB"/>
        </w:rPr>
        <w:t xml:space="preserve">uture </w:t>
      </w:r>
      <w:r w:rsidR="00AE1F03" w:rsidRPr="0093398A">
        <w:rPr>
          <w:rFonts w:asciiTheme="minorBidi" w:hAnsiTheme="minorBidi"/>
          <w:sz w:val="22"/>
          <w:lang w:val="en-GB"/>
        </w:rPr>
        <w:t>S</w:t>
      </w:r>
      <w:r w:rsidR="00D60EAE" w:rsidRPr="0093398A">
        <w:rPr>
          <w:rFonts w:asciiTheme="minorBidi" w:hAnsiTheme="minorBidi"/>
          <w:sz w:val="22"/>
          <w:lang w:val="en-GB"/>
        </w:rPr>
        <w:t xml:space="preserve">eas </w:t>
      </w:r>
      <w:r w:rsidR="0010162E" w:rsidRPr="0093398A">
        <w:rPr>
          <w:rFonts w:asciiTheme="minorBidi" w:hAnsiTheme="minorBidi"/>
          <w:sz w:val="22"/>
          <w:lang w:val="en-GB"/>
        </w:rPr>
        <w:t xml:space="preserve">and </w:t>
      </w:r>
      <w:r w:rsidR="00AE1F03" w:rsidRPr="0093398A">
        <w:rPr>
          <w:rFonts w:asciiTheme="minorBidi" w:hAnsiTheme="minorBidi"/>
          <w:sz w:val="22"/>
          <w:lang w:val="en-GB"/>
        </w:rPr>
        <w:t>O</w:t>
      </w:r>
      <w:r w:rsidR="0010162E" w:rsidRPr="0093398A">
        <w:rPr>
          <w:rFonts w:asciiTheme="minorBidi" w:hAnsiTheme="minorBidi"/>
          <w:sz w:val="22"/>
          <w:lang w:val="en-GB"/>
        </w:rPr>
        <w:t xml:space="preserve">ceans </w:t>
      </w:r>
      <w:r w:rsidR="00AE1F03" w:rsidRPr="0093398A">
        <w:rPr>
          <w:rFonts w:asciiTheme="minorBidi" w:hAnsiTheme="minorBidi"/>
          <w:sz w:val="22"/>
          <w:lang w:val="en-GB"/>
        </w:rPr>
        <w:t>I</w:t>
      </w:r>
      <w:r w:rsidR="0010162E" w:rsidRPr="0093398A">
        <w:rPr>
          <w:rFonts w:asciiTheme="minorBidi" w:hAnsiTheme="minorBidi"/>
          <w:sz w:val="22"/>
          <w:lang w:val="en-GB"/>
        </w:rPr>
        <w:t>nitiative</w:t>
      </w:r>
      <w:r w:rsidR="007B5665" w:rsidRPr="0093398A">
        <w:rPr>
          <w:rFonts w:asciiTheme="minorBidi" w:hAnsiTheme="minorBidi"/>
          <w:sz w:val="22"/>
          <w:lang w:val="en-GB"/>
        </w:rPr>
        <w:t xml:space="preserve"> (FSOI)</w:t>
      </w:r>
      <w:r w:rsidR="00073822" w:rsidRPr="0093398A">
        <w:rPr>
          <w:rFonts w:asciiTheme="minorBidi" w:hAnsiTheme="minorBidi"/>
          <w:sz w:val="22"/>
          <w:lang w:val="en-GB"/>
        </w:rPr>
        <w:t>, was published</w:t>
      </w:r>
      <w:r w:rsidR="00AE1F03" w:rsidRPr="0093398A">
        <w:rPr>
          <w:rFonts w:asciiTheme="minorBidi" w:hAnsiTheme="minorBidi"/>
          <w:sz w:val="22"/>
          <w:lang w:val="en-GB"/>
        </w:rPr>
        <w:t>.</w:t>
      </w:r>
      <w:r w:rsidR="007B5665" w:rsidRPr="0093398A">
        <w:rPr>
          <w:rFonts w:asciiTheme="minorBidi" w:hAnsiTheme="minorBidi"/>
          <w:sz w:val="22"/>
          <w:lang w:val="en-GB"/>
        </w:rPr>
        <w:t xml:space="preserve"> </w:t>
      </w:r>
      <w:r w:rsidR="00AE1F03" w:rsidRPr="0093398A">
        <w:rPr>
          <w:rFonts w:asciiTheme="minorBidi" w:hAnsiTheme="minorBidi"/>
          <w:sz w:val="22"/>
          <w:lang w:val="en-GB"/>
        </w:rPr>
        <w:t xml:space="preserve">GOOS </w:t>
      </w:r>
      <w:r w:rsidR="00073822" w:rsidRPr="0093398A">
        <w:rPr>
          <w:rFonts w:asciiTheme="minorBidi" w:hAnsiTheme="minorBidi"/>
          <w:sz w:val="22"/>
          <w:lang w:val="en-GB"/>
        </w:rPr>
        <w:t>e</w:t>
      </w:r>
      <w:r w:rsidR="00AE1F03" w:rsidRPr="0093398A">
        <w:rPr>
          <w:rFonts w:asciiTheme="minorBidi" w:hAnsiTheme="minorBidi"/>
          <w:sz w:val="22"/>
          <w:lang w:val="en-GB"/>
        </w:rPr>
        <w:t xml:space="preserve">ndorsed Best Practices are now available </w:t>
      </w:r>
      <w:r w:rsidR="007B5665" w:rsidRPr="0093398A">
        <w:rPr>
          <w:rFonts w:asciiTheme="minorBidi" w:hAnsiTheme="minorBidi"/>
          <w:sz w:val="22"/>
          <w:lang w:val="en-US"/>
        </w:rPr>
        <w:t>in the Ocean Best Practice System (</w:t>
      </w:r>
      <w:r w:rsidR="007B5665" w:rsidRPr="0093398A">
        <w:rPr>
          <w:rStyle w:val="Hyperlink"/>
          <w:rFonts w:asciiTheme="minorBidi" w:hAnsiTheme="minorBidi"/>
          <w:sz w:val="22"/>
          <w:lang w:val="en-GB"/>
        </w:rPr>
        <w:t>oceanbestpractices.org</w:t>
      </w:r>
      <w:r w:rsidR="007B5665" w:rsidRPr="0093398A">
        <w:rPr>
          <w:rFonts w:asciiTheme="minorBidi" w:hAnsiTheme="minorBidi"/>
          <w:sz w:val="22"/>
          <w:lang w:val="en-US"/>
        </w:rPr>
        <w:t>)</w:t>
      </w:r>
      <w:r w:rsidR="00AE1F03" w:rsidRPr="0093398A">
        <w:rPr>
          <w:rFonts w:asciiTheme="minorBidi" w:hAnsiTheme="minorBidi"/>
          <w:sz w:val="22"/>
          <w:lang w:val="en-GB"/>
        </w:rPr>
        <w:t xml:space="preserve">. </w:t>
      </w:r>
      <w:r w:rsidR="007B5665" w:rsidRPr="0093398A">
        <w:rPr>
          <w:rFonts w:asciiTheme="minorBidi" w:hAnsiTheme="minorBidi"/>
          <w:sz w:val="22"/>
          <w:lang w:val="en-US"/>
        </w:rPr>
        <w:t xml:space="preserve">The </w:t>
      </w:r>
      <w:r w:rsidR="00AE1F03" w:rsidRPr="0093398A">
        <w:rPr>
          <w:rFonts w:asciiTheme="minorBidi" w:hAnsiTheme="minorBidi"/>
          <w:sz w:val="22"/>
          <w:lang w:val="en-GB"/>
        </w:rPr>
        <w:t>multidisciplinary initiative VOICE is now integrated into GOOD (Global Ocean Oxygen Decade</w:t>
      </w:r>
      <w:r w:rsidR="007B5665" w:rsidRPr="0093398A">
        <w:rPr>
          <w:rFonts w:asciiTheme="minorBidi" w:hAnsiTheme="minorBidi"/>
          <w:sz w:val="22"/>
          <w:lang w:val="en-US"/>
        </w:rPr>
        <w:t xml:space="preserve"> </w:t>
      </w:r>
      <w:r w:rsidR="00C710E1" w:rsidRPr="0093398A">
        <w:rPr>
          <w:rFonts w:asciiTheme="minorBidi" w:hAnsiTheme="minorBidi"/>
          <w:sz w:val="22"/>
          <w:lang w:val="en-US"/>
        </w:rPr>
        <w:t>P</w:t>
      </w:r>
      <w:r w:rsidR="007B5665" w:rsidRPr="0093398A">
        <w:rPr>
          <w:rFonts w:asciiTheme="minorBidi" w:hAnsiTheme="minorBidi"/>
          <w:sz w:val="22"/>
          <w:lang w:val="en-US"/>
        </w:rPr>
        <w:t>rogramme</w:t>
      </w:r>
      <w:r w:rsidR="00AE1F03" w:rsidRPr="0093398A">
        <w:rPr>
          <w:rFonts w:asciiTheme="minorBidi" w:hAnsiTheme="minorBidi"/>
          <w:sz w:val="22"/>
          <w:lang w:val="en-GB"/>
        </w:rPr>
        <w:t>)</w:t>
      </w:r>
      <w:r w:rsidR="00073822" w:rsidRPr="0093398A">
        <w:rPr>
          <w:rFonts w:asciiTheme="minorBidi" w:hAnsiTheme="minorBidi"/>
          <w:sz w:val="22"/>
          <w:lang w:val="en-GB"/>
        </w:rPr>
        <w:t>,</w:t>
      </w:r>
      <w:r w:rsidR="009615B9" w:rsidRPr="0093398A">
        <w:rPr>
          <w:rFonts w:asciiTheme="minorBidi" w:hAnsiTheme="minorBidi"/>
          <w:sz w:val="22"/>
          <w:lang w:val="en-US"/>
        </w:rPr>
        <w:t xml:space="preserve"> and </w:t>
      </w:r>
      <w:r w:rsidR="00073822" w:rsidRPr="0093398A">
        <w:rPr>
          <w:rFonts w:asciiTheme="minorBidi" w:hAnsiTheme="minorBidi"/>
          <w:sz w:val="22"/>
          <w:lang w:val="en-US"/>
        </w:rPr>
        <w:t xml:space="preserve">the </w:t>
      </w:r>
      <w:r w:rsidR="00073822">
        <w:rPr>
          <w:rFonts w:asciiTheme="minorBidi" w:hAnsiTheme="minorBidi"/>
          <w:sz w:val="22"/>
          <w:lang w:val="en-US"/>
        </w:rPr>
        <w:t xml:space="preserve">GOOS </w:t>
      </w:r>
      <w:hyperlink r:id="rId18" w:history="1">
        <w:r w:rsidR="00073822" w:rsidRPr="0093398A">
          <w:rPr>
            <w:rStyle w:val="Hyperlink"/>
            <w:rFonts w:asciiTheme="minorBidi" w:hAnsiTheme="minorBidi" w:cstheme="minorBidi"/>
            <w:sz w:val="22"/>
            <w:szCs w:val="22"/>
            <w:lang w:val="en-GB"/>
          </w:rPr>
          <w:t>CoastPredict</w:t>
        </w:r>
      </w:hyperlink>
      <w:r w:rsidR="00073822" w:rsidRPr="0093398A">
        <w:rPr>
          <w:rFonts w:asciiTheme="minorBidi" w:hAnsiTheme="minorBidi"/>
          <w:sz w:val="22"/>
          <w:lang w:val="en-US"/>
        </w:rPr>
        <w:t xml:space="preserve"> </w:t>
      </w:r>
      <w:r w:rsidR="00073822">
        <w:rPr>
          <w:rFonts w:asciiTheme="minorBidi" w:hAnsiTheme="minorBidi"/>
          <w:sz w:val="22"/>
          <w:lang w:val="en-US"/>
        </w:rPr>
        <w:t xml:space="preserve">Programme, under the Ocean Decade, </w:t>
      </w:r>
      <w:r w:rsidR="00073822" w:rsidRPr="0093398A">
        <w:rPr>
          <w:rFonts w:asciiTheme="minorBidi" w:hAnsiTheme="minorBidi"/>
          <w:sz w:val="22"/>
          <w:lang w:val="en-GB"/>
        </w:rPr>
        <w:t xml:space="preserve">has developed the Global Coastal Experiment to </w:t>
      </w:r>
      <w:r w:rsidR="00073822" w:rsidRPr="0093398A">
        <w:rPr>
          <w:rFonts w:asciiTheme="minorBidi" w:hAnsiTheme="minorBidi"/>
          <w:sz w:val="22"/>
          <w:lang w:val="en-US"/>
        </w:rPr>
        <w:t>implement</w:t>
      </w:r>
      <w:r w:rsidR="00073822">
        <w:rPr>
          <w:rFonts w:asciiTheme="minorBidi" w:hAnsiTheme="minorBidi"/>
          <w:sz w:val="22"/>
          <w:lang w:val="en-US"/>
        </w:rPr>
        <w:t xml:space="preserve"> </w:t>
      </w:r>
      <w:r w:rsidR="00073822" w:rsidRPr="0093398A">
        <w:rPr>
          <w:rFonts w:asciiTheme="minorBidi" w:hAnsiTheme="minorBidi"/>
          <w:sz w:val="22"/>
          <w:lang w:val="en-US"/>
        </w:rPr>
        <w:t>regional pilot areas</w:t>
      </w:r>
      <w:r w:rsidR="00073822">
        <w:rPr>
          <w:rFonts w:asciiTheme="minorBidi" w:hAnsiTheme="minorBidi"/>
          <w:sz w:val="22"/>
          <w:lang w:val="en-US"/>
        </w:rPr>
        <w:t xml:space="preserve"> </w:t>
      </w:r>
      <w:r w:rsidR="009615B9" w:rsidRPr="0093398A">
        <w:rPr>
          <w:rFonts w:asciiTheme="minorBidi" w:hAnsiTheme="minorBidi"/>
          <w:sz w:val="22"/>
          <w:lang w:val="en-US"/>
        </w:rPr>
        <w:t xml:space="preserve">for </w:t>
      </w:r>
      <w:r w:rsidR="00125C57" w:rsidRPr="0093398A">
        <w:rPr>
          <w:rFonts w:asciiTheme="minorBidi" w:hAnsiTheme="minorBidi"/>
          <w:sz w:val="22"/>
          <w:lang w:val="en-GB"/>
        </w:rPr>
        <w:t>coastal observing and prediction</w:t>
      </w:r>
      <w:r w:rsidR="00125C57" w:rsidRPr="0093398A">
        <w:rPr>
          <w:rFonts w:asciiTheme="minorBidi" w:hAnsiTheme="minorBidi"/>
          <w:sz w:val="22"/>
          <w:lang w:val="en-US"/>
        </w:rPr>
        <w:t xml:space="preserve">. </w:t>
      </w:r>
      <w:r w:rsidR="009D6258" w:rsidRPr="0093398A">
        <w:rPr>
          <w:rFonts w:asciiTheme="minorBidi" w:hAnsiTheme="minorBidi"/>
          <w:sz w:val="22"/>
          <w:lang w:val="en-US"/>
        </w:rPr>
        <w:t>N</w:t>
      </w:r>
      <w:r w:rsidR="00C710E1" w:rsidRPr="0093398A">
        <w:rPr>
          <w:rFonts w:asciiTheme="minorBidi" w:hAnsiTheme="minorBidi"/>
          <w:sz w:val="22"/>
          <w:lang w:val="en-US"/>
        </w:rPr>
        <w:t>ext steps include increas</w:t>
      </w:r>
      <w:r w:rsidR="009D6258" w:rsidRPr="0093398A">
        <w:rPr>
          <w:rFonts w:asciiTheme="minorBidi" w:hAnsiTheme="minorBidi"/>
          <w:sz w:val="22"/>
          <w:lang w:val="en-US"/>
        </w:rPr>
        <w:t>ing the opportunities for</w:t>
      </w:r>
      <w:r w:rsidR="007B5665" w:rsidRPr="0093398A">
        <w:rPr>
          <w:rFonts w:asciiTheme="minorBidi" w:hAnsiTheme="minorBidi"/>
          <w:sz w:val="22"/>
          <w:lang w:val="en-US"/>
        </w:rPr>
        <w:t xml:space="preserve"> coordination </w:t>
      </w:r>
      <w:r w:rsidR="009D6258" w:rsidRPr="0093398A">
        <w:rPr>
          <w:rFonts w:asciiTheme="minorBidi" w:hAnsiTheme="minorBidi"/>
          <w:sz w:val="22"/>
          <w:lang w:val="en-US"/>
        </w:rPr>
        <w:t xml:space="preserve">between OCG and the </w:t>
      </w:r>
      <w:r w:rsidR="006063EA">
        <w:rPr>
          <w:rFonts w:asciiTheme="minorBidi" w:hAnsiTheme="minorBidi"/>
          <w:sz w:val="22"/>
          <w:lang w:val="en-US"/>
        </w:rPr>
        <w:t>Biogeochemical (</w:t>
      </w:r>
      <w:r w:rsidR="00073822">
        <w:rPr>
          <w:rFonts w:asciiTheme="minorBidi" w:hAnsiTheme="minorBidi"/>
          <w:sz w:val="22"/>
          <w:lang w:val="en-US"/>
        </w:rPr>
        <w:t>BGC</w:t>
      </w:r>
      <w:r w:rsidR="006063EA">
        <w:rPr>
          <w:rFonts w:asciiTheme="minorBidi" w:hAnsiTheme="minorBidi"/>
          <w:sz w:val="22"/>
          <w:lang w:val="en-US"/>
        </w:rPr>
        <w:t>)</w:t>
      </w:r>
      <w:r w:rsidR="009D6258" w:rsidRPr="0093398A">
        <w:rPr>
          <w:rFonts w:asciiTheme="minorBidi" w:hAnsiTheme="minorBidi"/>
          <w:sz w:val="22"/>
          <w:lang w:val="en-US"/>
        </w:rPr>
        <w:t xml:space="preserve"> and </w:t>
      </w:r>
      <w:r w:rsidR="006063EA">
        <w:rPr>
          <w:rFonts w:asciiTheme="minorBidi" w:hAnsiTheme="minorBidi"/>
          <w:sz w:val="22"/>
          <w:lang w:val="en-US"/>
        </w:rPr>
        <w:t>biological and ecological (</w:t>
      </w:r>
      <w:r w:rsidR="009D6258" w:rsidRPr="0093398A">
        <w:rPr>
          <w:rFonts w:asciiTheme="minorBidi" w:hAnsiTheme="minorBidi"/>
          <w:sz w:val="22"/>
          <w:lang w:val="en-US"/>
        </w:rPr>
        <w:t>BioEco</w:t>
      </w:r>
      <w:r w:rsidR="006063EA">
        <w:rPr>
          <w:rFonts w:asciiTheme="minorBidi" w:hAnsiTheme="minorBidi"/>
          <w:sz w:val="22"/>
          <w:lang w:val="en-US"/>
        </w:rPr>
        <w:t>)</w:t>
      </w:r>
      <w:r w:rsidR="009D6258" w:rsidRPr="0093398A">
        <w:rPr>
          <w:rFonts w:asciiTheme="minorBidi" w:hAnsiTheme="minorBidi"/>
          <w:sz w:val="22"/>
          <w:lang w:val="en-US"/>
        </w:rPr>
        <w:t xml:space="preserve"> Panels. Enhancing current partnerships in the BioEco area through a new </w:t>
      </w:r>
      <w:r w:rsidR="009D6258" w:rsidRPr="007E1956">
        <w:rPr>
          <w:rFonts w:asciiTheme="minorBidi" w:hAnsiTheme="minorBidi" w:cstheme="minorBidi"/>
          <w:sz w:val="22"/>
          <w:szCs w:val="22"/>
          <w:lang w:val="en-US"/>
        </w:rPr>
        <w:t>M</w:t>
      </w:r>
      <w:r>
        <w:rPr>
          <w:rFonts w:asciiTheme="minorBidi" w:hAnsiTheme="minorBidi" w:cstheme="minorBidi"/>
          <w:sz w:val="22"/>
          <w:szCs w:val="22"/>
          <w:lang w:val="en-US"/>
        </w:rPr>
        <w:t>o</w:t>
      </w:r>
      <w:r w:rsidR="009D6258" w:rsidRPr="007E1956">
        <w:rPr>
          <w:rFonts w:asciiTheme="minorBidi" w:hAnsiTheme="minorBidi" w:cstheme="minorBidi"/>
          <w:sz w:val="22"/>
          <w:szCs w:val="22"/>
          <w:lang w:val="en-US"/>
        </w:rPr>
        <w:t>U</w:t>
      </w:r>
      <w:r w:rsidR="009D6258" w:rsidRPr="0093398A">
        <w:rPr>
          <w:rFonts w:asciiTheme="minorBidi" w:hAnsiTheme="minorBidi"/>
          <w:sz w:val="22"/>
          <w:lang w:val="en-US"/>
        </w:rPr>
        <w:t xml:space="preserve"> between GOOS, GEO BON/MBON and OBIS, building on a 2016 partnership agreement.</w:t>
      </w:r>
      <w:r w:rsidRPr="001F5018">
        <w:rPr>
          <w:rFonts w:asciiTheme="minorBidi" w:hAnsiTheme="minorBidi" w:cstheme="minorBidi"/>
          <w:color w:val="333333"/>
          <w:sz w:val="22"/>
          <w:szCs w:val="22"/>
          <w:lang w:val="en-GB"/>
        </w:rPr>
        <w:t xml:space="preserve"> </w:t>
      </w:r>
      <w:r w:rsidR="009D6258" w:rsidRPr="0093398A">
        <w:rPr>
          <w:rFonts w:asciiTheme="minorBidi" w:hAnsiTheme="minorBidi"/>
          <w:color w:val="333333"/>
          <w:sz w:val="22"/>
          <w:lang w:val="en-US"/>
        </w:rPr>
        <w:t xml:space="preserve">Work to </w:t>
      </w:r>
      <w:r w:rsidR="009D6258" w:rsidRPr="0093398A">
        <w:rPr>
          <w:rFonts w:asciiTheme="minorBidi" w:hAnsiTheme="minorBidi"/>
          <w:color w:val="000000"/>
          <w:sz w:val="22"/>
          <w:lang w:val="en-GB"/>
        </w:rPr>
        <w:t>cataly</w:t>
      </w:r>
      <w:r w:rsidR="009D6258" w:rsidRPr="0093398A">
        <w:rPr>
          <w:rFonts w:asciiTheme="minorBidi" w:hAnsiTheme="minorBidi"/>
          <w:color w:val="000000"/>
          <w:sz w:val="22"/>
          <w:lang w:val="en-US"/>
        </w:rPr>
        <w:t>s</w:t>
      </w:r>
      <w:r w:rsidR="009D6258" w:rsidRPr="0093398A">
        <w:rPr>
          <w:rFonts w:asciiTheme="minorBidi" w:hAnsiTheme="minorBidi"/>
          <w:color w:val="000000"/>
          <w:sz w:val="22"/>
          <w:lang w:val="en-GB"/>
        </w:rPr>
        <w:t xml:space="preserve">e studies for </w:t>
      </w:r>
      <w:r w:rsidR="009D6258" w:rsidRPr="0093398A">
        <w:rPr>
          <w:rFonts w:asciiTheme="minorBidi" w:hAnsiTheme="minorBidi"/>
          <w:color w:val="000000"/>
          <w:sz w:val="22"/>
          <w:lang w:val="en-US"/>
        </w:rPr>
        <w:t xml:space="preserve">the </w:t>
      </w:r>
      <w:r w:rsidR="009D6258" w:rsidRPr="0093398A">
        <w:rPr>
          <w:rFonts w:asciiTheme="minorBidi" w:hAnsiTheme="minorBidi"/>
          <w:color w:val="000000"/>
          <w:sz w:val="22"/>
          <w:lang w:val="en-GB"/>
        </w:rPr>
        <w:t>WMO Impacts Workshop in 2024</w:t>
      </w:r>
      <w:r w:rsidR="009D6258" w:rsidRPr="0093398A">
        <w:rPr>
          <w:rFonts w:asciiTheme="minorBidi" w:hAnsiTheme="minorBidi"/>
          <w:color w:val="000000"/>
          <w:sz w:val="22"/>
          <w:lang w:val="en-US"/>
        </w:rPr>
        <w:t xml:space="preserve"> and </w:t>
      </w:r>
      <w:r w:rsidR="00073822">
        <w:rPr>
          <w:rFonts w:asciiTheme="minorBidi" w:hAnsiTheme="minorBidi"/>
          <w:color w:val="000000"/>
          <w:sz w:val="22"/>
          <w:lang w:val="en-US"/>
        </w:rPr>
        <w:t xml:space="preserve">to </w:t>
      </w:r>
      <w:r w:rsidR="009D6258" w:rsidRPr="0093398A">
        <w:rPr>
          <w:rFonts w:asciiTheme="minorBidi" w:hAnsiTheme="minorBidi"/>
          <w:color w:val="000000"/>
          <w:sz w:val="22"/>
          <w:lang w:val="en-US"/>
        </w:rPr>
        <w:t xml:space="preserve">develop a </w:t>
      </w:r>
      <w:r w:rsidR="009D6258" w:rsidRPr="0093398A">
        <w:rPr>
          <w:rFonts w:asciiTheme="minorBidi" w:hAnsiTheme="minorBidi"/>
          <w:color w:val="000000"/>
          <w:sz w:val="22"/>
          <w:lang w:val="en-GB"/>
        </w:rPr>
        <w:t>process across GOOS to assess readiness and prioritize observing actions (e</w:t>
      </w:r>
      <w:r w:rsidR="009D6258" w:rsidRPr="0093398A">
        <w:rPr>
          <w:rFonts w:asciiTheme="minorBidi" w:hAnsiTheme="minorBidi"/>
          <w:color w:val="000000"/>
          <w:sz w:val="22"/>
          <w:lang w:val="en-US"/>
        </w:rPr>
        <w:t>.</w:t>
      </w:r>
      <w:r w:rsidR="009D6258" w:rsidRPr="0093398A">
        <w:rPr>
          <w:rFonts w:asciiTheme="minorBidi" w:hAnsiTheme="minorBidi"/>
          <w:color w:val="000000"/>
          <w:sz w:val="22"/>
          <w:lang w:val="en-GB"/>
        </w:rPr>
        <w:t>g</w:t>
      </w:r>
      <w:r w:rsidR="009D6258" w:rsidRPr="0093398A">
        <w:rPr>
          <w:rFonts w:asciiTheme="minorBidi" w:hAnsiTheme="minorBidi"/>
          <w:color w:val="000000"/>
          <w:sz w:val="22"/>
          <w:lang w:val="en-US"/>
        </w:rPr>
        <w:t>.,</w:t>
      </w:r>
      <w:r w:rsidR="009D6258" w:rsidRPr="0093398A">
        <w:rPr>
          <w:rFonts w:asciiTheme="minorBidi" w:hAnsiTheme="minorBidi"/>
          <w:color w:val="000000"/>
          <w:sz w:val="22"/>
          <w:lang w:val="en-GB"/>
        </w:rPr>
        <w:t xml:space="preserve"> </w:t>
      </w:r>
      <w:r w:rsidR="00073822" w:rsidRPr="0093398A">
        <w:rPr>
          <w:rFonts w:asciiTheme="minorBidi" w:hAnsiTheme="minorBidi"/>
          <w:color w:val="000000"/>
          <w:sz w:val="22"/>
          <w:lang w:val="en-GB"/>
        </w:rPr>
        <w:t xml:space="preserve">for </w:t>
      </w:r>
      <w:r w:rsidR="009D6258" w:rsidRPr="0093398A">
        <w:rPr>
          <w:rFonts w:asciiTheme="minorBidi" w:hAnsiTheme="minorBidi"/>
          <w:color w:val="000000"/>
          <w:sz w:val="22"/>
          <w:lang w:val="en-GB"/>
        </w:rPr>
        <w:t>new networks</w:t>
      </w:r>
      <w:r w:rsidR="009D6258" w:rsidRPr="0093398A">
        <w:rPr>
          <w:rFonts w:asciiTheme="minorBidi" w:hAnsiTheme="minorBidi"/>
          <w:color w:val="000000"/>
          <w:sz w:val="22"/>
          <w:lang w:val="en-US"/>
        </w:rPr>
        <w:t xml:space="preserve"> and </w:t>
      </w:r>
      <w:r w:rsidR="00073822" w:rsidRPr="0093398A">
        <w:rPr>
          <w:rFonts w:asciiTheme="minorBidi" w:hAnsiTheme="minorBidi"/>
          <w:color w:val="000000"/>
          <w:sz w:val="22"/>
          <w:lang w:val="en-GB"/>
        </w:rPr>
        <w:t>to</w:t>
      </w:r>
      <w:r w:rsidR="009D6258" w:rsidRPr="0093398A">
        <w:rPr>
          <w:rFonts w:asciiTheme="minorBidi" w:hAnsiTheme="minorBidi"/>
          <w:color w:val="000000"/>
          <w:sz w:val="22"/>
          <w:lang w:val="en-GB"/>
        </w:rPr>
        <w:t xml:space="preserve"> </w:t>
      </w:r>
      <w:r w:rsidR="00073822" w:rsidRPr="0093398A">
        <w:rPr>
          <w:rFonts w:asciiTheme="minorBidi" w:hAnsiTheme="minorBidi" w:cstheme="minorBidi"/>
          <w:color w:val="000000"/>
          <w:sz w:val="22"/>
          <w:szCs w:val="22"/>
          <w:lang w:val="en-GB"/>
        </w:rPr>
        <w:t>t</w:t>
      </w:r>
      <w:r w:rsidRPr="0093398A">
        <w:rPr>
          <w:rFonts w:asciiTheme="minorBidi" w:hAnsiTheme="minorBidi" w:cstheme="minorBidi"/>
          <w:color w:val="000000"/>
          <w:sz w:val="22"/>
          <w:szCs w:val="22"/>
          <w:lang w:val="en-GB"/>
        </w:rPr>
        <w:t>echnology readiness levels</w:t>
      </w:r>
      <w:r w:rsidRPr="001F5018">
        <w:rPr>
          <w:rFonts w:asciiTheme="minorBidi" w:hAnsiTheme="minorBidi" w:cstheme="minorBidi"/>
          <w:color w:val="000000"/>
          <w:sz w:val="22"/>
          <w:szCs w:val="22"/>
          <w:lang w:val="en-GB"/>
        </w:rPr>
        <w:t>—</w:t>
      </w:r>
      <w:r w:rsidR="009D6258" w:rsidRPr="0093398A">
        <w:rPr>
          <w:rFonts w:asciiTheme="minorBidi" w:hAnsiTheme="minorBidi"/>
          <w:color w:val="000000"/>
          <w:sz w:val="22"/>
          <w:lang w:val="en-GB"/>
        </w:rPr>
        <w:t>TRLs)</w:t>
      </w:r>
      <w:r w:rsidR="009D6258" w:rsidRPr="0093398A">
        <w:rPr>
          <w:rFonts w:asciiTheme="minorBidi" w:hAnsiTheme="minorBidi"/>
          <w:color w:val="000000"/>
          <w:sz w:val="22"/>
          <w:lang w:val="en-US"/>
        </w:rPr>
        <w:t>, w</w:t>
      </w:r>
      <w:r w:rsidR="009D6258" w:rsidRPr="0093398A">
        <w:rPr>
          <w:rFonts w:asciiTheme="minorBidi" w:hAnsiTheme="minorBidi"/>
          <w:color w:val="000000"/>
          <w:sz w:val="22"/>
          <w:lang w:val="en-GB"/>
        </w:rPr>
        <w:t>ork</w:t>
      </w:r>
      <w:r w:rsidR="009D6258" w:rsidRPr="0093398A">
        <w:rPr>
          <w:rFonts w:asciiTheme="minorBidi" w:hAnsiTheme="minorBidi"/>
          <w:color w:val="000000"/>
          <w:sz w:val="22"/>
          <w:lang w:val="en-US"/>
        </w:rPr>
        <w:t>ing</w:t>
      </w:r>
      <w:r w:rsidR="009D6258" w:rsidRPr="0093398A">
        <w:rPr>
          <w:rFonts w:asciiTheme="minorBidi" w:hAnsiTheme="minorBidi"/>
          <w:color w:val="000000"/>
          <w:sz w:val="22"/>
          <w:lang w:val="en-GB"/>
        </w:rPr>
        <w:t xml:space="preserve"> with </w:t>
      </w:r>
      <w:r w:rsidR="009D6258" w:rsidRPr="0093398A">
        <w:rPr>
          <w:rFonts w:asciiTheme="minorBidi" w:hAnsiTheme="minorBidi"/>
          <w:color w:val="000000"/>
          <w:sz w:val="22"/>
          <w:lang w:val="en-US"/>
        </w:rPr>
        <w:t>GOOS R</w:t>
      </w:r>
      <w:r w:rsidR="009D6258" w:rsidRPr="0093398A">
        <w:rPr>
          <w:rFonts w:asciiTheme="minorBidi" w:hAnsiTheme="minorBidi"/>
          <w:color w:val="000000"/>
          <w:sz w:val="22"/>
          <w:lang w:val="en-GB"/>
        </w:rPr>
        <w:t xml:space="preserve">egional </w:t>
      </w:r>
      <w:r w:rsidR="009D6258" w:rsidRPr="0093398A">
        <w:rPr>
          <w:rFonts w:asciiTheme="minorBidi" w:hAnsiTheme="minorBidi"/>
          <w:color w:val="000000"/>
          <w:sz w:val="22"/>
          <w:lang w:val="en-US"/>
        </w:rPr>
        <w:t>Associations.</w:t>
      </w:r>
      <w:r w:rsidR="009D6258" w:rsidRPr="0093398A">
        <w:rPr>
          <w:rFonts w:asciiTheme="minorBidi" w:hAnsiTheme="minorBidi"/>
          <w:sz w:val="22"/>
          <w:lang w:val="en-US"/>
        </w:rPr>
        <w:t xml:space="preserve"> </w:t>
      </w:r>
      <w:r w:rsidR="00703D70">
        <w:rPr>
          <w:rFonts w:asciiTheme="minorBidi" w:hAnsiTheme="minorBidi"/>
          <w:sz w:val="22"/>
          <w:lang w:val="en-US"/>
        </w:rPr>
        <w:t xml:space="preserve">The work on the taking sustained ocean observations in areas under national jurisdiction is under Item </w:t>
      </w:r>
      <w:r w:rsidR="002C43A2">
        <w:rPr>
          <w:rFonts w:asciiTheme="minorBidi" w:hAnsiTheme="minorBidi"/>
          <w:sz w:val="22"/>
          <w:lang w:val="en-US"/>
        </w:rPr>
        <w:t>4</w:t>
      </w:r>
      <w:r w:rsidR="00703D70">
        <w:rPr>
          <w:rFonts w:asciiTheme="minorBidi" w:hAnsiTheme="minorBidi"/>
          <w:sz w:val="22"/>
          <w:lang w:val="en-US"/>
        </w:rPr>
        <w:t>.8.2 at the Assembly. Finally, an important</w:t>
      </w:r>
      <w:r w:rsidR="007B5665" w:rsidRPr="0093398A">
        <w:rPr>
          <w:rFonts w:asciiTheme="minorBidi" w:hAnsiTheme="minorBidi"/>
          <w:sz w:val="22"/>
          <w:lang w:val="en-US"/>
        </w:rPr>
        <w:t xml:space="preserve"> </w:t>
      </w:r>
      <w:r w:rsidR="009D6258" w:rsidRPr="0093398A">
        <w:rPr>
          <w:rFonts w:asciiTheme="minorBidi" w:hAnsiTheme="minorBidi"/>
          <w:sz w:val="22"/>
          <w:lang w:val="en-US"/>
        </w:rPr>
        <w:t xml:space="preserve">and ongoing </w:t>
      </w:r>
      <w:r w:rsidR="007B5665" w:rsidRPr="0093398A">
        <w:rPr>
          <w:rFonts w:asciiTheme="minorBidi" w:hAnsiTheme="minorBidi"/>
          <w:sz w:val="22"/>
          <w:lang w:val="en-US"/>
        </w:rPr>
        <w:t>task is addressing the global crisis in supply and distribution of seawater carbonate chemistry Reference Materials.</w:t>
      </w:r>
      <w:r w:rsidR="009D6258" w:rsidRPr="0093398A">
        <w:rPr>
          <w:rFonts w:asciiTheme="minorBidi" w:hAnsiTheme="minorBidi"/>
          <w:sz w:val="22"/>
          <w:lang w:val="en-US"/>
        </w:rPr>
        <w:t xml:space="preserve"> </w:t>
      </w:r>
    </w:p>
    <w:p w14:paraId="490DF1CB" w14:textId="1AE97966" w:rsidR="006C455E" w:rsidRPr="0093398A" w:rsidRDefault="009D6258" w:rsidP="0093398A">
      <w:pPr>
        <w:pBdr>
          <w:top w:val="nil"/>
          <w:left w:val="nil"/>
          <w:bottom w:val="nil"/>
          <w:right w:val="nil"/>
          <w:between w:val="nil"/>
        </w:pBdr>
        <w:tabs>
          <w:tab w:val="left" w:pos="709"/>
        </w:tabs>
        <w:spacing w:after="240"/>
        <w:jc w:val="both"/>
        <w:rPr>
          <w:rFonts w:asciiTheme="minorBidi" w:hAnsiTheme="minorBidi"/>
          <w:color w:val="000000"/>
          <w:sz w:val="22"/>
          <w:lang w:val="en-GB"/>
        </w:rPr>
      </w:pPr>
      <w:r w:rsidRPr="0093398A">
        <w:rPr>
          <w:rFonts w:asciiTheme="minorBidi" w:hAnsiTheme="minorBidi"/>
          <w:color w:val="000000"/>
          <w:sz w:val="22"/>
          <w:u w:val="single"/>
          <w:lang w:val="en-GB"/>
        </w:rPr>
        <w:t>Assessment</w:t>
      </w:r>
      <w:r w:rsidRPr="0093398A">
        <w:rPr>
          <w:rFonts w:asciiTheme="minorBidi" w:hAnsiTheme="minorBidi"/>
          <w:color w:val="000000"/>
          <w:sz w:val="22"/>
          <w:lang w:val="en-GB"/>
        </w:rPr>
        <w:t xml:space="preserve">: </w:t>
      </w:r>
      <w:r w:rsidR="00125C57" w:rsidRPr="0093398A">
        <w:rPr>
          <w:rFonts w:asciiTheme="minorBidi" w:hAnsiTheme="minorBidi"/>
          <w:color w:val="000000"/>
          <w:sz w:val="22"/>
          <w:lang w:val="en-GB"/>
        </w:rPr>
        <w:t>M</w:t>
      </w:r>
      <w:r w:rsidR="00073822" w:rsidRPr="0093398A">
        <w:rPr>
          <w:rFonts w:asciiTheme="minorBidi" w:hAnsiTheme="minorBidi"/>
          <w:color w:val="000000"/>
          <w:sz w:val="22"/>
          <w:lang w:val="en-GB"/>
        </w:rPr>
        <w:t>ost</w:t>
      </w:r>
      <w:r w:rsidR="0008603D" w:rsidRPr="0093398A">
        <w:rPr>
          <w:rFonts w:asciiTheme="minorBidi" w:hAnsiTheme="minorBidi"/>
          <w:color w:val="000000"/>
          <w:sz w:val="22"/>
          <w:lang w:val="en-GB"/>
        </w:rPr>
        <w:t xml:space="preserve"> areas </w:t>
      </w:r>
      <w:r w:rsidR="00125C57" w:rsidRPr="0093398A">
        <w:rPr>
          <w:rFonts w:asciiTheme="minorBidi" w:hAnsiTheme="minorBidi"/>
          <w:color w:val="000000"/>
          <w:sz w:val="22"/>
          <w:lang w:val="en-GB"/>
        </w:rPr>
        <w:t xml:space="preserve">are </w:t>
      </w:r>
      <w:r w:rsidR="0008603D" w:rsidRPr="0093398A">
        <w:rPr>
          <w:rFonts w:asciiTheme="minorBidi" w:hAnsiTheme="minorBidi"/>
          <w:color w:val="000000"/>
          <w:sz w:val="22"/>
          <w:lang w:val="en-GB"/>
        </w:rPr>
        <w:t xml:space="preserve">on track and/or making progress, </w:t>
      </w:r>
      <w:r w:rsidR="00073822" w:rsidRPr="0093398A">
        <w:rPr>
          <w:rFonts w:asciiTheme="minorBidi" w:hAnsiTheme="minorBidi"/>
          <w:color w:val="000000"/>
          <w:sz w:val="22"/>
          <w:lang w:val="en-GB"/>
        </w:rPr>
        <w:t>however</w:t>
      </w:r>
      <w:r w:rsidR="0008603D" w:rsidRPr="0093398A">
        <w:rPr>
          <w:rFonts w:asciiTheme="minorBidi" w:hAnsiTheme="minorBidi"/>
          <w:color w:val="000000"/>
          <w:sz w:val="22"/>
          <w:lang w:val="en-GB"/>
        </w:rPr>
        <w:t xml:space="preserve"> coordination towards achieving common goals across global, regional and national systems require</w:t>
      </w:r>
      <w:r w:rsidR="00073822" w:rsidRPr="0093398A">
        <w:rPr>
          <w:rFonts w:asciiTheme="minorBidi" w:hAnsiTheme="minorBidi"/>
          <w:color w:val="000000"/>
          <w:sz w:val="22"/>
          <w:lang w:val="en-GB"/>
        </w:rPr>
        <w:t>s</w:t>
      </w:r>
      <w:r w:rsidR="0008603D" w:rsidRPr="0093398A">
        <w:rPr>
          <w:rFonts w:asciiTheme="minorBidi" w:hAnsiTheme="minorBidi"/>
          <w:color w:val="000000"/>
          <w:sz w:val="22"/>
          <w:lang w:val="en-GB"/>
        </w:rPr>
        <w:t xml:space="preserve"> increased levels of coordination across GOOS and </w:t>
      </w:r>
      <w:r w:rsidR="00073822" w:rsidRPr="0093398A">
        <w:rPr>
          <w:rFonts w:asciiTheme="minorBidi" w:hAnsiTheme="minorBidi"/>
          <w:color w:val="000000"/>
          <w:sz w:val="22"/>
          <w:lang w:val="en-GB"/>
        </w:rPr>
        <w:t>additional</w:t>
      </w:r>
      <w:r w:rsidR="0008603D" w:rsidRPr="0093398A">
        <w:rPr>
          <w:rFonts w:asciiTheme="minorBidi" w:hAnsiTheme="minorBidi"/>
          <w:color w:val="000000"/>
          <w:sz w:val="22"/>
          <w:lang w:val="en-GB"/>
        </w:rPr>
        <w:t xml:space="preserve"> </w:t>
      </w:r>
      <w:r w:rsidR="00125C57" w:rsidRPr="0093398A">
        <w:rPr>
          <w:rFonts w:asciiTheme="minorBidi" w:hAnsiTheme="minorBidi"/>
          <w:color w:val="000000"/>
          <w:sz w:val="22"/>
          <w:lang w:val="en-GB"/>
        </w:rPr>
        <w:t>resouce</w:t>
      </w:r>
      <w:r w:rsidR="0008603D" w:rsidRPr="0093398A">
        <w:rPr>
          <w:rFonts w:asciiTheme="minorBidi" w:hAnsiTheme="minorBidi"/>
          <w:color w:val="000000"/>
          <w:sz w:val="22"/>
          <w:lang w:val="en-GB"/>
        </w:rPr>
        <w:t xml:space="preserve"> to achieve this. The expansion into new areas based on </w:t>
      </w:r>
      <w:r w:rsidR="00125C57" w:rsidRPr="0093398A">
        <w:rPr>
          <w:rFonts w:asciiTheme="minorBidi" w:hAnsiTheme="minorBidi"/>
          <w:color w:val="000000"/>
          <w:sz w:val="22"/>
          <w:lang w:val="en-GB"/>
        </w:rPr>
        <w:t>requirements</w:t>
      </w:r>
      <w:r w:rsidR="0008603D" w:rsidRPr="0093398A">
        <w:rPr>
          <w:rFonts w:asciiTheme="minorBidi" w:hAnsiTheme="minorBidi"/>
          <w:color w:val="000000"/>
          <w:sz w:val="22"/>
          <w:lang w:val="en-GB"/>
        </w:rPr>
        <w:t xml:space="preserve"> and solving global needs </w:t>
      </w:r>
      <w:r w:rsidR="00073822" w:rsidRPr="0093398A">
        <w:rPr>
          <w:rFonts w:asciiTheme="minorBidi" w:hAnsiTheme="minorBidi"/>
          <w:color w:val="000000"/>
          <w:sz w:val="22"/>
          <w:lang w:val="en-GB"/>
        </w:rPr>
        <w:t>also</w:t>
      </w:r>
      <w:r w:rsidR="0008603D" w:rsidRPr="0093398A">
        <w:rPr>
          <w:rFonts w:asciiTheme="minorBidi" w:hAnsiTheme="minorBidi"/>
          <w:color w:val="000000"/>
          <w:sz w:val="22"/>
          <w:lang w:val="en-GB"/>
        </w:rPr>
        <w:t xml:space="preserve"> require</w:t>
      </w:r>
      <w:r w:rsidR="00073822" w:rsidRPr="0093398A">
        <w:rPr>
          <w:rFonts w:asciiTheme="minorBidi" w:hAnsiTheme="minorBidi"/>
          <w:color w:val="000000"/>
          <w:sz w:val="22"/>
          <w:lang w:val="en-GB"/>
        </w:rPr>
        <w:t>s additional</w:t>
      </w:r>
      <w:r w:rsidR="00125C57" w:rsidRPr="0093398A">
        <w:rPr>
          <w:rFonts w:asciiTheme="minorBidi" w:hAnsiTheme="minorBidi"/>
          <w:color w:val="000000"/>
          <w:sz w:val="22"/>
          <w:lang w:val="en-GB"/>
        </w:rPr>
        <w:t xml:space="preserve"> resource.</w:t>
      </w:r>
    </w:p>
    <w:p w14:paraId="054178CA" w14:textId="415A93F4" w:rsidR="006C455E" w:rsidRPr="0093398A" w:rsidRDefault="001F5018"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n-GB"/>
        </w:rPr>
      </w:pPr>
      <w:r w:rsidRPr="0093398A">
        <w:rPr>
          <w:rFonts w:asciiTheme="minorBidi" w:hAnsiTheme="minorBidi" w:cstheme="minorBidi"/>
          <w:b/>
          <w:bCs/>
          <w:color w:val="000000"/>
          <w:sz w:val="22"/>
          <w:szCs w:val="22"/>
          <w:lang w:val="en-GB"/>
        </w:rPr>
        <w:lastRenderedPageBreak/>
        <w:t>Strategic Objective</w:t>
      </w:r>
      <w:r w:rsidRPr="0093398A">
        <w:rPr>
          <w:rFonts w:asciiTheme="minorBidi" w:hAnsiTheme="minorBidi"/>
          <w:b/>
          <w:color w:val="000000"/>
          <w:sz w:val="22"/>
          <w:lang w:val="en-GB"/>
        </w:rPr>
        <w:t xml:space="preserve"> </w:t>
      </w:r>
      <w:r w:rsidRPr="0093398A">
        <w:rPr>
          <w:rFonts w:asciiTheme="minorBidi" w:hAnsiTheme="minorBidi"/>
          <w:b/>
          <w:sz w:val="22"/>
          <w:lang w:val="en-GB"/>
        </w:rPr>
        <w:t>7</w:t>
      </w:r>
      <w:r w:rsidR="00AE1F03" w:rsidRPr="0093398A">
        <w:rPr>
          <w:rFonts w:asciiTheme="minorBidi" w:hAnsiTheme="minorBidi"/>
          <w:b/>
          <w:sz w:val="22"/>
          <w:lang w:val="en-GB"/>
        </w:rPr>
        <w:t xml:space="preserve">: </w:t>
      </w:r>
      <w:r w:rsidR="00AE1F03" w:rsidRPr="0093398A">
        <w:rPr>
          <w:rFonts w:asciiTheme="minorBidi" w:hAnsiTheme="minorBidi"/>
          <w:b/>
          <w:color w:val="000000"/>
          <w:sz w:val="22"/>
          <w:lang w:val="en-GB"/>
        </w:rPr>
        <w:t>Open</w:t>
      </w:r>
      <w:r w:rsidR="00AE1F03" w:rsidRPr="0093398A">
        <w:rPr>
          <w:rFonts w:asciiTheme="minorBidi" w:hAnsiTheme="minorBidi"/>
          <w:b/>
          <w:sz w:val="22"/>
          <w:lang w:val="en-GB"/>
        </w:rPr>
        <w:t xml:space="preserve"> Data</w:t>
      </w:r>
      <w:r w:rsidR="00125C57" w:rsidRPr="0093398A">
        <w:rPr>
          <w:rFonts w:asciiTheme="minorBidi" w:hAnsiTheme="minorBidi"/>
          <w:sz w:val="22"/>
          <w:lang w:val="en-US"/>
        </w:rPr>
        <w:t xml:space="preserve">. </w:t>
      </w:r>
      <w:r w:rsidR="00AE1F03" w:rsidRPr="0093398A">
        <w:rPr>
          <w:rFonts w:asciiTheme="minorBidi" w:hAnsiTheme="minorBidi"/>
          <w:sz w:val="22"/>
          <w:lang w:val="en-GB"/>
        </w:rPr>
        <w:t xml:space="preserve">Mapping the data and metadata flow across the OCG networks has been completed and </w:t>
      </w:r>
      <w:r w:rsidR="00125C57" w:rsidRPr="0093398A">
        <w:rPr>
          <w:rFonts w:asciiTheme="minorBidi" w:hAnsiTheme="minorBidi"/>
          <w:sz w:val="22"/>
          <w:lang w:val="en-US"/>
        </w:rPr>
        <w:t>is available online (</w:t>
      </w:r>
      <w:hyperlink r:id="rId19" w:history="1">
        <w:r w:rsidR="00125C57" w:rsidRPr="0093398A">
          <w:rPr>
            <w:rStyle w:val="Hyperlink"/>
            <w:rFonts w:asciiTheme="minorBidi" w:hAnsiTheme="minorBidi"/>
            <w:sz w:val="22"/>
            <w:lang w:val="en-US"/>
          </w:rPr>
          <w:t>GOOS-278</w:t>
        </w:r>
      </w:hyperlink>
      <w:r w:rsidR="00125C57" w:rsidRPr="0093398A">
        <w:rPr>
          <w:rFonts w:asciiTheme="minorBidi" w:hAnsiTheme="minorBidi"/>
          <w:sz w:val="22"/>
          <w:lang w:val="en-US"/>
        </w:rPr>
        <w:t>)</w:t>
      </w:r>
      <w:r w:rsidR="00AE1F03" w:rsidRPr="0093398A">
        <w:rPr>
          <w:rFonts w:asciiTheme="minorBidi" w:hAnsiTheme="minorBidi"/>
          <w:sz w:val="22"/>
          <w:lang w:val="en-GB"/>
        </w:rPr>
        <w:t>. Th</w:t>
      </w:r>
      <w:r w:rsidR="00125C57" w:rsidRPr="0093398A">
        <w:rPr>
          <w:rFonts w:asciiTheme="minorBidi" w:hAnsiTheme="minorBidi"/>
          <w:sz w:val="22"/>
          <w:lang w:val="en-US"/>
        </w:rPr>
        <w:t>ese were</w:t>
      </w:r>
      <w:r w:rsidR="00AE1F03" w:rsidRPr="0093398A">
        <w:rPr>
          <w:rFonts w:asciiTheme="minorBidi" w:hAnsiTheme="minorBidi"/>
          <w:sz w:val="22"/>
          <w:lang w:val="en-GB"/>
        </w:rPr>
        <w:t xml:space="preserve"> used </w:t>
      </w:r>
      <w:r w:rsidR="00125C57" w:rsidRPr="0093398A">
        <w:rPr>
          <w:rFonts w:asciiTheme="minorBidi" w:hAnsiTheme="minorBidi"/>
          <w:sz w:val="22"/>
          <w:lang w:val="en-US"/>
        </w:rPr>
        <w:t xml:space="preserve">to support the </w:t>
      </w:r>
      <w:r w:rsidR="00AE1F03" w:rsidRPr="0093398A">
        <w:rPr>
          <w:rFonts w:asciiTheme="minorBidi" w:hAnsiTheme="minorBidi"/>
          <w:sz w:val="22"/>
          <w:lang w:val="en-GB"/>
        </w:rPr>
        <w:t>develop</w:t>
      </w:r>
      <w:r w:rsidR="00125C57" w:rsidRPr="0093398A">
        <w:rPr>
          <w:rFonts w:asciiTheme="minorBidi" w:hAnsiTheme="minorBidi"/>
          <w:sz w:val="22"/>
          <w:lang w:val="en-US"/>
        </w:rPr>
        <w:t>ment of an</w:t>
      </w:r>
      <w:r w:rsidR="00AE1F03" w:rsidRPr="0093398A">
        <w:rPr>
          <w:rFonts w:asciiTheme="minorBidi" w:hAnsiTheme="minorBidi"/>
          <w:sz w:val="22"/>
          <w:lang w:val="en-GB"/>
        </w:rPr>
        <w:t xml:space="preserve"> OCG Data Implementation Strategy</w:t>
      </w:r>
      <w:r w:rsidR="00125C57" w:rsidRPr="0093398A">
        <w:rPr>
          <w:rFonts w:asciiTheme="minorBidi" w:hAnsiTheme="minorBidi"/>
          <w:sz w:val="22"/>
          <w:lang w:val="en-US"/>
        </w:rPr>
        <w:t xml:space="preserve">, </w:t>
      </w:r>
      <w:r w:rsidR="00256EE5">
        <w:rPr>
          <w:rFonts w:asciiTheme="minorBidi" w:hAnsiTheme="minorBidi"/>
          <w:sz w:val="22"/>
          <w:lang w:val="en-US"/>
        </w:rPr>
        <w:t xml:space="preserve">with </w:t>
      </w:r>
      <w:r w:rsidR="00125C57" w:rsidRPr="0093398A">
        <w:rPr>
          <w:rFonts w:asciiTheme="minorBidi" w:hAnsiTheme="minorBidi"/>
          <w:sz w:val="22"/>
          <w:lang w:val="en-US"/>
        </w:rPr>
        <w:t>the aim to</w:t>
      </w:r>
      <w:r w:rsidR="00AE1F03" w:rsidRPr="0093398A">
        <w:rPr>
          <w:rFonts w:asciiTheme="minorBidi" w:hAnsiTheme="minorBidi"/>
          <w:sz w:val="22"/>
          <w:lang w:val="en-GB"/>
        </w:rPr>
        <w:t xml:space="preserve"> improve discovery and access </w:t>
      </w:r>
      <w:r w:rsidR="00125C57" w:rsidRPr="0093398A">
        <w:rPr>
          <w:rFonts w:asciiTheme="minorBidi" w:hAnsiTheme="minorBidi"/>
          <w:sz w:val="22"/>
          <w:lang w:val="en-US"/>
        </w:rPr>
        <w:t>to data across the global ocean observing networks</w:t>
      </w:r>
      <w:r w:rsidR="00AE1F03" w:rsidRPr="0093398A">
        <w:rPr>
          <w:rFonts w:asciiTheme="minorBidi" w:hAnsiTheme="minorBidi"/>
          <w:sz w:val="22"/>
          <w:lang w:val="en-GB"/>
        </w:rPr>
        <w:t>.</w:t>
      </w:r>
      <w:r w:rsidR="006C455E" w:rsidRPr="0093398A">
        <w:rPr>
          <w:rFonts w:asciiTheme="minorBidi" w:hAnsiTheme="minorBidi"/>
          <w:sz w:val="22"/>
          <w:lang w:val="en-US"/>
        </w:rPr>
        <w:t xml:space="preserve"> OceanOPS has worked to</w:t>
      </w:r>
      <w:r w:rsidR="009D20CF" w:rsidRPr="0093398A">
        <w:rPr>
          <w:rFonts w:asciiTheme="minorBidi" w:hAnsiTheme="minorBidi"/>
          <w:sz w:val="22"/>
          <w:lang w:val="en-US"/>
        </w:rPr>
        <w:t xml:space="preserve"> </w:t>
      </w:r>
      <w:hyperlink r:id="rId20" w:history="1">
        <w:r w:rsidR="006C455E" w:rsidRPr="0093398A">
          <w:rPr>
            <w:rStyle w:val="Hyperlink"/>
            <w:rFonts w:asciiTheme="minorBidi" w:hAnsiTheme="minorBidi"/>
            <w:sz w:val="22"/>
            <w:lang w:val="en-GB"/>
          </w:rPr>
          <w:t>harmonize metadata</w:t>
        </w:r>
      </w:hyperlink>
      <w:r w:rsidR="006C455E" w:rsidRPr="0093398A">
        <w:rPr>
          <w:rFonts w:asciiTheme="minorBidi" w:hAnsiTheme="minorBidi"/>
          <w:sz w:val="22"/>
          <w:lang w:val="en-GB"/>
        </w:rPr>
        <w:t xml:space="preserve"> across networks </w:t>
      </w:r>
      <w:r w:rsidR="006C455E" w:rsidRPr="0093398A">
        <w:rPr>
          <w:rFonts w:asciiTheme="minorBidi" w:hAnsiTheme="minorBidi"/>
          <w:sz w:val="22"/>
          <w:lang w:val="en-US"/>
        </w:rPr>
        <w:t xml:space="preserve">for </w:t>
      </w:r>
      <w:r w:rsidR="006C455E" w:rsidRPr="0093398A">
        <w:rPr>
          <w:rFonts w:asciiTheme="minorBidi" w:hAnsiTheme="minorBidi"/>
          <w:sz w:val="22"/>
          <w:lang w:val="en-GB"/>
        </w:rPr>
        <w:t>monitoring capabilities</w:t>
      </w:r>
      <w:r w:rsidR="006C455E" w:rsidRPr="0093398A">
        <w:rPr>
          <w:rFonts w:asciiTheme="minorBidi" w:hAnsiTheme="minorBidi"/>
          <w:sz w:val="22"/>
          <w:lang w:val="en-US"/>
        </w:rPr>
        <w:t xml:space="preserve"> and </w:t>
      </w:r>
      <w:r w:rsidR="006C455E" w:rsidRPr="0093398A">
        <w:rPr>
          <w:rFonts w:asciiTheme="minorBidi" w:hAnsiTheme="minorBidi"/>
          <w:sz w:val="22"/>
          <w:lang w:val="en-GB"/>
        </w:rPr>
        <w:t>efficiency</w:t>
      </w:r>
      <w:r w:rsidR="006C455E" w:rsidRPr="0093398A">
        <w:rPr>
          <w:rFonts w:asciiTheme="minorBidi" w:hAnsiTheme="minorBidi"/>
          <w:sz w:val="22"/>
          <w:lang w:val="en-US"/>
        </w:rPr>
        <w:t xml:space="preserve">, this is also a </w:t>
      </w:r>
      <w:r w:rsidR="006C455E" w:rsidRPr="0093398A">
        <w:rPr>
          <w:rFonts w:asciiTheme="minorBidi" w:hAnsiTheme="minorBidi"/>
          <w:sz w:val="22"/>
          <w:lang w:val="en-GB"/>
        </w:rPr>
        <w:t xml:space="preserve">contribution </w:t>
      </w:r>
      <w:r w:rsidR="006C455E" w:rsidRPr="0093398A">
        <w:rPr>
          <w:rFonts w:asciiTheme="minorBidi" w:hAnsiTheme="minorBidi"/>
          <w:sz w:val="22"/>
          <w:lang w:val="en-US"/>
        </w:rPr>
        <w:t>data flow in</w:t>
      </w:r>
      <w:r w:rsidR="006C455E" w:rsidRPr="0093398A">
        <w:rPr>
          <w:rFonts w:asciiTheme="minorBidi" w:hAnsiTheme="minorBidi"/>
          <w:sz w:val="22"/>
          <w:lang w:val="en-GB"/>
        </w:rPr>
        <w:t>to WMO</w:t>
      </w:r>
      <w:r w:rsidR="006C455E" w:rsidRPr="0093398A">
        <w:rPr>
          <w:rFonts w:asciiTheme="minorBidi" w:hAnsiTheme="minorBidi"/>
          <w:sz w:val="22"/>
          <w:lang w:val="en-US"/>
        </w:rPr>
        <w:t xml:space="preserve"> OSCAR systems</w:t>
      </w:r>
      <w:r w:rsidR="006C455E" w:rsidRPr="0093398A">
        <w:rPr>
          <w:rFonts w:asciiTheme="minorBidi" w:hAnsiTheme="minorBidi"/>
          <w:sz w:val="22"/>
          <w:lang w:val="en-GB"/>
        </w:rPr>
        <w:t xml:space="preserve">. </w:t>
      </w:r>
      <w:r w:rsidR="00AE1F03" w:rsidRPr="0093398A">
        <w:rPr>
          <w:rFonts w:asciiTheme="minorBidi" w:hAnsiTheme="minorBidi"/>
          <w:sz w:val="22"/>
          <w:lang w:val="en-GB"/>
        </w:rPr>
        <w:t xml:space="preserve">A GDAC was created for </w:t>
      </w:r>
      <w:r w:rsidR="009D20CF" w:rsidRPr="0093398A">
        <w:rPr>
          <w:rFonts w:asciiTheme="minorBidi" w:hAnsiTheme="minorBidi"/>
          <w:sz w:val="22"/>
          <w:lang w:val="en-US"/>
        </w:rPr>
        <w:t>biogeochemical</w:t>
      </w:r>
      <w:r w:rsidR="00AE1F03" w:rsidRPr="0093398A">
        <w:rPr>
          <w:rFonts w:asciiTheme="minorBidi" w:hAnsiTheme="minorBidi"/>
          <w:sz w:val="22"/>
          <w:lang w:val="en-GB"/>
        </w:rPr>
        <w:t xml:space="preserve"> EOV data, but </w:t>
      </w:r>
      <w:r w:rsidR="009D20CF" w:rsidRPr="0093398A">
        <w:rPr>
          <w:rFonts w:asciiTheme="minorBidi" w:hAnsiTheme="minorBidi"/>
          <w:sz w:val="22"/>
          <w:lang w:val="en-US"/>
        </w:rPr>
        <w:t xml:space="preserve">the implementation of this </w:t>
      </w:r>
      <w:r w:rsidR="00AE1F03" w:rsidRPr="0093398A">
        <w:rPr>
          <w:rFonts w:asciiTheme="minorBidi" w:hAnsiTheme="minorBidi"/>
          <w:sz w:val="22"/>
          <w:lang w:val="en-GB"/>
        </w:rPr>
        <w:t>has stalled</w:t>
      </w:r>
      <w:r w:rsidR="009D20CF" w:rsidRPr="0093398A">
        <w:rPr>
          <w:rFonts w:asciiTheme="minorBidi" w:hAnsiTheme="minorBidi"/>
          <w:sz w:val="22"/>
          <w:lang w:val="en-US"/>
        </w:rPr>
        <w:t>, and remains an area of concern</w:t>
      </w:r>
      <w:r w:rsidR="00AE1F03" w:rsidRPr="0093398A">
        <w:rPr>
          <w:rFonts w:asciiTheme="minorBidi" w:hAnsiTheme="minorBidi"/>
          <w:sz w:val="22"/>
          <w:lang w:val="en-GB"/>
        </w:rPr>
        <w:t xml:space="preserve">. </w:t>
      </w:r>
      <w:r w:rsidR="009D20CF" w:rsidRPr="0093398A">
        <w:rPr>
          <w:rFonts w:asciiTheme="minorBidi" w:hAnsiTheme="minorBidi"/>
          <w:sz w:val="22"/>
          <w:lang w:val="en-US"/>
        </w:rPr>
        <w:t>The</w:t>
      </w:r>
      <w:r w:rsidR="00AE1F03" w:rsidRPr="0093398A">
        <w:rPr>
          <w:rFonts w:asciiTheme="minorBidi" w:hAnsiTheme="minorBidi"/>
          <w:sz w:val="22"/>
          <w:lang w:val="en-GB"/>
        </w:rPr>
        <w:t xml:space="preserve"> </w:t>
      </w:r>
      <w:hyperlink r:id="rId21" w:history="1">
        <w:r w:rsidR="00AE1F03" w:rsidRPr="0093398A">
          <w:rPr>
            <w:rStyle w:val="Hyperlink"/>
            <w:rFonts w:asciiTheme="minorBidi" w:hAnsiTheme="minorBidi"/>
            <w:sz w:val="22"/>
            <w:lang w:val="en-GB"/>
          </w:rPr>
          <w:t>BioEco Portal 1.0</w:t>
        </w:r>
      </w:hyperlink>
      <w:r w:rsidR="00AE1F03" w:rsidRPr="0093398A">
        <w:rPr>
          <w:rFonts w:asciiTheme="minorBidi" w:hAnsiTheme="minorBidi"/>
          <w:sz w:val="22"/>
          <w:lang w:val="en-GB"/>
        </w:rPr>
        <w:t xml:space="preserve"> was launched in collaboration with </w:t>
      </w:r>
      <w:r w:rsidR="009D20CF" w:rsidRPr="0093398A">
        <w:rPr>
          <w:rFonts w:asciiTheme="minorBidi" w:hAnsiTheme="minorBidi"/>
          <w:sz w:val="22"/>
          <w:lang w:val="en-US"/>
        </w:rPr>
        <w:t xml:space="preserve">the IODE </w:t>
      </w:r>
      <w:r w:rsidR="00AE1F03" w:rsidRPr="0093398A">
        <w:rPr>
          <w:rFonts w:asciiTheme="minorBidi" w:hAnsiTheme="minorBidi"/>
          <w:sz w:val="22"/>
          <w:lang w:val="en-GB"/>
        </w:rPr>
        <w:t>O</w:t>
      </w:r>
      <w:r w:rsidR="009D20CF" w:rsidRPr="0093398A">
        <w:rPr>
          <w:rFonts w:asciiTheme="minorBidi" w:hAnsiTheme="minorBidi"/>
          <w:sz w:val="22"/>
          <w:lang w:val="en-US"/>
        </w:rPr>
        <w:t xml:space="preserve">cean </w:t>
      </w:r>
      <w:r w:rsidR="00AE1F03" w:rsidRPr="0093398A">
        <w:rPr>
          <w:rFonts w:asciiTheme="minorBidi" w:hAnsiTheme="minorBidi"/>
          <w:sz w:val="22"/>
          <w:lang w:val="en-GB"/>
        </w:rPr>
        <w:t>B</w:t>
      </w:r>
      <w:r w:rsidR="009D20CF" w:rsidRPr="0093398A">
        <w:rPr>
          <w:rFonts w:asciiTheme="minorBidi" w:hAnsiTheme="minorBidi"/>
          <w:sz w:val="22"/>
          <w:lang w:val="en-US"/>
        </w:rPr>
        <w:t xml:space="preserve">iodiversity </w:t>
      </w:r>
      <w:r w:rsidR="00AE1F03" w:rsidRPr="0093398A">
        <w:rPr>
          <w:rFonts w:asciiTheme="minorBidi" w:hAnsiTheme="minorBidi"/>
          <w:sz w:val="22"/>
          <w:lang w:val="en-GB"/>
        </w:rPr>
        <w:t>I</w:t>
      </w:r>
      <w:r w:rsidR="009D20CF" w:rsidRPr="0093398A">
        <w:rPr>
          <w:rFonts w:asciiTheme="minorBidi" w:hAnsiTheme="minorBidi"/>
          <w:sz w:val="22"/>
          <w:lang w:val="en-US"/>
        </w:rPr>
        <w:t xml:space="preserve">nformation System (OBIS) </w:t>
      </w:r>
      <w:r w:rsidR="00AE1F03" w:rsidRPr="0093398A">
        <w:rPr>
          <w:rFonts w:asciiTheme="minorBidi" w:hAnsiTheme="minorBidi"/>
          <w:sz w:val="22"/>
          <w:lang w:val="en-GB"/>
        </w:rPr>
        <w:t xml:space="preserve">to provide metadata and information on networks monitoring BioEco EOVs. </w:t>
      </w:r>
      <w:r w:rsidR="006C455E" w:rsidRPr="0093398A">
        <w:rPr>
          <w:rFonts w:asciiTheme="minorBidi" w:hAnsiTheme="minorBidi"/>
          <w:sz w:val="22"/>
          <w:lang w:val="en-US"/>
        </w:rPr>
        <w:t xml:space="preserve">In </w:t>
      </w:r>
      <w:r w:rsidR="009D20CF" w:rsidRPr="0093398A">
        <w:rPr>
          <w:rFonts w:asciiTheme="minorBidi" w:hAnsiTheme="minorBidi"/>
          <w:sz w:val="22"/>
          <w:lang w:val="en-US"/>
        </w:rPr>
        <w:t xml:space="preserve">next steps </w:t>
      </w:r>
      <w:r w:rsidR="006C455E" w:rsidRPr="0093398A">
        <w:rPr>
          <w:rFonts w:asciiTheme="minorBidi" w:hAnsiTheme="minorBidi"/>
          <w:sz w:val="22"/>
          <w:lang w:val="en-US"/>
        </w:rPr>
        <w:t>t</w:t>
      </w:r>
      <w:r w:rsidR="00AE1F03" w:rsidRPr="0093398A">
        <w:rPr>
          <w:rFonts w:asciiTheme="minorBidi" w:hAnsiTheme="minorBidi"/>
          <w:sz w:val="22"/>
          <w:lang w:val="en-GB"/>
        </w:rPr>
        <w:t xml:space="preserve">he OCG Data Implementation Strategy </w:t>
      </w:r>
      <w:r w:rsidR="006C455E" w:rsidRPr="0093398A">
        <w:rPr>
          <w:rFonts w:asciiTheme="minorBidi" w:hAnsiTheme="minorBidi"/>
          <w:sz w:val="22"/>
          <w:lang w:val="en-US"/>
        </w:rPr>
        <w:t>will</w:t>
      </w:r>
      <w:r w:rsidR="00AE1F03" w:rsidRPr="0093398A">
        <w:rPr>
          <w:rFonts w:asciiTheme="minorBidi" w:hAnsiTheme="minorBidi"/>
          <w:sz w:val="22"/>
          <w:lang w:val="en-GB"/>
        </w:rPr>
        <w:t xml:space="preserve"> be published and </w:t>
      </w:r>
      <w:r w:rsidR="00256EE5" w:rsidRPr="0093398A">
        <w:rPr>
          <w:rFonts w:asciiTheme="minorBidi" w:hAnsiTheme="minorBidi"/>
          <w:sz w:val="22"/>
          <w:lang w:val="en-GB"/>
        </w:rPr>
        <w:t xml:space="preserve">work on </w:t>
      </w:r>
      <w:r w:rsidR="00AE1F03" w:rsidRPr="0093398A">
        <w:rPr>
          <w:rFonts w:asciiTheme="minorBidi" w:hAnsiTheme="minorBidi"/>
          <w:sz w:val="22"/>
          <w:lang w:val="en-GB"/>
        </w:rPr>
        <w:t>implement</w:t>
      </w:r>
      <w:r w:rsidR="00256EE5" w:rsidRPr="0093398A">
        <w:rPr>
          <w:rFonts w:asciiTheme="minorBidi" w:hAnsiTheme="minorBidi"/>
          <w:sz w:val="22"/>
          <w:lang w:val="en-GB"/>
        </w:rPr>
        <w:t>ation started</w:t>
      </w:r>
      <w:r w:rsidR="006C455E" w:rsidRPr="0093398A">
        <w:rPr>
          <w:rFonts w:asciiTheme="minorBidi" w:hAnsiTheme="minorBidi"/>
          <w:sz w:val="22"/>
          <w:lang w:val="en-US"/>
        </w:rPr>
        <w:t>, t</w:t>
      </w:r>
      <w:r w:rsidR="00AE1F03" w:rsidRPr="0093398A">
        <w:rPr>
          <w:rFonts w:asciiTheme="minorBidi" w:hAnsiTheme="minorBidi"/>
          <w:sz w:val="22"/>
          <w:lang w:val="en-GB"/>
        </w:rPr>
        <w:t xml:space="preserve">his will be relevant </w:t>
      </w:r>
      <w:r w:rsidR="006C455E" w:rsidRPr="0093398A">
        <w:rPr>
          <w:rFonts w:asciiTheme="minorBidi" w:hAnsiTheme="minorBidi"/>
          <w:sz w:val="22"/>
          <w:lang w:val="en-US"/>
        </w:rPr>
        <w:t>across</w:t>
      </w:r>
      <w:r w:rsidR="00AE1F03" w:rsidRPr="0093398A">
        <w:rPr>
          <w:rFonts w:asciiTheme="minorBidi" w:hAnsiTheme="minorBidi"/>
          <w:sz w:val="22"/>
          <w:lang w:val="en-GB"/>
        </w:rPr>
        <w:t xml:space="preserve"> GOOS</w:t>
      </w:r>
      <w:r w:rsidR="00256EE5" w:rsidRPr="0093398A">
        <w:rPr>
          <w:rFonts w:asciiTheme="minorBidi" w:hAnsiTheme="minorBidi"/>
          <w:sz w:val="22"/>
          <w:lang w:val="en-GB"/>
        </w:rPr>
        <w:t xml:space="preserve"> and </w:t>
      </w:r>
      <w:r w:rsidR="006C455E" w:rsidRPr="0093398A">
        <w:rPr>
          <w:rFonts w:asciiTheme="minorBidi" w:hAnsiTheme="minorBidi"/>
          <w:sz w:val="22"/>
          <w:lang w:val="en-US"/>
        </w:rPr>
        <w:t xml:space="preserve">is </w:t>
      </w:r>
      <w:r w:rsidR="00AE1F03" w:rsidRPr="0093398A">
        <w:rPr>
          <w:rFonts w:asciiTheme="minorBidi" w:hAnsiTheme="minorBidi"/>
          <w:sz w:val="22"/>
          <w:lang w:val="en-GB"/>
        </w:rPr>
        <w:t xml:space="preserve">integrated </w:t>
      </w:r>
      <w:r w:rsidR="006C455E" w:rsidRPr="0093398A">
        <w:rPr>
          <w:rFonts w:asciiTheme="minorBidi" w:hAnsiTheme="minorBidi"/>
          <w:sz w:val="22"/>
          <w:lang w:val="en-US"/>
        </w:rPr>
        <w:t xml:space="preserve">with the </w:t>
      </w:r>
      <w:r w:rsidR="00AE1F03" w:rsidRPr="0093398A">
        <w:rPr>
          <w:rFonts w:asciiTheme="minorBidi" w:hAnsiTheme="minorBidi"/>
          <w:sz w:val="22"/>
          <w:lang w:val="en-GB"/>
        </w:rPr>
        <w:t>WMO WIS 2.0 and IODE</w:t>
      </w:r>
      <w:r w:rsidR="006C455E" w:rsidRPr="0093398A">
        <w:rPr>
          <w:rFonts w:asciiTheme="minorBidi" w:hAnsiTheme="minorBidi"/>
          <w:sz w:val="22"/>
          <w:lang w:val="en-US"/>
        </w:rPr>
        <w:t xml:space="preserve"> </w:t>
      </w:r>
      <w:r w:rsidR="00AE1F03" w:rsidRPr="0093398A">
        <w:rPr>
          <w:rFonts w:asciiTheme="minorBidi" w:hAnsiTheme="minorBidi"/>
          <w:sz w:val="22"/>
          <w:lang w:val="en-GB"/>
        </w:rPr>
        <w:t xml:space="preserve">ODIS </w:t>
      </w:r>
      <w:r w:rsidR="006C455E" w:rsidRPr="0093398A">
        <w:rPr>
          <w:rFonts w:asciiTheme="minorBidi" w:hAnsiTheme="minorBidi"/>
          <w:sz w:val="22"/>
          <w:lang w:val="en-US"/>
        </w:rPr>
        <w:t>work</w:t>
      </w:r>
      <w:r w:rsidR="00AE1F03" w:rsidRPr="0093398A">
        <w:rPr>
          <w:rFonts w:asciiTheme="minorBidi" w:hAnsiTheme="minorBidi"/>
          <w:sz w:val="22"/>
          <w:lang w:val="en-GB"/>
        </w:rPr>
        <w:t>.</w:t>
      </w:r>
    </w:p>
    <w:p w14:paraId="63BB3F52" w14:textId="4AEABEBF" w:rsidR="00A76E7F" w:rsidRPr="0093398A" w:rsidRDefault="006C455E" w:rsidP="0093398A">
      <w:pPr>
        <w:pBdr>
          <w:top w:val="nil"/>
          <w:left w:val="nil"/>
          <w:bottom w:val="nil"/>
          <w:right w:val="nil"/>
          <w:between w:val="nil"/>
        </w:pBdr>
        <w:tabs>
          <w:tab w:val="left" w:pos="709"/>
        </w:tabs>
        <w:spacing w:after="240"/>
        <w:jc w:val="both"/>
        <w:rPr>
          <w:rFonts w:asciiTheme="minorBidi" w:hAnsiTheme="minorBidi"/>
          <w:color w:val="000000"/>
          <w:sz w:val="22"/>
          <w:lang w:val="en-GB"/>
        </w:rPr>
      </w:pPr>
      <w:r w:rsidRPr="0093398A">
        <w:rPr>
          <w:rFonts w:asciiTheme="minorBidi" w:hAnsiTheme="minorBidi"/>
          <w:color w:val="000000"/>
          <w:sz w:val="22"/>
          <w:u w:val="single"/>
          <w:lang w:val="en-GB"/>
        </w:rPr>
        <w:t>Assessment</w:t>
      </w:r>
      <w:r w:rsidRPr="0093398A">
        <w:rPr>
          <w:rFonts w:asciiTheme="minorBidi" w:hAnsiTheme="minorBidi"/>
          <w:color w:val="000000"/>
          <w:sz w:val="22"/>
          <w:lang w:val="en-GB"/>
        </w:rPr>
        <w:t>:</w:t>
      </w:r>
      <w:r w:rsidR="00A76E7F" w:rsidRPr="0093398A">
        <w:rPr>
          <w:rFonts w:asciiTheme="minorBidi" w:hAnsiTheme="minorBidi"/>
          <w:color w:val="000000"/>
          <w:sz w:val="22"/>
          <w:lang w:val="en-GB"/>
        </w:rPr>
        <w:t xml:space="preserve"> </w:t>
      </w:r>
      <w:r w:rsidR="00F3200E" w:rsidRPr="0093398A">
        <w:rPr>
          <w:rFonts w:asciiTheme="minorBidi" w:hAnsiTheme="minorBidi"/>
          <w:color w:val="000000"/>
          <w:sz w:val="22"/>
          <w:lang w:val="en-GB"/>
        </w:rPr>
        <w:t>O</w:t>
      </w:r>
      <w:r w:rsidR="00AD7983">
        <w:rPr>
          <w:rFonts w:asciiTheme="minorBidi" w:hAnsiTheme="minorBidi"/>
          <w:color w:val="000000"/>
          <w:sz w:val="22"/>
          <w:lang w:val="en-GB"/>
        </w:rPr>
        <w:t>bjective 7 is o</w:t>
      </w:r>
      <w:r w:rsidR="00A76E7F" w:rsidRPr="0093398A">
        <w:rPr>
          <w:rFonts w:asciiTheme="minorBidi" w:hAnsiTheme="minorBidi"/>
          <w:color w:val="000000"/>
          <w:sz w:val="22"/>
          <w:lang w:val="en-GB"/>
        </w:rPr>
        <w:t xml:space="preserve">n track, although this area will require increased resource for the next stages of development </w:t>
      </w:r>
      <w:r w:rsidR="00256EE5" w:rsidRPr="0093398A">
        <w:rPr>
          <w:rFonts w:asciiTheme="minorBidi" w:hAnsiTheme="minorBidi"/>
          <w:color w:val="000000"/>
          <w:sz w:val="22"/>
          <w:lang w:val="en-GB"/>
        </w:rPr>
        <w:t>towards</w:t>
      </w:r>
      <w:r w:rsidR="00A76E7F" w:rsidRPr="0093398A">
        <w:rPr>
          <w:rFonts w:asciiTheme="minorBidi" w:hAnsiTheme="minorBidi"/>
          <w:color w:val="000000"/>
          <w:sz w:val="22"/>
          <w:lang w:val="en-GB"/>
        </w:rPr>
        <w:t xml:space="preserve"> integrated frameworks</w:t>
      </w:r>
      <w:r w:rsidR="00256EE5" w:rsidRPr="0093398A">
        <w:rPr>
          <w:rFonts w:asciiTheme="minorBidi" w:hAnsiTheme="minorBidi"/>
          <w:color w:val="000000"/>
          <w:sz w:val="22"/>
          <w:lang w:val="en-GB"/>
        </w:rPr>
        <w:t xml:space="preserve"> </w:t>
      </w:r>
      <w:r w:rsidR="00A76E7F" w:rsidRPr="0093398A">
        <w:rPr>
          <w:rFonts w:asciiTheme="minorBidi" w:hAnsiTheme="minorBidi"/>
          <w:color w:val="000000"/>
          <w:sz w:val="22"/>
          <w:lang w:val="en-GB"/>
        </w:rPr>
        <w:t xml:space="preserve">for data </w:t>
      </w:r>
      <w:r w:rsidR="00256EE5" w:rsidRPr="0093398A">
        <w:rPr>
          <w:rFonts w:asciiTheme="minorBidi" w:hAnsiTheme="minorBidi"/>
          <w:color w:val="000000"/>
          <w:sz w:val="22"/>
          <w:lang w:val="en-GB"/>
        </w:rPr>
        <w:t xml:space="preserve">and metadata </w:t>
      </w:r>
      <w:r w:rsidR="00A76E7F" w:rsidRPr="0093398A">
        <w:rPr>
          <w:rFonts w:asciiTheme="minorBidi" w:hAnsiTheme="minorBidi"/>
          <w:color w:val="000000"/>
          <w:sz w:val="22"/>
          <w:lang w:val="en-GB"/>
        </w:rPr>
        <w:t xml:space="preserve">across GOOS. The GOOS Roadmap foresaw EOV data products and in the biogeochemistry realm this is hampered by </w:t>
      </w:r>
      <w:r w:rsidR="00256EE5" w:rsidRPr="0093398A">
        <w:rPr>
          <w:rFonts w:asciiTheme="minorBidi" w:hAnsiTheme="minorBidi"/>
          <w:color w:val="000000"/>
          <w:sz w:val="22"/>
          <w:lang w:val="en-GB"/>
        </w:rPr>
        <w:t xml:space="preserve">a lack of </w:t>
      </w:r>
      <w:r w:rsidR="00A76E7F" w:rsidRPr="0093398A">
        <w:rPr>
          <w:rFonts w:asciiTheme="minorBidi" w:hAnsiTheme="minorBidi"/>
          <w:color w:val="000000"/>
          <w:sz w:val="22"/>
          <w:lang w:val="en-GB"/>
        </w:rPr>
        <w:t xml:space="preserve">resource and the stalling of progress towards </w:t>
      </w:r>
      <w:r w:rsidR="00A76E7F" w:rsidRPr="0093398A">
        <w:rPr>
          <w:rFonts w:asciiTheme="minorBidi" w:hAnsiTheme="minorBidi" w:cstheme="minorBidi"/>
          <w:color w:val="000000"/>
          <w:sz w:val="22"/>
          <w:szCs w:val="22"/>
          <w:lang w:val="en-GB"/>
        </w:rPr>
        <w:t>a</w:t>
      </w:r>
      <w:r w:rsidR="001F5018" w:rsidRPr="001F5018">
        <w:rPr>
          <w:rFonts w:asciiTheme="minorBidi" w:hAnsiTheme="minorBidi" w:cstheme="minorBidi"/>
          <w:color w:val="000000"/>
          <w:sz w:val="22"/>
          <w:szCs w:val="22"/>
          <w:lang w:val="en-GB"/>
        </w:rPr>
        <w:t xml:space="preserve">n </w:t>
      </w:r>
      <w:r w:rsidR="001F5018">
        <w:rPr>
          <w:rFonts w:asciiTheme="minorBidi" w:hAnsiTheme="minorBidi" w:cstheme="minorBidi"/>
          <w:color w:val="000000"/>
          <w:sz w:val="22"/>
          <w:szCs w:val="22"/>
          <w:lang w:val="en-GB"/>
        </w:rPr>
        <w:t>IODE Global Data Assembly Centre (</w:t>
      </w:r>
      <w:r w:rsidR="00A76E7F" w:rsidRPr="0093398A">
        <w:rPr>
          <w:rFonts w:asciiTheme="minorBidi" w:hAnsiTheme="minorBidi" w:cstheme="minorBidi"/>
          <w:color w:val="000000"/>
          <w:sz w:val="22"/>
          <w:szCs w:val="22"/>
          <w:lang w:val="en-GB"/>
        </w:rPr>
        <w:t>GDAC</w:t>
      </w:r>
      <w:r w:rsidR="001F5018" w:rsidRPr="001F5018">
        <w:rPr>
          <w:rFonts w:asciiTheme="minorBidi" w:hAnsiTheme="minorBidi" w:cstheme="minorBidi"/>
          <w:color w:val="000000"/>
          <w:sz w:val="22"/>
          <w:szCs w:val="22"/>
          <w:lang w:val="en-GB"/>
        </w:rPr>
        <w:t>)</w:t>
      </w:r>
      <w:r w:rsidR="00256EE5">
        <w:rPr>
          <w:rFonts w:asciiTheme="minorBidi" w:hAnsiTheme="minorBidi" w:cstheme="minorBidi"/>
          <w:color w:val="000000"/>
          <w:sz w:val="22"/>
          <w:szCs w:val="22"/>
          <w:lang w:val="en-GB"/>
        </w:rPr>
        <w:t xml:space="preserve"> for global biogeochemical data</w:t>
      </w:r>
      <w:r w:rsidR="00A76E7F" w:rsidRPr="0093398A">
        <w:rPr>
          <w:rFonts w:asciiTheme="minorBidi" w:hAnsiTheme="minorBidi" w:cstheme="minorBidi"/>
          <w:color w:val="000000"/>
          <w:sz w:val="22"/>
          <w:szCs w:val="22"/>
          <w:lang w:val="en-GB"/>
        </w:rPr>
        <w:t>.</w:t>
      </w:r>
    </w:p>
    <w:p w14:paraId="68622D75" w14:textId="074FDC9D" w:rsidR="007B5821" w:rsidRPr="0093398A" w:rsidRDefault="00AE1F03" w:rsidP="006A443C">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n-GB"/>
        </w:rPr>
      </w:pPr>
      <w:r w:rsidRPr="0093398A">
        <w:rPr>
          <w:rFonts w:asciiTheme="minorBidi" w:hAnsiTheme="minorBidi"/>
          <w:b/>
          <w:sz w:val="22"/>
          <w:lang w:val="en-GB"/>
        </w:rPr>
        <w:t>S</w:t>
      </w:r>
      <w:r w:rsidR="00BA7B43" w:rsidRPr="0093398A">
        <w:rPr>
          <w:rFonts w:asciiTheme="minorBidi" w:hAnsiTheme="minorBidi"/>
          <w:b/>
          <w:sz w:val="22"/>
          <w:lang w:val="en-US"/>
        </w:rPr>
        <w:t xml:space="preserve">trategic </w:t>
      </w:r>
      <w:r w:rsidRPr="0093398A">
        <w:rPr>
          <w:rFonts w:asciiTheme="minorBidi" w:hAnsiTheme="minorBidi"/>
          <w:b/>
          <w:sz w:val="22"/>
          <w:lang w:val="en-GB"/>
        </w:rPr>
        <w:t>O</w:t>
      </w:r>
      <w:r w:rsidR="00BA7B43" w:rsidRPr="0093398A">
        <w:rPr>
          <w:rFonts w:asciiTheme="minorBidi" w:hAnsiTheme="minorBidi"/>
          <w:b/>
          <w:sz w:val="22"/>
          <w:lang w:val="en-US"/>
        </w:rPr>
        <w:t>bjective</w:t>
      </w:r>
      <w:r w:rsidRPr="0093398A">
        <w:rPr>
          <w:rFonts w:asciiTheme="minorBidi" w:hAnsiTheme="minorBidi"/>
          <w:b/>
          <w:sz w:val="22"/>
          <w:lang w:val="en-GB"/>
        </w:rPr>
        <w:t xml:space="preserve"> 8: Support innovation</w:t>
      </w:r>
      <w:r w:rsidR="00A76E7F" w:rsidRPr="0093398A">
        <w:rPr>
          <w:rFonts w:asciiTheme="minorBidi" w:hAnsiTheme="minorBidi"/>
          <w:sz w:val="22"/>
          <w:lang w:val="en-US"/>
        </w:rPr>
        <w:t xml:space="preserve">. </w:t>
      </w:r>
      <w:r w:rsidRPr="0093398A">
        <w:rPr>
          <w:rFonts w:asciiTheme="minorBidi" w:hAnsiTheme="minorBidi"/>
          <w:sz w:val="22"/>
          <w:lang w:val="en-GB"/>
        </w:rPr>
        <w:t>GOOS</w:t>
      </w:r>
      <w:r w:rsidR="00A76E7F" w:rsidRPr="0093398A">
        <w:rPr>
          <w:rFonts w:asciiTheme="minorBidi" w:hAnsiTheme="minorBidi"/>
          <w:sz w:val="22"/>
          <w:lang w:val="en-US"/>
        </w:rPr>
        <w:t xml:space="preserve"> </w:t>
      </w:r>
      <w:r w:rsidRPr="0093398A">
        <w:rPr>
          <w:rFonts w:asciiTheme="minorBidi" w:hAnsiTheme="minorBidi"/>
          <w:sz w:val="22"/>
          <w:lang w:val="en-GB"/>
        </w:rPr>
        <w:t xml:space="preserve">launched </w:t>
      </w:r>
      <w:r w:rsidR="007B5821" w:rsidRPr="0093398A">
        <w:rPr>
          <w:rFonts w:asciiTheme="minorBidi" w:hAnsiTheme="minorBidi"/>
          <w:sz w:val="22"/>
          <w:lang w:val="en-US"/>
        </w:rPr>
        <w:t>the</w:t>
      </w:r>
      <w:r w:rsidRPr="0093398A">
        <w:rPr>
          <w:rFonts w:asciiTheme="minorBidi" w:hAnsiTheme="minorBidi"/>
          <w:sz w:val="22"/>
          <w:lang w:val="en-GB"/>
        </w:rPr>
        <w:t xml:space="preserve"> ‘</w:t>
      </w:r>
      <w:hyperlink r:id="rId22" w:history="1">
        <w:r w:rsidRPr="0093398A">
          <w:rPr>
            <w:rStyle w:val="Hyperlink"/>
            <w:rFonts w:asciiTheme="minorBidi" w:hAnsiTheme="minorBidi"/>
            <w:sz w:val="22"/>
            <w:lang w:val="en-GB"/>
          </w:rPr>
          <w:t>Dialogue</w:t>
        </w:r>
        <w:r w:rsidR="0060723F" w:rsidRPr="0093398A">
          <w:rPr>
            <w:rStyle w:val="Hyperlink"/>
            <w:rFonts w:asciiTheme="minorBidi" w:hAnsiTheme="minorBidi"/>
            <w:sz w:val="22"/>
            <w:lang w:val="en-US"/>
          </w:rPr>
          <w:t>s</w:t>
        </w:r>
        <w:r w:rsidRPr="0093398A">
          <w:rPr>
            <w:rStyle w:val="Hyperlink"/>
            <w:rFonts w:asciiTheme="minorBidi" w:hAnsiTheme="minorBidi"/>
            <w:sz w:val="22"/>
            <w:lang w:val="en-GB"/>
          </w:rPr>
          <w:t xml:space="preserve"> with Industry</w:t>
        </w:r>
      </w:hyperlink>
      <w:r w:rsidRPr="0093398A">
        <w:rPr>
          <w:rFonts w:asciiTheme="minorBidi" w:hAnsiTheme="minorBidi"/>
          <w:sz w:val="22"/>
          <w:lang w:val="en-GB"/>
        </w:rPr>
        <w:t>’</w:t>
      </w:r>
      <w:r w:rsidR="007B5821" w:rsidRPr="0093398A">
        <w:rPr>
          <w:rFonts w:asciiTheme="minorBidi" w:hAnsiTheme="minorBidi"/>
          <w:sz w:val="22"/>
          <w:lang w:val="en-US"/>
        </w:rPr>
        <w:t xml:space="preserve"> initiative</w:t>
      </w:r>
      <w:r w:rsidR="00256EE5">
        <w:rPr>
          <w:rFonts w:asciiTheme="minorBidi" w:hAnsiTheme="minorBidi"/>
          <w:sz w:val="22"/>
          <w:lang w:val="en-US"/>
        </w:rPr>
        <w:t>,</w:t>
      </w:r>
      <w:r w:rsidRPr="0093398A">
        <w:rPr>
          <w:rFonts w:asciiTheme="minorBidi" w:hAnsiTheme="minorBidi"/>
          <w:sz w:val="22"/>
          <w:lang w:val="en-GB"/>
        </w:rPr>
        <w:t xml:space="preserve"> </w:t>
      </w:r>
      <w:r w:rsidR="00A76E7F" w:rsidRPr="0093398A">
        <w:rPr>
          <w:rFonts w:asciiTheme="minorBidi" w:hAnsiTheme="minorBidi"/>
          <w:sz w:val="22"/>
          <w:lang w:val="en-US"/>
        </w:rPr>
        <w:t xml:space="preserve">with </w:t>
      </w:r>
      <w:r w:rsidR="00626EAF">
        <w:rPr>
          <w:rFonts w:asciiTheme="minorBidi" w:hAnsiTheme="minorBidi"/>
          <w:sz w:val="22"/>
          <w:lang w:val="en-US"/>
        </w:rPr>
        <w:t xml:space="preserve">such </w:t>
      </w:r>
      <w:r w:rsidR="00A76E7F" w:rsidRPr="0093398A">
        <w:rPr>
          <w:rFonts w:asciiTheme="minorBidi" w:hAnsiTheme="minorBidi"/>
          <w:sz w:val="22"/>
          <w:lang w:val="en-US"/>
        </w:rPr>
        <w:t xml:space="preserve">partners </w:t>
      </w:r>
      <w:r w:rsidR="00626EAF">
        <w:rPr>
          <w:rFonts w:asciiTheme="minorBidi" w:hAnsiTheme="minorBidi"/>
          <w:sz w:val="22"/>
          <w:lang w:val="en-US"/>
        </w:rPr>
        <w:t xml:space="preserve">as b </w:t>
      </w:r>
      <w:r w:rsidR="00A76E7F" w:rsidRPr="0093398A">
        <w:rPr>
          <w:rFonts w:asciiTheme="minorBidi" w:hAnsiTheme="minorBidi"/>
          <w:sz w:val="22"/>
          <w:lang w:val="en-US"/>
        </w:rPr>
        <w:t xml:space="preserve">the Marine Technology Society (MTS) and </w:t>
      </w:r>
      <w:r w:rsidR="007B5821" w:rsidRPr="0093398A">
        <w:rPr>
          <w:rFonts w:asciiTheme="minorBidi" w:hAnsiTheme="minorBidi"/>
          <w:sz w:val="22"/>
          <w:lang w:val="en-US"/>
        </w:rPr>
        <w:t xml:space="preserve">the National Oceanic and Atmospheric Administration (NOAA), as a forum </w:t>
      </w:r>
      <w:r w:rsidRPr="0093398A">
        <w:rPr>
          <w:rFonts w:asciiTheme="minorBidi" w:hAnsiTheme="minorBidi"/>
          <w:sz w:val="22"/>
          <w:lang w:val="en-GB"/>
        </w:rPr>
        <w:t xml:space="preserve">for dialogue between public and private sectors to dismantle barriers and </w:t>
      </w:r>
      <w:r w:rsidR="007B5821" w:rsidRPr="0093398A">
        <w:rPr>
          <w:rFonts w:asciiTheme="minorBidi" w:hAnsiTheme="minorBidi"/>
          <w:sz w:val="22"/>
          <w:lang w:val="en-US"/>
        </w:rPr>
        <w:t>engage around</w:t>
      </w:r>
      <w:r w:rsidRPr="0093398A">
        <w:rPr>
          <w:rFonts w:asciiTheme="minorBidi" w:hAnsiTheme="minorBidi"/>
          <w:sz w:val="22"/>
          <w:lang w:val="en-GB"/>
        </w:rPr>
        <w:t xml:space="preserve"> opportunities towards achieving a mature, multi-sectoral ocean observ</w:t>
      </w:r>
      <w:r w:rsidR="00626EAF" w:rsidRPr="0093398A">
        <w:rPr>
          <w:rFonts w:asciiTheme="minorBidi" w:hAnsiTheme="minorBidi"/>
          <w:sz w:val="22"/>
          <w:lang w:val="en-GB"/>
        </w:rPr>
        <w:t>34¢®</w:t>
      </w:r>
      <w:r w:rsidR="00626EAF">
        <w:rPr>
          <w:rFonts w:asciiTheme="minorBidi" w:hAnsiTheme="minorBidi"/>
          <w:sz w:val="22"/>
        </w:rPr>
        <w:t>Ω</w:t>
      </w:r>
      <w:r w:rsidR="00626EAF" w:rsidRPr="0093398A">
        <w:rPr>
          <w:rFonts w:asciiTheme="minorBidi" w:hAnsiTheme="minorBidi"/>
          <w:sz w:val="22"/>
          <w:lang w:val="en-GB"/>
        </w:rPr>
        <w:t>≈</w:t>
      </w:r>
      <w:r w:rsidRPr="0093398A">
        <w:rPr>
          <w:rFonts w:asciiTheme="minorBidi" w:hAnsiTheme="minorBidi"/>
          <w:sz w:val="22"/>
          <w:lang w:val="en-GB"/>
        </w:rPr>
        <w:t>i</w:t>
      </w:r>
      <w:r w:rsidR="00626EAF" w:rsidRPr="0093398A">
        <w:rPr>
          <w:rFonts w:asciiTheme="minorBidi" w:hAnsiTheme="minorBidi"/>
          <w:sz w:val="22"/>
          <w:lang w:val="en-GB"/>
        </w:rPr>
        <w:t>C ?DSf469075</w:t>
      </w:r>
      <w:r w:rsidRPr="0093398A">
        <w:rPr>
          <w:rFonts w:asciiTheme="minorBidi" w:hAnsiTheme="minorBidi"/>
          <w:sz w:val="22"/>
          <w:lang w:val="en-GB"/>
        </w:rPr>
        <w:t xml:space="preserve">ng enterprise. </w:t>
      </w:r>
      <w:r w:rsidR="00256EE5" w:rsidRPr="0093398A">
        <w:rPr>
          <w:rFonts w:asciiTheme="minorBidi" w:hAnsiTheme="minorBidi"/>
          <w:sz w:val="22"/>
          <w:lang w:val="en-GB"/>
        </w:rPr>
        <w:t>F</w:t>
      </w:r>
      <w:r w:rsidR="001F5018">
        <w:rPr>
          <w:rFonts w:asciiTheme="minorBidi" w:hAnsiTheme="minorBidi" w:cstheme="minorBidi"/>
          <w:sz w:val="22"/>
          <w:szCs w:val="22"/>
          <w:lang w:val="en-GB"/>
        </w:rPr>
        <w:t>our</w:t>
      </w:r>
      <w:r w:rsidRPr="0093398A">
        <w:rPr>
          <w:rFonts w:asciiTheme="minorBidi" w:hAnsiTheme="minorBidi"/>
          <w:sz w:val="22"/>
          <w:lang w:val="en-GB"/>
        </w:rPr>
        <w:t xml:space="preserve"> sessions were completed with panellists from industry, not-for-profit NGO and government. </w:t>
      </w:r>
      <w:r w:rsidR="00256EE5">
        <w:rPr>
          <w:rFonts w:asciiTheme="minorBidi" w:hAnsiTheme="minorBidi"/>
          <w:sz w:val="22"/>
          <w:lang w:val="en-US"/>
        </w:rPr>
        <w:t>A</w:t>
      </w:r>
      <w:r w:rsidR="006A443C">
        <w:rPr>
          <w:rFonts w:asciiTheme="minorBidi" w:hAnsiTheme="minorBidi"/>
          <w:sz w:val="22"/>
          <w:lang w:val="en-US"/>
        </w:rPr>
        <w:t xml:space="preserve"> Dialogues with Inductry S</w:t>
      </w:r>
      <w:r w:rsidR="007B5821" w:rsidRPr="0093398A">
        <w:rPr>
          <w:rFonts w:asciiTheme="minorBidi" w:hAnsiTheme="minorBidi"/>
          <w:sz w:val="22"/>
          <w:lang w:val="en-US"/>
        </w:rPr>
        <w:t xml:space="preserve">ynthesis </w:t>
      </w:r>
      <w:r w:rsidR="006A443C">
        <w:rPr>
          <w:rFonts w:asciiTheme="minorBidi" w:hAnsiTheme="minorBidi"/>
          <w:sz w:val="22"/>
          <w:lang w:val="en-US"/>
        </w:rPr>
        <w:t>R</w:t>
      </w:r>
      <w:r w:rsidR="007B5821" w:rsidRPr="0093398A">
        <w:rPr>
          <w:rFonts w:asciiTheme="minorBidi" w:hAnsiTheme="minorBidi"/>
          <w:sz w:val="22"/>
          <w:lang w:val="en-US"/>
        </w:rPr>
        <w:t>eport</w:t>
      </w:r>
      <w:r w:rsidR="006A443C">
        <w:rPr>
          <w:rFonts w:asciiTheme="minorBidi" w:hAnsiTheme="minorBidi"/>
          <w:sz w:val="22"/>
          <w:lang w:val="en-US"/>
        </w:rPr>
        <w:t>,</w:t>
      </w:r>
      <w:r w:rsidR="007B5821" w:rsidRPr="0093398A">
        <w:rPr>
          <w:rFonts w:asciiTheme="minorBidi" w:hAnsiTheme="minorBidi"/>
          <w:sz w:val="22"/>
          <w:lang w:val="en-US"/>
        </w:rPr>
        <w:t xml:space="preserve"> summarizing </w:t>
      </w:r>
      <w:r w:rsidR="00256EE5">
        <w:rPr>
          <w:rFonts w:asciiTheme="minorBidi" w:hAnsiTheme="minorBidi"/>
          <w:sz w:val="22"/>
          <w:lang w:val="en-US"/>
        </w:rPr>
        <w:t xml:space="preserve">the findings </w:t>
      </w:r>
      <w:r w:rsidR="007B5821" w:rsidRPr="0093398A">
        <w:rPr>
          <w:rFonts w:asciiTheme="minorBidi" w:hAnsiTheme="minorBidi"/>
          <w:sz w:val="22"/>
          <w:lang w:val="en-US"/>
        </w:rPr>
        <w:t xml:space="preserve">across </w:t>
      </w:r>
      <w:r w:rsidR="00F3200E" w:rsidRPr="0093398A">
        <w:rPr>
          <w:rFonts w:asciiTheme="minorBidi" w:hAnsiTheme="minorBidi"/>
          <w:sz w:val="22"/>
          <w:lang w:val="en-US"/>
        </w:rPr>
        <w:t>t</w:t>
      </w:r>
      <w:r w:rsidR="007B5821" w:rsidRPr="0093398A">
        <w:rPr>
          <w:rFonts w:asciiTheme="minorBidi" w:hAnsiTheme="minorBidi"/>
          <w:sz w:val="22"/>
          <w:lang w:val="en-US"/>
        </w:rPr>
        <w:t xml:space="preserve">he </w:t>
      </w:r>
      <w:r w:rsidR="006A443C">
        <w:rPr>
          <w:rFonts w:asciiTheme="minorBidi" w:hAnsiTheme="minorBidi"/>
          <w:sz w:val="22"/>
          <w:lang w:val="en-US"/>
        </w:rPr>
        <w:t xml:space="preserve">4 </w:t>
      </w:r>
      <w:r w:rsidR="007B5821" w:rsidRPr="0093398A">
        <w:rPr>
          <w:rFonts w:asciiTheme="minorBidi" w:hAnsiTheme="minorBidi"/>
          <w:sz w:val="22"/>
          <w:lang w:val="en-US"/>
        </w:rPr>
        <w:t xml:space="preserve">sessions is available </w:t>
      </w:r>
      <w:r w:rsidR="00256EE5">
        <w:rPr>
          <w:rFonts w:asciiTheme="minorBidi" w:hAnsiTheme="minorBidi" w:cstheme="minorBidi"/>
          <w:sz w:val="22"/>
          <w:szCs w:val="22"/>
          <w:lang w:val="en-US"/>
        </w:rPr>
        <w:t>as</w:t>
      </w:r>
      <w:r w:rsidR="001F5018">
        <w:rPr>
          <w:rFonts w:asciiTheme="minorBidi" w:hAnsiTheme="minorBidi" w:cstheme="minorBidi"/>
          <w:sz w:val="22"/>
          <w:szCs w:val="22"/>
          <w:lang w:val="en-US"/>
        </w:rPr>
        <w:t xml:space="preserve"> </w:t>
      </w:r>
      <w:hyperlink r:id="rId23" w:history="1">
        <w:r w:rsidR="007B5821" w:rsidRPr="0093398A">
          <w:rPr>
            <w:rStyle w:val="Hyperlink"/>
            <w:rFonts w:asciiTheme="minorBidi" w:hAnsiTheme="minorBidi"/>
            <w:sz w:val="22"/>
            <w:lang w:val="en-US"/>
          </w:rPr>
          <w:t>GOOS-282</w:t>
        </w:r>
      </w:hyperlink>
      <w:r w:rsidR="00256EE5">
        <w:rPr>
          <w:rFonts w:asciiTheme="minorBidi" w:hAnsiTheme="minorBidi" w:cstheme="minorBidi"/>
          <w:sz w:val="22"/>
          <w:szCs w:val="22"/>
          <w:lang w:val="en-US"/>
        </w:rPr>
        <w:t>. T</w:t>
      </w:r>
      <w:r w:rsidR="00F3200E" w:rsidRPr="0093398A">
        <w:rPr>
          <w:rFonts w:asciiTheme="minorBidi" w:hAnsiTheme="minorBidi"/>
          <w:sz w:val="22"/>
          <w:lang w:val="en-US"/>
        </w:rPr>
        <w:t xml:space="preserve">his provides important information for science, industry and government </w:t>
      </w:r>
      <w:r w:rsidR="006A443C">
        <w:rPr>
          <w:rFonts w:asciiTheme="minorBidi" w:hAnsiTheme="minorBidi"/>
          <w:sz w:val="22"/>
          <w:lang w:val="en-US"/>
        </w:rPr>
        <w:t>on</w:t>
      </w:r>
      <w:r w:rsidR="00F3200E" w:rsidRPr="0093398A">
        <w:rPr>
          <w:rFonts w:asciiTheme="minorBidi" w:hAnsiTheme="minorBidi"/>
          <w:sz w:val="22"/>
          <w:lang w:val="en-US"/>
        </w:rPr>
        <w:t xml:space="preserve"> how to enhance private sector involvement in ocean observing, </w:t>
      </w:r>
      <w:r w:rsidR="00256EE5">
        <w:rPr>
          <w:rFonts w:asciiTheme="minorBidi" w:hAnsiTheme="minorBidi"/>
          <w:sz w:val="22"/>
          <w:lang w:val="en-US"/>
        </w:rPr>
        <w:t xml:space="preserve">growth of the </w:t>
      </w:r>
      <w:r w:rsidR="00F3200E" w:rsidRPr="0093398A">
        <w:rPr>
          <w:rFonts w:asciiTheme="minorBidi" w:hAnsiTheme="minorBidi"/>
          <w:sz w:val="22"/>
          <w:lang w:val="en-US"/>
        </w:rPr>
        <w:t>blue economy, and efficiency</w:t>
      </w:r>
      <w:r w:rsidR="00256EE5">
        <w:rPr>
          <w:rFonts w:asciiTheme="minorBidi" w:hAnsiTheme="minorBidi"/>
          <w:sz w:val="22"/>
          <w:lang w:val="en-US"/>
        </w:rPr>
        <w:t xml:space="preserve"> </w:t>
      </w:r>
      <w:r w:rsidR="00F3200E" w:rsidRPr="0093398A">
        <w:rPr>
          <w:rFonts w:asciiTheme="minorBidi" w:hAnsiTheme="minorBidi"/>
          <w:sz w:val="22"/>
          <w:lang w:val="en-US"/>
        </w:rPr>
        <w:t xml:space="preserve">in ocean observing </w:t>
      </w:r>
      <w:r w:rsidR="00256EE5">
        <w:rPr>
          <w:rFonts w:asciiTheme="minorBidi" w:hAnsiTheme="minorBidi"/>
          <w:sz w:val="22"/>
          <w:lang w:val="en-US"/>
        </w:rPr>
        <w:t>and service delivery</w:t>
      </w:r>
      <w:r w:rsidR="00F3200E" w:rsidRPr="0093398A">
        <w:rPr>
          <w:rFonts w:asciiTheme="minorBidi" w:hAnsiTheme="minorBidi"/>
          <w:sz w:val="22"/>
          <w:lang w:val="en-US"/>
        </w:rPr>
        <w:t xml:space="preserve">. </w:t>
      </w:r>
      <w:r w:rsidR="00256EE5">
        <w:rPr>
          <w:rFonts w:asciiTheme="minorBidi" w:hAnsiTheme="minorBidi"/>
          <w:sz w:val="22"/>
          <w:lang w:val="en-US"/>
        </w:rPr>
        <w:t xml:space="preserve">A Dialogues with Industry Blueprint, </w:t>
      </w:r>
      <w:r w:rsidR="006A443C">
        <w:rPr>
          <w:rFonts w:asciiTheme="minorBidi" w:hAnsiTheme="minorBidi"/>
          <w:sz w:val="22"/>
          <w:lang w:val="en-US"/>
        </w:rPr>
        <w:t>with r</w:t>
      </w:r>
      <w:r w:rsidR="006A443C" w:rsidRPr="0093398A">
        <w:rPr>
          <w:rFonts w:asciiTheme="minorBidi" w:hAnsiTheme="minorBidi"/>
          <w:sz w:val="22"/>
          <w:lang w:val="en-US"/>
        </w:rPr>
        <w:t xml:space="preserve">ecommendations </w:t>
      </w:r>
      <w:r w:rsidR="006A443C">
        <w:rPr>
          <w:rFonts w:asciiTheme="minorBidi" w:hAnsiTheme="minorBidi"/>
          <w:sz w:val="22"/>
          <w:lang w:val="en-US"/>
        </w:rPr>
        <w:t xml:space="preserve">for action </w:t>
      </w:r>
      <w:r w:rsidR="00256EE5">
        <w:rPr>
          <w:rFonts w:asciiTheme="minorBidi" w:hAnsiTheme="minorBidi"/>
          <w:sz w:val="22"/>
          <w:lang w:val="en-US"/>
        </w:rPr>
        <w:t xml:space="preserve">following consultation with </w:t>
      </w:r>
      <w:r w:rsidR="00256EE5" w:rsidRPr="0093398A">
        <w:rPr>
          <w:rFonts w:asciiTheme="minorBidi" w:hAnsiTheme="minorBidi"/>
          <w:sz w:val="22"/>
          <w:lang w:val="en-GB"/>
        </w:rPr>
        <w:t xml:space="preserve">public and private sector on priorities from the </w:t>
      </w:r>
      <w:r w:rsidR="006A443C">
        <w:rPr>
          <w:rFonts w:asciiTheme="minorBidi" w:hAnsiTheme="minorBidi"/>
          <w:sz w:val="22"/>
          <w:lang w:val="en-US"/>
        </w:rPr>
        <w:t xml:space="preserve">Synthesis Report, </w:t>
      </w:r>
      <w:r w:rsidR="007B5821" w:rsidRPr="0093398A">
        <w:rPr>
          <w:rFonts w:asciiTheme="minorBidi" w:hAnsiTheme="minorBidi"/>
          <w:sz w:val="22"/>
          <w:lang w:val="en-US"/>
        </w:rPr>
        <w:t>will be published in Q3 2023</w:t>
      </w:r>
      <w:r w:rsidR="006A443C">
        <w:rPr>
          <w:rFonts w:asciiTheme="minorBidi" w:hAnsiTheme="minorBidi"/>
          <w:sz w:val="22"/>
          <w:lang w:val="en-US"/>
        </w:rPr>
        <w:t>. This is an important area where partnership between private and public sector can deliver multiple benefits to society.</w:t>
      </w:r>
      <w:r w:rsidR="007B5821" w:rsidRPr="0093398A">
        <w:rPr>
          <w:rFonts w:asciiTheme="minorBidi" w:hAnsiTheme="minorBidi"/>
          <w:sz w:val="22"/>
          <w:lang w:val="en-US"/>
        </w:rPr>
        <w:t xml:space="preserve"> </w:t>
      </w:r>
    </w:p>
    <w:p w14:paraId="06D90F95" w14:textId="1DCF319A" w:rsidR="00BA7B43" w:rsidRPr="0093398A" w:rsidRDefault="007B5821" w:rsidP="0093398A">
      <w:pPr>
        <w:pBdr>
          <w:top w:val="nil"/>
          <w:left w:val="nil"/>
          <w:bottom w:val="nil"/>
          <w:right w:val="nil"/>
          <w:between w:val="nil"/>
        </w:pBdr>
        <w:tabs>
          <w:tab w:val="left" w:pos="709"/>
        </w:tabs>
        <w:spacing w:after="240"/>
        <w:jc w:val="both"/>
        <w:rPr>
          <w:rFonts w:asciiTheme="minorBidi" w:hAnsiTheme="minorBidi"/>
          <w:sz w:val="22"/>
        </w:rPr>
      </w:pPr>
      <w:r w:rsidRPr="0093398A">
        <w:rPr>
          <w:rFonts w:asciiTheme="minorBidi" w:hAnsiTheme="minorBidi"/>
          <w:color w:val="000000"/>
          <w:sz w:val="22"/>
          <w:u w:val="single"/>
          <w:lang w:val="en-GB"/>
        </w:rPr>
        <w:t>Assessment</w:t>
      </w:r>
      <w:r w:rsidRPr="0093398A">
        <w:rPr>
          <w:rFonts w:asciiTheme="minorBidi" w:hAnsiTheme="minorBidi"/>
          <w:sz w:val="22"/>
          <w:lang w:val="en-US"/>
        </w:rPr>
        <w:t xml:space="preserve">: </w:t>
      </w:r>
      <w:r w:rsidR="00F3200E" w:rsidRPr="007E1956">
        <w:rPr>
          <w:rFonts w:asciiTheme="minorBidi" w:hAnsiTheme="minorBidi" w:cstheme="minorBidi"/>
          <w:sz w:val="22"/>
          <w:szCs w:val="22"/>
          <w:lang w:val="en-US"/>
        </w:rPr>
        <w:t>O</w:t>
      </w:r>
      <w:r w:rsidR="008C4846">
        <w:rPr>
          <w:rFonts w:asciiTheme="minorBidi" w:hAnsiTheme="minorBidi" w:cstheme="minorBidi"/>
          <w:sz w:val="22"/>
          <w:szCs w:val="22"/>
          <w:lang w:val="en-US"/>
        </w:rPr>
        <w:t xml:space="preserve">bjective 8 </w:t>
      </w:r>
      <w:r w:rsidR="00AD7983">
        <w:rPr>
          <w:rFonts w:asciiTheme="minorBidi" w:hAnsiTheme="minorBidi" w:cstheme="minorBidi"/>
          <w:sz w:val="22"/>
          <w:szCs w:val="22"/>
          <w:lang w:val="en-US"/>
        </w:rPr>
        <w:t xml:space="preserve">is </w:t>
      </w:r>
      <w:r w:rsidR="008C4846">
        <w:rPr>
          <w:rFonts w:asciiTheme="minorBidi" w:hAnsiTheme="minorBidi" w:cstheme="minorBidi"/>
          <w:sz w:val="22"/>
          <w:szCs w:val="22"/>
          <w:lang w:val="en-US"/>
        </w:rPr>
        <w:t>o</w:t>
      </w:r>
      <w:r w:rsidR="00F3200E" w:rsidRPr="007E1956">
        <w:rPr>
          <w:rFonts w:asciiTheme="minorBidi" w:hAnsiTheme="minorBidi" w:cstheme="minorBidi"/>
          <w:sz w:val="22"/>
          <w:szCs w:val="22"/>
          <w:lang w:val="en-US"/>
        </w:rPr>
        <w:t>n</w:t>
      </w:r>
      <w:r w:rsidR="00F3200E" w:rsidRPr="0093398A">
        <w:rPr>
          <w:rFonts w:asciiTheme="minorBidi" w:hAnsiTheme="minorBidi"/>
          <w:sz w:val="22"/>
          <w:lang w:val="en-US"/>
        </w:rPr>
        <w:t xml:space="preserve"> track, t</w:t>
      </w:r>
      <w:r w:rsidRPr="0093398A">
        <w:rPr>
          <w:rFonts w:asciiTheme="minorBidi" w:eastAsia="Calibri" w:hAnsiTheme="minorBidi"/>
          <w:color w:val="000000"/>
          <w:sz w:val="22"/>
          <w:lang w:val="en-US"/>
        </w:rPr>
        <w:t xml:space="preserve">he </w:t>
      </w:r>
      <w:r w:rsidR="00AE1F03" w:rsidRPr="0093398A">
        <w:rPr>
          <w:rFonts w:asciiTheme="minorBidi" w:hAnsiTheme="minorBidi"/>
          <w:sz w:val="22"/>
          <w:lang w:val="en-GB"/>
        </w:rPr>
        <w:t>Dialogue</w:t>
      </w:r>
      <w:r w:rsidRPr="0093398A">
        <w:rPr>
          <w:rFonts w:asciiTheme="minorBidi" w:hAnsiTheme="minorBidi"/>
          <w:sz w:val="22"/>
          <w:lang w:val="en-US"/>
        </w:rPr>
        <w:t>s</w:t>
      </w:r>
      <w:r w:rsidR="00AE1F03" w:rsidRPr="0093398A">
        <w:rPr>
          <w:rFonts w:asciiTheme="minorBidi" w:hAnsiTheme="minorBidi"/>
          <w:sz w:val="22"/>
          <w:lang w:val="en-GB"/>
        </w:rPr>
        <w:t xml:space="preserve"> with Industry </w:t>
      </w:r>
      <w:r w:rsidR="006A443C" w:rsidRPr="0093398A">
        <w:rPr>
          <w:rFonts w:asciiTheme="minorBidi" w:hAnsiTheme="minorBidi"/>
          <w:sz w:val="22"/>
          <w:lang w:val="en-GB"/>
        </w:rPr>
        <w:t xml:space="preserve">initiative </w:t>
      </w:r>
      <w:r w:rsidRPr="0093398A">
        <w:rPr>
          <w:rFonts w:asciiTheme="minorBidi" w:hAnsiTheme="minorBidi"/>
          <w:sz w:val="22"/>
          <w:lang w:val="en-US"/>
        </w:rPr>
        <w:t>ha</w:t>
      </w:r>
      <w:r w:rsidR="006A443C">
        <w:rPr>
          <w:rFonts w:asciiTheme="minorBidi" w:hAnsiTheme="minorBidi"/>
          <w:sz w:val="22"/>
          <w:lang w:val="en-US"/>
        </w:rPr>
        <w:t>s</w:t>
      </w:r>
      <w:r w:rsidRPr="0093398A">
        <w:rPr>
          <w:rFonts w:asciiTheme="minorBidi" w:hAnsiTheme="minorBidi"/>
          <w:sz w:val="22"/>
          <w:lang w:val="en-US"/>
        </w:rPr>
        <w:t xml:space="preserve"> </w:t>
      </w:r>
      <w:r w:rsidR="00AE1F03" w:rsidRPr="0093398A">
        <w:rPr>
          <w:rFonts w:asciiTheme="minorBidi" w:hAnsiTheme="minorBidi"/>
          <w:sz w:val="22"/>
          <w:lang w:val="en-GB"/>
        </w:rPr>
        <w:t xml:space="preserve">opened an opportunity to mature the ocean observing and services ‘market’ </w:t>
      </w:r>
      <w:r w:rsidRPr="0093398A">
        <w:rPr>
          <w:rFonts w:asciiTheme="minorBidi" w:hAnsiTheme="minorBidi"/>
          <w:sz w:val="22"/>
          <w:lang w:val="en-US"/>
        </w:rPr>
        <w:t>with</w:t>
      </w:r>
      <w:r w:rsidR="00AE1F03" w:rsidRPr="0093398A">
        <w:rPr>
          <w:rFonts w:asciiTheme="minorBidi" w:hAnsiTheme="minorBidi"/>
          <w:sz w:val="22"/>
          <w:lang w:val="en-GB"/>
        </w:rPr>
        <w:t xml:space="preserve"> industry</w:t>
      </w:r>
      <w:r w:rsidR="00BA7B43" w:rsidRPr="0093398A">
        <w:rPr>
          <w:rFonts w:asciiTheme="minorBidi" w:hAnsiTheme="minorBidi"/>
          <w:sz w:val="22"/>
          <w:lang w:val="en-US"/>
        </w:rPr>
        <w:t xml:space="preserve"> and represent</w:t>
      </w:r>
      <w:r w:rsidR="006A443C">
        <w:rPr>
          <w:rFonts w:asciiTheme="minorBidi" w:hAnsiTheme="minorBidi"/>
          <w:sz w:val="22"/>
          <w:lang w:val="en-US"/>
        </w:rPr>
        <w:t>s</w:t>
      </w:r>
      <w:r w:rsidR="00BA7B43" w:rsidRPr="0093398A">
        <w:rPr>
          <w:rFonts w:asciiTheme="minorBidi" w:hAnsiTheme="minorBidi"/>
          <w:sz w:val="22"/>
          <w:lang w:val="en-US"/>
        </w:rPr>
        <w:t xml:space="preserve"> an important route to </w:t>
      </w:r>
      <w:r w:rsidR="00F3200E" w:rsidRPr="0093398A">
        <w:rPr>
          <w:rFonts w:asciiTheme="minorBidi" w:hAnsiTheme="minorBidi"/>
          <w:sz w:val="22"/>
          <w:lang w:val="en-US"/>
        </w:rPr>
        <w:t xml:space="preserve">speeding </w:t>
      </w:r>
      <w:r w:rsidR="00BA7B43" w:rsidRPr="0093398A">
        <w:rPr>
          <w:rFonts w:asciiTheme="minorBidi" w:hAnsiTheme="minorBidi"/>
          <w:sz w:val="22"/>
          <w:lang w:val="en-US"/>
        </w:rPr>
        <w:t>innovation</w:t>
      </w:r>
      <w:r w:rsidR="00F3200E" w:rsidRPr="0093398A">
        <w:rPr>
          <w:rFonts w:asciiTheme="minorBidi" w:hAnsiTheme="minorBidi"/>
          <w:sz w:val="22"/>
          <w:lang w:val="en-US"/>
        </w:rPr>
        <w:t xml:space="preserve"> for ocean observing. T</w:t>
      </w:r>
      <w:r w:rsidRPr="0093398A">
        <w:rPr>
          <w:rFonts w:asciiTheme="minorBidi" w:hAnsiTheme="minorBidi"/>
          <w:sz w:val="22"/>
          <w:lang w:val="en-US"/>
        </w:rPr>
        <w:t>here are</w:t>
      </w:r>
      <w:r w:rsidR="00AE1F03" w:rsidRPr="0093398A">
        <w:rPr>
          <w:rFonts w:asciiTheme="minorBidi" w:hAnsiTheme="minorBidi"/>
          <w:sz w:val="22"/>
          <w:lang w:val="en-GB"/>
        </w:rPr>
        <w:t xml:space="preserve"> important step</w:t>
      </w:r>
      <w:r w:rsidRPr="0093398A">
        <w:rPr>
          <w:rFonts w:asciiTheme="minorBidi" w:hAnsiTheme="minorBidi"/>
          <w:sz w:val="22"/>
          <w:lang w:val="en-US"/>
        </w:rPr>
        <w:t xml:space="preserve">s that can be taken to develop </w:t>
      </w:r>
      <w:r w:rsidR="00AE1F03" w:rsidRPr="0093398A">
        <w:rPr>
          <w:rFonts w:asciiTheme="minorBidi" w:hAnsiTheme="minorBidi"/>
          <w:sz w:val="22"/>
          <w:lang w:val="en-GB"/>
        </w:rPr>
        <w:t>ocean observ</w:t>
      </w:r>
      <w:r w:rsidRPr="0093398A">
        <w:rPr>
          <w:rFonts w:asciiTheme="minorBidi" w:hAnsiTheme="minorBidi"/>
          <w:sz w:val="22"/>
          <w:lang w:val="en-US"/>
        </w:rPr>
        <w:t>ing</w:t>
      </w:r>
      <w:r w:rsidR="00AE1F03" w:rsidRPr="0093398A">
        <w:rPr>
          <w:rFonts w:asciiTheme="minorBidi" w:hAnsiTheme="minorBidi"/>
          <w:sz w:val="22"/>
          <w:lang w:val="en-GB"/>
        </w:rPr>
        <w:t xml:space="preserve"> </w:t>
      </w:r>
      <w:r w:rsidR="006A443C" w:rsidRPr="0093398A">
        <w:rPr>
          <w:rFonts w:asciiTheme="minorBidi" w:hAnsiTheme="minorBidi"/>
          <w:sz w:val="22"/>
          <w:lang w:val="en-GB"/>
        </w:rPr>
        <w:t xml:space="preserve">and services </w:t>
      </w:r>
      <w:r w:rsidR="00AE1F03" w:rsidRPr="0093398A">
        <w:rPr>
          <w:rFonts w:asciiTheme="minorBidi" w:hAnsiTheme="minorBidi"/>
          <w:sz w:val="22"/>
          <w:lang w:val="en-GB"/>
        </w:rPr>
        <w:t>as a market</w:t>
      </w:r>
      <w:r w:rsidRPr="0093398A">
        <w:rPr>
          <w:rFonts w:asciiTheme="minorBidi" w:hAnsiTheme="minorBidi"/>
          <w:sz w:val="22"/>
          <w:lang w:val="en-US"/>
        </w:rPr>
        <w:t>, and to attract investment into the sector.</w:t>
      </w:r>
      <w:r w:rsidR="006A443C">
        <w:rPr>
          <w:rFonts w:asciiTheme="minorBidi" w:hAnsiTheme="minorBidi"/>
          <w:sz w:val="22"/>
          <w:lang w:val="en-US"/>
        </w:rPr>
        <w:t xml:space="preserve"> This is also an action under the Ocean Decade</w:t>
      </w:r>
      <w:r w:rsidR="006A443C" w:rsidRPr="006A443C">
        <w:rPr>
          <w:rFonts w:asciiTheme="minorBidi" w:hAnsiTheme="minorBidi"/>
          <w:sz w:val="22"/>
        </w:rPr>
        <w:t>.</w:t>
      </w:r>
    </w:p>
    <w:p w14:paraId="011AF27F" w14:textId="30AEAE1F" w:rsidR="00F3200E"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n-GB"/>
        </w:rPr>
      </w:pPr>
      <w:r w:rsidRPr="0093398A">
        <w:rPr>
          <w:rFonts w:asciiTheme="minorBidi" w:hAnsiTheme="minorBidi"/>
          <w:b/>
          <w:sz w:val="22"/>
          <w:lang w:val="en-GB"/>
        </w:rPr>
        <w:t>S</w:t>
      </w:r>
      <w:r w:rsidR="00F3200E" w:rsidRPr="0093398A">
        <w:rPr>
          <w:rFonts w:asciiTheme="minorBidi" w:hAnsiTheme="minorBidi"/>
          <w:b/>
          <w:sz w:val="22"/>
          <w:lang w:val="en-US"/>
        </w:rPr>
        <w:t xml:space="preserve">trategic </w:t>
      </w:r>
      <w:r w:rsidRPr="0093398A">
        <w:rPr>
          <w:rFonts w:asciiTheme="minorBidi" w:hAnsiTheme="minorBidi"/>
          <w:b/>
          <w:sz w:val="22"/>
          <w:lang w:val="en-GB"/>
        </w:rPr>
        <w:t>O</w:t>
      </w:r>
      <w:r w:rsidR="00F3200E" w:rsidRPr="0093398A">
        <w:rPr>
          <w:rFonts w:asciiTheme="minorBidi" w:hAnsiTheme="minorBidi"/>
          <w:b/>
          <w:sz w:val="22"/>
          <w:lang w:val="en-US"/>
        </w:rPr>
        <w:t>bjective</w:t>
      </w:r>
      <w:r w:rsidRPr="0093398A">
        <w:rPr>
          <w:rFonts w:asciiTheme="minorBidi" w:hAnsiTheme="minorBidi"/>
          <w:b/>
          <w:sz w:val="22"/>
          <w:lang w:val="en-GB"/>
        </w:rPr>
        <w:t xml:space="preserve"> 9: Guide capacity development</w:t>
      </w:r>
      <w:r w:rsidR="00F3200E" w:rsidRPr="0093398A">
        <w:rPr>
          <w:rFonts w:asciiTheme="minorBidi" w:hAnsiTheme="minorBidi"/>
          <w:sz w:val="22"/>
          <w:lang w:val="en-US"/>
        </w:rPr>
        <w:t xml:space="preserve">. </w:t>
      </w:r>
      <w:r w:rsidRPr="0093398A">
        <w:rPr>
          <w:rFonts w:asciiTheme="minorBidi" w:hAnsiTheme="minorBidi"/>
          <w:sz w:val="22"/>
          <w:lang w:val="en-GB"/>
        </w:rPr>
        <w:t xml:space="preserve">ETOOFS organised two online workshops on </w:t>
      </w:r>
      <w:r w:rsidRPr="0093398A">
        <w:rPr>
          <w:rFonts w:asciiTheme="minorBidi" w:hAnsiTheme="minorBidi"/>
          <w:color w:val="000000"/>
          <w:sz w:val="22"/>
          <w:lang w:val="en-GB"/>
        </w:rPr>
        <w:t>operational</w:t>
      </w:r>
      <w:r w:rsidRPr="0093398A">
        <w:rPr>
          <w:rFonts w:asciiTheme="minorBidi" w:hAnsiTheme="minorBidi"/>
          <w:sz w:val="22"/>
          <w:lang w:val="en-GB"/>
        </w:rPr>
        <w:t xml:space="preserve"> ocean monitoring and forecasting system</w:t>
      </w:r>
      <w:r w:rsidR="006A443C">
        <w:rPr>
          <w:rFonts w:asciiTheme="minorBidi" w:hAnsiTheme="minorBidi"/>
          <w:sz w:val="22"/>
          <w:lang w:val="en-US"/>
        </w:rPr>
        <w:t>,</w:t>
      </w:r>
      <w:r w:rsidR="00F3200E" w:rsidRPr="0093398A">
        <w:rPr>
          <w:rFonts w:asciiTheme="minorBidi" w:hAnsiTheme="minorBidi"/>
          <w:sz w:val="22"/>
          <w:lang w:val="en-US"/>
        </w:rPr>
        <w:t xml:space="preserve"> </w:t>
      </w:r>
      <w:r w:rsidR="006A443C">
        <w:rPr>
          <w:rFonts w:asciiTheme="minorBidi" w:hAnsiTheme="minorBidi"/>
          <w:sz w:val="22"/>
          <w:lang w:val="en-US"/>
        </w:rPr>
        <w:t xml:space="preserve">and </w:t>
      </w:r>
      <w:r w:rsidR="00F3200E" w:rsidRPr="0093398A">
        <w:rPr>
          <w:rFonts w:asciiTheme="minorBidi" w:hAnsiTheme="minorBidi"/>
          <w:sz w:val="22"/>
          <w:lang w:val="en-US"/>
        </w:rPr>
        <w:t>o</w:t>
      </w:r>
      <w:r w:rsidRPr="0093398A">
        <w:rPr>
          <w:rFonts w:asciiTheme="minorBidi" w:hAnsiTheme="minorBidi"/>
          <w:sz w:val="22"/>
          <w:lang w:val="en-GB"/>
        </w:rPr>
        <w:t xml:space="preserve">ver 270 participants joined from 65 countries. </w:t>
      </w:r>
      <w:r w:rsidR="00F3200E" w:rsidRPr="0093398A">
        <w:rPr>
          <w:rFonts w:asciiTheme="minorBidi" w:hAnsiTheme="minorBidi"/>
          <w:sz w:val="22"/>
          <w:lang w:val="en-US"/>
        </w:rPr>
        <w:t xml:space="preserve">The </w:t>
      </w:r>
      <w:r w:rsidR="006A443C">
        <w:rPr>
          <w:rFonts w:asciiTheme="minorBidi" w:hAnsiTheme="minorBidi"/>
          <w:sz w:val="22"/>
          <w:lang w:val="en-US"/>
        </w:rPr>
        <w:t>BGC</w:t>
      </w:r>
      <w:r w:rsidR="00F3200E" w:rsidRPr="0093398A">
        <w:rPr>
          <w:rFonts w:asciiTheme="minorBidi" w:hAnsiTheme="minorBidi"/>
          <w:sz w:val="22"/>
          <w:lang w:val="en-US"/>
        </w:rPr>
        <w:t xml:space="preserve"> Panel </w:t>
      </w:r>
      <w:r w:rsidR="006063EA">
        <w:rPr>
          <w:rFonts w:asciiTheme="minorBidi" w:hAnsiTheme="minorBidi"/>
          <w:sz w:val="22"/>
          <w:lang w:val="en-US"/>
        </w:rPr>
        <w:t>has</w:t>
      </w:r>
      <w:r w:rsidR="00F3200E" w:rsidRPr="0093398A">
        <w:rPr>
          <w:rFonts w:asciiTheme="minorBidi" w:hAnsiTheme="minorBidi"/>
          <w:sz w:val="22"/>
          <w:lang w:val="en-US"/>
        </w:rPr>
        <w:t xml:space="preserve"> a BGC </w:t>
      </w:r>
      <w:r w:rsidR="00F3200E" w:rsidRPr="0093398A">
        <w:rPr>
          <w:rFonts w:asciiTheme="minorBidi" w:hAnsiTheme="minorBidi"/>
          <w:sz w:val="22"/>
          <w:lang w:val="en-GB"/>
        </w:rPr>
        <w:t>Sensors Summer Course</w:t>
      </w:r>
      <w:r w:rsidR="00F3200E" w:rsidRPr="0093398A">
        <w:rPr>
          <w:rFonts w:asciiTheme="minorBidi" w:hAnsiTheme="minorBidi"/>
          <w:sz w:val="22"/>
          <w:lang w:val="en-US"/>
        </w:rPr>
        <w:t xml:space="preserve"> (June 2023) and an online ocean acidification data tool. The Data Buoy Cooperation Panel</w:t>
      </w:r>
      <w:r w:rsidR="006063EA">
        <w:rPr>
          <w:rFonts w:asciiTheme="minorBidi" w:hAnsiTheme="minorBidi"/>
          <w:sz w:val="22"/>
          <w:lang w:val="en-US"/>
        </w:rPr>
        <w:t xml:space="preserve"> (DBCP, one of the 13 global ocean obsreving netwoks) </w:t>
      </w:r>
      <w:r w:rsidR="00F3200E" w:rsidRPr="0093398A">
        <w:rPr>
          <w:rFonts w:asciiTheme="minorBidi" w:hAnsiTheme="minorBidi"/>
          <w:sz w:val="22"/>
          <w:lang w:val="en-US"/>
        </w:rPr>
        <w:t xml:space="preserve">supported a </w:t>
      </w:r>
      <w:r w:rsidR="006063EA">
        <w:rPr>
          <w:rFonts w:asciiTheme="minorBidi" w:hAnsiTheme="minorBidi"/>
          <w:sz w:val="22"/>
          <w:lang w:val="en-US"/>
        </w:rPr>
        <w:t xml:space="preserve">capacity development </w:t>
      </w:r>
      <w:r w:rsidR="008C4846" w:rsidRPr="007E1956">
        <w:rPr>
          <w:rFonts w:asciiTheme="minorBidi" w:hAnsiTheme="minorBidi" w:cstheme="minorBidi"/>
          <w:sz w:val="22"/>
          <w:szCs w:val="22"/>
          <w:lang w:val="en-US"/>
        </w:rPr>
        <w:t>workshop</w:t>
      </w:r>
      <w:r w:rsidR="008C4846" w:rsidRPr="0093398A">
        <w:rPr>
          <w:rFonts w:asciiTheme="minorBidi" w:hAnsiTheme="minorBidi"/>
          <w:sz w:val="22"/>
          <w:lang w:val="en-US"/>
        </w:rPr>
        <w:t xml:space="preserve"> </w:t>
      </w:r>
      <w:r w:rsidR="00F3200E" w:rsidRPr="0093398A">
        <w:rPr>
          <w:rFonts w:asciiTheme="minorBidi" w:hAnsiTheme="minorBidi"/>
          <w:sz w:val="22"/>
          <w:lang w:val="en-US"/>
        </w:rPr>
        <w:t xml:space="preserve">in Tunisia in April 2023. </w:t>
      </w:r>
    </w:p>
    <w:p w14:paraId="34487B28" w14:textId="385AB88C" w:rsidR="00F3200E" w:rsidRPr="0093398A" w:rsidRDefault="00F3200E" w:rsidP="0093398A">
      <w:pPr>
        <w:pBdr>
          <w:top w:val="nil"/>
          <w:left w:val="nil"/>
          <w:bottom w:val="nil"/>
          <w:right w:val="nil"/>
          <w:between w:val="nil"/>
        </w:pBdr>
        <w:tabs>
          <w:tab w:val="left" w:pos="709"/>
        </w:tabs>
        <w:spacing w:after="240"/>
        <w:jc w:val="both"/>
        <w:rPr>
          <w:rFonts w:asciiTheme="minorBidi" w:hAnsiTheme="minorBidi"/>
          <w:sz w:val="22"/>
          <w:lang w:val="en-GB"/>
        </w:rPr>
      </w:pPr>
      <w:r w:rsidRPr="0093398A">
        <w:rPr>
          <w:rFonts w:asciiTheme="minorBidi" w:hAnsiTheme="minorBidi"/>
          <w:color w:val="000000"/>
          <w:sz w:val="22"/>
          <w:u w:val="single"/>
          <w:lang w:val="en-US"/>
        </w:rPr>
        <w:t>Assessment</w:t>
      </w:r>
      <w:r w:rsidRPr="0093398A">
        <w:rPr>
          <w:rFonts w:asciiTheme="minorBidi" w:hAnsiTheme="minorBidi"/>
          <w:color w:val="000000"/>
          <w:sz w:val="22"/>
          <w:lang w:val="en-US"/>
        </w:rPr>
        <w:t xml:space="preserve">: </w:t>
      </w:r>
      <w:r w:rsidR="008C4846">
        <w:rPr>
          <w:rFonts w:asciiTheme="minorBidi" w:hAnsiTheme="minorBidi" w:cstheme="minorBidi"/>
          <w:color w:val="000000"/>
          <w:sz w:val="22"/>
          <w:szCs w:val="22"/>
          <w:lang w:val="en-US"/>
        </w:rPr>
        <w:t>O</w:t>
      </w:r>
      <w:r w:rsidRPr="007E1956">
        <w:rPr>
          <w:rFonts w:asciiTheme="minorBidi" w:hAnsiTheme="minorBidi" w:cstheme="minorBidi"/>
          <w:color w:val="000000"/>
          <w:sz w:val="22"/>
          <w:szCs w:val="22"/>
          <w:lang w:val="en-US"/>
        </w:rPr>
        <w:t xml:space="preserve">bjective </w:t>
      </w:r>
      <w:r w:rsidR="008C4846">
        <w:rPr>
          <w:rFonts w:asciiTheme="minorBidi" w:hAnsiTheme="minorBidi" w:cstheme="minorBidi"/>
          <w:color w:val="000000"/>
          <w:sz w:val="22"/>
          <w:szCs w:val="22"/>
          <w:lang w:val="en-US"/>
        </w:rPr>
        <w:t>9</w:t>
      </w:r>
      <w:r w:rsidR="008C4846" w:rsidRPr="0093398A">
        <w:rPr>
          <w:rFonts w:asciiTheme="minorBidi" w:hAnsiTheme="minorBidi"/>
          <w:color w:val="000000"/>
          <w:sz w:val="22"/>
          <w:lang w:val="en-US"/>
        </w:rPr>
        <w:t xml:space="preserve"> </w:t>
      </w:r>
      <w:r w:rsidRPr="0093398A">
        <w:rPr>
          <w:rFonts w:asciiTheme="minorBidi" w:hAnsiTheme="minorBidi"/>
          <w:color w:val="000000"/>
          <w:sz w:val="22"/>
          <w:lang w:val="en-US"/>
        </w:rPr>
        <w:t xml:space="preserve">is on track, although a more overarching </w:t>
      </w:r>
      <w:r w:rsidR="00400DC7" w:rsidRPr="0093398A">
        <w:rPr>
          <w:rFonts w:asciiTheme="minorBidi" w:hAnsiTheme="minorBidi"/>
          <w:color w:val="000000"/>
          <w:sz w:val="22"/>
          <w:lang w:val="en-US"/>
        </w:rPr>
        <w:t xml:space="preserve">approach across GOOS would benefit </w:t>
      </w:r>
      <w:r w:rsidR="00400DC7" w:rsidRPr="0093398A">
        <w:rPr>
          <w:rFonts w:asciiTheme="minorBidi" w:hAnsiTheme="minorBidi"/>
          <w:color w:val="000000"/>
          <w:sz w:val="22"/>
          <w:lang w:val="en-GB"/>
        </w:rPr>
        <w:t>activities</w:t>
      </w:r>
      <w:r w:rsidR="00400DC7" w:rsidRPr="0093398A">
        <w:rPr>
          <w:rFonts w:asciiTheme="minorBidi" w:hAnsiTheme="minorBidi"/>
          <w:color w:val="000000"/>
          <w:sz w:val="22"/>
          <w:lang w:val="en-US"/>
        </w:rPr>
        <w:t xml:space="preserve">, and a clear strategy for work with </w:t>
      </w:r>
      <w:r w:rsidR="006063EA">
        <w:rPr>
          <w:rFonts w:asciiTheme="minorBidi" w:hAnsiTheme="minorBidi"/>
          <w:color w:val="000000"/>
          <w:sz w:val="22"/>
          <w:lang w:val="en-US"/>
        </w:rPr>
        <w:t xml:space="preserve">the </w:t>
      </w:r>
      <w:r w:rsidR="00400DC7" w:rsidRPr="0093398A">
        <w:rPr>
          <w:rFonts w:asciiTheme="minorBidi" w:hAnsiTheme="minorBidi"/>
          <w:color w:val="000000"/>
          <w:sz w:val="22"/>
          <w:lang w:val="en-US"/>
        </w:rPr>
        <w:t xml:space="preserve">IODE capacity development </w:t>
      </w:r>
      <w:r w:rsidR="006063EA">
        <w:rPr>
          <w:rFonts w:asciiTheme="minorBidi" w:hAnsiTheme="minorBidi"/>
          <w:color w:val="000000"/>
          <w:sz w:val="22"/>
          <w:lang w:val="en-US"/>
        </w:rPr>
        <w:t xml:space="preserve">facility </w:t>
      </w:r>
      <w:r w:rsidR="00400DC7" w:rsidRPr="0093398A">
        <w:rPr>
          <w:rFonts w:asciiTheme="minorBidi" w:hAnsiTheme="minorBidi"/>
          <w:color w:val="000000"/>
          <w:sz w:val="22"/>
          <w:lang w:val="en-US"/>
        </w:rPr>
        <w:t>and greater work with partners</w:t>
      </w:r>
      <w:r w:rsidR="006063EA">
        <w:rPr>
          <w:rFonts w:asciiTheme="minorBidi" w:hAnsiTheme="minorBidi"/>
          <w:color w:val="000000"/>
          <w:sz w:val="22"/>
          <w:lang w:val="en-US"/>
        </w:rPr>
        <w:t xml:space="preserve"> is important</w:t>
      </w:r>
      <w:r w:rsidR="00400DC7" w:rsidRPr="0093398A">
        <w:rPr>
          <w:rFonts w:asciiTheme="minorBidi" w:hAnsiTheme="minorBidi"/>
          <w:color w:val="000000"/>
          <w:sz w:val="22"/>
          <w:lang w:val="en-US"/>
        </w:rPr>
        <w:t>.</w:t>
      </w:r>
    </w:p>
    <w:p w14:paraId="16ACE117" w14:textId="61937E6F" w:rsidR="00E679A8"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n-GB"/>
        </w:rPr>
      </w:pPr>
      <w:r w:rsidRPr="0093398A">
        <w:rPr>
          <w:rFonts w:asciiTheme="minorBidi" w:hAnsiTheme="minorBidi" w:cstheme="minorBidi"/>
          <w:b/>
          <w:bCs/>
          <w:sz w:val="22"/>
          <w:szCs w:val="22"/>
          <w:lang w:val="en-GB"/>
        </w:rPr>
        <w:t>S</w:t>
      </w:r>
      <w:r w:rsidR="008C4846" w:rsidRPr="008C4846">
        <w:rPr>
          <w:rFonts w:asciiTheme="minorBidi" w:hAnsiTheme="minorBidi" w:cstheme="minorBidi"/>
          <w:b/>
          <w:bCs/>
          <w:sz w:val="22"/>
          <w:szCs w:val="22"/>
          <w:lang w:val="en-US"/>
        </w:rPr>
        <w:t>trategic</w:t>
      </w:r>
      <w:r w:rsidR="00400DC7" w:rsidRPr="0093398A">
        <w:rPr>
          <w:rFonts w:asciiTheme="minorBidi" w:hAnsiTheme="minorBidi"/>
          <w:b/>
          <w:sz w:val="22"/>
          <w:lang w:val="en-US"/>
        </w:rPr>
        <w:t xml:space="preserve"> </w:t>
      </w:r>
      <w:r w:rsidRPr="0093398A">
        <w:rPr>
          <w:rFonts w:asciiTheme="minorBidi" w:hAnsiTheme="minorBidi"/>
          <w:b/>
          <w:sz w:val="22"/>
          <w:lang w:val="en-GB"/>
        </w:rPr>
        <w:t>O</w:t>
      </w:r>
      <w:r w:rsidR="00400DC7" w:rsidRPr="0093398A">
        <w:rPr>
          <w:rFonts w:asciiTheme="minorBidi" w:hAnsiTheme="minorBidi"/>
          <w:b/>
          <w:sz w:val="22"/>
          <w:lang w:val="en-US"/>
        </w:rPr>
        <w:t>bjective</w:t>
      </w:r>
      <w:r w:rsidRPr="0093398A">
        <w:rPr>
          <w:rFonts w:asciiTheme="minorBidi" w:hAnsiTheme="minorBidi"/>
          <w:b/>
          <w:sz w:val="22"/>
          <w:lang w:val="en-GB"/>
        </w:rPr>
        <w:t xml:space="preserve"> 10: Observe human impacts on the ocean</w:t>
      </w:r>
      <w:r w:rsidR="00400DC7" w:rsidRPr="0093398A">
        <w:rPr>
          <w:rFonts w:asciiTheme="minorBidi" w:hAnsiTheme="minorBidi"/>
          <w:sz w:val="22"/>
          <w:lang w:val="en-US"/>
        </w:rPr>
        <w:t xml:space="preserve">. The </w:t>
      </w:r>
      <w:r w:rsidR="00400DC7" w:rsidRPr="0093398A">
        <w:rPr>
          <w:rFonts w:asciiTheme="minorBidi" w:hAnsiTheme="minorBidi"/>
          <w:sz w:val="22"/>
          <w:lang w:val="en-GB"/>
        </w:rPr>
        <w:t xml:space="preserve">first </w:t>
      </w:r>
      <w:r w:rsidR="00400DC7" w:rsidRPr="0093398A">
        <w:rPr>
          <w:rFonts w:asciiTheme="minorBidi" w:hAnsiTheme="minorBidi"/>
          <w:sz w:val="22"/>
          <w:lang w:val="en-US"/>
        </w:rPr>
        <w:t>h</w:t>
      </w:r>
      <w:r w:rsidR="00400DC7" w:rsidRPr="0093398A">
        <w:rPr>
          <w:rFonts w:asciiTheme="minorBidi" w:hAnsiTheme="minorBidi"/>
          <w:sz w:val="22"/>
          <w:lang w:val="en-GB"/>
        </w:rPr>
        <w:t xml:space="preserve">uman </w:t>
      </w:r>
      <w:r w:rsidR="00400DC7" w:rsidRPr="0093398A">
        <w:rPr>
          <w:rFonts w:asciiTheme="minorBidi" w:hAnsiTheme="minorBidi"/>
          <w:sz w:val="22"/>
          <w:lang w:val="en-US"/>
        </w:rPr>
        <w:t>p</w:t>
      </w:r>
      <w:r w:rsidR="00400DC7" w:rsidRPr="0093398A">
        <w:rPr>
          <w:rFonts w:asciiTheme="minorBidi" w:hAnsiTheme="minorBidi"/>
          <w:sz w:val="22"/>
          <w:lang w:val="en-GB"/>
        </w:rPr>
        <w:t xml:space="preserve">ressure EOVs </w:t>
      </w:r>
      <w:r w:rsidR="00400DC7" w:rsidRPr="0093398A">
        <w:rPr>
          <w:rFonts w:asciiTheme="minorBidi" w:hAnsiTheme="minorBidi"/>
          <w:sz w:val="22"/>
          <w:lang w:val="en-US"/>
        </w:rPr>
        <w:t xml:space="preserve">have been </w:t>
      </w:r>
      <w:r w:rsidR="00400DC7" w:rsidRPr="0093398A">
        <w:rPr>
          <w:rFonts w:asciiTheme="minorBidi" w:hAnsiTheme="minorBidi"/>
          <w:sz w:val="22"/>
          <w:lang w:val="en-GB"/>
        </w:rPr>
        <w:t>developed in strong partnerships with international expert working groups and projects</w:t>
      </w:r>
      <w:r w:rsidR="00400DC7" w:rsidRPr="0093398A">
        <w:rPr>
          <w:rFonts w:asciiTheme="minorBidi" w:hAnsiTheme="minorBidi"/>
          <w:sz w:val="22"/>
          <w:lang w:val="en-US"/>
        </w:rPr>
        <w:t xml:space="preserve">, </w:t>
      </w:r>
      <w:r w:rsidR="00400DC7" w:rsidRPr="0093398A">
        <w:rPr>
          <w:rFonts w:asciiTheme="minorBidi" w:hAnsiTheme="minorBidi"/>
          <w:color w:val="000000"/>
          <w:sz w:val="22"/>
          <w:lang w:val="en-GB"/>
        </w:rPr>
        <w:t>including</w:t>
      </w:r>
      <w:r w:rsidR="00400DC7" w:rsidRPr="0093398A">
        <w:rPr>
          <w:rFonts w:asciiTheme="minorBidi" w:hAnsiTheme="minorBidi"/>
          <w:sz w:val="22"/>
          <w:lang w:val="en-US"/>
        </w:rPr>
        <w:t xml:space="preserve"> the </w:t>
      </w:r>
      <w:hyperlink r:id="rId24" w:history="1">
        <w:r w:rsidR="00400DC7" w:rsidRPr="0093398A">
          <w:rPr>
            <w:rStyle w:val="Hyperlink"/>
            <w:rFonts w:asciiTheme="minorBidi" w:hAnsiTheme="minorBidi"/>
            <w:sz w:val="22"/>
            <w:lang w:val="en-US"/>
          </w:rPr>
          <w:t>Ocean Sound EOV</w:t>
        </w:r>
      </w:hyperlink>
      <w:r w:rsidR="006063EA">
        <w:rPr>
          <w:rFonts w:asciiTheme="minorBidi" w:hAnsiTheme="minorBidi"/>
          <w:sz w:val="22"/>
          <w:lang w:val="en-US"/>
        </w:rPr>
        <w:t xml:space="preserve">, </w:t>
      </w:r>
      <w:r w:rsidR="00400DC7" w:rsidRPr="0093398A">
        <w:rPr>
          <w:rFonts w:asciiTheme="minorBidi" w:hAnsiTheme="minorBidi"/>
          <w:sz w:val="22"/>
          <w:lang w:val="en-US"/>
        </w:rPr>
        <w:t xml:space="preserve">developed in partnership with the International Quiet Ocean Experiment (2022), and the </w:t>
      </w:r>
      <w:hyperlink r:id="rId25" w:history="1">
        <w:r w:rsidR="00400DC7" w:rsidRPr="0093398A">
          <w:rPr>
            <w:rStyle w:val="Hyperlink"/>
            <w:rFonts w:asciiTheme="minorBidi" w:hAnsiTheme="minorBidi"/>
            <w:sz w:val="22"/>
            <w:lang w:val="en-US"/>
          </w:rPr>
          <w:t xml:space="preserve">Marine </w:t>
        </w:r>
        <w:r w:rsidR="00E679A8" w:rsidRPr="0093398A">
          <w:rPr>
            <w:rStyle w:val="Hyperlink"/>
            <w:rFonts w:asciiTheme="minorBidi" w:hAnsiTheme="minorBidi"/>
            <w:sz w:val="22"/>
            <w:lang w:val="en-US"/>
          </w:rPr>
          <w:t>Plastics</w:t>
        </w:r>
        <w:r w:rsidR="00400DC7" w:rsidRPr="0093398A">
          <w:rPr>
            <w:rStyle w:val="Hyperlink"/>
            <w:rFonts w:asciiTheme="minorBidi" w:hAnsiTheme="minorBidi"/>
            <w:sz w:val="22"/>
            <w:lang w:val="en-US"/>
          </w:rPr>
          <w:t xml:space="preserve"> </w:t>
        </w:r>
        <w:r w:rsidR="00E679A8" w:rsidRPr="0093398A">
          <w:rPr>
            <w:rStyle w:val="Hyperlink"/>
            <w:rFonts w:asciiTheme="minorBidi" w:hAnsiTheme="minorBidi"/>
            <w:sz w:val="22"/>
            <w:lang w:val="en-US"/>
          </w:rPr>
          <w:t>D</w:t>
        </w:r>
        <w:r w:rsidR="00400DC7" w:rsidRPr="0093398A">
          <w:rPr>
            <w:rStyle w:val="Hyperlink"/>
            <w:rFonts w:asciiTheme="minorBidi" w:hAnsiTheme="minorBidi"/>
            <w:sz w:val="22"/>
            <w:lang w:val="en-US"/>
          </w:rPr>
          <w:t>ebris EOV</w:t>
        </w:r>
      </w:hyperlink>
      <w:r w:rsidR="006063EA">
        <w:rPr>
          <w:rStyle w:val="Hyperlink"/>
          <w:rFonts w:asciiTheme="minorBidi" w:hAnsiTheme="minorBidi"/>
          <w:sz w:val="22"/>
          <w:lang w:val="en-US"/>
        </w:rPr>
        <w:t>,</w:t>
      </w:r>
      <w:r w:rsidR="00400DC7" w:rsidRPr="0093398A">
        <w:rPr>
          <w:rFonts w:asciiTheme="minorBidi" w:hAnsiTheme="minorBidi"/>
          <w:sz w:val="22"/>
          <w:lang w:val="en-US"/>
        </w:rPr>
        <w:t xml:space="preserve"> with support from EU H2020 EuroSea and EU4OceanObs projects and </w:t>
      </w:r>
      <w:r w:rsidR="006063EA">
        <w:rPr>
          <w:rFonts w:asciiTheme="minorBidi" w:hAnsiTheme="minorBidi"/>
          <w:sz w:val="22"/>
          <w:lang w:val="en-US"/>
        </w:rPr>
        <w:t xml:space="preserve">many </w:t>
      </w:r>
      <w:r w:rsidR="00E679A8" w:rsidRPr="0093398A">
        <w:rPr>
          <w:rFonts w:asciiTheme="minorBidi" w:hAnsiTheme="minorBidi"/>
          <w:sz w:val="22"/>
          <w:lang w:val="en-US"/>
        </w:rPr>
        <w:t xml:space="preserve">partners </w:t>
      </w:r>
      <w:r w:rsidR="006063EA">
        <w:rPr>
          <w:rFonts w:asciiTheme="minorBidi" w:hAnsiTheme="minorBidi"/>
          <w:sz w:val="22"/>
          <w:lang w:val="en-US"/>
        </w:rPr>
        <w:t xml:space="preserve">including, </w:t>
      </w:r>
      <w:r w:rsidR="00E679A8" w:rsidRPr="0093398A">
        <w:rPr>
          <w:rFonts w:asciiTheme="minorBidi" w:hAnsiTheme="minorBidi"/>
          <w:sz w:val="22"/>
          <w:lang w:val="en-US"/>
        </w:rPr>
        <w:t xml:space="preserve">GESAMP WG 40, SCOR WG FLOTSAM, MSFD Tech Group on Marine Litter, IOCCG Task Force on Remote Sensing of Marine Litter and Debris. </w:t>
      </w:r>
      <w:r w:rsidR="00400DC7" w:rsidRPr="0093398A">
        <w:rPr>
          <w:rFonts w:asciiTheme="minorBidi" w:hAnsiTheme="minorBidi"/>
          <w:sz w:val="22"/>
          <w:lang w:val="en-US"/>
        </w:rPr>
        <w:t xml:space="preserve">The </w:t>
      </w:r>
      <w:r w:rsidRPr="0093398A">
        <w:rPr>
          <w:rFonts w:asciiTheme="minorBidi" w:hAnsiTheme="minorBidi"/>
          <w:sz w:val="22"/>
          <w:lang w:val="en-GB"/>
        </w:rPr>
        <w:t>Integrated Marine Debris Observing System (IMDOS) was publicly launched in June 2022</w:t>
      </w:r>
      <w:r w:rsidR="00400DC7" w:rsidRPr="0093398A">
        <w:rPr>
          <w:rFonts w:asciiTheme="minorBidi" w:hAnsiTheme="minorBidi"/>
          <w:sz w:val="22"/>
          <w:lang w:val="en-US"/>
        </w:rPr>
        <w:t xml:space="preserve">, </w:t>
      </w:r>
      <w:r w:rsidR="006063EA">
        <w:rPr>
          <w:rFonts w:asciiTheme="minorBidi" w:hAnsiTheme="minorBidi"/>
          <w:sz w:val="22"/>
          <w:lang w:val="en-US"/>
        </w:rPr>
        <w:t xml:space="preserve">this is </w:t>
      </w:r>
      <w:r w:rsidR="00E679A8" w:rsidRPr="0093398A">
        <w:rPr>
          <w:rFonts w:asciiTheme="minorBidi" w:hAnsiTheme="minorBidi"/>
          <w:sz w:val="22"/>
          <w:lang w:val="en-US"/>
        </w:rPr>
        <w:t xml:space="preserve">a strategic 3-way partnership </w:t>
      </w:r>
      <w:r w:rsidR="006063EA">
        <w:rPr>
          <w:rFonts w:asciiTheme="minorBidi" w:hAnsiTheme="minorBidi"/>
          <w:sz w:val="22"/>
          <w:lang w:val="en-US"/>
        </w:rPr>
        <w:t xml:space="preserve">between </w:t>
      </w:r>
      <w:r w:rsidR="00E679A8" w:rsidRPr="0093398A">
        <w:rPr>
          <w:rFonts w:asciiTheme="minorBidi" w:hAnsiTheme="minorBidi"/>
          <w:sz w:val="22"/>
          <w:lang w:val="en-US"/>
        </w:rPr>
        <w:t xml:space="preserve">GOOS, GEO Blue Planet and UNEP </w:t>
      </w:r>
      <w:r w:rsidR="00E679A8" w:rsidRPr="0093398A">
        <w:rPr>
          <w:rFonts w:asciiTheme="minorBidi" w:hAnsiTheme="minorBidi"/>
          <w:sz w:val="22"/>
          <w:lang w:val="en-US"/>
        </w:rPr>
        <w:lastRenderedPageBreak/>
        <w:t>Global Partnership on Marine Litter (GPML</w:t>
      </w:r>
      <w:r w:rsidR="00E679A8" w:rsidRPr="007E1956">
        <w:rPr>
          <w:rFonts w:asciiTheme="minorBidi" w:hAnsiTheme="minorBidi" w:cstheme="minorBidi"/>
          <w:sz w:val="22"/>
          <w:szCs w:val="22"/>
          <w:lang w:val="en-US"/>
        </w:rPr>
        <w:t>)</w:t>
      </w:r>
      <w:r w:rsidR="008C4846">
        <w:rPr>
          <w:rFonts w:asciiTheme="minorBidi" w:hAnsiTheme="minorBidi" w:cstheme="minorBidi"/>
          <w:sz w:val="22"/>
          <w:szCs w:val="22"/>
          <w:lang w:val="en-US"/>
        </w:rPr>
        <w:t>,</w:t>
      </w:r>
      <w:r w:rsidR="00E679A8" w:rsidRPr="0093398A">
        <w:rPr>
          <w:rFonts w:asciiTheme="minorBidi" w:hAnsiTheme="minorBidi"/>
          <w:sz w:val="22"/>
          <w:lang w:val="en-US"/>
        </w:rPr>
        <w:t xml:space="preserve"> </w:t>
      </w:r>
      <w:r w:rsidR="00400DC7" w:rsidRPr="0093398A">
        <w:rPr>
          <w:rFonts w:asciiTheme="minorBidi" w:hAnsiTheme="minorBidi"/>
          <w:sz w:val="22"/>
          <w:lang w:val="en-US"/>
        </w:rPr>
        <w:t xml:space="preserve">and </w:t>
      </w:r>
      <w:r w:rsidRPr="0093398A">
        <w:rPr>
          <w:rFonts w:asciiTheme="minorBidi" w:hAnsiTheme="minorBidi"/>
          <w:sz w:val="22"/>
          <w:lang w:val="en-GB"/>
        </w:rPr>
        <w:t>will play an essential role in establishing recommendations for sampling</w:t>
      </w:r>
      <w:r w:rsidR="00400DC7" w:rsidRPr="0093398A">
        <w:rPr>
          <w:rFonts w:asciiTheme="minorBidi" w:hAnsiTheme="minorBidi"/>
          <w:sz w:val="22"/>
          <w:lang w:val="en-US"/>
        </w:rPr>
        <w:t>,</w:t>
      </w:r>
      <w:r w:rsidRPr="0093398A">
        <w:rPr>
          <w:rFonts w:asciiTheme="minorBidi" w:hAnsiTheme="minorBidi"/>
          <w:sz w:val="22"/>
          <w:lang w:val="en-GB"/>
        </w:rPr>
        <w:t xml:space="preserve"> co-design</w:t>
      </w:r>
      <w:r w:rsidR="006063EA" w:rsidRPr="0093398A">
        <w:rPr>
          <w:rFonts w:asciiTheme="minorBidi" w:hAnsiTheme="minorBidi"/>
          <w:sz w:val="22"/>
          <w:lang w:val="en-GB"/>
        </w:rPr>
        <w:t>,</w:t>
      </w:r>
      <w:r w:rsidRPr="0093398A">
        <w:rPr>
          <w:rFonts w:asciiTheme="minorBidi" w:hAnsiTheme="minorBidi"/>
          <w:sz w:val="22"/>
          <w:lang w:val="en-GB"/>
        </w:rPr>
        <w:t xml:space="preserve"> and common protocols. </w:t>
      </w:r>
      <w:r w:rsidR="00E679A8" w:rsidRPr="0093398A">
        <w:rPr>
          <w:rFonts w:asciiTheme="minorBidi" w:hAnsiTheme="minorBidi"/>
          <w:sz w:val="22"/>
          <w:lang w:val="en-GB"/>
        </w:rPr>
        <w:t xml:space="preserve">IMDOS was accepted as a GOOS Project at the </w:t>
      </w:r>
      <w:r w:rsidR="006063EA" w:rsidRPr="0093398A">
        <w:rPr>
          <w:rFonts w:asciiTheme="minorBidi" w:hAnsiTheme="minorBidi"/>
          <w:sz w:val="22"/>
          <w:lang w:val="en-GB"/>
        </w:rPr>
        <w:t xml:space="preserve">GOOS SC-12 in April 2023, and is </w:t>
      </w:r>
      <w:r w:rsidR="00E679A8" w:rsidRPr="0093398A">
        <w:rPr>
          <w:rFonts w:asciiTheme="minorBidi" w:hAnsiTheme="minorBidi"/>
          <w:sz w:val="22"/>
          <w:lang w:val="en-US"/>
        </w:rPr>
        <w:t>positioned to</w:t>
      </w:r>
      <w:r w:rsidR="00E679A8" w:rsidRPr="0093398A">
        <w:rPr>
          <w:rFonts w:asciiTheme="minorBidi" w:hAnsiTheme="minorBidi"/>
          <w:sz w:val="22"/>
          <w:lang w:val="en-GB"/>
        </w:rPr>
        <w:t xml:space="preserve"> </w:t>
      </w:r>
      <w:r w:rsidR="00E679A8" w:rsidRPr="0093398A">
        <w:rPr>
          <w:rFonts w:asciiTheme="minorBidi" w:hAnsiTheme="minorBidi"/>
          <w:sz w:val="22"/>
          <w:lang w:val="en-US"/>
        </w:rPr>
        <w:t>support</w:t>
      </w:r>
      <w:r w:rsidR="00E679A8" w:rsidRPr="0093398A">
        <w:rPr>
          <w:rFonts w:asciiTheme="minorBidi" w:hAnsiTheme="minorBidi"/>
          <w:sz w:val="22"/>
          <w:lang w:val="en-GB"/>
        </w:rPr>
        <w:t xml:space="preserve"> the newly negotiated international “Plastics Treaty”</w:t>
      </w:r>
      <w:r w:rsidR="006063EA">
        <w:rPr>
          <w:rFonts w:asciiTheme="minorBidi" w:hAnsiTheme="minorBidi"/>
          <w:sz w:val="22"/>
          <w:lang w:val="en-US"/>
        </w:rPr>
        <w:t xml:space="preserve">. IMDOS </w:t>
      </w:r>
      <w:r w:rsidR="00E679A8" w:rsidRPr="0093398A">
        <w:rPr>
          <w:rFonts w:asciiTheme="minorBidi" w:hAnsiTheme="minorBidi"/>
          <w:sz w:val="22"/>
          <w:lang w:val="en-US"/>
        </w:rPr>
        <w:t>w</w:t>
      </w:r>
      <w:r w:rsidR="006063EA">
        <w:rPr>
          <w:rFonts w:asciiTheme="minorBidi" w:hAnsiTheme="minorBidi"/>
          <w:sz w:val="22"/>
          <w:lang w:val="en-US"/>
        </w:rPr>
        <w:t xml:space="preserve">ill </w:t>
      </w:r>
      <w:r w:rsidR="00E679A8" w:rsidRPr="0093398A">
        <w:rPr>
          <w:rFonts w:asciiTheme="minorBidi" w:hAnsiTheme="minorBidi"/>
          <w:sz w:val="22"/>
          <w:lang w:val="en-US"/>
        </w:rPr>
        <w:t>work with</w:t>
      </w:r>
      <w:r w:rsidR="00E679A8" w:rsidRPr="0093398A">
        <w:rPr>
          <w:rFonts w:asciiTheme="minorBidi" w:hAnsiTheme="minorBidi"/>
          <w:sz w:val="22"/>
          <w:lang w:val="en-GB"/>
        </w:rPr>
        <w:t xml:space="preserve"> OCG </w:t>
      </w:r>
      <w:r w:rsidR="00E679A8" w:rsidRPr="0093398A">
        <w:rPr>
          <w:rFonts w:asciiTheme="minorBidi" w:hAnsiTheme="minorBidi"/>
          <w:sz w:val="22"/>
          <w:lang w:val="en-US"/>
        </w:rPr>
        <w:t xml:space="preserve">global </w:t>
      </w:r>
      <w:r w:rsidR="00E679A8" w:rsidRPr="0093398A">
        <w:rPr>
          <w:rFonts w:asciiTheme="minorBidi" w:hAnsiTheme="minorBidi"/>
          <w:sz w:val="22"/>
          <w:lang w:val="en-GB"/>
        </w:rPr>
        <w:t xml:space="preserve">networks </w:t>
      </w:r>
      <w:r w:rsidR="00E679A8" w:rsidRPr="0093398A">
        <w:rPr>
          <w:rFonts w:asciiTheme="minorBidi" w:hAnsiTheme="minorBidi"/>
          <w:sz w:val="22"/>
          <w:lang w:val="en-US"/>
        </w:rPr>
        <w:t>and BioEco observing communities for</w:t>
      </w:r>
      <w:r w:rsidR="00E679A8" w:rsidRPr="0093398A">
        <w:rPr>
          <w:rFonts w:asciiTheme="minorBidi" w:hAnsiTheme="minorBidi"/>
          <w:sz w:val="22"/>
          <w:lang w:val="en-GB"/>
        </w:rPr>
        <w:t xml:space="preserve"> </w:t>
      </w:r>
      <w:r w:rsidR="006063EA" w:rsidRPr="0093398A">
        <w:rPr>
          <w:rFonts w:asciiTheme="minorBidi" w:hAnsiTheme="minorBidi"/>
          <w:sz w:val="22"/>
          <w:lang w:val="en-GB"/>
        </w:rPr>
        <w:t xml:space="preserve">monitoring of surface </w:t>
      </w:r>
      <w:r w:rsidR="00E679A8" w:rsidRPr="0093398A">
        <w:rPr>
          <w:rFonts w:asciiTheme="minorBidi" w:hAnsiTheme="minorBidi"/>
          <w:sz w:val="22"/>
          <w:lang w:val="en-GB"/>
        </w:rPr>
        <w:t>microplastics.</w:t>
      </w:r>
    </w:p>
    <w:p w14:paraId="7FAC4BBF" w14:textId="34673D38" w:rsidR="00E679A8" w:rsidRPr="0093398A" w:rsidRDefault="00AE1F03" w:rsidP="0093398A">
      <w:pPr>
        <w:pBdr>
          <w:top w:val="nil"/>
          <w:left w:val="nil"/>
          <w:bottom w:val="nil"/>
          <w:right w:val="nil"/>
          <w:between w:val="nil"/>
        </w:pBdr>
        <w:tabs>
          <w:tab w:val="left" w:pos="709"/>
        </w:tabs>
        <w:spacing w:after="240"/>
        <w:jc w:val="both"/>
        <w:rPr>
          <w:rFonts w:asciiTheme="minorBidi" w:hAnsiTheme="minorBidi"/>
          <w:sz w:val="22"/>
          <w:lang w:val="en-GB"/>
        </w:rPr>
      </w:pPr>
      <w:r w:rsidRPr="0093398A">
        <w:rPr>
          <w:rFonts w:asciiTheme="minorBidi" w:hAnsiTheme="minorBidi"/>
          <w:sz w:val="22"/>
          <w:u w:val="single"/>
          <w:lang w:val="en-GB"/>
        </w:rPr>
        <w:t>Assessment</w:t>
      </w:r>
      <w:r w:rsidR="00E679A8" w:rsidRPr="0093398A">
        <w:rPr>
          <w:rFonts w:asciiTheme="minorBidi" w:hAnsiTheme="minorBidi"/>
          <w:sz w:val="22"/>
          <w:lang w:val="en-GB"/>
        </w:rPr>
        <w:t xml:space="preserve">: </w:t>
      </w:r>
      <w:r w:rsidRPr="0093398A">
        <w:rPr>
          <w:rFonts w:asciiTheme="minorBidi" w:hAnsiTheme="minorBidi"/>
          <w:sz w:val="22"/>
          <w:lang w:val="en-GB"/>
        </w:rPr>
        <w:t>There has been a noticeable progress</w:t>
      </w:r>
      <w:r w:rsidR="006063EA" w:rsidRPr="0093398A">
        <w:rPr>
          <w:rFonts w:asciiTheme="minorBidi" w:hAnsiTheme="minorBidi"/>
          <w:sz w:val="22"/>
          <w:lang w:val="en-GB"/>
        </w:rPr>
        <w:t xml:space="preserve"> the</w:t>
      </w:r>
      <w:r w:rsidRPr="0093398A">
        <w:rPr>
          <w:rFonts w:asciiTheme="minorBidi" w:hAnsiTheme="minorBidi"/>
          <w:sz w:val="22"/>
          <w:lang w:val="en-GB"/>
        </w:rPr>
        <w:t xml:space="preserve"> establishment </w:t>
      </w:r>
      <w:r w:rsidR="006063EA" w:rsidRPr="0093398A">
        <w:rPr>
          <w:rFonts w:asciiTheme="minorBidi" w:hAnsiTheme="minorBidi"/>
          <w:sz w:val="22"/>
          <w:lang w:val="en-GB"/>
        </w:rPr>
        <w:t xml:space="preserve">of EOVs </w:t>
      </w:r>
      <w:r w:rsidR="00E679A8" w:rsidRPr="0093398A">
        <w:rPr>
          <w:rFonts w:asciiTheme="minorBidi" w:hAnsiTheme="minorBidi"/>
          <w:sz w:val="22"/>
          <w:lang w:val="en-US"/>
        </w:rPr>
        <w:t>a</w:t>
      </w:r>
      <w:r w:rsidRPr="0093398A">
        <w:rPr>
          <w:rFonts w:asciiTheme="minorBidi" w:hAnsiTheme="minorBidi"/>
          <w:sz w:val="22"/>
          <w:lang w:val="en-GB"/>
        </w:rPr>
        <w:t xml:space="preserve">round variables related to human activities, </w:t>
      </w:r>
      <w:r w:rsidR="006063EA" w:rsidRPr="0093398A">
        <w:rPr>
          <w:rFonts w:asciiTheme="minorBidi" w:hAnsiTheme="minorBidi"/>
          <w:sz w:val="22"/>
          <w:lang w:val="en-GB"/>
        </w:rPr>
        <w:t>the</w:t>
      </w:r>
      <w:r w:rsidRPr="0093398A">
        <w:rPr>
          <w:rFonts w:asciiTheme="minorBidi" w:hAnsiTheme="minorBidi"/>
          <w:sz w:val="22"/>
          <w:lang w:val="en-GB"/>
        </w:rPr>
        <w:t xml:space="preserve"> initial targets </w:t>
      </w:r>
      <w:r w:rsidR="006063EA" w:rsidRPr="0093398A">
        <w:rPr>
          <w:rFonts w:asciiTheme="minorBidi" w:hAnsiTheme="minorBidi"/>
          <w:sz w:val="22"/>
          <w:lang w:val="en-GB"/>
        </w:rPr>
        <w:t>were</w:t>
      </w:r>
      <w:r w:rsidRPr="0093398A">
        <w:rPr>
          <w:rFonts w:asciiTheme="minorBidi" w:hAnsiTheme="minorBidi"/>
          <w:sz w:val="22"/>
          <w:lang w:val="en-GB"/>
        </w:rPr>
        <w:t xml:space="preserve"> (1) ocean noise, (2) marine plastic, and (3) harmful algal blooms</w:t>
      </w:r>
      <w:r w:rsidR="006063EA" w:rsidRPr="0093398A">
        <w:rPr>
          <w:rFonts w:asciiTheme="minorBidi" w:hAnsiTheme="minorBidi"/>
          <w:sz w:val="22"/>
          <w:lang w:val="en-GB"/>
        </w:rPr>
        <w:t>, and two are underway. In additoion, p</w:t>
      </w:r>
      <w:r w:rsidRPr="0093398A">
        <w:rPr>
          <w:rFonts w:asciiTheme="minorBidi" w:hAnsiTheme="minorBidi"/>
          <w:sz w:val="22"/>
          <w:lang w:val="en-GB"/>
        </w:rPr>
        <w:t xml:space="preserve">ilot projects on ocean noise and marine plastic are on track in partnership with other organisations in each area. </w:t>
      </w:r>
      <w:r w:rsidR="006063EA" w:rsidRPr="0093398A">
        <w:rPr>
          <w:rFonts w:asciiTheme="minorBidi" w:hAnsiTheme="minorBidi"/>
          <w:sz w:val="22"/>
          <w:lang w:val="en-GB"/>
        </w:rPr>
        <w:t>M</w:t>
      </w:r>
      <w:r w:rsidRPr="0093398A">
        <w:rPr>
          <w:rFonts w:asciiTheme="minorBidi" w:hAnsiTheme="minorBidi"/>
          <w:sz w:val="22"/>
          <w:lang w:val="en-GB"/>
        </w:rPr>
        <w:t xml:space="preserve">ore dedicated effort </w:t>
      </w:r>
      <w:r w:rsidR="006063EA" w:rsidRPr="0093398A">
        <w:rPr>
          <w:rFonts w:asciiTheme="minorBidi" w:hAnsiTheme="minorBidi"/>
          <w:sz w:val="22"/>
          <w:lang w:val="en-GB"/>
        </w:rPr>
        <w:t>is</w:t>
      </w:r>
      <w:r w:rsidRPr="0093398A">
        <w:rPr>
          <w:rFonts w:asciiTheme="minorBidi" w:hAnsiTheme="minorBidi"/>
          <w:sz w:val="22"/>
          <w:lang w:val="en-GB"/>
        </w:rPr>
        <w:t xml:space="preserve"> required </w:t>
      </w:r>
      <w:r w:rsidR="006063EA" w:rsidRPr="0093398A">
        <w:rPr>
          <w:rFonts w:asciiTheme="minorBidi" w:hAnsiTheme="minorBidi"/>
          <w:sz w:val="22"/>
          <w:lang w:val="en-GB"/>
        </w:rPr>
        <w:t>for</w:t>
      </w:r>
      <w:r w:rsidRPr="0093398A">
        <w:rPr>
          <w:rFonts w:asciiTheme="minorBidi" w:hAnsiTheme="minorBidi"/>
          <w:sz w:val="22"/>
          <w:lang w:val="en-GB"/>
        </w:rPr>
        <w:t xml:space="preserve"> the pilot project on harmful algal blooms</w:t>
      </w:r>
      <w:r w:rsidR="00E679A8" w:rsidRPr="0093398A">
        <w:rPr>
          <w:rFonts w:asciiTheme="minorBidi" w:hAnsiTheme="minorBidi"/>
          <w:sz w:val="22"/>
          <w:lang w:val="en-US"/>
        </w:rPr>
        <w:t>, and resource is required to continue to develop IMDOS as a project</w:t>
      </w:r>
      <w:r w:rsidR="008C4846">
        <w:rPr>
          <w:rFonts w:asciiTheme="minorBidi" w:hAnsiTheme="minorBidi" w:cstheme="minorBidi"/>
          <w:sz w:val="22"/>
          <w:szCs w:val="22"/>
          <w:lang w:val="en-US"/>
        </w:rPr>
        <w:t>.</w:t>
      </w:r>
    </w:p>
    <w:p w14:paraId="4F60E01B" w14:textId="0A07EA20" w:rsidR="00AE1F03"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n-GB"/>
        </w:rPr>
      </w:pPr>
      <w:r w:rsidRPr="0093398A">
        <w:rPr>
          <w:rFonts w:asciiTheme="minorBidi" w:hAnsiTheme="minorBidi"/>
          <w:b/>
          <w:sz w:val="22"/>
          <w:lang w:val="en-GB"/>
        </w:rPr>
        <w:t>S</w:t>
      </w:r>
      <w:r w:rsidR="00E679A8" w:rsidRPr="0093398A">
        <w:rPr>
          <w:rFonts w:asciiTheme="minorBidi" w:hAnsiTheme="minorBidi"/>
          <w:b/>
          <w:sz w:val="22"/>
          <w:lang w:val="en-US"/>
        </w:rPr>
        <w:t xml:space="preserve">trategic </w:t>
      </w:r>
      <w:r w:rsidRPr="0093398A">
        <w:rPr>
          <w:rFonts w:asciiTheme="minorBidi" w:hAnsiTheme="minorBidi"/>
          <w:b/>
          <w:sz w:val="22"/>
          <w:lang w:val="en-GB"/>
        </w:rPr>
        <w:t>O</w:t>
      </w:r>
      <w:r w:rsidR="00E679A8" w:rsidRPr="0093398A">
        <w:rPr>
          <w:rFonts w:asciiTheme="minorBidi" w:hAnsiTheme="minorBidi"/>
          <w:b/>
          <w:sz w:val="22"/>
          <w:lang w:val="en-US"/>
        </w:rPr>
        <w:t>bjective</w:t>
      </w:r>
      <w:r w:rsidRPr="0093398A">
        <w:rPr>
          <w:rFonts w:asciiTheme="minorBidi" w:hAnsiTheme="minorBidi"/>
          <w:b/>
          <w:sz w:val="22"/>
          <w:lang w:val="en-GB"/>
        </w:rPr>
        <w:t xml:space="preserve"> 11: Champion effective governance</w:t>
      </w:r>
      <w:r w:rsidR="00E679A8" w:rsidRPr="0093398A">
        <w:rPr>
          <w:rFonts w:asciiTheme="minorBidi" w:hAnsiTheme="minorBidi"/>
          <w:sz w:val="22"/>
          <w:lang w:val="en-US"/>
        </w:rPr>
        <w:t>.</w:t>
      </w:r>
      <w:r w:rsidR="00D30FAE" w:rsidRPr="0093398A">
        <w:rPr>
          <w:rFonts w:asciiTheme="minorBidi" w:hAnsiTheme="minorBidi"/>
          <w:sz w:val="22"/>
          <w:lang w:val="en-US"/>
        </w:rPr>
        <w:t xml:space="preserve"> The </w:t>
      </w:r>
      <w:hyperlink r:id="rId26" w:history="1">
        <w:r w:rsidR="00825AD2" w:rsidRPr="0093398A">
          <w:rPr>
            <w:rStyle w:val="Hyperlink"/>
            <w:rFonts w:asciiTheme="minorBidi" w:hAnsiTheme="minorBidi"/>
            <w:sz w:val="22"/>
            <w:lang w:val="en-GB"/>
          </w:rPr>
          <w:t>Terms of Reference</w:t>
        </w:r>
      </w:hyperlink>
      <w:r w:rsidR="00825AD2" w:rsidRPr="0093398A">
        <w:rPr>
          <w:rFonts w:asciiTheme="minorBidi" w:hAnsiTheme="minorBidi"/>
          <w:sz w:val="22"/>
          <w:lang w:val="en-GB"/>
        </w:rPr>
        <w:t xml:space="preserve"> </w:t>
      </w:r>
      <w:r w:rsidR="00D30FAE" w:rsidRPr="0093398A">
        <w:rPr>
          <w:rFonts w:asciiTheme="minorBidi" w:hAnsiTheme="minorBidi"/>
          <w:sz w:val="22"/>
          <w:lang w:val="en-US"/>
        </w:rPr>
        <w:t xml:space="preserve">for an Evolve GOOS Governance Task Team were agreed in </w:t>
      </w:r>
      <w:r w:rsidR="00825AD2" w:rsidRPr="0093398A">
        <w:rPr>
          <w:rFonts w:asciiTheme="minorBidi" w:hAnsiTheme="minorBidi"/>
          <w:sz w:val="22"/>
          <w:lang w:val="en-US"/>
        </w:rPr>
        <w:t xml:space="preserve">Q3 </w:t>
      </w:r>
      <w:r w:rsidR="00D30FAE" w:rsidRPr="0093398A">
        <w:rPr>
          <w:rFonts w:asciiTheme="minorBidi" w:hAnsiTheme="minorBidi"/>
          <w:sz w:val="22"/>
          <w:lang w:val="en-US"/>
        </w:rPr>
        <w:t>2022</w:t>
      </w:r>
      <w:r w:rsidR="00825AD2" w:rsidRPr="0093398A">
        <w:rPr>
          <w:rFonts w:asciiTheme="minorBidi" w:hAnsiTheme="minorBidi"/>
          <w:sz w:val="22"/>
          <w:lang w:val="en-US"/>
        </w:rPr>
        <w:t xml:space="preserve">, </w:t>
      </w:r>
      <w:r w:rsidR="00D30FAE" w:rsidRPr="0093398A">
        <w:rPr>
          <w:rFonts w:asciiTheme="minorBidi" w:hAnsiTheme="minorBidi"/>
          <w:sz w:val="22"/>
          <w:lang w:val="en-US"/>
        </w:rPr>
        <w:t>and an open call for members will go out via IOC and WMO Circular Letters in June 2023. The GOOS sponsors will be asked to support this important action</w:t>
      </w:r>
      <w:r w:rsidR="006063EA">
        <w:rPr>
          <w:rFonts w:asciiTheme="minorBidi" w:hAnsiTheme="minorBidi"/>
          <w:sz w:val="22"/>
          <w:lang w:val="en-US"/>
        </w:rPr>
        <w:t>,</w:t>
      </w:r>
      <w:r w:rsidR="00D30FAE" w:rsidRPr="0093398A">
        <w:rPr>
          <w:rFonts w:asciiTheme="minorBidi" w:hAnsiTheme="minorBidi"/>
          <w:sz w:val="22"/>
          <w:lang w:val="en-US"/>
        </w:rPr>
        <w:t xml:space="preserve"> and the GOOS Office will</w:t>
      </w:r>
      <w:r w:rsidR="006063EA">
        <w:rPr>
          <w:rFonts w:asciiTheme="minorBidi" w:hAnsiTheme="minorBidi"/>
          <w:sz w:val="22"/>
          <w:lang w:val="en-US"/>
        </w:rPr>
        <w:t xml:space="preserve"> hire a </w:t>
      </w:r>
      <w:r w:rsidR="00D30FAE" w:rsidRPr="0093398A">
        <w:rPr>
          <w:rFonts w:asciiTheme="minorBidi" w:hAnsiTheme="minorBidi"/>
          <w:sz w:val="22"/>
          <w:lang w:val="en-US"/>
        </w:rPr>
        <w:t>governance expert to support th</w:t>
      </w:r>
      <w:r w:rsidR="006063EA">
        <w:rPr>
          <w:rFonts w:asciiTheme="minorBidi" w:hAnsiTheme="minorBidi"/>
          <w:sz w:val="22"/>
          <w:lang w:val="en-US"/>
        </w:rPr>
        <w:t>e</w:t>
      </w:r>
      <w:r w:rsidR="00D30FAE" w:rsidRPr="0093398A">
        <w:rPr>
          <w:rFonts w:asciiTheme="minorBidi" w:hAnsiTheme="minorBidi"/>
          <w:sz w:val="22"/>
          <w:lang w:val="en-US"/>
        </w:rPr>
        <w:t xml:space="preserve"> Task Team. I</w:t>
      </w:r>
      <w:r w:rsidR="00E679A8" w:rsidRPr="0093398A">
        <w:rPr>
          <w:rFonts w:asciiTheme="minorBidi" w:hAnsiTheme="minorBidi"/>
          <w:sz w:val="22"/>
          <w:lang w:val="en-US"/>
        </w:rPr>
        <w:t xml:space="preserve">n the last 12 months </w:t>
      </w:r>
      <w:r w:rsidR="00D30FAE" w:rsidRPr="0093398A">
        <w:rPr>
          <w:rFonts w:asciiTheme="minorBidi" w:hAnsiTheme="minorBidi"/>
          <w:sz w:val="22"/>
          <w:lang w:val="en-US"/>
        </w:rPr>
        <w:t>there</w:t>
      </w:r>
      <w:r w:rsidR="004D03C7">
        <w:rPr>
          <w:rFonts w:asciiTheme="minorBidi" w:hAnsiTheme="minorBidi"/>
          <w:sz w:val="22"/>
          <w:lang w:val="en-US"/>
        </w:rPr>
        <w:t xml:space="preserve"> have been welcome developments to </w:t>
      </w:r>
      <w:r w:rsidR="00E679A8" w:rsidRPr="0093398A">
        <w:rPr>
          <w:rFonts w:asciiTheme="minorBidi" w:hAnsiTheme="minorBidi"/>
          <w:sz w:val="22"/>
          <w:lang w:val="en-GB"/>
        </w:rPr>
        <w:t>re</w:t>
      </w:r>
      <w:r w:rsidR="006063EA" w:rsidRPr="0093398A">
        <w:rPr>
          <w:rFonts w:asciiTheme="minorBidi" w:hAnsiTheme="minorBidi"/>
          <w:sz w:val="22"/>
          <w:lang w:val="en-GB"/>
        </w:rPr>
        <w:t>i</w:t>
      </w:r>
      <w:r w:rsidR="00E679A8" w:rsidRPr="0093398A">
        <w:rPr>
          <w:rFonts w:asciiTheme="minorBidi" w:hAnsiTheme="minorBidi"/>
          <w:sz w:val="22"/>
          <w:lang w:val="en-GB"/>
        </w:rPr>
        <w:t>nvigorat</w:t>
      </w:r>
      <w:r w:rsidR="00D30FAE" w:rsidRPr="0093398A">
        <w:rPr>
          <w:rFonts w:asciiTheme="minorBidi" w:hAnsiTheme="minorBidi"/>
          <w:sz w:val="22"/>
          <w:lang w:val="en-US"/>
        </w:rPr>
        <w:t xml:space="preserve">e </w:t>
      </w:r>
      <w:r w:rsidR="00E679A8" w:rsidRPr="0093398A">
        <w:rPr>
          <w:rFonts w:asciiTheme="minorBidi" w:hAnsiTheme="minorBidi"/>
          <w:sz w:val="22"/>
          <w:lang w:val="en-GB"/>
        </w:rPr>
        <w:t>regional coordination</w:t>
      </w:r>
      <w:r w:rsidRPr="0093398A">
        <w:rPr>
          <w:rFonts w:asciiTheme="minorBidi" w:hAnsiTheme="minorBidi"/>
          <w:sz w:val="22"/>
          <w:lang w:val="en-GB"/>
        </w:rPr>
        <w:t xml:space="preserve"> in the Pacific Islands, Caribbean, Africa, and </w:t>
      </w:r>
      <w:r w:rsidR="00E679A8" w:rsidRPr="0093398A">
        <w:rPr>
          <w:rFonts w:asciiTheme="minorBidi" w:hAnsiTheme="minorBidi"/>
          <w:sz w:val="22"/>
          <w:lang w:val="en-US"/>
        </w:rPr>
        <w:t xml:space="preserve">the </w:t>
      </w:r>
      <w:r w:rsidRPr="0093398A">
        <w:rPr>
          <w:rFonts w:asciiTheme="minorBidi" w:hAnsiTheme="minorBidi"/>
          <w:sz w:val="22"/>
          <w:lang w:val="en-GB"/>
        </w:rPr>
        <w:t>Arctic</w:t>
      </w:r>
      <w:r w:rsidR="00E679A8" w:rsidRPr="0093398A">
        <w:rPr>
          <w:rFonts w:asciiTheme="minorBidi" w:hAnsiTheme="minorBidi"/>
          <w:sz w:val="22"/>
          <w:lang w:val="en-US"/>
        </w:rPr>
        <w:t>.</w:t>
      </w:r>
      <w:r w:rsidRPr="0093398A">
        <w:rPr>
          <w:rFonts w:asciiTheme="minorBidi" w:hAnsiTheme="minorBidi"/>
          <w:sz w:val="22"/>
          <w:lang w:val="en-GB"/>
        </w:rPr>
        <w:t xml:space="preserve"> </w:t>
      </w:r>
      <w:r w:rsidR="00E93EAC" w:rsidRPr="0093398A">
        <w:rPr>
          <w:rFonts w:asciiTheme="minorBidi" w:hAnsiTheme="minorBidi"/>
          <w:sz w:val="22"/>
          <w:lang w:val="en-GB"/>
        </w:rPr>
        <w:t xml:space="preserve">Supporting the development of strong and active GOOS Regional Alliances is essential to enabling nations to collaborate and develop the observing system they need, </w:t>
      </w:r>
      <w:r w:rsidR="00D30FAE" w:rsidRPr="0093398A">
        <w:rPr>
          <w:rFonts w:asciiTheme="minorBidi" w:hAnsiTheme="minorBidi"/>
          <w:sz w:val="22"/>
          <w:lang w:val="en-US"/>
        </w:rPr>
        <w:t xml:space="preserve">There has also been action to develop the GOOS National Focal Points (NFPs), the updated Terms of Reference for the GOOS NFP were adopted at the Steering Committee, and there are now </w:t>
      </w:r>
      <w:r w:rsidR="00D30FAE" w:rsidRPr="0093398A">
        <w:rPr>
          <w:rFonts w:asciiTheme="minorBidi" w:hAnsiTheme="minorBidi"/>
          <w:sz w:val="22"/>
          <w:lang w:val="en-GB"/>
        </w:rPr>
        <w:t>65 NFPs</w:t>
      </w:r>
      <w:r w:rsidR="00D30FAE" w:rsidRPr="0093398A">
        <w:rPr>
          <w:rFonts w:asciiTheme="minorBidi" w:hAnsiTheme="minorBidi"/>
          <w:sz w:val="22"/>
          <w:lang w:val="en-US"/>
        </w:rPr>
        <w:t xml:space="preserve"> with</w:t>
      </w:r>
      <w:r w:rsidR="00D30FAE" w:rsidRPr="0093398A">
        <w:rPr>
          <w:rFonts w:asciiTheme="minorBidi" w:hAnsiTheme="minorBidi"/>
          <w:sz w:val="22"/>
          <w:lang w:val="en-GB"/>
        </w:rPr>
        <w:t xml:space="preserve"> more expected</w:t>
      </w:r>
      <w:r w:rsidR="00D30FAE" w:rsidRPr="0093398A">
        <w:rPr>
          <w:rFonts w:asciiTheme="minorBidi" w:hAnsiTheme="minorBidi"/>
          <w:sz w:val="22"/>
          <w:lang w:val="en-US"/>
        </w:rPr>
        <w:t xml:space="preserve">. </w:t>
      </w:r>
      <w:r w:rsidRPr="0093398A">
        <w:rPr>
          <w:rFonts w:asciiTheme="minorBidi" w:hAnsiTheme="minorBidi"/>
          <w:sz w:val="22"/>
          <w:lang w:val="en-GB"/>
        </w:rPr>
        <w:t xml:space="preserve">GOOS has had some success in obtaining new in-kind </w:t>
      </w:r>
      <w:r w:rsidR="00E679A8" w:rsidRPr="0093398A">
        <w:rPr>
          <w:rFonts w:asciiTheme="minorBidi" w:hAnsiTheme="minorBidi"/>
          <w:sz w:val="22"/>
          <w:lang w:val="en-US"/>
        </w:rPr>
        <w:t xml:space="preserve">and secondment </w:t>
      </w:r>
      <w:r w:rsidRPr="0093398A">
        <w:rPr>
          <w:rFonts w:asciiTheme="minorBidi" w:hAnsiTheme="minorBidi"/>
          <w:sz w:val="22"/>
          <w:lang w:val="en-GB"/>
        </w:rPr>
        <w:t xml:space="preserve">support and </w:t>
      </w:r>
      <w:r w:rsidR="00E679A8" w:rsidRPr="0093398A">
        <w:rPr>
          <w:rFonts w:asciiTheme="minorBidi" w:hAnsiTheme="minorBidi"/>
          <w:sz w:val="22"/>
          <w:lang w:val="en-US"/>
        </w:rPr>
        <w:t xml:space="preserve">interest in the </w:t>
      </w:r>
      <w:r w:rsidRPr="0093398A">
        <w:rPr>
          <w:rFonts w:asciiTheme="minorBidi" w:hAnsiTheme="minorBidi"/>
          <w:sz w:val="22"/>
          <w:lang w:val="en-GB"/>
        </w:rPr>
        <w:t xml:space="preserve">implementation </w:t>
      </w:r>
      <w:r w:rsidR="00E679A8" w:rsidRPr="0093398A">
        <w:rPr>
          <w:rFonts w:asciiTheme="minorBidi" w:hAnsiTheme="minorBidi"/>
          <w:sz w:val="22"/>
          <w:lang w:val="en-US"/>
        </w:rPr>
        <w:t>of the Ocean Decade Programmes</w:t>
      </w:r>
      <w:r w:rsidRPr="0093398A">
        <w:rPr>
          <w:rFonts w:asciiTheme="minorBidi" w:hAnsiTheme="minorBidi"/>
          <w:sz w:val="22"/>
          <w:lang w:val="en-GB"/>
        </w:rPr>
        <w:t xml:space="preserve">. </w:t>
      </w:r>
      <w:r w:rsidR="00E679A8" w:rsidRPr="0093398A">
        <w:rPr>
          <w:rFonts w:asciiTheme="minorBidi" w:hAnsiTheme="minorBidi"/>
          <w:sz w:val="22"/>
          <w:lang w:val="en-US"/>
        </w:rPr>
        <w:t xml:space="preserve">The </w:t>
      </w:r>
      <w:r w:rsidRPr="0093398A">
        <w:rPr>
          <w:rFonts w:asciiTheme="minorBidi" w:hAnsiTheme="minorBidi"/>
          <w:sz w:val="22"/>
          <w:lang w:val="en-GB"/>
        </w:rPr>
        <w:t xml:space="preserve">Ocean Observing Decade Coordination Office is supported by the Decade Coordination Unit, and GOOS National Focal Points </w:t>
      </w:r>
      <w:r w:rsidR="00E679A8" w:rsidRPr="0093398A">
        <w:rPr>
          <w:rFonts w:asciiTheme="minorBidi" w:hAnsiTheme="minorBidi"/>
          <w:sz w:val="22"/>
          <w:lang w:val="en-US"/>
        </w:rPr>
        <w:t xml:space="preserve">work have been partially supported </w:t>
      </w:r>
      <w:r w:rsidRPr="0093398A">
        <w:rPr>
          <w:rFonts w:asciiTheme="minorBidi" w:hAnsiTheme="minorBidi"/>
          <w:sz w:val="22"/>
          <w:lang w:val="en-GB"/>
        </w:rPr>
        <w:t>by the IOC.</w:t>
      </w:r>
      <w:r w:rsidR="00E679A8" w:rsidRPr="0093398A">
        <w:rPr>
          <w:rFonts w:asciiTheme="minorBidi" w:hAnsiTheme="minorBidi"/>
          <w:sz w:val="22"/>
          <w:lang w:val="en-US"/>
        </w:rPr>
        <w:t xml:space="preserve"> So there has been an increase in support to GOOS, however work on fundraising in the philanthropic sector and developing a</w:t>
      </w:r>
      <w:r w:rsidR="00E679A8" w:rsidRPr="0093398A">
        <w:rPr>
          <w:rFonts w:asciiTheme="minorBidi" w:hAnsiTheme="minorBidi"/>
          <w:color w:val="000000"/>
          <w:sz w:val="22"/>
          <w:lang w:val="en-US"/>
        </w:rPr>
        <w:t xml:space="preserve"> </w:t>
      </w:r>
      <w:r w:rsidR="00E679A8" w:rsidRPr="0093398A">
        <w:rPr>
          <w:rFonts w:asciiTheme="minorBidi" w:hAnsiTheme="minorBidi"/>
          <w:sz w:val="22"/>
          <w:lang w:val="en-US"/>
        </w:rPr>
        <w:t>f</w:t>
      </w:r>
      <w:r w:rsidRPr="0093398A">
        <w:rPr>
          <w:rFonts w:asciiTheme="minorBidi" w:hAnsiTheme="minorBidi"/>
          <w:sz w:val="22"/>
          <w:lang w:val="en-GB"/>
        </w:rPr>
        <w:t>unding plan has been slow due to resource limitation</w:t>
      </w:r>
      <w:r w:rsidR="00E93EAC" w:rsidRPr="0093398A">
        <w:rPr>
          <w:rFonts w:asciiTheme="minorBidi" w:hAnsiTheme="minorBidi"/>
          <w:sz w:val="22"/>
          <w:lang w:val="en-GB"/>
        </w:rPr>
        <w:t>s at the GOOS Office</w:t>
      </w:r>
      <w:r w:rsidRPr="0093398A">
        <w:rPr>
          <w:rFonts w:asciiTheme="minorBidi" w:hAnsiTheme="minorBidi"/>
          <w:sz w:val="22"/>
          <w:lang w:val="en-GB"/>
        </w:rPr>
        <w:t>.</w:t>
      </w:r>
      <w:r w:rsidR="00D30FAE" w:rsidRPr="0093398A">
        <w:rPr>
          <w:rFonts w:asciiTheme="minorBidi" w:hAnsiTheme="minorBidi"/>
          <w:sz w:val="22"/>
          <w:lang w:val="en-US"/>
        </w:rPr>
        <w:t xml:space="preserve"> </w:t>
      </w:r>
      <w:r w:rsidR="004D03C7" w:rsidRPr="0093398A">
        <w:rPr>
          <w:rFonts w:asciiTheme="minorBidi" w:hAnsiTheme="minorBidi"/>
          <w:sz w:val="22"/>
          <w:lang w:val="en-GB"/>
        </w:rPr>
        <w:t xml:space="preserve">The Steering Committee welcomed the rejuvenation of PI-GOOS, work to revitalize IOCARIBE-GOOS and GOOS Africa, and </w:t>
      </w:r>
      <w:r w:rsidR="00E93EAC" w:rsidRPr="0093398A">
        <w:rPr>
          <w:rFonts w:asciiTheme="minorBidi" w:hAnsiTheme="minorBidi"/>
          <w:sz w:val="22"/>
          <w:lang w:val="en-GB"/>
        </w:rPr>
        <w:t xml:space="preserve">to </w:t>
      </w:r>
      <w:r w:rsidR="004D03C7" w:rsidRPr="0093398A">
        <w:rPr>
          <w:rFonts w:asciiTheme="minorBidi" w:hAnsiTheme="minorBidi"/>
          <w:sz w:val="22"/>
          <w:lang w:val="en-GB"/>
        </w:rPr>
        <w:t xml:space="preserve">support ocean observing coordination in the Arctic region. </w:t>
      </w:r>
      <w:r w:rsidR="00E93EAC" w:rsidRPr="0093398A">
        <w:rPr>
          <w:rFonts w:asciiTheme="minorBidi" w:hAnsiTheme="minorBidi"/>
          <w:sz w:val="22"/>
          <w:lang w:val="en-GB"/>
        </w:rPr>
        <w:t>Supporting regional coordination and</w:t>
      </w:r>
      <w:r w:rsidR="004D03C7">
        <w:rPr>
          <w:rFonts w:asciiTheme="minorBidi" w:hAnsiTheme="minorBidi"/>
          <w:sz w:val="22"/>
          <w:lang w:val="en-US"/>
        </w:rPr>
        <w:t xml:space="preserve"> </w:t>
      </w:r>
      <w:r w:rsidR="004D03C7" w:rsidRPr="0093398A">
        <w:rPr>
          <w:rFonts w:asciiTheme="minorBidi" w:hAnsiTheme="minorBidi"/>
          <w:sz w:val="22"/>
          <w:lang w:val="en-US"/>
        </w:rPr>
        <w:t xml:space="preserve">evolving GOOS governance </w:t>
      </w:r>
      <w:r w:rsidR="00E93EAC" w:rsidRPr="0093398A">
        <w:rPr>
          <w:rFonts w:asciiTheme="minorBidi" w:hAnsiTheme="minorBidi"/>
          <w:sz w:val="22"/>
          <w:lang w:val="en-GB"/>
        </w:rPr>
        <w:t xml:space="preserve">were both identiied as </w:t>
      </w:r>
      <w:r w:rsidR="004D03C7" w:rsidRPr="0093398A">
        <w:rPr>
          <w:rFonts w:asciiTheme="minorBidi" w:hAnsiTheme="minorBidi"/>
          <w:sz w:val="22"/>
          <w:lang w:val="en-GB"/>
        </w:rPr>
        <w:t xml:space="preserve">priorities </w:t>
      </w:r>
      <w:r w:rsidR="00E93EAC" w:rsidRPr="0093398A">
        <w:rPr>
          <w:rFonts w:asciiTheme="minorBidi" w:hAnsiTheme="minorBidi"/>
          <w:sz w:val="22"/>
          <w:lang w:val="en-GB"/>
        </w:rPr>
        <w:t xml:space="preserve">by the </w:t>
      </w:r>
      <w:r w:rsidR="004D03C7" w:rsidRPr="0093398A">
        <w:rPr>
          <w:rFonts w:asciiTheme="minorBidi" w:hAnsiTheme="minorBidi"/>
          <w:sz w:val="22"/>
          <w:lang w:val="en-GB"/>
        </w:rPr>
        <w:t>G</w:t>
      </w:r>
      <w:r w:rsidR="00D30FAE" w:rsidRPr="0093398A">
        <w:rPr>
          <w:rFonts w:asciiTheme="minorBidi" w:hAnsiTheme="minorBidi"/>
          <w:sz w:val="22"/>
          <w:lang w:val="en-US"/>
        </w:rPr>
        <w:t>OOS</w:t>
      </w:r>
      <w:r w:rsidR="00E93EAC">
        <w:rPr>
          <w:rFonts w:asciiTheme="minorBidi" w:hAnsiTheme="minorBidi"/>
          <w:sz w:val="22"/>
          <w:lang w:val="en-US"/>
        </w:rPr>
        <w:t xml:space="preserve"> Steering Commitee</w:t>
      </w:r>
      <w:r w:rsidR="00D30FAE" w:rsidRPr="0093398A">
        <w:rPr>
          <w:rFonts w:asciiTheme="minorBidi" w:hAnsiTheme="minorBidi"/>
          <w:sz w:val="22"/>
          <w:lang w:val="en-US"/>
        </w:rPr>
        <w:t>.</w:t>
      </w:r>
    </w:p>
    <w:p w14:paraId="4A852ABF" w14:textId="7266520C" w:rsidR="005D6F27" w:rsidRPr="0093398A" w:rsidRDefault="00D30FAE" w:rsidP="0093398A">
      <w:pPr>
        <w:pBdr>
          <w:top w:val="nil"/>
          <w:left w:val="nil"/>
          <w:bottom w:val="nil"/>
          <w:right w:val="nil"/>
          <w:between w:val="nil"/>
        </w:pBdr>
        <w:tabs>
          <w:tab w:val="left" w:pos="709"/>
        </w:tabs>
        <w:spacing w:after="240"/>
        <w:jc w:val="both"/>
        <w:rPr>
          <w:rFonts w:asciiTheme="minorBidi" w:hAnsiTheme="minorBidi"/>
          <w:sz w:val="22"/>
          <w:lang w:val="en-GB"/>
        </w:rPr>
      </w:pPr>
      <w:r w:rsidRPr="0093398A">
        <w:rPr>
          <w:rFonts w:asciiTheme="minorBidi" w:hAnsiTheme="minorBidi"/>
          <w:sz w:val="22"/>
          <w:u w:val="single"/>
          <w:lang w:val="en-US"/>
        </w:rPr>
        <w:t>Assessment</w:t>
      </w:r>
      <w:r w:rsidR="005D6F27" w:rsidRPr="0093398A">
        <w:rPr>
          <w:rFonts w:asciiTheme="minorBidi" w:hAnsiTheme="minorBidi"/>
          <w:sz w:val="22"/>
          <w:lang w:val="en-US"/>
        </w:rPr>
        <w:t xml:space="preserve">: </w:t>
      </w:r>
      <w:r w:rsidR="008C4846" w:rsidRPr="007E1956">
        <w:rPr>
          <w:rFonts w:asciiTheme="minorBidi" w:hAnsiTheme="minorBidi" w:cstheme="minorBidi"/>
          <w:sz w:val="22"/>
          <w:szCs w:val="22"/>
          <w:lang w:val="en-US"/>
        </w:rPr>
        <w:t>Objective</w:t>
      </w:r>
      <w:r w:rsidR="008C4846">
        <w:rPr>
          <w:rFonts w:asciiTheme="minorBidi" w:hAnsiTheme="minorBidi" w:cstheme="minorBidi"/>
          <w:sz w:val="22"/>
          <w:szCs w:val="22"/>
          <w:lang w:val="en-US"/>
        </w:rPr>
        <w:t xml:space="preserve"> 11</w:t>
      </w:r>
      <w:r w:rsidR="008C4846" w:rsidRPr="0093398A">
        <w:rPr>
          <w:rFonts w:asciiTheme="minorBidi" w:hAnsiTheme="minorBidi"/>
          <w:sz w:val="22"/>
          <w:lang w:val="en-US"/>
        </w:rPr>
        <w:t xml:space="preserve"> </w:t>
      </w:r>
      <w:r w:rsidR="005D6F27" w:rsidRPr="0093398A">
        <w:rPr>
          <w:rFonts w:asciiTheme="minorBidi" w:hAnsiTheme="minorBidi"/>
          <w:sz w:val="22"/>
          <w:lang w:val="en-US"/>
        </w:rPr>
        <w:t xml:space="preserve">is partially on track, the advances </w:t>
      </w:r>
      <w:r w:rsidR="0060498E" w:rsidRPr="0093398A">
        <w:rPr>
          <w:rFonts w:asciiTheme="minorBidi" w:hAnsiTheme="minorBidi"/>
          <w:sz w:val="22"/>
          <w:lang w:val="en-US"/>
        </w:rPr>
        <w:t>in</w:t>
      </w:r>
      <w:r w:rsidR="005D6F27" w:rsidRPr="0093398A">
        <w:rPr>
          <w:rFonts w:asciiTheme="minorBidi" w:hAnsiTheme="minorBidi"/>
          <w:sz w:val="22"/>
          <w:lang w:val="en-US"/>
        </w:rPr>
        <w:t xml:space="preserve"> GOOS regional coordination and NFPs are welcome, however evolving GOOS governance </w:t>
      </w:r>
      <w:r w:rsidR="00E93EAC">
        <w:rPr>
          <w:rFonts w:asciiTheme="minorBidi" w:hAnsiTheme="minorBidi"/>
          <w:sz w:val="22"/>
          <w:lang w:val="en-US"/>
        </w:rPr>
        <w:t>is now a clear priority</w:t>
      </w:r>
      <w:r w:rsidR="0060498E" w:rsidRPr="0093398A">
        <w:rPr>
          <w:rFonts w:asciiTheme="minorBidi" w:hAnsiTheme="minorBidi"/>
          <w:sz w:val="22"/>
          <w:lang w:val="en-US"/>
        </w:rPr>
        <w:t>.</w:t>
      </w:r>
    </w:p>
    <w:p w14:paraId="52823B9B" w14:textId="61E287EB" w:rsidR="00AE1F03" w:rsidRPr="00C415B9" w:rsidRDefault="00AE1F03" w:rsidP="0093398A">
      <w:pPr>
        <w:pStyle w:val="Heading3"/>
      </w:pPr>
      <w:r w:rsidRPr="0093398A">
        <w:t>Priorities</w:t>
      </w:r>
    </w:p>
    <w:p w14:paraId="76D3E295" w14:textId="5A667B83" w:rsidR="005D6F27" w:rsidRPr="0093398A" w:rsidRDefault="005D6F27" w:rsidP="0093398A">
      <w:pPr>
        <w:numPr>
          <w:ilvl w:val="0"/>
          <w:numId w:val="13"/>
        </w:numPr>
        <w:pBdr>
          <w:top w:val="nil"/>
          <w:left w:val="nil"/>
          <w:bottom w:val="nil"/>
          <w:right w:val="nil"/>
          <w:between w:val="nil"/>
        </w:pBdr>
        <w:tabs>
          <w:tab w:val="left" w:pos="709"/>
        </w:tabs>
        <w:spacing w:after="120"/>
        <w:ind w:left="0" w:firstLine="0"/>
        <w:jc w:val="both"/>
        <w:rPr>
          <w:rFonts w:asciiTheme="minorBidi" w:hAnsiTheme="minorBidi"/>
          <w:sz w:val="22"/>
          <w:lang w:val="en-GB"/>
        </w:rPr>
      </w:pPr>
      <w:r w:rsidRPr="0093398A">
        <w:rPr>
          <w:rFonts w:asciiTheme="minorBidi" w:hAnsiTheme="minorBidi"/>
          <w:sz w:val="22"/>
          <w:lang w:val="en-GB"/>
        </w:rPr>
        <w:t xml:space="preserve">Considerable </w:t>
      </w:r>
      <w:r w:rsidRPr="0093398A">
        <w:rPr>
          <w:rFonts w:asciiTheme="minorBidi" w:hAnsiTheme="minorBidi"/>
          <w:color w:val="000000"/>
          <w:sz w:val="22"/>
          <w:lang w:val="en-GB"/>
        </w:rPr>
        <w:t>progress</w:t>
      </w:r>
      <w:r w:rsidRPr="0093398A">
        <w:rPr>
          <w:rFonts w:asciiTheme="minorBidi" w:hAnsiTheme="minorBidi"/>
          <w:sz w:val="22"/>
          <w:lang w:val="en-GB"/>
        </w:rPr>
        <w:t xml:space="preserve"> has been made </w:t>
      </w:r>
      <w:r w:rsidR="00972D5E" w:rsidRPr="0093398A">
        <w:rPr>
          <w:rFonts w:asciiTheme="minorBidi" w:hAnsiTheme="minorBidi"/>
          <w:sz w:val="22"/>
          <w:lang w:val="en-GB"/>
        </w:rPr>
        <w:t xml:space="preserve">across all </w:t>
      </w:r>
      <w:r w:rsidR="008C4846">
        <w:rPr>
          <w:rFonts w:asciiTheme="minorBidi" w:hAnsiTheme="minorBidi" w:cstheme="minorBidi"/>
          <w:sz w:val="22"/>
          <w:szCs w:val="22"/>
          <w:lang w:val="en-GB"/>
        </w:rPr>
        <w:t>11</w:t>
      </w:r>
      <w:r w:rsidR="00972D5E" w:rsidRPr="0093398A">
        <w:rPr>
          <w:rFonts w:asciiTheme="minorBidi" w:hAnsiTheme="minorBidi"/>
          <w:sz w:val="22"/>
          <w:lang w:val="en-GB"/>
        </w:rPr>
        <w:t xml:space="preserve"> Strategic Objectives, however</w:t>
      </w:r>
      <w:r w:rsidR="0060498E" w:rsidRPr="0093398A">
        <w:rPr>
          <w:rFonts w:asciiTheme="minorBidi" w:hAnsiTheme="minorBidi"/>
          <w:sz w:val="22"/>
          <w:lang w:val="en-GB"/>
        </w:rPr>
        <w:t xml:space="preserve"> </w:t>
      </w:r>
      <w:r w:rsidR="00972D5E" w:rsidRPr="0093398A">
        <w:rPr>
          <w:rFonts w:asciiTheme="minorBidi" w:hAnsiTheme="minorBidi"/>
          <w:sz w:val="22"/>
          <w:lang w:val="en-GB"/>
        </w:rPr>
        <w:t>t</w:t>
      </w:r>
      <w:r w:rsidRPr="0093398A">
        <w:rPr>
          <w:rFonts w:asciiTheme="minorBidi" w:hAnsiTheme="minorBidi"/>
          <w:sz w:val="22"/>
          <w:lang w:val="en-GB"/>
        </w:rPr>
        <w:t xml:space="preserve">he GOOS Steering Committee highlighted the need to </w:t>
      </w:r>
      <w:r w:rsidR="0060498E" w:rsidRPr="0093398A">
        <w:rPr>
          <w:rFonts w:asciiTheme="minorBidi" w:hAnsiTheme="minorBidi"/>
          <w:sz w:val="22"/>
          <w:lang w:val="en-GB"/>
        </w:rPr>
        <w:t xml:space="preserve">focus </w:t>
      </w:r>
      <w:r w:rsidR="00972D5E" w:rsidRPr="0093398A">
        <w:rPr>
          <w:rFonts w:asciiTheme="minorBidi" w:hAnsiTheme="minorBidi"/>
          <w:sz w:val="22"/>
          <w:lang w:val="en-GB"/>
        </w:rPr>
        <w:t xml:space="preserve">on </w:t>
      </w:r>
      <w:r w:rsidR="0060498E" w:rsidRPr="0093398A">
        <w:rPr>
          <w:rFonts w:asciiTheme="minorBidi" w:hAnsiTheme="minorBidi"/>
          <w:sz w:val="22"/>
          <w:lang w:val="en-GB"/>
        </w:rPr>
        <w:t>advancement in several priority areas: </w:t>
      </w:r>
    </w:p>
    <w:p w14:paraId="41A9E3D7" w14:textId="289D32D3" w:rsidR="00972D5E" w:rsidRPr="0093398A" w:rsidRDefault="00972D5E" w:rsidP="0093398A">
      <w:pPr>
        <w:pStyle w:val="ListBullet2"/>
        <w:tabs>
          <w:tab w:val="clear" w:pos="851"/>
        </w:tabs>
        <w:spacing w:after="120"/>
        <w:ind w:left="1134" w:hanging="425"/>
        <w:rPr>
          <w:rFonts w:asciiTheme="minorBidi" w:hAnsiTheme="minorBidi"/>
          <w:sz w:val="22"/>
          <w:lang w:val="en-GB"/>
        </w:rPr>
      </w:pPr>
      <w:r w:rsidRPr="0093398A">
        <w:rPr>
          <w:rFonts w:asciiTheme="minorBidi" w:hAnsiTheme="minorBidi"/>
          <w:sz w:val="22"/>
          <w:u w:val="single"/>
          <w:lang w:val="en-GB"/>
        </w:rPr>
        <w:t>Advocacy and communication</w:t>
      </w:r>
      <w:r w:rsidRPr="0093398A">
        <w:rPr>
          <w:rFonts w:asciiTheme="minorBidi" w:hAnsiTheme="minorBidi"/>
          <w:sz w:val="22"/>
          <w:lang w:val="en-GB"/>
        </w:rPr>
        <w:t>: the Steering Committee welcomed the progress made in communicating the value of ocean observing and the role of GOOS in the last 18 months and emphasised the importance of this work. GOOS must continue to advocate for the need for sustained and coordinated observations, ensuring that ocean observing is visible at international fora. Cooperation between GOOS components as well as sponsors can create more opportunities to amplify this message.</w:t>
      </w:r>
    </w:p>
    <w:p w14:paraId="5772BE63" w14:textId="4E6E66FF" w:rsidR="0060498E" w:rsidRPr="0093398A" w:rsidRDefault="0060498E" w:rsidP="0093398A">
      <w:pPr>
        <w:pStyle w:val="ListBullet2"/>
        <w:tabs>
          <w:tab w:val="clear" w:pos="851"/>
        </w:tabs>
        <w:spacing w:after="120"/>
        <w:ind w:left="1134" w:hanging="425"/>
        <w:rPr>
          <w:rFonts w:asciiTheme="minorBidi" w:hAnsiTheme="minorBidi"/>
          <w:sz w:val="22"/>
          <w:lang w:val="en-GB"/>
        </w:rPr>
      </w:pPr>
      <w:r w:rsidRPr="0093398A">
        <w:rPr>
          <w:rFonts w:asciiTheme="minorBidi" w:hAnsiTheme="minorBidi"/>
          <w:sz w:val="22"/>
          <w:u w:val="single"/>
          <w:lang w:val="en-GB"/>
        </w:rPr>
        <w:t>Regional Coordination</w:t>
      </w:r>
      <w:r w:rsidRPr="0093398A">
        <w:rPr>
          <w:rFonts w:asciiTheme="minorBidi" w:hAnsiTheme="minorBidi"/>
          <w:sz w:val="22"/>
          <w:lang w:val="en-GB"/>
        </w:rPr>
        <w:t xml:space="preserve">: The GOOS Steering Committee highlighted </w:t>
      </w:r>
      <w:r w:rsidR="00972D5E" w:rsidRPr="0093398A">
        <w:rPr>
          <w:rFonts w:asciiTheme="minorBidi" w:hAnsiTheme="minorBidi"/>
          <w:sz w:val="22"/>
          <w:lang w:val="en-GB"/>
        </w:rPr>
        <w:t xml:space="preserve">this </w:t>
      </w:r>
      <w:r w:rsidRPr="0093398A">
        <w:rPr>
          <w:rFonts w:asciiTheme="minorBidi" w:hAnsiTheme="minorBidi"/>
          <w:sz w:val="22"/>
          <w:lang w:val="en-GB"/>
        </w:rPr>
        <w:t>as a priority</w:t>
      </w:r>
      <w:r w:rsidR="00972D5E" w:rsidRPr="0093398A">
        <w:rPr>
          <w:rFonts w:asciiTheme="minorBidi" w:hAnsiTheme="minorBidi"/>
          <w:sz w:val="22"/>
          <w:lang w:val="en-GB"/>
        </w:rPr>
        <w:t xml:space="preserve"> area</w:t>
      </w:r>
      <w:r w:rsidRPr="0093398A">
        <w:rPr>
          <w:rFonts w:asciiTheme="minorBidi" w:hAnsiTheme="minorBidi"/>
          <w:sz w:val="22"/>
          <w:lang w:val="en-GB"/>
        </w:rPr>
        <w:t xml:space="preserve"> and welcomed the rejuvenation of PI-GOOS, and </w:t>
      </w:r>
      <w:r w:rsidR="005C5D50" w:rsidRPr="0093398A">
        <w:rPr>
          <w:rFonts w:asciiTheme="minorBidi" w:hAnsiTheme="minorBidi"/>
          <w:sz w:val="22"/>
          <w:lang w:val="en-GB"/>
        </w:rPr>
        <w:t xml:space="preserve">the </w:t>
      </w:r>
      <w:r w:rsidRPr="0093398A">
        <w:rPr>
          <w:rFonts w:asciiTheme="minorBidi" w:hAnsiTheme="minorBidi"/>
          <w:sz w:val="22"/>
          <w:lang w:val="en-GB"/>
        </w:rPr>
        <w:t>recent development activities in IOCARIBE and GOOS Africa</w:t>
      </w:r>
      <w:r w:rsidR="00972D5E" w:rsidRPr="0093398A">
        <w:rPr>
          <w:rFonts w:asciiTheme="minorBidi" w:hAnsiTheme="minorBidi"/>
          <w:sz w:val="22"/>
          <w:lang w:val="en-GB"/>
        </w:rPr>
        <w:t>.</w:t>
      </w:r>
    </w:p>
    <w:p w14:paraId="4ABA239D" w14:textId="4D857F6B" w:rsidR="00825AD2" w:rsidRPr="0093398A" w:rsidRDefault="0060498E" w:rsidP="0093398A">
      <w:pPr>
        <w:pStyle w:val="ListBullet2"/>
        <w:tabs>
          <w:tab w:val="clear" w:pos="851"/>
        </w:tabs>
        <w:spacing w:after="120"/>
        <w:ind w:left="1134" w:hanging="425"/>
        <w:rPr>
          <w:rFonts w:asciiTheme="minorBidi" w:hAnsiTheme="minorBidi"/>
          <w:sz w:val="22"/>
          <w:lang w:val="en-GB"/>
        </w:rPr>
      </w:pPr>
      <w:r w:rsidRPr="0093398A">
        <w:rPr>
          <w:rFonts w:asciiTheme="minorBidi" w:hAnsiTheme="minorBidi"/>
          <w:sz w:val="22"/>
          <w:u w:val="single"/>
          <w:lang w:val="en-GB"/>
        </w:rPr>
        <w:t>The UN Ocean Decade</w:t>
      </w:r>
      <w:r w:rsidRPr="0093398A">
        <w:rPr>
          <w:rFonts w:asciiTheme="minorBidi" w:hAnsiTheme="minorBidi"/>
          <w:sz w:val="22"/>
          <w:lang w:val="en-GB"/>
        </w:rPr>
        <w:t xml:space="preserve">: </w:t>
      </w:r>
      <w:r w:rsidR="00972D5E" w:rsidRPr="0093398A">
        <w:rPr>
          <w:rFonts w:asciiTheme="minorBidi" w:hAnsiTheme="minorBidi"/>
          <w:sz w:val="22"/>
          <w:lang w:val="en-GB"/>
        </w:rPr>
        <w:t xml:space="preserve">this </w:t>
      </w:r>
      <w:r w:rsidRPr="0093398A">
        <w:rPr>
          <w:rFonts w:asciiTheme="minorBidi" w:hAnsiTheme="minorBidi"/>
          <w:sz w:val="22"/>
          <w:lang w:val="en-GB"/>
        </w:rPr>
        <w:t xml:space="preserve">continues to be viewed as an important opportunity for GOOS, and the work of the Ocean Observing Co-Design Programme was referenced as important </w:t>
      </w:r>
      <w:r w:rsidR="00972D5E" w:rsidRPr="0093398A">
        <w:rPr>
          <w:rFonts w:asciiTheme="minorBidi" w:hAnsiTheme="minorBidi"/>
          <w:sz w:val="22"/>
          <w:lang w:val="en-GB"/>
        </w:rPr>
        <w:t>across</w:t>
      </w:r>
      <w:r w:rsidRPr="0093398A">
        <w:rPr>
          <w:rFonts w:asciiTheme="minorBidi" w:hAnsiTheme="minorBidi"/>
          <w:sz w:val="22"/>
          <w:lang w:val="en-GB"/>
        </w:rPr>
        <w:t xml:space="preserve"> several of the Strategic Objectives. </w:t>
      </w:r>
    </w:p>
    <w:p w14:paraId="634F2864" w14:textId="4DCD0FE8" w:rsidR="00972D5E" w:rsidRPr="0093398A" w:rsidRDefault="0060498E" w:rsidP="0093398A">
      <w:pPr>
        <w:pStyle w:val="ListBullet2"/>
        <w:tabs>
          <w:tab w:val="clear" w:pos="851"/>
        </w:tabs>
        <w:spacing w:after="120"/>
        <w:ind w:left="1134" w:hanging="425"/>
        <w:rPr>
          <w:rFonts w:asciiTheme="minorBidi" w:hAnsiTheme="minorBidi"/>
          <w:sz w:val="22"/>
          <w:lang w:val="en-GB"/>
        </w:rPr>
      </w:pPr>
      <w:r w:rsidRPr="0093398A">
        <w:rPr>
          <w:rFonts w:asciiTheme="minorBidi" w:hAnsiTheme="minorBidi"/>
          <w:sz w:val="22"/>
          <w:u w:val="single"/>
          <w:lang w:val="en-GB"/>
        </w:rPr>
        <w:t>Evolving GOOS Governance</w:t>
      </w:r>
      <w:r w:rsidRPr="0093398A">
        <w:rPr>
          <w:rFonts w:asciiTheme="minorBidi" w:hAnsiTheme="minorBidi"/>
          <w:sz w:val="22"/>
          <w:lang w:val="en-GB"/>
        </w:rPr>
        <w:t xml:space="preserve">: </w:t>
      </w:r>
      <w:r w:rsidR="00825AD2" w:rsidRPr="0093398A">
        <w:rPr>
          <w:rFonts w:asciiTheme="minorBidi" w:hAnsiTheme="minorBidi"/>
          <w:sz w:val="22"/>
          <w:lang w:val="en-GB"/>
        </w:rPr>
        <w:t>a key action for 2023</w:t>
      </w:r>
      <w:r w:rsidR="00F47CC3" w:rsidRPr="0093398A">
        <w:rPr>
          <w:rFonts w:asciiTheme="minorBidi" w:hAnsiTheme="minorBidi"/>
          <w:sz w:val="22"/>
          <w:lang w:val="en-GB"/>
        </w:rPr>
        <w:t>.</w:t>
      </w:r>
    </w:p>
    <w:p w14:paraId="66109D8C" w14:textId="51502AB8" w:rsidR="00F47CC3" w:rsidRPr="0093398A" w:rsidRDefault="00972D5E" w:rsidP="0093398A">
      <w:pPr>
        <w:pStyle w:val="ListBullet2"/>
        <w:tabs>
          <w:tab w:val="clear" w:pos="851"/>
        </w:tabs>
        <w:ind w:left="1134" w:hanging="425"/>
        <w:rPr>
          <w:rFonts w:asciiTheme="minorBidi" w:hAnsiTheme="minorBidi"/>
          <w:sz w:val="22"/>
          <w:lang w:val="en-GB"/>
        </w:rPr>
      </w:pPr>
      <w:r w:rsidRPr="0093398A">
        <w:rPr>
          <w:rFonts w:asciiTheme="minorBidi" w:hAnsiTheme="minorBidi"/>
          <w:sz w:val="22"/>
          <w:u w:val="single"/>
          <w:lang w:val="en-GB"/>
        </w:rPr>
        <w:lastRenderedPageBreak/>
        <w:t>Strengthening GOOS</w:t>
      </w:r>
      <w:r w:rsidR="00F47CC3" w:rsidRPr="0093398A">
        <w:rPr>
          <w:rFonts w:asciiTheme="minorBidi" w:hAnsiTheme="minorBidi"/>
          <w:sz w:val="22"/>
          <w:u w:val="single"/>
          <w:lang w:val="en-GB"/>
        </w:rPr>
        <w:t xml:space="preserve"> Core</w:t>
      </w:r>
      <w:r w:rsidR="00F47CC3" w:rsidRPr="0093398A">
        <w:rPr>
          <w:rFonts w:asciiTheme="minorBidi" w:hAnsiTheme="minorBidi"/>
          <w:sz w:val="22"/>
          <w:lang w:val="en-GB"/>
        </w:rPr>
        <w:t>:</w:t>
      </w:r>
      <w:r w:rsidRPr="0093398A">
        <w:rPr>
          <w:rFonts w:asciiTheme="minorBidi" w:hAnsiTheme="minorBidi"/>
          <w:sz w:val="22"/>
          <w:lang w:val="en-GB"/>
        </w:rPr>
        <w:t xml:space="preserve"> t</w:t>
      </w:r>
      <w:r w:rsidR="005D6F27" w:rsidRPr="0093398A">
        <w:rPr>
          <w:rFonts w:asciiTheme="minorBidi" w:hAnsiTheme="minorBidi"/>
          <w:sz w:val="22"/>
          <w:lang w:val="en-GB"/>
        </w:rPr>
        <w:t>he Steering Committee noted that GOOS has</w:t>
      </w:r>
      <w:r w:rsidR="00825AD2" w:rsidRPr="0093398A">
        <w:rPr>
          <w:rFonts w:asciiTheme="minorBidi" w:hAnsiTheme="minorBidi"/>
          <w:sz w:val="22"/>
          <w:lang w:val="en-GB"/>
        </w:rPr>
        <w:t xml:space="preserve"> several points of weakness in its</w:t>
      </w:r>
      <w:r w:rsidR="005D6F27" w:rsidRPr="0093398A">
        <w:rPr>
          <w:rFonts w:asciiTheme="minorBidi" w:hAnsiTheme="minorBidi"/>
          <w:sz w:val="22"/>
          <w:lang w:val="en-GB"/>
        </w:rPr>
        <w:t xml:space="preserve"> core support structures</w:t>
      </w:r>
      <w:r w:rsidRPr="0093398A">
        <w:rPr>
          <w:rFonts w:asciiTheme="minorBidi" w:hAnsiTheme="minorBidi"/>
          <w:sz w:val="22"/>
          <w:lang w:val="en-GB"/>
        </w:rPr>
        <w:t xml:space="preserve">, </w:t>
      </w:r>
      <w:r w:rsidR="00F47CC3" w:rsidRPr="0093398A">
        <w:rPr>
          <w:rFonts w:asciiTheme="minorBidi" w:hAnsiTheme="minorBidi"/>
          <w:sz w:val="22"/>
          <w:lang w:val="en-GB"/>
        </w:rPr>
        <w:t>i</w:t>
      </w:r>
      <w:r w:rsidR="00825AD2" w:rsidRPr="0093398A">
        <w:rPr>
          <w:rFonts w:asciiTheme="minorBidi" w:hAnsiTheme="minorBidi"/>
          <w:sz w:val="22"/>
          <w:lang w:val="en-GB"/>
        </w:rPr>
        <w:t>ncreasing</w:t>
      </w:r>
      <w:r w:rsidR="005D6F27" w:rsidRPr="0093398A">
        <w:rPr>
          <w:rFonts w:asciiTheme="minorBidi" w:hAnsiTheme="minorBidi"/>
          <w:sz w:val="22"/>
          <w:lang w:val="en-GB"/>
        </w:rPr>
        <w:t xml:space="preserve"> </w:t>
      </w:r>
      <w:r w:rsidRPr="0093398A">
        <w:rPr>
          <w:rFonts w:asciiTheme="minorBidi" w:hAnsiTheme="minorBidi"/>
          <w:sz w:val="22"/>
          <w:lang w:val="en-GB"/>
        </w:rPr>
        <w:t>support</w:t>
      </w:r>
      <w:r w:rsidR="005D6F27" w:rsidRPr="0093398A">
        <w:rPr>
          <w:rFonts w:asciiTheme="minorBidi" w:hAnsiTheme="minorBidi"/>
          <w:sz w:val="22"/>
          <w:lang w:val="en-GB"/>
        </w:rPr>
        <w:t xml:space="preserve"> is vital</w:t>
      </w:r>
      <w:r w:rsidR="00825AD2" w:rsidRPr="0093398A">
        <w:rPr>
          <w:rFonts w:asciiTheme="minorBidi" w:hAnsiTheme="minorBidi"/>
          <w:sz w:val="22"/>
          <w:lang w:val="en-GB"/>
        </w:rPr>
        <w:t xml:space="preserve"> </w:t>
      </w:r>
      <w:r w:rsidR="005D6F27" w:rsidRPr="0093398A">
        <w:rPr>
          <w:rFonts w:asciiTheme="minorBidi" w:hAnsiTheme="minorBidi"/>
          <w:sz w:val="22"/>
          <w:lang w:val="en-GB"/>
        </w:rPr>
        <w:t xml:space="preserve">to deliver on </w:t>
      </w:r>
      <w:r w:rsidR="00F47CC3" w:rsidRPr="0093398A">
        <w:rPr>
          <w:rFonts w:asciiTheme="minorBidi" w:hAnsiTheme="minorBidi"/>
          <w:sz w:val="22"/>
          <w:lang w:val="en-GB"/>
        </w:rPr>
        <w:t>GOOS 2030</w:t>
      </w:r>
      <w:r w:rsidR="005D6F27" w:rsidRPr="0093398A">
        <w:rPr>
          <w:rFonts w:asciiTheme="minorBidi" w:hAnsiTheme="minorBidi"/>
          <w:sz w:val="22"/>
          <w:lang w:val="en-GB"/>
        </w:rPr>
        <w:t xml:space="preserve"> </w:t>
      </w:r>
      <w:r w:rsidR="00F47CC3" w:rsidRPr="0093398A">
        <w:rPr>
          <w:rFonts w:asciiTheme="minorBidi" w:hAnsiTheme="minorBidi"/>
          <w:sz w:val="22"/>
          <w:lang w:val="en-GB"/>
        </w:rPr>
        <w:t>S</w:t>
      </w:r>
      <w:r w:rsidR="005D6F27" w:rsidRPr="0093398A">
        <w:rPr>
          <w:rFonts w:asciiTheme="minorBidi" w:hAnsiTheme="minorBidi"/>
          <w:sz w:val="22"/>
          <w:lang w:val="en-GB"/>
        </w:rPr>
        <w:t xml:space="preserve">trategy and </w:t>
      </w:r>
      <w:r w:rsidR="00F47CC3" w:rsidRPr="0093398A">
        <w:rPr>
          <w:rFonts w:asciiTheme="minorBidi" w:hAnsiTheme="minorBidi"/>
          <w:sz w:val="22"/>
          <w:lang w:val="en-GB"/>
        </w:rPr>
        <w:t xml:space="preserve">Ocean </w:t>
      </w:r>
      <w:r w:rsidR="005D6F27" w:rsidRPr="0093398A">
        <w:rPr>
          <w:rFonts w:asciiTheme="minorBidi" w:hAnsiTheme="minorBidi"/>
          <w:sz w:val="22"/>
          <w:lang w:val="en-GB"/>
        </w:rPr>
        <w:t>Decade actions</w:t>
      </w:r>
      <w:r w:rsidR="00825AD2" w:rsidRPr="0093398A">
        <w:rPr>
          <w:rFonts w:asciiTheme="minorBidi" w:hAnsiTheme="minorBidi"/>
          <w:sz w:val="22"/>
          <w:lang w:val="en-GB"/>
        </w:rPr>
        <w:t xml:space="preserve">. </w:t>
      </w:r>
    </w:p>
    <w:p w14:paraId="6A25204E" w14:textId="238769BF" w:rsidR="005D6F27" w:rsidRPr="0093398A" w:rsidRDefault="00825AD2"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n-GB"/>
        </w:rPr>
      </w:pPr>
      <w:r w:rsidRPr="0093398A">
        <w:rPr>
          <w:rFonts w:asciiTheme="minorBidi" w:hAnsiTheme="minorBidi"/>
          <w:sz w:val="22"/>
          <w:lang w:val="en-GB"/>
        </w:rPr>
        <w:t xml:space="preserve">The Steering Committee adopted the updated GOOS NFP ToRs, approved the Integrated Marine Debris Observing System (IMDOS) as a GOOS Project, and supported the development of a new Arctic </w:t>
      </w:r>
      <w:r w:rsidRPr="0093398A">
        <w:rPr>
          <w:rFonts w:asciiTheme="minorBidi" w:hAnsiTheme="minorBidi"/>
          <w:color w:val="000000"/>
          <w:sz w:val="22"/>
          <w:lang w:val="en-GB"/>
        </w:rPr>
        <w:t>Task</w:t>
      </w:r>
      <w:r w:rsidRPr="0093398A">
        <w:rPr>
          <w:rFonts w:asciiTheme="minorBidi" w:hAnsiTheme="minorBidi"/>
          <w:sz w:val="22"/>
          <w:lang w:val="en-GB"/>
        </w:rPr>
        <w:t xml:space="preserve"> Team subject to revisions in its implementation plan. The developing and deepening connections with WMO were also welcomed.</w:t>
      </w:r>
    </w:p>
    <w:p w14:paraId="71B4B9E2" w14:textId="7C721674" w:rsidR="00F47CC3" w:rsidRPr="0093398A" w:rsidRDefault="007E54E7" w:rsidP="0093398A">
      <w:pPr>
        <w:pStyle w:val="Heading3"/>
        <w:rPr>
          <w:b w:val="0"/>
          <w:lang w:val="en-GB"/>
        </w:rPr>
      </w:pPr>
      <w:r w:rsidRPr="0093398A">
        <w:rPr>
          <w:lang w:val="en-GB"/>
        </w:rPr>
        <w:t>Resource</w:t>
      </w:r>
      <w:r w:rsidR="0004607A" w:rsidRPr="0093398A">
        <w:rPr>
          <w:lang w:val="en-GB"/>
        </w:rPr>
        <w:t>s</w:t>
      </w:r>
      <w:r w:rsidRPr="0093398A">
        <w:rPr>
          <w:lang w:val="en-GB"/>
        </w:rPr>
        <w:t xml:space="preserve"> and Implementation</w:t>
      </w:r>
      <w:r w:rsidR="0004607A" w:rsidRPr="0093398A">
        <w:rPr>
          <w:lang w:val="en-GB"/>
        </w:rPr>
        <w:t xml:space="preserve"> </w:t>
      </w:r>
      <w:r w:rsidR="008C4846" w:rsidRPr="008C4846">
        <w:rPr>
          <w:lang w:val="en-GB"/>
        </w:rPr>
        <w:t xml:space="preserve">for the </w:t>
      </w:r>
      <w:r w:rsidR="0004607A" w:rsidRPr="0093398A">
        <w:rPr>
          <w:lang w:val="en-GB"/>
        </w:rPr>
        <w:t>2023</w:t>
      </w:r>
      <w:r w:rsidR="008C4846" w:rsidRPr="008C4846">
        <w:rPr>
          <w:lang w:val="en-GB"/>
        </w:rPr>
        <w:t>–</w:t>
      </w:r>
      <w:r w:rsidR="0004607A" w:rsidRPr="0093398A">
        <w:rPr>
          <w:lang w:val="en-GB"/>
        </w:rPr>
        <w:t>2026</w:t>
      </w:r>
      <w:r w:rsidR="008C4846" w:rsidRPr="008C4846">
        <w:rPr>
          <w:lang w:val="en-GB"/>
        </w:rPr>
        <w:t xml:space="preserve"> period</w:t>
      </w:r>
    </w:p>
    <w:p w14:paraId="2E02AFCF" w14:textId="43C6B793" w:rsidR="0085651C" w:rsidRPr="0093398A" w:rsidRDefault="00F327FD" w:rsidP="0093398A">
      <w:pPr>
        <w:numPr>
          <w:ilvl w:val="0"/>
          <w:numId w:val="13"/>
        </w:numPr>
        <w:pBdr>
          <w:top w:val="nil"/>
          <w:left w:val="nil"/>
          <w:bottom w:val="nil"/>
          <w:right w:val="nil"/>
          <w:between w:val="nil"/>
        </w:pBdr>
        <w:tabs>
          <w:tab w:val="left" w:pos="709"/>
        </w:tabs>
        <w:spacing w:after="120"/>
        <w:ind w:left="0" w:firstLine="0"/>
        <w:jc w:val="both"/>
        <w:rPr>
          <w:rFonts w:asciiTheme="minorBidi" w:hAnsiTheme="minorBidi"/>
          <w:sz w:val="22"/>
          <w:lang w:val="en-GB"/>
        </w:rPr>
      </w:pPr>
      <w:r w:rsidRPr="0093398A">
        <w:rPr>
          <w:rFonts w:asciiTheme="minorBidi" w:hAnsiTheme="minorBidi"/>
          <w:color w:val="212121"/>
          <w:sz w:val="22"/>
          <w:lang w:val="en"/>
        </w:rPr>
        <w:t xml:space="preserve">GOOS </w:t>
      </w:r>
      <w:r w:rsidRPr="0093398A">
        <w:rPr>
          <w:rFonts w:asciiTheme="minorBidi" w:hAnsiTheme="minorBidi"/>
          <w:color w:val="000000"/>
          <w:sz w:val="22"/>
          <w:lang w:val="en-GB"/>
        </w:rPr>
        <w:t>needs</w:t>
      </w:r>
      <w:r w:rsidRPr="0093398A">
        <w:rPr>
          <w:rFonts w:asciiTheme="minorBidi" w:hAnsiTheme="minorBidi"/>
          <w:color w:val="212121"/>
          <w:sz w:val="22"/>
          <w:lang w:val="en"/>
        </w:rPr>
        <w:t xml:space="preserve"> </w:t>
      </w:r>
      <w:r w:rsidR="005C5D50">
        <w:rPr>
          <w:rFonts w:asciiTheme="minorBidi" w:hAnsiTheme="minorBidi"/>
          <w:color w:val="212121"/>
          <w:sz w:val="22"/>
          <w:lang w:val="en"/>
        </w:rPr>
        <w:t xml:space="preserve">to </w:t>
      </w:r>
      <w:r w:rsidRPr="0093398A">
        <w:rPr>
          <w:rFonts w:asciiTheme="minorBidi" w:hAnsiTheme="minorBidi"/>
          <w:color w:val="212121"/>
          <w:sz w:val="22"/>
          <w:lang w:val="en"/>
        </w:rPr>
        <w:t xml:space="preserve">harness its work across the </w:t>
      </w:r>
      <w:r w:rsidR="00E93EAC">
        <w:rPr>
          <w:rFonts w:asciiTheme="minorBidi" w:hAnsiTheme="minorBidi"/>
          <w:color w:val="212121"/>
          <w:sz w:val="22"/>
          <w:lang w:val="en"/>
        </w:rPr>
        <w:t xml:space="preserve">GOOS </w:t>
      </w:r>
      <w:r w:rsidRPr="0093398A">
        <w:rPr>
          <w:rFonts w:asciiTheme="minorBidi" w:hAnsiTheme="minorBidi"/>
          <w:color w:val="212121"/>
          <w:sz w:val="22"/>
          <w:lang w:val="en"/>
        </w:rPr>
        <w:t>2030 Strategy to create a step-change in ocean observation, focusing on a set of key deliverables to nations in areas that are becoming increasingly urgent, including:</w:t>
      </w:r>
    </w:p>
    <w:p w14:paraId="32A43712" w14:textId="0473D283" w:rsidR="0085651C" w:rsidRPr="0093398A" w:rsidRDefault="0085651C" w:rsidP="0093398A">
      <w:pPr>
        <w:pStyle w:val="ListBullet2"/>
        <w:tabs>
          <w:tab w:val="clear" w:pos="851"/>
        </w:tabs>
        <w:spacing w:after="120"/>
        <w:ind w:left="1134" w:hanging="425"/>
        <w:rPr>
          <w:rFonts w:asciiTheme="minorBidi" w:hAnsiTheme="minorBidi"/>
          <w:sz w:val="22"/>
          <w:lang w:val="en-GB"/>
        </w:rPr>
      </w:pPr>
      <w:r w:rsidRPr="0093398A">
        <w:rPr>
          <w:rFonts w:asciiTheme="minorBidi" w:hAnsiTheme="minorBidi"/>
          <w:sz w:val="22"/>
          <w:lang w:val="en-GB"/>
        </w:rPr>
        <w:t>Reporting on indicators to the Convention on Biological Diversity and the Convention on Climate Change</w:t>
      </w:r>
      <w:r w:rsidR="008C4846" w:rsidRPr="008C4846">
        <w:rPr>
          <w:rFonts w:asciiTheme="minorBidi" w:hAnsiTheme="minorBidi" w:cstheme="minorBidi"/>
          <w:sz w:val="22"/>
          <w:szCs w:val="22"/>
          <w:lang w:val="en-GB"/>
        </w:rPr>
        <w:t>.</w:t>
      </w:r>
    </w:p>
    <w:p w14:paraId="60E17CA9" w14:textId="6A5F9360" w:rsidR="0085651C" w:rsidRPr="0093398A" w:rsidRDefault="0085651C" w:rsidP="0093398A">
      <w:pPr>
        <w:pStyle w:val="ListBullet2"/>
        <w:tabs>
          <w:tab w:val="clear" w:pos="851"/>
        </w:tabs>
        <w:spacing w:after="120"/>
        <w:ind w:left="1134" w:hanging="425"/>
        <w:rPr>
          <w:rFonts w:asciiTheme="minorBidi" w:hAnsiTheme="minorBidi"/>
          <w:sz w:val="22"/>
          <w:lang w:val="en-GB"/>
        </w:rPr>
      </w:pPr>
      <w:r w:rsidRPr="0093398A">
        <w:rPr>
          <w:rFonts w:asciiTheme="minorBidi" w:hAnsiTheme="minorBidi"/>
          <w:sz w:val="22"/>
          <w:lang w:val="en-GB"/>
        </w:rPr>
        <w:t>Understanding the rapidly changing probability of extreme events that threaten infrastructure and human life</w:t>
      </w:r>
      <w:r w:rsidR="008C4846" w:rsidRPr="008C4846">
        <w:rPr>
          <w:rFonts w:asciiTheme="minorBidi" w:hAnsiTheme="minorBidi" w:cstheme="minorBidi"/>
          <w:sz w:val="22"/>
          <w:szCs w:val="22"/>
          <w:lang w:val="en-GB"/>
        </w:rPr>
        <w:t>.</w:t>
      </w:r>
    </w:p>
    <w:p w14:paraId="5277306F" w14:textId="3FD46DD5" w:rsidR="0085651C" w:rsidRPr="0093398A" w:rsidRDefault="0085651C">
      <w:pPr>
        <w:pStyle w:val="ListBullet2"/>
        <w:tabs>
          <w:tab w:val="clear" w:pos="851"/>
        </w:tabs>
        <w:ind w:left="1134" w:hanging="425"/>
        <w:rPr>
          <w:rFonts w:asciiTheme="minorBidi" w:hAnsiTheme="minorBidi"/>
          <w:sz w:val="22"/>
          <w:lang w:val="en-GB"/>
        </w:rPr>
      </w:pPr>
      <w:r w:rsidRPr="0093398A">
        <w:rPr>
          <w:rFonts w:asciiTheme="minorBidi" w:hAnsiTheme="minorBidi"/>
          <w:sz w:val="22"/>
          <w:lang w:val="en-GB"/>
        </w:rPr>
        <w:t>Aiding governments and the private sector to make important choices about how to manage our global carbon/Green House Gas budgets</w:t>
      </w:r>
      <w:r w:rsidR="008C4846" w:rsidRPr="008C4846">
        <w:rPr>
          <w:rFonts w:asciiTheme="minorBidi" w:hAnsiTheme="minorBidi" w:cstheme="minorBidi"/>
          <w:sz w:val="22"/>
          <w:szCs w:val="22"/>
          <w:lang w:val="en-GB"/>
        </w:rPr>
        <w:t>.</w:t>
      </w:r>
    </w:p>
    <w:p w14:paraId="20F70642" w14:textId="0731F0F5" w:rsidR="00E93EAC" w:rsidRPr="0093398A" w:rsidRDefault="00E93EAC" w:rsidP="00E93EAC">
      <w:pPr>
        <w:pStyle w:val="ListBullet2"/>
        <w:tabs>
          <w:tab w:val="clear" w:pos="851"/>
        </w:tabs>
        <w:ind w:left="1134" w:hanging="425"/>
        <w:rPr>
          <w:rFonts w:asciiTheme="minorBidi" w:hAnsiTheme="minorBidi"/>
          <w:sz w:val="22"/>
          <w:lang w:val="en-GB"/>
        </w:rPr>
      </w:pPr>
      <w:r>
        <w:rPr>
          <w:rFonts w:asciiTheme="minorBidi" w:hAnsiTheme="minorBidi" w:cstheme="minorBidi"/>
          <w:sz w:val="22"/>
          <w:szCs w:val="22"/>
          <w:lang w:val="en-GB"/>
        </w:rPr>
        <w:t>Delivering the observing and forecasting backbone for coastal services and management</w:t>
      </w:r>
    </w:p>
    <w:p w14:paraId="1008F277" w14:textId="335B6267" w:rsidR="0004607A" w:rsidRPr="0093398A" w:rsidRDefault="0085651C"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n-GB"/>
        </w:rPr>
      </w:pPr>
      <w:r w:rsidRPr="0093398A">
        <w:rPr>
          <w:rFonts w:asciiTheme="minorBidi" w:hAnsiTheme="minorBidi"/>
          <w:color w:val="212121"/>
          <w:sz w:val="22"/>
          <w:lang w:val="en"/>
        </w:rPr>
        <w:t xml:space="preserve">GOOS and its ocean observing and forecasting communities have deep experience and knowledge, and </w:t>
      </w:r>
      <w:r w:rsidR="00E93EAC">
        <w:rPr>
          <w:rFonts w:asciiTheme="minorBidi" w:hAnsiTheme="minorBidi"/>
          <w:color w:val="212121"/>
          <w:sz w:val="22"/>
          <w:lang w:val="en"/>
        </w:rPr>
        <w:t>through the work of</w:t>
      </w:r>
      <w:r w:rsidRPr="0093398A">
        <w:rPr>
          <w:rFonts w:asciiTheme="minorBidi" w:hAnsiTheme="minorBidi"/>
          <w:color w:val="212121"/>
          <w:sz w:val="22"/>
          <w:lang w:val="en"/>
        </w:rPr>
        <w:t xml:space="preserve"> its </w:t>
      </w:r>
      <w:r w:rsidR="00E93EAC">
        <w:rPr>
          <w:rFonts w:asciiTheme="minorBidi" w:hAnsiTheme="minorBidi"/>
          <w:color w:val="212121"/>
          <w:sz w:val="22"/>
          <w:lang w:val="en"/>
        </w:rPr>
        <w:t>core c</w:t>
      </w:r>
      <w:r w:rsidRPr="0093398A">
        <w:rPr>
          <w:rFonts w:asciiTheme="minorBidi" w:hAnsiTheme="minorBidi"/>
          <w:color w:val="212121"/>
          <w:sz w:val="22"/>
          <w:lang w:val="en"/>
        </w:rPr>
        <w:t>omponents</w:t>
      </w:r>
      <w:r w:rsidR="00E93EAC">
        <w:rPr>
          <w:rFonts w:asciiTheme="minorBidi" w:hAnsiTheme="minorBidi"/>
          <w:color w:val="212121"/>
          <w:sz w:val="22"/>
          <w:lang w:val="en"/>
        </w:rPr>
        <w:t xml:space="preserve">, Decade Programmes, and initiatives, </w:t>
      </w:r>
      <w:r w:rsidRPr="0093398A">
        <w:rPr>
          <w:rFonts w:asciiTheme="minorBidi" w:hAnsiTheme="minorBidi"/>
          <w:color w:val="212121"/>
          <w:sz w:val="22"/>
          <w:lang w:val="en"/>
        </w:rPr>
        <w:t>GOOS is the hub where global expertise gathers to define priorities and action.</w:t>
      </w:r>
      <w:r w:rsidRPr="0093398A">
        <w:rPr>
          <w:rFonts w:asciiTheme="minorBidi" w:hAnsiTheme="minorBidi"/>
          <w:sz w:val="22"/>
          <w:lang w:val="en-US"/>
        </w:rPr>
        <w:t xml:space="preserve"> </w:t>
      </w:r>
    </w:p>
    <w:p w14:paraId="7F354959" w14:textId="61E27E28" w:rsidR="0004607A" w:rsidRPr="0093398A" w:rsidRDefault="0004607A"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212121"/>
          <w:sz w:val="22"/>
          <w:lang w:val="en"/>
        </w:rPr>
      </w:pPr>
      <w:r w:rsidRPr="0093398A">
        <w:rPr>
          <w:rFonts w:asciiTheme="minorBidi" w:hAnsiTheme="minorBidi"/>
          <w:color w:val="212121"/>
          <w:sz w:val="22"/>
          <w:lang w:val="en"/>
        </w:rPr>
        <w:t xml:space="preserve">Society </w:t>
      </w:r>
      <w:r w:rsidRPr="0093398A">
        <w:rPr>
          <w:rFonts w:asciiTheme="minorBidi" w:hAnsiTheme="minorBidi"/>
          <w:color w:val="000000"/>
          <w:sz w:val="22"/>
          <w:lang w:val="en-GB"/>
        </w:rPr>
        <w:t>needs</w:t>
      </w:r>
      <w:r w:rsidRPr="0093398A">
        <w:rPr>
          <w:rFonts w:asciiTheme="minorBidi" w:hAnsiTheme="minorBidi"/>
          <w:color w:val="212121"/>
          <w:sz w:val="22"/>
          <w:lang w:val="en"/>
        </w:rPr>
        <w:t xml:space="preserve"> more ocean observations, but at the same time this needs to be efficient and fit for purpose, at global, regional, and local levels. This cannot be achieved without investment in the core coordination. GOOS has proven its ability to deliver and now requires investment to deliver a stronger, expanded, and fit</w:t>
      </w:r>
      <w:r w:rsidR="00AA5B6A">
        <w:rPr>
          <w:rFonts w:asciiTheme="minorBidi" w:hAnsiTheme="minorBidi" w:cstheme="minorBidi"/>
          <w:color w:val="212121"/>
          <w:sz w:val="22"/>
          <w:szCs w:val="22"/>
          <w:lang w:val="en"/>
        </w:rPr>
        <w:t>-</w:t>
      </w:r>
      <w:r w:rsidRPr="0093398A">
        <w:rPr>
          <w:rFonts w:asciiTheme="minorBidi" w:hAnsiTheme="minorBidi"/>
          <w:color w:val="212121"/>
          <w:sz w:val="22"/>
          <w:lang w:val="en"/>
        </w:rPr>
        <w:t>for</w:t>
      </w:r>
      <w:r w:rsidR="00AA5B6A">
        <w:rPr>
          <w:rFonts w:asciiTheme="minorBidi" w:hAnsiTheme="minorBidi" w:cstheme="minorBidi"/>
          <w:color w:val="212121"/>
          <w:sz w:val="22"/>
          <w:szCs w:val="22"/>
          <w:lang w:val="en"/>
        </w:rPr>
        <w:t>-</w:t>
      </w:r>
      <w:r w:rsidRPr="0093398A">
        <w:rPr>
          <w:rFonts w:asciiTheme="minorBidi" w:hAnsiTheme="minorBidi"/>
          <w:color w:val="212121"/>
          <w:sz w:val="22"/>
          <w:lang w:val="en"/>
        </w:rPr>
        <w:t xml:space="preserve">purpose system.  </w:t>
      </w:r>
    </w:p>
    <w:p w14:paraId="488A2F1A" w14:textId="490EABB5" w:rsidR="0004607A" w:rsidRPr="0093398A" w:rsidRDefault="0004607A"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212121"/>
          <w:sz w:val="22"/>
          <w:lang w:val="en"/>
        </w:rPr>
      </w:pPr>
      <w:r w:rsidRPr="0093398A">
        <w:rPr>
          <w:rFonts w:asciiTheme="minorBidi" w:hAnsiTheme="minorBidi"/>
          <w:color w:val="212121"/>
          <w:sz w:val="22"/>
          <w:lang w:val="en"/>
        </w:rPr>
        <w:t>At present critical components of GOOS are under threat, and GOOS needs support from IOC Member States to make the case at national and international levels for strengthening its support structure. GOOS needs to grow by 50% in the next 18 months and to double its staff by 2026.</w:t>
      </w:r>
    </w:p>
    <w:p w14:paraId="49CE17EF" w14:textId="267E9A87" w:rsidR="00F327FD" w:rsidRPr="0093398A" w:rsidRDefault="00F327FD" w:rsidP="0093398A">
      <w:pPr>
        <w:numPr>
          <w:ilvl w:val="0"/>
          <w:numId w:val="13"/>
        </w:numPr>
        <w:pBdr>
          <w:top w:val="nil"/>
          <w:left w:val="nil"/>
          <w:bottom w:val="nil"/>
          <w:right w:val="nil"/>
          <w:between w:val="nil"/>
        </w:pBdr>
        <w:tabs>
          <w:tab w:val="left" w:pos="709"/>
        </w:tabs>
        <w:spacing w:after="120"/>
        <w:ind w:left="0" w:firstLine="0"/>
        <w:jc w:val="both"/>
        <w:rPr>
          <w:rFonts w:asciiTheme="minorBidi" w:hAnsiTheme="minorBidi"/>
          <w:color w:val="212121"/>
          <w:sz w:val="22"/>
          <w:lang w:val="en"/>
        </w:rPr>
      </w:pPr>
      <w:r w:rsidRPr="0093398A">
        <w:rPr>
          <w:rFonts w:asciiTheme="minorBidi" w:hAnsiTheme="minorBidi"/>
          <w:color w:val="212121"/>
          <w:sz w:val="22"/>
          <w:lang w:val="en"/>
        </w:rPr>
        <w:t>Critical now are:</w:t>
      </w:r>
    </w:p>
    <w:p w14:paraId="47D5610A" w14:textId="0821A499" w:rsidR="0004607A" w:rsidRPr="0093398A" w:rsidRDefault="0004607A" w:rsidP="0093398A">
      <w:pPr>
        <w:pStyle w:val="ListBullet2"/>
        <w:tabs>
          <w:tab w:val="clear" w:pos="851"/>
        </w:tabs>
        <w:spacing w:after="120"/>
        <w:ind w:left="1134" w:hanging="425"/>
        <w:rPr>
          <w:rFonts w:asciiTheme="minorBidi" w:hAnsiTheme="minorBidi"/>
          <w:sz w:val="22"/>
          <w:lang w:val="en-GB"/>
        </w:rPr>
      </w:pPr>
      <w:r w:rsidRPr="0093398A">
        <w:rPr>
          <w:rFonts w:asciiTheme="minorBidi" w:hAnsiTheme="minorBidi"/>
          <w:sz w:val="22"/>
          <w:lang w:val="en-GB"/>
        </w:rPr>
        <w:t>Core support staff for the BioEco Expert Panel</w:t>
      </w:r>
      <w:r w:rsidR="00AA5B6A" w:rsidRPr="00AA5B6A">
        <w:rPr>
          <w:rFonts w:asciiTheme="minorBidi" w:hAnsiTheme="minorBidi" w:cstheme="minorBidi"/>
          <w:sz w:val="22"/>
          <w:szCs w:val="22"/>
          <w:lang w:val="en-GB"/>
        </w:rPr>
        <w:t>.</w:t>
      </w:r>
    </w:p>
    <w:p w14:paraId="5FF884B6" w14:textId="0DB42A6C" w:rsidR="0004607A" w:rsidRPr="0093398A" w:rsidRDefault="0004607A" w:rsidP="0093398A">
      <w:pPr>
        <w:pStyle w:val="ListBullet2"/>
        <w:tabs>
          <w:tab w:val="clear" w:pos="851"/>
        </w:tabs>
        <w:spacing w:after="120"/>
        <w:ind w:left="1134" w:hanging="425"/>
        <w:rPr>
          <w:rFonts w:asciiTheme="minorBidi" w:hAnsiTheme="minorBidi"/>
          <w:sz w:val="22"/>
          <w:lang w:val="en-GB"/>
        </w:rPr>
      </w:pPr>
      <w:r w:rsidRPr="0093398A">
        <w:rPr>
          <w:rFonts w:asciiTheme="minorBidi" w:hAnsiTheme="minorBidi"/>
          <w:sz w:val="22"/>
          <w:lang w:val="en-GB"/>
        </w:rPr>
        <w:t>Core support staff for the Biogeochemistry Expert Panel</w:t>
      </w:r>
      <w:r w:rsidR="00AA5B6A" w:rsidRPr="00AA5B6A">
        <w:rPr>
          <w:rFonts w:asciiTheme="minorBidi" w:hAnsiTheme="minorBidi" w:cstheme="minorBidi"/>
          <w:sz w:val="22"/>
          <w:szCs w:val="22"/>
          <w:lang w:val="en-GB"/>
        </w:rPr>
        <w:t>.</w:t>
      </w:r>
    </w:p>
    <w:p w14:paraId="5C083047" w14:textId="52DE1D2A" w:rsidR="0004607A" w:rsidRPr="0093398A" w:rsidRDefault="0004607A" w:rsidP="0093398A">
      <w:pPr>
        <w:pStyle w:val="ListBullet2"/>
        <w:tabs>
          <w:tab w:val="clear" w:pos="851"/>
        </w:tabs>
        <w:spacing w:after="120"/>
        <w:ind w:left="1134" w:hanging="425"/>
        <w:rPr>
          <w:rFonts w:asciiTheme="minorBidi" w:hAnsiTheme="minorBidi"/>
          <w:sz w:val="22"/>
        </w:rPr>
      </w:pPr>
      <w:r w:rsidRPr="0093398A">
        <w:rPr>
          <w:rFonts w:asciiTheme="minorBidi" w:hAnsiTheme="minorBidi"/>
          <w:sz w:val="22"/>
        </w:rPr>
        <w:t xml:space="preserve">Support for </w:t>
      </w:r>
      <w:hyperlink r:id="rId27" w:history="1">
        <w:r w:rsidRPr="00AA5B6A">
          <w:rPr>
            <w:rStyle w:val="Hyperlink"/>
            <w:rFonts w:asciiTheme="minorBidi" w:hAnsiTheme="minorBidi" w:cstheme="minorBidi"/>
            <w:sz w:val="22"/>
            <w:szCs w:val="22"/>
          </w:rPr>
          <w:t>OceanOPS</w:t>
        </w:r>
      </w:hyperlink>
      <w:r w:rsidR="00AA5B6A">
        <w:rPr>
          <w:rFonts w:asciiTheme="minorBidi" w:hAnsiTheme="minorBidi" w:cstheme="minorBidi"/>
          <w:sz w:val="22"/>
          <w:szCs w:val="22"/>
        </w:rPr>
        <w:t>.</w:t>
      </w:r>
    </w:p>
    <w:p w14:paraId="4130FECA" w14:textId="59A08C2D" w:rsidR="0004607A" w:rsidRPr="0093398A" w:rsidRDefault="0004607A" w:rsidP="0093398A">
      <w:pPr>
        <w:pStyle w:val="ListBullet2"/>
        <w:tabs>
          <w:tab w:val="clear" w:pos="851"/>
        </w:tabs>
        <w:spacing w:after="120"/>
        <w:ind w:left="1134" w:hanging="425"/>
        <w:rPr>
          <w:rFonts w:asciiTheme="minorBidi" w:hAnsiTheme="minorBidi"/>
          <w:sz w:val="22"/>
          <w:lang w:val="en-GB"/>
        </w:rPr>
      </w:pPr>
      <w:r w:rsidRPr="0093398A">
        <w:rPr>
          <w:rFonts w:asciiTheme="minorBidi" w:hAnsiTheme="minorBidi"/>
          <w:sz w:val="22"/>
          <w:lang w:val="en-GB"/>
        </w:rPr>
        <w:t>Increased support for data issues</w:t>
      </w:r>
      <w:r w:rsidR="00AA5B6A" w:rsidRPr="00AA5B6A">
        <w:rPr>
          <w:rFonts w:asciiTheme="minorBidi" w:hAnsiTheme="minorBidi" w:cstheme="minorBidi"/>
          <w:sz w:val="22"/>
          <w:szCs w:val="22"/>
          <w:lang w:val="en-GB"/>
        </w:rPr>
        <w:t>.</w:t>
      </w:r>
    </w:p>
    <w:p w14:paraId="064439C8" w14:textId="6C0831F1" w:rsidR="00AE1F03" w:rsidRPr="0093398A" w:rsidRDefault="0004607A" w:rsidP="0093398A">
      <w:pPr>
        <w:pStyle w:val="ListBullet2"/>
        <w:tabs>
          <w:tab w:val="clear" w:pos="851"/>
        </w:tabs>
        <w:spacing w:after="120"/>
        <w:ind w:left="1134" w:hanging="425"/>
        <w:rPr>
          <w:rFonts w:asciiTheme="minorBidi" w:hAnsiTheme="minorBidi"/>
          <w:sz w:val="22"/>
          <w:lang w:val="en-GB"/>
        </w:rPr>
      </w:pPr>
      <w:r w:rsidRPr="0093398A">
        <w:rPr>
          <w:rFonts w:asciiTheme="minorBidi" w:hAnsiTheme="minorBidi"/>
          <w:sz w:val="22"/>
          <w:lang w:val="en-US"/>
        </w:rPr>
        <w:t>GOOS</w:t>
      </w:r>
      <w:r w:rsidR="00DC4B6D" w:rsidRPr="0093398A">
        <w:rPr>
          <w:rFonts w:asciiTheme="minorBidi" w:hAnsiTheme="minorBidi"/>
          <w:sz w:val="22"/>
          <w:lang w:val="en-US"/>
        </w:rPr>
        <w:t xml:space="preserve"> </w:t>
      </w:r>
      <w:r w:rsidRPr="0093398A">
        <w:rPr>
          <w:rFonts w:asciiTheme="minorBidi" w:hAnsiTheme="minorBidi"/>
          <w:sz w:val="22"/>
          <w:lang w:val="en-GB"/>
        </w:rPr>
        <w:t xml:space="preserve">Paris HQ needs help to execute and link across the core GOOS entities, as well as pulling in national focal points more effectively and communicating outwards to sponsors and </w:t>
      </w:r>
      <w:r w:rsidR="00386A7A" w:rsidRPr="0093398A">
        <w:rPr>
          <w:rFonts w:asciiTheme="minorBidi" w:hAnsiTheme="minorBidi"/>
          <w:sz w:val="22"/>
          <w:lang w:val="en-GB"/>
        </w:rPr>
        <w:t>supporter</w:t>
      </w:r>
      <w:r w:rsidR="00386A7A" w:rsidRPr="0093398A">
        <w:rPr>
          <w:rFonts w:asciiTheme="minorBidi" w:hAnsiTheme="minorBidi"/>
          <w:sz w:val="22"/>
          <w:lang w:val="en-US"/>
        </w:rPr>
        <w:t>s.</w:t>
      </w:r>
    </w:p>
    <w:p w14:paraId="0269523A" w14:textId="4169AD24" w:rsidR="00AE1F03" w:rsidRPr="0083066D" w:rsidRDefault="0083066D" w:rsidP="00AE1F03">
      <w:pPr>
        <w:jc w:val="both"/>
        <w:rPr>
          <w:lang w:val="en-GB"/>
        </w:rPr>
      </w:pPr>
      <w:r>
        <w:rPr>
          <w:noProof/>
          <w:sz w:val="22"/>
          <w:szCs w:val="22"/>
          <w:lang w:eastAsia="en-US"/>
        </w:rPr>
        <w:lastRenderedPageBreak/>
        <w:drawing>
          <wp:inline distT="0" distB="0" distL="0" distR="0" wp14:anchorId="6695D569" wp14:editId="0B59F402">
            <wp:extent cx="6120130" cy="3117215"/>
            <wp:effectExtent l="0" t="0" r="13970" b="6985"/>
            <wp:docPr id="2" name="Picture 2" descr="A picture containing text, map, fon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map, font, diagram&#10;&#10;Description automatically generated"/>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6120130" cy="3117215"/>
                    </a:xfrm>
                    <a:prstGeom prst="rect">
                      <a:avLst/>
                    </a:prstGeom>
                    <a:noFill/>
                    <a:ln>
                      <a:noFill/>
                    </a:ln>
                  </pic:spPr>
                </pic:pic>
              </a:graphicData>
            </a:graphic>
          </wp:inline>
        </w:drawing>
      </w:r>
    </w:p>
    <w:p w14:paraId="30E102A2" w14:textId="50CDF856" w:rsidR="00386A7A" w:rsidRPr="0093398A" w:rsidRDefault="00386A7A" w:rsidP="0093398A">
      <w:pPr>
        <w:rPr>
          <w:rFonts w:asciiTheme="minorBidi" w:hAnsiTheme="minorBidi"/>
          <w:i/>
          <w:sz w:val="20"/>
          <w:lang w:val="en-GB"/>
        </w:rPr>
      </w:pPr>
      <w:r w:rsidRPr="0093398A">
        <w:rPr>
          <w:rFonts w:asciiTheme="minorBidi" w:hAnsiTheme="minorBidi"/>
          <w:i/>
          <w:sz w:val="20"/>
          <w:lang w:val="en-GB"/>
        </w:rPr>
        <w:t>Figure 1.</w:t>
      </w:r>
      <w:r w:rsidR="00180E95" w:rsidRPr="0093398A">
        <w:rPr>
          <w:rFonts w:asciiTheme="minorBidi" w:hAnsiTheme="minorBidi"/>
          <w:i/>
          <w:sz w:val="20"/>
          <w:lang w:val="en-GB"/>
        </w:rPr>
        <w:t xml:space="preserve"> T</w:t>
      </w:r>
      <w:r w:rsidR="00964F5C" w:rsidRPr="0093398A">
        <w:rPr>
          <w:rFonts w:asciiTheme="minorBidi" w:hAnsiTheme="minorBidi"/>
          <w:i/>
          <w:sz w:val="20"/>
          <w:lang w:val="en-GB"/>
        </w:rPr>
        <w:t xml:space="preserve">he </w:t>
      </w:r>
      <w:r w:rsidRPr="0093398A">
        <w:rPr>
          <w:rFonts w:asciiTheme="minorBidi" w:hAnsiTheme="minorBidi"/>
          <w:i/>
          <w:sz w:val="20"/>
          <w:lang w:val="en-GB"/>
        </w:rPr>
        <w:t>FT</w:t>
      </w:r>
      <w:r w:rsidR="00964F5C" w:rsidRPr="0093398A">
        <w:rPr>
          <w:rFonts w:asciiTheme="minorBidi" w:hAnsiTheme="minorBidi"/>
          <w:i/>
          <w:sz w:val="20"/>
          <w:lang w:val="en-GB"/>
        </w:rPr>
        <w:t>E (</w:t>
      </w:r>
      <w:r w:rsidRPr="0093398A">
        <w:rPr>
          <w:rFonts w:asciiTheme="minorBidi" w:hAnsiTheme="minorBidi"/>
          <w:i/>
          <w:sz w:val="20"/>
          <w:lang w:val="en-US"/>
        </w:rPr>
        <w:t>Full Time Equivalent</w:t>
      </w:r>
      <w:r w:rsidR="00291F10">
        <w:rPr>
          <w:rFonts w:asciiTheme="minorBidi" w:hAnsiTheme="minorBidi"/>
          <w:i/>
          <w:sz w:val="20"/>
          <w:lang w:val="en-US"/>
        </w:rPr>
        <w:t>)</w:t>
      </w:r>
      <w:r w:rsidRPr="0093398A">
        <w:rPr>
          <w:rFonts w:asciiTheme="minorBidi" w:hAnsiTheme="minorBidi"/>
          <w:i/>
          <w:sz w:val="20"/>
          <w:lang w:val="en-US"/>
        </w:rPr>
        <w:t xml:space="preserve"> peopl</w:t>
      </w:r>
      <w:r w:rsidR="00291F10">
        <w:rPr>
          <w:rFonts w:asciiTheme="minorBidi" w:hAnsiTheme="minorBidi"/>
          <w:i/>
          <w:sz w:val="20"/>
          <w:lang w:val="en-US"/>
        </w:rPr>
        <w:t>e</w:t>
      </w:r>
      <w:r w:rsidRPr="0093398A">
        <w:rPr>
          <w:rFonts w:asciiTheme="minorBidi" w:hAnsiTheme="minorBidi"/>
          <w:i/>
          <w:sz w:val="20"/>
          <w:lang w:val="en-US"/>
        </w:rPr>
        <w:t xml:space="preserve"> resource</w:t>
      </w:r>
      <w:r w:rsidR="00964F5C">
        <w:rPr>
          <w:rFonts w:asciiTheme="minorBidi" w:hAnsiTheme="minorBidi"/>
          <w:i/>
          <w:sz w:val="20"/>
          <w:lang w:val="en-US"/>
        </w:rPr>
        <w:t xml:space="preserve"> needs </w:t>
      </w:r>
      <w:r w:rsidR="00180E95">
        <w:rPr>
          <w:rFonts w:asciiTheme="minorBidi" w:hAnsiTheme="minorBidi"/>
          <w:i/>
          <w:sz w:val="20"/>
          <w:lang w:val="en-US"/>
        </w:rPr>
        <w:t>for</w:t>
      </w:r>
      <w:r w:rsidR="00291F10">
        <w:rPr>
          <w:rFonts w:asciiTheme="minorBidi" w:hAnsiTheme="minorBidi"/>
          <w:i/>
          <w:sz w:val="20"/>
          <w:lang w:val="en-US"/>
        </w:rPr>
        <w:t xml:space="preserve"> </w:t>
      </w:r>
      <w:r w:rsidR="00180E95">
        <w:rPr>
          <w:rFonts w:asciiTheme="minorBidi" w:hAnsiTheme="minorBidi"/>
          <w:i/>
          <w:sz w:val="20"/>
          <w:lang w:val="en-US"/>
        </w:rPr>
        <w:t xml:space="preserve">GOOS </w:t>
      </w:r>
      <w:r w:rsidR="00964F5C">
        <w:rPr>
          <w:rFonts w:asciiTheme="minorBidi" w:hAnsiTheme="minorBidi"/>
          <w:i/>
          <w:sz w:val="20"/>
          <w:lang w:val="en-US"/>
        </w:rPr>
        <w:t xml:space="preserve">are outlined </w:t>
      </w:r>
      <w:r w:rsidR="00291F10" w:rsidRPr="0093398A">
        <w:rPr>
          <w:rFonts w:asciiTheme="minorBidi" w:hAnsiTheme="minorBidi"/>
          <w:i/>
          <w:sz w:val="20"/>
          <w:lang w:val="en-GB"/>
        </w:rPr>
        <w:t>by</w:t>
      </w:r>
      <w:r w:rsidR="00964F5C">
        <w:rPr>
          <w:rFonts w:asciiTheme="minorBidi" w:hAnsiTheme="minorBidi"/>
          <w:i/>
          <w:sz w:val="20"/>
          <w:lang w:val="en-US"/>
        </w:rPr>
        <w:t xml:space="preserve"> GOOS C</w:t>
      </w:r>
      <w:r w:rsidR="00253890">
        <w:rPr>
          <w:rFonts w:asciiTheme="minorBidi" w:hAnsiTheme="minorBidi"/>
          <w:i/>
          <w:sz w:val="20"/>
          <w:lang w:val="en-US"/>
        </w:rPr>
        <w:t xml:space="preserve">ore </w:t>
      </w:r>
      <w:r w:rsidR="00964F5C">
        <w:rPr>
          <w:rFonts w:asciiTheme="minorBidi" w:hAnsiTheme="minorBidi"/>
          <w:i/>
          <w:sz w:val="20"/>
          <w:lang w:val="en-US"/>
        </w:rPr>
        <w:t>C</w:t>
      </w:r>
      <w:r w:rsidR="00253890">
        <w:rPr>
          <w:rFonts w:asciiTheme="minorBidi" w:hAnsiTheme="minorBidi"/>
          <w:i/>
          <w:sz w:val="20"/>
          <w:lang w:val="en-US"/>
        </w:rPr>
        <w:t xml:space="preserve">omponent, </w:t>
      </w:r>
      <w:r w:rsidR="00291F10">
        <w:rPr>
          <w:rFonts w:asciiTheme="minorBidi" w:hAnsiTheme="minorBidi"/>
          <w:i/>
          <w:sz w:val="20"/>
          <w:lang w:val="en-US"/>
        </w:rPr>
        <w:t xml:space="preserve">and for </w:t>
      </w:r>
      <w:r w:rsidR="00964F5C">
        <w:rPr>
          <w:rFonts w:asciiTheme="minorBidi" w:hAnsiTheme="minorBidi"/>
          <w:i/>
          <w:sz w:val="20"/>
          <w:lang w:val="en-US"/>
        </w:rPr>
        <w:t xml:space="preserve">the </w:t>
      </w:r>
      <w:r w:rsidR="00253890">
        <w:rPr>
          <w:rFonts w:asciiTheme="minorBidi" w:hAnsiTheme="minorBidi"/>
          <w:i/>
          <w:sz w:val="20"/>
          <w:lang w:val="en-US"/>
        </w:rPr>
        <w:t xml:space="preserve">GOOS Core Total (sum of all the </w:t>
      </w:r>
      <w:r w:rsidR="00964F5C">
        <w:rPr>
          <w:rFonts w:asciiTheme="minorBidi" w:hAnsiTheme="minorBidi"/>
          <w:i/>
          <w:sz w:val="20"/>
          <w:lang w:val="en-US"/>
        </w:rPr>
        <w:t>components</w:t>
      </w:r>
      <w:r w:rsidR="00253890">
        <w:rPr>
          <w:rFonts w:asciiTheme="minorBidi" w:hAnsiTheme="minorBidi"/>
          <w:i/>
          <w:sz w:val="20"/>
          <w:lang w:val="en-US"/>
        </w:rPr>
        <w:t xml:space="preserve">) and </w:t>
      </w:r>
      <w:r w:rsidR="00964F5C">
        <w:rPr>
          <w:rFonts w:asciiTheme="minorBidi" w:hAnsiTheme="minorBidi"/>
          <w:i/>
          <w:sz w:val="20"/>
          <w:lang w:val="en-US"/>
        </w:rPr>
        <w:t xml:space="preserve">the 3 </w:t>
      </w:r>
      <w:r w:rsidR="00253890">
        <w:rPr>
          <w:rFonts w:asciiTheme="minorBidi" w:hAnsiTheme="minorBidi"/>
          <w:i/>
          <w:sz w:val="20"/>
          <w:lang w:val="en-US"/>
        </w:rPr>
        <w:t>Ocean Dec</w:t>
      </w:r>
      <w:r w:rsidR="00291F10">
        <w:rPr>
          <w:rFonts w:asciiTheme="minorBidi" w:hAnsiTheme="minorBidi"/>
          <w:i/>
          <w:sz w:val="20"/>
          <w:lang w:val="en-US"/>
        </w:rPr>
        <w:t>a</w:t>
      </w:r>
      <w:r w:rsidR="00253890">
        <w:rPr>
          <w:rFonts w:asciiTheme="minorBidi" w:hAnsiTheme="minorBidi"/>
          <w:i/>
          <w:sz w:val="20"/>
          <w:lang w:val="en-US"/>
        </w:rPr>
        <w:t>de Programm</w:t>
      </w:r>
      <w:r w:rsidR="00964F5C">
        <w:rPr>
          <w:rFonts w:asciiTheme="minorBidi" w:hAnsiTheme="minorBidi"/>
          <w:i/>
          <w:sz w:val="20"/>
          <w:lang w:val="en-US"/>
        </w:rPr>
        <w:t>es</w:t>
      </w:r>
      <w:r w:rsidR="00253890">
        <w:rPr>
          <w:rFonts w:asciiTheme="minorBidi" w:hAnsiTheme="minorBidi"/>
          <w:i/>
          <w:sz w:val="20"/>
          <w:lang w:val="en-US"/>
        </w:rPr>
        <w:t xml:space="preserve"> (what GOOS should provide </w:t>
      </w:r>
      <w:r w:rsidR="00964F5C">
        <w:rPr>
          <w:rFonts w:asciiTheme="minorBidi" w:hAnsiTheme="minorBidi"/>
          <w:i/>
          <w:sz w:val="20"/>
          <w:lang w:val="en-US"/>
        </w:rPr>
        <w:t>to support integration for and with GOOS</w:t>
      </w:r>
      <w:r w:rsidR="00253890">
        <w:rPr>
          <w:rFonts w:asciiTheme="minorBidi" w:hAnsiTheme="minorBidi"/>
          <w:i/>
          <w:sz w:val="20"/>
          <w:lang w:val="en-US"/>
        </w:rPr>
        <w:t xml:space="preserve"> – not their total budgets)</w:t>
      </w:r>
      <w:r w:rsidR="00180E95">
        <w:rPr>
          <w:rFonts w:asciiTheme="minorBidi" w:hAnsiTheme="minorBidi"/>
          <w:i/>
          <w:sz w:val="20"/>
          <w:lang w:val="en-US"/>
        </w:rPr>
        <w:t>,</w:t>
      </w:r>
      <w:r w:rsidR="00253890">
        <w:rPr>
          <w:rFonts w:asciiTheme="minorBidi" w:hAnsiTheme="minorBidi"/>
          <w:i/>
          <w:sz w:val="20"/>
          <w:lang w:val="en-US"/>
        </w:rPr>
        <w:t xml:space="preserve"> </w:t>
      </w:r>
      <w:r w:rsidR="00180E95">
        <w:rPr>
          <w:rFonts w:asciiTheme="minorBidi" w:hAnsiTheme="minorBidi"/>
          <w:i/>
          <w:sz w:val="20"/>
          <w:lang w:val="en-US"/>
        </w:rPr>
        <w:t>for what exists today (Now), what is needed in the near term (2024) and what is needed in the medium term (2026)</w:t>
      </w:r>
      <w:r w:rsidR="00964F5C">
        <w:rPr>
          <w:rFonts w:asciiTheme="minorBidi" w:hAnsiTheme="minorBidi"/>
          <w:i/>
          <w:sz w:val="20"/>
          <w:lang w:val="en-US"/>
        </w:rPr>
        <w:t xml:space="preserve">. </w:t>
      </w:r>
      <w:r w:rsidR="00291F10">
        <w:rPr>
          <w:rFonts w:asciiTheme="minorBidi" w:hAnsiTheme="minorBidi"/>
          <w:i/>
          <w:sz w:val="20"/>
          <w:lang w:val="en-US"/>
        </w:rPr>
        <w:t>N</w:t>
      </w:r>
      <w:r w:rsidR="00964F5C">
        <w:rPr>
          <w:rFonts w:asciiTheme="minorBidi" w:hAnsiTheme="minorBidi"/>
          <w:i/>
          <w:sz w:val="20"/>
          <w:lang w:val="en-US"/>
        </w:rPr>
        <w:t xml:space="preserve">ote </w:t>
      </w:r>
      <w:r w:rsidR="00180E95">
        <w:rPr>
          <w:rFonts w:asciiTheme="minorBidi" w:hAnsiTheme="minorBidi"/>
          <w:i/>
          <w:sz w:val="20"/>
          <w:lang w:val="en-US"/>
        </w:rPr>
        <w:t xml:space="preserve">resource </w:t>
      </w:r>
      <w:r w:rsidR="00964F5C">
        <w:rPr>
          <w:rFonts w:asciiTheme="minorBidi" w:hAnsiTheme="minorBidi"/>
          <w:i/>
          <w:sz w:val="20"/>
          <w:lang w:val="en-US"/>
        </w:rPr>
        <w:t xml:space="preserve">could be </w:t>
      </w:r>
      <w:r w:rsidR="00291F10">
        <w:rPr>
          <w:rFonts w:asciiTheme="minorBidi" w:hAnsiTheme="minorBidi"/>
          <w:i/>
          <w:sz w:val="20"/>
          <w:lang w:val="en-US"/>
        </w:rPr>
        <w:t xml:space="preserve">provided </w:t>
      </w:r>
      <w:r w:rsidR="00964F5C">
        <w:rPr>
          <w:rFonts w:asciiTheme="minorBidi" w:hAnsiTheme="minorBidi"/>
          <w:i/>
          <w:sz w:val="20"/>
          <w:lang w:val="en-US"/>
        </w:rPr>
        <w:t>through</w:t>
      </w:r>
      <w:r w:rsidR="00180E95">
        <w:rPr>
          <w:rFonts w:asciiTheme="minorBidi" w:hAnsiTheme="minorBidi"/>
          <w:i/>
          <w:sz w:val="20"/>
          <w:lang w:val="en-US"/>
        </w:rPr>
        <w:t xml:space="preserve"> mechanisms</w:t>
      </w:r>
      <w:r w:rsidR="00964F5C">
        <w:rPr>
          <w:rFonts w:asciiTheme="minorBidi" w:hAnsiTheme="minorBidi"/>
          <w:i/>
          <w:sz w:val="20"/>
          <w:lang w:val="en-US"/>
        </w:rPr>
        <w:t xml:space="preserve"> </w:t>
      </w:r>
      <w:r w:rsidR="00291F10">
        <w:rPr>
          <w:rFonts w:asciiTheme="minorBidi" w:hAnsiTheme="minorBidi"/>
          <w:i/>
          <w:sz w:val="20"/>
          <w:lang w:val="en-US"/>
        </w:rPr>
        <w:t>such as</w:t>
      </w:r>
      <w:r w:rsidR="00180E95">
        <w:rPr>
          <w:rFonts w:asciiTheme="minorBidi" w:hAnsiTheme="minorBidi"/>
          <w:i/>
          <w:sz w:val="20"/>
          <w:lang w:val="en-US"/>
        </w:rPr>
        <w:t xml:space="preserve"> loans and secondments, as well as through funding. The </w:t>
      </w:r>
      <w:r w:rsidR="00291F10">
        <w:rPr>
          <w:rFonts w:asciiTheme="minorBidi" w:hAnsiTheme="minorBidi"/>
          <w:i/>
          <w:sz w:val="20"/>
          <w:lang w:val="en-US"/>
        </w:rPr>
        <w:t>FTEs</w:t>
      </w:r>
      <w:r w:rsidR="00180E95">
        <w:rPr>
          <w:rFonts w:asciiTheme="minorBidi" w:hAnsiTheme="minorBidi"/>
          <w:i/>
          <w:sz w:val="20"/>
          <w:lang w:val="en-US"/>
        </w:rPr>
        <w:t xml:space="preserve"> required are linked to actions under the GOOS Implementation Work Plan. </w:t>
      </w:r>
    </w:p>
    <w:p w14:paraId="4390DC0C" w14:textId="77777777" w:rsidR="0085651C" w:rsidRPr="0093398A" w:rsidRDefault="0085651C" w:rsidP="00AE1F03">
      <w:pPr>
        <w:jc w:val="both"/>
        <w:rPr>
          <w:lang w:val="en-GB"/>
        </w:rPr>
      </w:pPr>
    </w:p>
    <w:p w14:paraId="730AE2E3" w14:textId="2E11A901" w:rsidR="00E93EAC" w:rsidRPr="0093398A" w:rsidRDefault="0085651C" w:rsidP="00253890">
      <w:pPr>
        <w:numPr>
          <w:ilvl w:val="0"/>
          <w:numId w:val="13"/>
        </w:numPr>
        <w:pBdr>
          <w:top w:val="nil"/>
          <w:left w:val="nil"/>
          <w:bottom w:val="nil"/>
          <w:right w:val="nil"/>
          <w:between w:val="nil"/>
        </w:pBdr>
        <w:tabs>
          <w:tab w:val="left" w:pos="709"/>
        </w:tabs>
        <w:spacing w:after="240"/>
        <w:ind w:left="0" w:firstLine="0"/>
        <w:jc w:val="both"/>
        <w:rPr>
          <w:rFonts w:asciiTheme="minorBidi" w:eastAsia="Arial Unicode MS" w:hAnsiTheme="minorBidi"/>
          <w:sz w:val="22"/>
          <w:lang w:val="en-GB"/>
        </w:rPr>
      </w:pPr>
      <w:r w:rsidRPr="0093398A">
        <w:rPr>
          <w:rFonts w:asciiTheme="minorBidi" w:eastAsia="Arial Unicode MS" w:hAnsiTheme="minorBidi"/>
          <w:sz w:val="22"/>
          <w:lang w:val="en-GB"/>
        </w:rPr>
        <w:t>The main support that GOOS currently receives is from the Intergovernmental Oceanographic Commission</w:t>
      </w:r>
      <w:r w:rsidR="0004607A" w:rsidRPr="0093398A">
        <w:rPr>
          <w:rFonts w:asciiTheme="minorBidi" w:eastAsia="Arial Unicode MS" w:hAnsiTheme="minorBidi"/>
          <w:sz w:val="22"/>
          <w:lang w:val="en-GB"/>
        </w:rPr>
        <w:t xml:space="preserve"> of UNESCO</w:t>
      </w:r>
      <w:r w:rsidRPr="0093398A">
        <w:rPr>
          <w:rFonts w:asciiTheme="minorBidi" w:eastAsia="Arial Unicode MS" w:hAnsiTheme="minorBidi"/>
          <w:sz w:val="22"/>
          <w:lang w:val="en-GB"/>
        </w:rPr>
        <w:t>, the US and WMO</w:t>
      </w:r>
      <w:r w:rsidR="0004607A" w:rsidRPr="0093398A">
        <w:rPr>
          <w:rFonts w:asciiTheme="minorBidi" w:eastAsia="Arial Unicode MS" w:hAnsiTheme="minorBidi"/>
          <w:sz w:val="22"/>
          <w:lang w:val="en-GB"/>
        </w:rPr>
        <w:t xml:space="preserve"> are also </w:t>
      </w:r>
      <w:r w:rsidR="00291F10" w:rsidRPr="0093398A">
        <w:rPr>
          <w:rFonts w:asciiTheme="minorBidi" w:eastAsia="Arial Unicode MS" w:hAnsiTheme="minorBidi"/>
          <w:sz w:val="22"/>
          <w:lang w:val="en-GB"/>
        </w:rPr>
        <w:t xml:space="preserve">more </w:t>
      </w:r>
      <w:r w:rsidR="0004607A" w:rsidRPr="0093398A">
        <w:rPr>
          <w:rFonts w:asciiTheme="minorBidi" w:eastAsia="Arial Unicode MS" w:hAnsiTheme="minorBidi"/>
          <w:sz w:val="22"/>
          <w:lang w:val="en-GB"/>
        </w:rPr>
        <w:t>significant contributors</w:t>
      </w:r>
      <w:r w:rsidRPr="0093398A">
        <w:rPr>
          <w:rFonts w:asciiTheme="minorBidi" w:eastAsia="Arial Unicode MS" w:hAnsiTheme="minorBidi"/>
          <w:sz w:val="22"/>
          <w:lang w:val="en-GB"/>
        </w:rPr>
        <w:t xml:space="preserve">, </w:t>
      </w:r>
      <w:r w:rsidR="0013217E" w:rsidRPr="0093398A">
        <w:rPr>
          <w:rFonts w:asciiTheme="minorBidi" w:eastAsia="Arial Unicode MS" w:hAnsiTheme="minorBidi"/>
          <w:sz w:val="22"/>
          <w:lang w:val="en-GB"/>
        </w:rPr>
        <w:t xml:space="preserve">and </w:t>
      </w:r>
      <w:r w:rsidR="00291F10" w:rsidRPr="0093398A">
        <w:rPr>
          <w:rFonts w:asciiTheme="minorBidi" w:eastAsia="Arial Unicode MS" w:hAnsiTheme="minorBidi"/>
          <w:sz w:val="22"/>
          <w:lang w:val="en-GB"/>
        </w:rPr>
        <w:t xml:space="preserve">in addition </w:t>
      </w:r>
      <w:r w:rsidRPr="0093398A">
        <w:rPr>
          <w:rFonts w:asciiTheme="minorBidi" w:eastAsia="Arial Unicode MS" w:hAnsiTheme="minorBidi"/>
          <w:sz w:val="22"/>
          <w:lang w:val="en-GB"/>
        </w:rPr>
        <w:t xml:space="preserve">contributions </w:t>
      </w:r>
      <w:r w:rsidR="00253890" w:rsidRPr="0093398A">
        <w:rPr>
          <w:rFonts w:asciiTheme="minorBidi" w:eastAsia="Arial Unicode MS" w:hAnsiTheme="minorBidi"/>
          <w:sz w:val="22"/>
          <w:lang w:val="en-GB"/>
        </w:rPr>
        <w:t xml:space="preserve">are </w:t>
      </w:r>
      <w:r w:rsidRPr="0093398A">
        <w:rPr>
          <w:rFonts w:asciiTheme="minorBidi" w:eastAsia="Arial Unicode MS" w:hAnsiTheme="minorBidi"/>
          <w:sz w:val="22"/>
          <w:lang w:val="en-GB"/>
        </w:rPr>
        <w:t xml:space="preserve">received from </w:t>
      </w:r>
      <w:r w:rsidR="0004607A" w:rsidRPr="0093398A">
        <w:rPr>
          <w:rFonts w:asciiTheme="minorBidi" w:eastAsia="Arial Unicode MS" w:hAnsiTheme="minorBidi"/>
          <w:sz w:val="22"/>
          <w:lang w:val="en-GB"/>
        </w:rPr>
        <w:t xml:space="preserve">France, Canada, Italy, </w:t>
      </w:r>
      <w:r w:rsidR="00253890" w:rsidRPr="0093398A">
        <w:rPr>
          <w:rFonts w:asciiTheme="minorBidi" w:eastAsia="Arial Unicode MS" w:hAnsiTheme="minorBidi"/>
          <w:sz w:val="22"/>
          <w:lang w:val="en-GB"/>
        </w:rPr>
        <w:t xml:space="preserve">the </w:t>
      </w:r>
      <w:r w:rsidR="0004607A" w:rsidRPr="0093398A">
        <w:rPr>
          <w:rFonts w:asciiTheme="minorBidi" w:eastAsia="Arial Unicode MS" w:hAnsiTheme="minorBidi"/>
          <w:sz w:val="22"/>
          <w:lang w:val="en-GB"/>
        </w:rPr>
        <w:t>E</w:t>
      </w:r>
      <w:r w:rsidR="00AA7AC7" w:rsidRPr="0093398A">
        <w:rPr>
          <w:rFonts w:asciiTheme="minorBidi" w:eastAsia="Arial Unicode MS" w:hAnsiTheme="minorBidi"/>
          <w:sz w:val="22"/>
          <w:lang w:val="en-GB"/>
        </w:rPr>
        <w:t>uropean Commission</w:t>
      </w:r>
      <w:r w:rsidR="0004607A" w:rsidRPr="0093398A">
        <w:rPr>
          <w:rFonts w:asciiTheme="minorBidi" w:eastAsia="Arial Unicode MS" w:hAnsiTheme="minorBidi"/>
          <w:sz w:val="22"/>
          <w:lang w:val="en-GB"/>
        </w:rPr>
        <w:t xml:space="preserve">, </w:t>
      </w:r>
      <w:r w:rsidR="00AA7AC7" w:rsidRPr="0093398A">
        <w:rPr>
          <w:rFonts w:asciiTheme="minorBidi" w:eastAsia="Arial Unicode MS" w:hAnsiTheme="minorBidi"/>
          <w:sz w:val="22"/>
          <w:lang w:val="en-GB"/>
        </w:rPr>
        <w:t>United Kingdom, Germany,</w:t>
      </w:r>
      <w:r w:rsidR="0004607A" w:rsidRPr="0093398A">
        <w:rPr>
          <w:rFonts w:asciiTheme="minorBidi" w:eastAsia="Arial Unicode MS" w:hAnsiTheme="minorBidi"/>
          <w:sz w:val="22"/>
          <w:lang w:val="en-GB"/>
        </w:rPr>
        <w:t xml:space="preserve"> China, </w:t>
      </w:r>
      <w:r w:rsidR="00AA5B6A" w:rsidRPr="00AA5B6A">
        <w:rPr>
          <w:rFonts w:asciiTheme="minorBidi" w:eastAsia="Arial Unicode MS" w:hAnsiTheme="minorBidi" w:cstheme="minorBidi"/>
          <w:sz w:val="22"/>
          <w:szCs w:val="22"/>
          <w:lang w:val="en-GB"/>
        </w:rPr>
        <w:t>Re</w:t>
      </w:r>
      <w:r w:rsidR="00AA5B6A">
        <w:rPr>
          <w:rFonts w:asciiTheme="minorBidi" w:eastAsia="Arial Unicode MS" w:hAnsiTheme="minorBidi" w:cstheme="minorBidi"/>
          <w:sz w:val="22"/>
          <w:szCs w:val="22"/>
          <w:lang w:val="en-GB"/>
        </w:rPr>
        <w:t xml:space="preserve">public of </w:t>
      </w:r>
      <w:r w:rsidR="0004607A" w:rsidRPr="0093398A">
        <w:rPr>
          <w:rFonts w:asciiTheme="minorBidi" w:eastAsia="Arial Unicode MS" w:hAnsiTheme="minorBidi"/>
          <w:sz w:val="22"/>
          <w:lang w:val="en-GB"/>
        </w:rPr>
        <w:t xml:space="preserve">Korea, Japan, India, Australia, </w:t>
      </w:r>
      <w:r w:rsidR="00AA7AC7" w:rsidRPr="0093398A">
        <w:rPr>
          <w:rFonts w:asciiTheme="minorBidi" w:eastAsia="Arial Unicode MS" w:hAnsiTheme="minorBidi"/>
          <w:sz w:val="22"/>
          <w:lang w:val="en-GB"/>
        </w:rPr>
        <w:t xml:space="preserve">New Zealand, </w:t>
      </w:r>
      <w:r w:rsidR="0004607A" w:rsidRPr="0093398A">
        <w:rPr>
          <w:rFonts w:asciiTheme="minorBidi" w:eastAsia="Arial Unicode MS" w:hAnsiTheme="minorBidi"/>
          <w:sz w:val="22"/>
          <w:lang w:val="en-GB"/>
        </w:rPr>
        <w:t>South Africa</w:t>
      </w:r>
      <w:r w:rsidR="00AA7AC7" w:rsidRPr="0093398A">
        <w:rPr>
          <w:rFonts w:asciiTheme="minorBidi" w:eastAsia="Arial Unicode MS" w:hAnsiTheme="minorBidi"/>
          <w:sz w:val="22"/>
          <w:lang w:val="en-GB"/>
        </w:rPr>
        <w:t xml:space="preserve"> and Monaco.</w:t>
      </w:r>
      <w:r w:rsidR="00253890" w:rsidRPr="0093398A">
        <w:rPr>
          <w:rFonts w:asciiTheme="minorBidi" w:eastAsia="Arial Unicode MS" w:hAnsiTheme="minorBidi"/>
          <w:sz w:val="22"/>
          <w:lang w:val="en-GB"/>
        </w:rPr>
        <w:t xml:space="preserve"> </w:t>
      </w:r>
      <w:r w:rsidR="00E93EAC" w:rsidRPr="0093398A">
        <w:rPr>
          <w:rFonts w:asciiTheme="minorBidi" w:hAnsiTheme="minorBidi"/>
          <w:color w:val="212121"/>
          <w:sz w:val="22"/>
          <w:lang w:val="en-GB"/>
        </w:rPr>
        <w:t xml:space="preserve">GOOS needs </w:t>
      </w:r>
      <w:r w:rsidR="00253890">
        <w:rPr>
          <w:rFonts w:asciiTheme="minorBidi" w:hAnsiTheme="minorBidi"/>
          <w:color w:val="212121"/>
          <w:sz w:val="22"/>
          <w:lang w:val="en-GB"/>
        </w:rPr>
        <w:t xml:space="preserve">support </w:t>
      </w:r>
      <w:r w:rsidR="00E93EAC" w:rsidRPr="0093398A">
        <w:rPr>
          <w:rFonts w:asciiTheme="minorBidi" w:hAnsiTheme="minorBidi"/>
          <w:color w:val="212121"/>
          <w:sz w:val="22"/>
          <w:lang w:val="en-GB"/>
        </w:rPr>
        <w:t xml:space="preserve">to both stabilise and grow, and the support of its sponsors, </w:t>
      </w:r>
      <w:r w:rsidR="00E93EAC" w:rsidRPr="00253890">
        <w:rPr>
          <w:rFonts w:asciiTheme="minorBidi" w:hAnsiTheme="minorBidi" w:cstheme="minorBidi"/>
          <w:color w:val="212121"/>
          <w:sz w:val="22"/>
          <w:szCs w:val="22"/>
          <w:lang w:val="en-GB"/>
        </w:rPr>
        <w:t>Member States</w:t>
      </w:r>
      <w:r w:rsidR="00E93EAC" w:rsidRPr="0093398A">
        <w:rPr>
          <w:rFonts w:asciiTheme="minorBidi" w:hAnsiTheme="minorBidi"/>
          <w:color w:val="212121"/>
          <w:sz w:val="22"/>
          <w:lang w:val="en-GB"/>
        </w:rPr>
        <w:t xml:space="preserve"> and philanthropic organisations is sought to achieve this.</w:t>
      </w:r>
    </w:p>
    <w:p w14:paraId="773B8EE4" w14:textId="77777777" w:rsidR="00853565" w:rsidRPr="007E1956" w:rsidRDefault="00853565" w:rsidP="002C522A">
      <w:pPr>
        <w:pStyle w:val="Heading3"/>
      </w:pPr>
      <w:r w:rsidRPr="007E1956">
        <w:t>Financial and administrative implications</w:t>
      </w:r>
    </w:p>
    <w:p w14:paraId="42E5BDB2" w14:textId="3EB92AE3" w:rsidR="0034156B" w:rsidRPr="0093398A" w:rsidRDefault="00E63DEF"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lang w:val="en-US"/>
        </w:rPr>
      </w:pPr>
      <w:r w:rsidRPr="0093398A">
        <w:rPr>
          <w:rFonts w:asciiTheme="minorBidi" w:hAnsiTheme="minorBidi"/>
          <w:sz w:val="22"/>
          <w:lang w:val="en-GB"/>
        </w:rPr>
        <w:t xml:space="preserve">Beyond </w:t>
      </w:r>
      <w:r w:rsidR="0085651C" w:rsidRPr="0093398A">
        <w:rPr>
          <w:rFonts w:asciiTheme="minorBidi" w:hAnsiTheme="minorBidi"/>
          <w:color w:val="000000"/>
          <w:sz w:val="22"/>
          <w:lang w:val="en-GB"/>
        </w:rPr>
        <w:t>the</w:t>
      </w:r>
      <w:r w:rsidR="0085651C" w:rsidRPr="0093398A">
        <w:rPr>
          <w:rFonts w:asciiTheme="minorBidi" w:hAnsiTheme="minorBidi"/>
          <w:sz w:val="22"/>
          <w:lang w:val="en-US"/>
        </w:rPr>
        <w:t xml:space="preserve"> UNESCO</w:t>
      </w:r>
      <w:r w:rsidR="00AA5B6A">
        <w:rPr>
          <w:rFonts w:asciiTheme="minorBidi" w:hAnsiTheme="minorBidi" w:cstheme="minorBidi"/>
          <w:sz w:val="22"/>
          <w:szCs w:val="22"/>
          <w:lang w:val="en-US"/>
        </w:rPr>
        <w:t>-IOC Programme and</w:t>
      </w:r>
      <w:r w:rsidR="00AA5B6A" w:rsidRPr="0093398A">
        <w:rPr>
          <w:rFonts w:asciiTheme="minorBidi" w:hAnsiTheme="minorBidi"/>
          <w:sz w:val="22"/>
          <w:lang w:val="en-US"/>
        </w:rPr>
        <w:t xml:space="preserve"> Budget</w:t>
      </w:r>
      <w:r w:rsidR="00AA5B6A">
        <w:rPr>
          <w:rFonts w:asciiTheme="minorBidi" w:hAnsiTheme="minorBidi" w:cstheme="minorBidi"/>
          <w:sz w:val="22"/>
          <w:szCs w:val="22"/>
          <w:lang w:val="en-US"/>
        </w:rPr>
        <w:t xml:space="preserve"> for 2024–2025 (</w:t>
      </w:r>
      <w:r w:rsidRPr="0093398A">
        <w:rPr>
          <w:rFonts w:asciiTheme="minorBidi" w:hAnsiTheme="minorBidi" w:cstheme="minorBidi"/>
          <w:sz w:val="22"/>
          <w:szCs w:val="22"/>
          <w:lang w:val="en-GB"/>
        </w:rPr>
        <w:t>C/5</w:t>
      </w:r>
      <w:r w:rsidR="00AA5B6A" w:rsidRPr="00AA5B6A">
        <w:rPr>
          <w:rFonts w:asciiTheme="minorBidi" w:hAnsiTheme="minorBidi" w:cstheme="minorBidi"/>
          <w:sz w:val="22"/>
          <w:szCs w:val="22"/>
          <w:lang w:val="en-GB"/>
        </w:rPr>
        <w:t>)</w:t>
      </w:r>
      <w:r w:rsidR="0085651C" w:rsidRPr="007E1956">
        <w:rPr>
          <w:rFonts w:asciiTheme="minorBidi" w:hAnsiTheme="minorBidi" w:cstheme="minorBidi"/>
          <w:sz w:val="22"/>
          <w:szCs w:val="22"/>
          <w:lang w:val="en-US"/>
        </w:rPr>
        <w:t>,</w:t>
      </w:r>
      <w:r w:rsidR="0085651C" w:rsidRPr="0093398A">
        <w:rPr>
          <w:rFonts w:asciiTheme="minorBidi" w:hAnsiTheme="minorBidi"/>
          <w:sz w:val="22"/>
          <w:lang w:val="en-US"/>
        </w:rPr>
        <w:t xml:space="preserve"> Member States are encouraged to engage with GOOS on the specifics of its needs. Support can be through secondments, loans, staff at regional offices, and extra budgetary funding</w:t>
      </w:r>
      <w:r w:rsidR="00294AD5" w:rsidRPr="0093398A">
        <w:rPr>
          <w:rFonts w:asciiTheme="minorBidi" w:hAnsiTheme="minorBidi"/>
          <w:sz w:val="22"/>
          <w:lang w:val="en-GB"/>
        </w:rPr>
        <w:t>.</w:t>
      </w:r>
    </w:p>
    <w:p w14:paraId="02AB3773" w14:textId="39C79E63" w:rsidR="00853565" w:rsidRPr="007E1956" w:rsidRDefault="0085651C" w:rsidP="0093398A">
      <w:pPr>
        <w:pStyle w:val="Heading3"/>
        <w:pBdr>
          <w:bottom w:val="single" w:sz="4" w:space="1" w:color="auto"/>
        </w:pBdr>
        <w:rPr>
          <w:lang w:val="en-US"/>
        </w:rPr>
      </w:pPr>
      <w:r w:rsidRPr="007E1956">
        <w:rPr>
          <w:lang w:val="en-US"/>
        </w:rPr>
        <w:lastRenderedPageBreak/>
        <w:t>Annex</w:t>
      </w:r>
    </w:p>
    <w:p w14:paraId="47C1306E" w14:textId="7A0F50FF" w:rsidR="00F327FD" w:rsidRPr="00180E95" w:rsidRDefault="00F327FD" w:rsidP="0093398A">
      <w:pPr>
        <w:pStyle w:val="COI"/>
        <w:rPr>
          <w:lang w:val="en-US"/>
        </w:rPr>
      </w:pPr>
      <w:r>
        <w:rPr>
          <w:noProof/>
        </w:rPr>
        <w:drawing>
          <wp:inline distT="0" distB="0" distL="0" distR="0" wp14:anchorId="2CE19F8F" wp14:editId="66B2F6DB">
            <wp:extent cx="6030086" cy="2664000"/>
            <wp:effectExtent l="0" t="0" r="0" b="0"/>
            <wp:docPr id="5" name="Picture 5" descr="A picture containing text, screenshot, diagram, line&#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2.png" descr="A picture containing text, screenshot, diagram, line&#10;&#10;Description automatically generated"/>
                    <pic:cNvPicPr preferRelativeResize="0"/>
                  </pic:nvPicPr>
                  <pic:blipFill>
                    <a:blip r:embed="rId30"/>
                    <a:srcRect/>
                    <a:stretch>
                      <a:fillRect/>
                    </a:stretch>
                  </pic:blipFill>
                  <pic:spPr>
                    <a:xfrm>
                      <a:off x="0" y="0"/>
                      <a:ext cx="6030086" cy="2664000"/>
                    </a:xfrm>
                    <a:prstGeom prst="rect">
                      <a:avLst/>
                    </a:prstGeom>
                    <a:ln/>
                  </pic:spPr>
                </pic:pic>
              </a:graphicData>
            </a:graphic>
          </wp:inline>
        </w:drawing>
      </w:r>
    </w:p>
    <w:p w14:paraId="596BCC64" w14:textId="3F27191D" w:rsidR="00F327FD" w:rsidRDefault="0093398A" w:rsidP="0093398A">
      <w:pPr>
        <w:spacing w:before="120"/>
        <w:jc w:val="center"/>
        <w:rPr>
          <w:rFonts w:asciiTheme="minorBidi" w:hAnsiTheme="minorBidi"/>
          <w:i/>
          <w:iCs/>
          <w:sz w:val="22"/>
          <w:lang w:val="en-US"/>
        </w:rPr>
      </w:pPr>
      <w:r w:rsidRPr="0093398A">
        <w:rPr>
          <w:rFonts w:asciiTheme="minorBidi" w:hAnsiTheme="minorBidi"/>
          <w:i/>
          <w:iCs/>
          <w:sz w:val="22"/>
          <w:lang w:val="en-US"/>
        </w:rPr>
        <w:t>Figure 1: D</w:t>
      </w:r>
      <w:r w:rsidRPr="0093398A">
        <w:rPr>
          <w:rFonts w:asciiTheme="minorBidi" w:hAnsiTheme="minorBidi"/>
          <w:i/>
          <w:iCs/>
          <w:sz w:val="22"/>
          <w:lang w:val="en-GB"/>
        </w:rPr>
        <w:t>istribution of actions</w:t>
      </w:r>
      <w:r w:rsidRPr="0093398A">
        <w:rPr>
          <w:rFonts w:asciiTheme="minorBidi" w:hAnsiTheme="minorBidi"/>
          <w:i/>
          <w:iCs/>
          <w:sz w:val="22"/>
          <w:lang w:val="en-US"/>
        </w:rPr>
        <w:t xml:space="preserve"> across the 11 GOOS Strategic Objectives</w:t>
      </w:r>
    </w:p>
    <w:p w14:paraId="74BDB239" w14:textId="77777777" w:rsidR="0093398A" w:rsidRDefault="0093398A" w:rsidP="0093398A">
      <w:pPr>
        <w:spacing w:before="120"/>
        <w:jc w:val="center"/>
        <w:rPr>
          <w:rFonts w:asciiTheme="minorBidi" w:hAnsiTheme="minorBidi"/>
          <w:i/>
          <w:iCs/>
          <w:sz w:val="22"/>
          <w:lang w:val="en-US"/>
        </w:rPr>
      </w:pPr>
    </w:p>
    <w:p w14:paraId="2219FAE0" w14:textId="77777777" w:rsidR="0093398A" w:rsidRPr="0093398A" w:rsidRDefault="0093398A" w:rsidP="0093398A">
      <w:pPr>
        <w:spacing w:before="120"/>
        <w:jc w:val="center"/>
        <w:rPr>
          <w:i/>
          <w:iCs/>
          <w:lang w:val="en-GB"/>
        </w:rPr>
      </w:pPr>
    </w:p>
    <w:p w14:paraId="556BD306" w14:textId="4BE557E2" w:rsidR="00F327FD" w:rsidRDefault="00F327FD" w:rsidP="0004607A">
      <w:pPr>
        <w:jc w:val="both"/>
        <w:rPr>
          <w:rFonts w:ascii="Arial" w:hAnsi="Arial"/>
          <w:sz w:val="22"/>
        </w:rPr>
      </w:pPr>
      <w:r w:rsidRPr="0093398A">
        <w:rPr>
          <w:rFonts w:ascii="Arial" w:hAnsi="Arial"/>
          <w:noProof/>
          <w:sz w:val="22"/>
        </w:rPr>
        <w:drawing>
          <wp:inline distT="0" distB="0" distL="0" distR="0" wp14:anchorId="7AB51B74" wp14:editId="10EB2090">
            <wp:extent cx="6030000" cy="2818254"/>
            <wp:effectExtent l="0" t="0" r="0" b="0"/>
            <wp:docPr id="6" name="Picture 6"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Chart, bar chart&#10;&#10;Description automatically generated"/>
                    <pic:cNvPicPr preferRelativeResize="0"/>
                  </pic:nvPicPr>
                  <pic:blipFill>
                    <a:blip r:embed="rId31"/>
                    <a:srcRect/>
                    <a:stretch>
                      <a:fillRect/>
                    </a:stretch>
                  </pic:blipFill>
                  <pic:spPr>
                    <a:xfrm>
                      <a:off x="0" y="0"/>
                      <a:ext cx="6030000" cy="2818254"/>
                    </a:xfrm>
                    <a:prstGeom prst="rect">
                      <a:avLst/>
                    </a:prstGeom>
                    <a:ln/>
                  </pic:spPr>
                </pic:pic>
              </a:graphicData>
            </a:graphic>
          </wp:inline>
        </w:drawing>
      </w:r>
    </w:p>
    <w:p w14:paraId="56B2B64C" w14:textId="77777777" w:rsidR="0093398A" w:rsidRPr="0093398A" w:rsidRDefault="0093398A" w:rsidP="0093398A">
      <w:pPr>
        <w:spacing w:before="120"/>
        <w:jc w:val="center"/>
        <w:rPr>
          <w:rFonts w:ascii="Arial" w:hAnsi="Arial"/>
          <w:i/>
          <w:iCs/>
          <w:sz w:val="22"/>
          <w:lang w:val="en-US"/>
        </w:rPr>
      </w:pPr>
      <w:r w:rsidRPr="0093398A">
        <w:rPr>
          <w:rFonts w:ascii="Arial" w:hAnsi="Arial"/>
          <w:i/>
          <w:iCs/>
          <w:sz w:val="22"/>
          <w:lang w:val="en-US"/>
        </w:rPr>
        <w:t>Figure 2</w:t>
      </w:r>
      <w:r w:rsidRPr="0093398A">
        <w:rPr>
          <w:rFonts w:ascii="Arial" w:hAnsi="Arial"/>
          <w:i/>
          <w:iCs/>
          <w:sz w:val="22"/>
          <w:lang w:val="en-GB"/>
        </w:rPr>
        <w:t xml:space="preserve">. </w:t>
      </w:r>
      <w:r w:rsidRPr="0093398A">
        <w:rPr>
          <w:rFonts w:ascii="Arial" w:hAnsi="Arial"/>
          <w:i/>
          <w:iCs/>
          <w:sz w:val="22"/>
          <w:lang w:val="en-US"/>
        </w:rPr>
        <w:t>Lead GOOS component for a</w:t>
      </w:r>
      <w:r w:rsidRPr="0093398A">
        <w:rPr>
          <w:rFonts w:ascii="Arial" w:hAnsi="Arial"/>
          <w:i/>
          <w:iCs/>
          <w:sz w:val="22"/>
          <w:lang w:val="en-GB"/>
        </w:rPr>
        <w:t>ctions</w:t>
      </w:r>
      <w:r w:rsidRPr="0093398A">
        <w:rPr>
          <w:rFonts w:ascii="Arial" w:hAnsi="Arial"/>
          <w:i/>
          <w:iCs/>
          <w:sz w:val="22"/>
          <w:lang w:val="en-US"/>
        </w:rPr>
        <w:t xml:space="preserve"> under the 11 GOOS Strategic Objectives</w:t>
      </w:r>
    </w:p>
    <w:p w14:paraId="37670131" w14:textId="77777777" w:rsidR="0093398A" w:rsidRPr="0093398A" w:rsidRDefault="0093398A" w:rsidP="0004607A">
      <w:pPr>
        <w:jc w:val="both"/>
        <w:rPr>
          <w:rFonts w:ascii="Arial" w:hAnsi="Arial"/>
          <w:sz w:val="22"/>
          <w:lang w:val="en-GB"/>
        </w:rPr>
      </w:pPr>
    </w:p>
    <w:sectPr w:rsidR="0093398A" w:rsidRPr="0093398A" w:rsidSect="003F7186">
      <w:headerReference w:type="even" r:id="rId32"/>
      <w:headerReference w:type="default" r:id="rId33"/>
      <w:headerReference w:type="first" r:id="rId34"/>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2468" w14:textId="77777777" w:rsidR="00702388" w:rsidRDefault="00702388">
      <w:r>
        <w:separator/>
      </w:r>
    </w:p>
  </w:endnote>
  <w:endnote w:type="continuationSeparator" w:id="0">
    <w:p w14:paraId="41209EB9" w14:textId="77777777" w:rsidR="00702388" w:rsidRDefault="00702388">
      <w:r>
        <w:continuationSeparator/>
      </w:r>
    </w:p>
  </w:endnote>
  <w:endnote w:type="continuationNotice" w:id="1">
    <w:p w14:paraId="177727CB" w14:textId="77777777" w:rsidR="00702388" w:rsidRDefault="00702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1FF4" w14:textId="77777777" w:rsidR="00702388" w:rsidRDefault="00702388">
      <w:r>
        <w:separator/>
      </w:r>
    </w:p>
  </w:footnote>
  <w:footnote w:type="continuationSeparator" w:id="0">
    <w:p w14:paraId="0EF3F2F7" w14:textId="77777777" w:rsidR="00702388" w:rsidRDefault="00702388">
      <w:r>
        <w:continuationSeparator/>
      </w:r>
    </w:p>
  </w:footnote>
  <w:footnote w:type="continuationNotice" w:id="1">
    <w:p w14:paraId="43FCAEDB" w14:textId="77777777" w:rsidR="00702388" w:rsidRDefault="00702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EB6B" w14:textId="77777777" w:rsidR="00626EAF" w:rsidRPr="0093398A" w:rsidRDefault="00626EAF">
    <w:pPr>
      <w:pStyle w:val="Header"/>
      <w:rPr>
        <w:szCs w:val="22"/>
        <w:lang w:val="en-GB"/>
      </w:rPr>
    </w:pPr>
    <w:r w:rsidRPr="0093398A">
      <w:rPr>
        <w:szCs w:val="22"/>
        <w:lang w:val="en-GB"/>
      </w:rPr>
      <w:t>ICG/CARIBE-EWS II/WD </w:t>
    </w:r>
    <w:r w:rsidRPr="0093398A">
      <w:rPr>
        <w:szCs w:val="22"/>
        <w:highlight w:val="cyan"/>
        <w:lang w:val="en-GB"/>
      </w:rPr>
      <w:t>__</w:t>
    </w:r>
  </w:p>
  <w:p w14:paraId="57401773" w14:textId="77777777" w:rsidR="00626EAF" w:rsidRPr="00C962F0" w:rsidRDefault="00626EAF">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3870" w14:textId="77777777" w:rsidR="00626EAF" w:rsidRPr="00746B89" w:rsidRDefault="00626EAF" w:rsidP="00DF2FB9">
    <w:pPr>
      <w:pStyle w:val="Header"/>
      <w:tabs>
        <w:tab w:val="clear" w:pos="8306"/>
      </w:tabs>
      <w:rPr>
        <w:szCs w:val="22"/>
      </w:rPr>
    </w:pPr>
    <w:r w:rsidRPr="00746B89">
      <w:rPr>
        <w:szCs w:val="22"/>
      </w:rPr>
      <w:t xml:space="preserve">IOC-XXIV/2 Annex </w:t>
    </w:r>
    <w:r w:rsidRPr="00746B89">
      <w:rPr>
        <w:szCs w:val="22"/>
        <w:highlight w:val="yellow"/>
      </w:rPr>
      <w:t>__</w:t>
    </w:r>
  </w:p>
  <w:p w14:paraId="2AA601CC" w14:textId="77777777" w:rsidR="00626EAF" w:rsidRPr="00746B89" w:rsidRDefault="00626EAF"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3D9FB22C" w14:textId="77777777" w:rsidR="00626EAF" w:rsidRPr="00DF2FB9" w:rsidRDefault="00626EAF"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FBE7" w14:textId="4C7115C8" w:rsidR="00626EAF" w:rsidRPr="0093398A" w:rsidRDefault="00626EAF" w:rsidP="0093398A">
    <w:pPr>
      <w:pStyle w:val="Marge"/>
      <w:tabs>
        <w:tab w:val="left" w:pos="6237"/>
        <w:tab w:val="left" w:pos="7560"/>
      </w:tabs>
      <w:spacing w:after="0"/>
      <w:rPr>
        <w:rFonts w:asciiTheme="minorBidi" w:hAnsiTheme="minorBidi"/>
        <w:b/>
        <w:sz w:val="32"/>
        <w:lang w:val="en-GB"/>
      </w:rPr>
    </w:pPr>
    <w:r w:rsidRPr="0093398A">
      <w:rPr>
        <w:rFonts w:asciiTheme="minorBidi" w:hAnsiTheme="minorBidi"/>
        <w:lang w:val="en-GB"/>
      </w:rPr>
      <w:t>Restricted Distribution</w:t>
    </w:r>
    <w:r w:rsidRPr="0093398A">
      <w:rPr>
        <w:rFonts w:asciiTheme="minorBidi" w:hAnsiTheme="minorBidi"/>
        <w:lang w:val="en-GB"/>
      </w:rPr>
      <w:tab/>
    </w:r>
    <w:r w:rsidRPr="0093398A">
      <w:rPr>
        <w:rFonts w:asciiTheme="minorBidi" w:hAnsiTheme="minorBidi"/>
        <w:b/>
        <w:sz w:val="32"/>
        <w:lang w:val="en-GB"/>
      </w:rPr>
      <w:t>IOC</w:t>
    </w:r>
    <w:r w:rsidR="003A18DB">
      <w:rPr>
        <w:rFonts w:asciiTheme="minorBidi" w:hAnsiTheme="minorBidi"/>
        <w:b/>
        <w:sz w:val="32"/>
        <w:lang w:val="en-GB"/>
      </w:rPr>
      <w:t>/A</w:t>
    </w:r>
    <w:r w:rsidRPr="0093398A">
      <w:rPr>
        <w:rFonts w:asciiTheme="minorBidi" w:hAnsiTheme="minorBidi"/>
        <w:b/>
        <w:sz w:val="32"/>
        <w:lang w:val="en-GB"/>
      </w:rPr>
      <w:t>-32/</w:t>
    </w:r>
    <w:r w:rsidRPr="0093398A">
      <w:rPr>
        <w:rFonts w:asciiTheme="minorBidi" w:hAnsiTheme="minorBidi" w:cstheme="minorBidi"/>
        <w:b/>
        <w:sz w:val="32"/>
        <w:szCs w:val="32"/>
        <w:lang w:val="en-GB"/>
      </w:rPr>
      <w:t>4.8.1.Doc(1)</w:t>
    </w:r>
  </w:p>
  <w:p w14:paraId="78F3C2B4" w14:textId="43FBFF2A" w:rsidR="00626EAF" w:rsidRPr="0093398A" w:rsidRDefault="00626EAF" w:rsidP="0093398A">
    <w:pPr>
      <w:tabs>
        <w:tab w:val="left" w:pos="6237"/>
        <w:tab w:val="left" w:pos="7560"/>
      </w:tabs>
      <w:jc w:val="both"/>
      <w:rPr>
        <w:rFonts w:asciiTheme="minorBidi" w:hAnsiTheme="minorBidi"/>
        <w:sz w:val="22"/>
        <w:lang w:val="en-GB"/>
      </w:rPr>
    </w:pPr>
    <w:r w:rsidRPr="0093398A">
      <w:rPr>
        <w:rFonts w:asciiTheme="minorBidi" w:hAnsiTheme="minorBidi"/>
        <w:noProof/>
      </w:rPr>
      <w:drawing>
        <wp:anchor distT="0" distB="0" distL="114300" distR="114300" simplePos="0" relativeHeight="251659264" behindDoc="0" locked="0" layoutInCell="1" allowOverlap="1" wp14:anchorId="52B79C95" wp14:editId="68FEE74E">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98A">
      <w:rPr>
        <w:rFonts w:asciiTheme="minorBidi" w:hAnsiTheme="minorBidi"/>
        <w:b/>
        <w:lang w:val="en-GB"/>
      </w:rPr>
      <w:tab/>
    </w:r>
    <w:r w:rsidRPr="0093398A">
      <w:rPr>
        <w:rFonts w:asciiTheme="minorBidi" w:hAnsiTheme="minorBidi"/>
        <w:sz w:val="22"/>
        <w:lang w:val="en-GB"/>
      </w:rPr>
      <w:t xml:space="preserve">Paris, </w:t>
    </w:r>
    <w:r w:rsidRPr="00C415B9">
      <w:rPr>
        <w:rFonts w:asciiTheme="minorBidi" w:hAnsiTheme="minorBidi" w:cstheme="minorBidi"/>
        <w:sz w:val="22"/>
        <w:szCs w:val="22"/>
        <w:lang w:val="en-GB"/>
      </w:rPr>
      <w:t>29 May</w:t>
    </w:r>
    <w:r w:rsidRPr="0093398A">
      <w:rPr>
        <w:rFonts w:asciiTheme="minorBidi" w:hAnsiTheme="minorBidi"/>
        <w:sz w:val="22"/>
        <w:lang w:val="en-GB"/>
      </w:rPr>
      <w:t xml:space="preserve"> 2023</w:t>
    </w:r>
  </w:p>
  <w:p w14:paraId="3A8161E9" w14:textId="77777777" w:rsidR="00626EAF" w:rsidRPr="0093398A" w:rsidRDefault="00626EAF" w:rsidP="0093398A">
    <w:pPr>
      <w:tabs>
        <w:tab w:val="left" w:pos="6237"/>
        <w:tab w:val="left" w:pos="7560"/>
      </w:tabs>
      <w:jc w:val="both"/>
      <w:rPr>
        <w:rFonts w:asciiTheme="minorBidi" w:hAnsiTheme="minorBidi"/>
        <w:sz w:val="22"/>
        <w:lang w:val="en-GB"/>
      </w:rPr>
    </w:pPr>
    <w:r w:rsidRPr="0093398A">
      <w:rPr>
        <w:rFonts w:asciiTheme="minorBidi" w:hAnsiTheme="minorBidi"/>
        <w:b/>
        <w:sz w:val="22"/>
        <w:lang w:val="en-GB"/>
      </w:rPr>
      <w:tab/>
    </w:r>
    <w:r w:rsidRPr="0093398A">
      <w:rPr>
        <w:rFonts w:asciiTheme="minorBidi" w:hAnsiTheme="minorBidi"/>
        <w:sz w:val="22"/>
        <w:lang w:val="en-GB"/>
      </w:rPr>
      <w:t>Original: English</w:t>
    </w:r>
  </w:p>
  <w:p w14:paraId="1095FE7D" w14:textId="77777777" w:rsidR="00626EAF" w:rsidRPr="0093398A" w:rsidRDefault="00626EAF"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asciiTheme="minorBidi" w:hAnsiTheme="minorBidi"/>
        <w:b/>
        <w:sz w:val="22"/>
        <w:lang w:val="en-GB"/>
      </w:rPr>
    </w:pPr>
  </w:p>
  <w:p w14:paraId="6550C8E4"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6737B79B"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5F8B9AE9"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09C2C22D"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0F9FF08C"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05DBE72E"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
        <w:lang w:val="en-GB"/>
      </w:rPr>
    </w:pPr>
    <w:r w:rsidRPr="0093398A">
      <w:rPr>
        <w:rFonts w:asciiTheme="minorBidi" w:hAnsiTheme="minorBidi"/>
        <w:b/>
        <w:lang w:val="en-GB"/>
      </w:rPr>
      <w:t>INTERGOVERNMENTAL OCEANOGRAPHIC COMMISSION</w:t>
    </w:r>
  </w:p>
  <w:p w14:paraId="60408BA7"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lang w:val="en-GB"/>
      </w:rPr>
    </w:pPr>
    <w:r w:rsidRPr="0093398A">
      <w:rPr>
        <w:rFonts w:asciiTheme="minorBidi" w:hAnsiTheme="minorBidi"/>
        <w:lang w:val="en-GB"/>
      </w:rPr>
      <w:t>(of UNESCO)</w:t>
    </w:r>
  </w:p>
  <w:p w14:paraId="273A6B7F" w14:textId="77777777" w:rsidR="00626EAF" w:rsidRPr="0093398A" w:rsidRDefault="00626EAF"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lang w:val="en-GB"/>
      </w:rPr>
    </w:pPr>
  </w:p>
  <w:p w14:paraId="073ABB36" w14:textId="77777777" w:rsidR="00626EAF" w:rsidRPr="0093398A" w:rsidRDefault="00626EAF"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lang w:val="en-GB"/>
      </w:rPr>
    </w:pPr>
    <w:r w:rsidRPr="0093398A">
      <w:rPr>
        <w:rFonts w:asciiTheme="minorBidi" w:hAnsiTheme="minorBidi"/>
        <w:b/>
        <w:lang w:val="en-GB"/>
      </w:rPr>
      <w:t>Thirty-second Session of the Assembly</w:t>
    </w:r>
  </w:p>
  <w:p w14:paraId="732CB273" w14:textId="77777777" w:rsidR="00626EAF" w:rsidRPr="0093398A" w:rsidRDefault="00626EAF"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lang w:val="en-GB"/>
      </w:rPr>
    </w:pPr>
    <w:r w:rsidRPr="0093398A">
      <w:rPr>
        <w:rFonts w:asciiTheme="minorBidi" w:hAnsiTheme="minorBidi"/>
        <w:lang w:val="en-GB"/>
      </w:rPr>
      <w:t>UNESCO, 21–30 June 2023</w:t>
    </w:r>
  </w:p>
  <w:p w14:paraId="14C6C996" w14:textId="77777777" w:rsidR="00626EAF" w:rsidRPr="0093398A" w:rsidRDefault="00626EAF"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lang w:val="en-GB"/>
      </w:rPr>
    </w:pPr>
  </w:p>
  <w:p w14:paraId="293030DF" w14:textId="77777777" w:rsidR="00626EAF" w:rsidRPr="0093398A" w:rsidRDefault="00626EAF" w:rsidP="00B8392A">
    <w:pPr>
      <w:jc w:val="center"/>
      <w:rPr>
        <w:rFonts w:asciiTheme="minorBidi" w:hAnsiTheme="minorBidi"/>
        <w:lang w:val="en-GB"/>
      </w:rPr>
    </w:pPr>
  </w:p>
  <w:p w14:paraId="38CFA963" w14:textId="77777777" w:rsidR="00626EAF" w:rsidRPr="0093398A" w:rsidRDefault="00626EAF" w:rsidP="00B8392A">
    <w:pPr>
      <w:jc w:val="center"/>
      <w:rPr>
        <w:rFonts w:asciiTheme="minorBidi" w:hAnsiTheme="minorBidi"/>
        <w:lang w:val="en-GB"/>
      </w:rPr>
    </w:pPr>
  </w:p>
  <w:p w14:paraId="11A214A8" w14:textId="77777777" w:rsidR="00626EAF" w:rsidRPr="0093398A" w:rsidRDefault="00626EAF" w:rsidP="00B8392A">
    <w:pPr>
      <w:jc w:val="center"/>
      <w:rPr>
        <w:rFonts w:asciiTheme="minorBidi" w:hAnsiTheme="minorBidi"/>
        <w:lang w:val="en-GB"/>
      </w:rPr>
    </w:pPr>
  </w:p>
  <w:p w14:paraId="11FF34C5" w14:textId="77777777" w:rsidR="00626EAF" w:rsidRPr="0093398A" w:rsidRDefault="00626EAF" w:rsidP="00B8392A">
    <w:pPr>
      <w:jc w:val="center"/>
      <w:rPr>
        <w:rFonts w:asciiTheme="minorBidi" w:hAnsiTheme="minorBidi"/>
        <w:lang w:val="en-GB"/>
      </w:rPr>
    </w:pPr>
  </w:p>
  <w:p w14:paraId="069824D7" w14:textId="77777777" w:rsidR="00626EAF" w:rsidRPr="0093398A" w:rsidRDefault="00626EAF" w:rsidP="00B8392A">
    <w:pPr>
      <w:jc w:val="center"/>
      <w:rPr>
        <w:rFonts w:asciiTheme="minorBidi" w:hAnsiTheme="minorBidi"/>
        <w:lang w:val="en-GB"/>
      </w:rPr>
    </w:pPr>
  </w:p>
  <w:p w14:paraId="15C9F339" w14:textId="36035C47" w:rsidR="00626EAF" w:rsidRPr="0093398A" w:rsidRDefault="00626EAF" w:rsidP="00B8392A">
    <w:pPr>
      <w:pStyle w:val="Heading7"/>
      <w:tabs>
        <w:tab w:val="right" w:pos="9540"/>
      </w:tabs>
      <w:rPr>
        <w:rFonts w:asciiTheme="minorBidi" w:hAnsiTheme="minorBidi"/>
        <w:lang w:val="en-GB"/>
      </w:rPr>
    </w:pPr>
    <w:r w:rsidRPr="0093398A">
      <w:rPr>
        <w:rFonts w:asciiTheme="minorBidi" w:hAnsiTheme="minorBidi"/>
        <w:lang w:val="en-GB"/>
      </w:rPr>
      <w:t xml:space="preserve">Item </w:t>
    </w:r>
    <w:r w:rsidRPr="0093398A">
      <w:rPr>
        <w:rFonts w:asciiTheme="minorBidi" w:hAnsiTheme="minorBidi"/>
        <w:b/>
        <w:lang w:val="en-GB"/>
      </w:rPr>
      <w:t>4.8.1</w:t>
    </w:r>
    <w:r w:rsidRPr="0093398A">
      <w:rPr>
        <w:rFonts w:asciiTheme="minorBidi" w:hAnsiTheme="minorBidi"/>
        <w:lang w:val="en-GB"/>
      </w:rPr>
      <w:t xml:space="preserve"> of the Provisional Agenda</w:t>
    </w:r>
  </w:p>
  <w:p w14:paraId="7F847E23" w14:textId="77777777" w:rsidR="00626EAF" w:rsidRPr="0093398A" w:rsidRDefault="00626EAF" w:rsidP="00B8392A">
    <w:pPr>
      <w:rPr>
        <w:rFonts w:asciiTheme="minorBidi" w:hAnsiTheme="minorBidi"/>
        <w:lang w:val="en-GB"/>
      </w:rPr>
    </w:pPr>
  </w:p>
  <w:p w14:paraId="18E7F9E8" w14:textId="77777777" w:rsidR="00626EAF" w:rsidRPr="0093398A" w:rsidRDefault="00626EAF" w:rsidP="00B8392A">
    <w:pPr>
      <w:rPr>
        <w:rFonts w:asciiTheme="minorBidi" w:hAnsiTheme="minorBidi"/>
        <w:lang w:val="en-GB"/>
      </w:rPr>
    </w:pPr>
  </w:p>
  <w:p w14:paraId="166AF00F" w14:textId="3578B43E" w:rsidR="00626EAF" w:rsidRPr="0093398A" w:rsidRDefault="00626EAF" w:rsidP="00B8392A">
    <w:pPr>
      <w:pStyle w:val="Docheading"/>
      <w:rPr>
        <w:rFonts w:asciiTheme="minorBidi" w:hAnsiTheme="minorBidi"/>
        <w:lang w:val="en-GB"/>
      </w:rPr>
    </w:pPr>
    <w:r w:rsidRPr="0093398A">
      <w:rPr>
        <w:rFonts w:asciiTheme="minorBidi" w:hAnsiTheme="minorBidi"/>
        <w:lang w:val="en-GB"/>
      </w:rPr>
      <w:t>Global Ocean Observing System (GOOS) Implementation Plan</w:t>
    </w:r>
    <w:r w:rsidRPr="0093398A">
      <w:rPr>
        <w:rFonts w:asciiTheme="minorBidi" w:hAnsiTheme="minorBidi" w:cstheme="minorBidi"/>
        <w:lang w:val="en-GB"/>
      </w:rPr>
      <w:br/>
    </w:r>
    <w:r w:rsidRPr="0093398A">
      <w:rPr>
        <w:rFonts w:asciiTheme="minorBidi" w:hAnsiTheme="minorBidi"/>
        <w:lang w:val="en-GB"/>
      </w:rPr>
      <w:t>(2024–2025) – Summary</w:t>
    </w:r>
  </w:p>
  <w:p w14:paraId="1F881A76" w14:textId="77777777" w:rsidR="00626EAF" w:rsidRPr="0093398A" w:rsidRDefault="00626EAF" w:rsidP="00B8392A">
    <w:pPr>
      <w:pStyle w:val="Head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151C" w14:textId="79424E17" w:rsidR="00626EAF" w:rsidRPr="007E1956" w:rsidRDefault="00626EAF" w:rsidP="007E1956">
    <w:pPr>
      <w:pStyle w:val="Header"/>
      <w:rPr>
        <w:rFonts w:asciiTheme="minorBidi" w:hAnsiTheme="minorBidi" w:cstheme="minorBidi"/>
        <w:sz w:val="22"/>
        <w:szCs w:val="22"/>
        <w:lang w:val="pt-PT"/>
      </w:rPr>
    </w:pPr>
    <w:r w:rsidRPr="0093398A">
      <w:rPr>
        <w:rFonts w:asciiTheme="minorBidi" w:hAnsiTheme="minorBidi"/>
        <w:sz w:val="22"/>
        <w:lang w:val="pt-PT"/>
      </w:rPr>
      <w:t>IOC</w:t>
    </w:r>
    <w:r w:rsidR="003A18DB">
      <w:rPr>
        <w:rFonts w:asciiTheme="minorBidi" w:hAnsiTheme="minorBidi"/>
        <w:sz w:val="22"/>
        <w:lang w:val="pt-PT"/>
      </w:rPr>
      <w:t>/A</w:t>
    </w:r>
    <w:r w:rsidRPr="0093398A">
      <w:rPr>
        <w:rFonts w:asciiTheme="minorBidi" w:hAnsiTheme="minorBidi"/>
        <w:sz w:val="22"/>
        <w:lang w:val="pt-PT"/>
      </w:rPr>
      <w:t>-32/</w:t>
    </w:r>
    <w:r w:rsidRPr="007E1956">
      <w:rPr>
        <w:rFonts w:asciiTheme="minorBidi" w:hAnsiTheme="minorBidi" w:cstheme="minorBidi"/>
        <w:sz w:val="22"/>
        <w:szCs w:val="22"/>
        <w:lang w:val="pt-PT"/>
      </w:rPr>
      <w:t>4.8.1.</w:t>
    </w:r>
    <w:r w:rsidRPr="0093398A">
      <w:rPr>
        <w:rFonts w:asciiTheme="minorBidi" w:hAnsiTheme="minorBidi"/>
        <w:sz w:val="22"/>
        <w:lang w:val="pt-PT"/>
      </w:rPr>
      <w:t>Doc(1)</w:t>
    </w:r>
    <w:r>
      <w:rPr>
        <w:rFonts w:asciiTheme="minorBidi" w:hAnsiTheme="minorBidi" w:cstheme="minorBidi"/>
        <w:sz w:val="22"/>
        <w:szCs w:val="22"/>
        <w:lang w:val="pt-PT"/>
      </w:rPr>
      <w:t xml:space="preserve"> – </w:t>
    </w:r>
    <w:r w:rsidRPr="0093398A">
      <w:rPr>
        <w:rFonts w:asciiTheme="minorBidi" w:hAnsiTheme="minorBidi"/>
        <w:sz w:val="22"/>
        <w:lang w:val="pt-PT"/>
      </w:rPr>
      <w:t>page</w:t>
    </w:r>
    <w:r>
      <w:rPr>
        <w:rFonts w:asciiTheme="minorBidi" w:hAnsiTheme="minorBidi" w:cstheme="minorBidi"/>
        <w:sz w:val="22"/>
        <w:szCs w:val="22"/>
        <w:lang w:val="pt-PT"/>
      </w:rPr>
      <w:t xml:space="preserve"> </w:t>
    </w:r>
    <w:r w:rsidRPr="007E1956">
      <w:rPr>
        <w:rFonts w:asciiTheme="minorBidi" w:hAnsiTheme="minorBidi" w:cstheme="minorBidi"/>
        <w:sz w:val="22"/>
        <w:szCs w:val="22"/>
        <w:lang w:val="pt-PT"/>
      </w:rPr>
      <w:fldChar w:fldCharType="begin"/>
    </w:r>
    <w:r w:rsidRPr="007E1956">
      <w:rPr>
        <w:rFonts w:asciiTheme="minorBidi" w:hAnsiTheme="minorBidi" w:cstheme="minorBidi"/>
        <w:sz w:val="22"/>
        <w:szCs w:val="22"/>
        <w:lang w:val="pt-PT"/>
      </w:rPr>
      <w:instrText xml:space="preserve"> PAGE   \* MERGEFORMAT </w:instrText>
    </w:r>
    <w:r w:rsidRPr="007E1956">
      <w:rPr>
        <w:rFonts w:asciiTheme="minorBidi" w:hAnsiTheme="minorBidi" w:cstheme="minorBidi"/>
        <w:sz w:val="22"/>
        <w:szCs w:val="22"/>
        <w:lang w:val="pt-PT"/>
      </w:rPr>
      <w:fldChar w:fldCharType="separate"/>
    </w:r>
    <w:r w:rsidRPr="007E1956">
      <w:rPr>
        <w:rFonts w:asciiTheme="minorBidi" w:hAnsiTheme="minorBidi" w:cstheme="minorBidi"/>
        <w:noProof/>
        <w:sz w:val="22"/>
        <w:szCs w:val="22"/>
        <w:lang w:val="pt-PT"/>
      </w:rPr>
      <w:t>1</w:t>
    </w:r>
    <w:r w:rsidRPr="007E1956">
      <w:rPr>
        <w:rFonts w:asciiTheme="minorBidi" w:hAnsiTheme="minorBidi" w:cstheme="minorBidi"/>
        <w:noProof/>
        <w:sz w:val="22"/>
        <w:szCs w:val="22"/>
        <w:lang w:val="pt-PT"/>
      </w:rPr>
      <w:fldChar w:fldCharType="end"/>
    </w:r>
  </w:p>
  <w:p w14:paraId="1C3F3450" w14:textId="1769ED8E" w:rsidR="00626EAF" w:rsidRPr="00B8392A" w:rsidRDefault="00626EAF" w:rsidP="00294AD5">
    <w:pPr>
      <w:pStyle w:val="Header"/>
      <w:tabs>
        <w:tab w:val="clear" w:pos="8306"/>
      </w:tabs>
      <w:rPr>
        <w:rFonts w:cs="Arial"/>
        <w:sz w:val="20"/>
        <w:szCs w:val="20"/>
        <w:lang w:val="pt-PT"/>
      </w:rPr>
    </w:pPr>
  </w:p>
  <w:p w14:paraId="3FC6AB51" w14:textId="45CC7B67" w:rsidR="00626EAF" w:rsidRPr="00B8392A" w:rsidRDefault="00626EAF" w:rsidP="00746B89">
    <w:pPr>
      <w:pStyle w:val="Header"/>
      <w:tabs>
        <w:tab w:val="clear" w:pos="8306"/>
      </w:tabs>
      <w:rPr>
        <w:rFonts w:cs="Arial"/>
        <w:sz w:val="20"/>
        <w:szCs w:val="20"/>
        <w:lang w:val="pt-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E3D0" w14:textId="13CE0CBE" w:rsidR="00626EAF" w:rsidRPr="0093398A" w:rsidRDefault="00626EAF" w:rsidP="0093398A">
    <w:pPr>
      <w:pStyle w:val="Header"/>
      <w:jc w:val="right"/>
      <w:rPr>
        <w:rFonts w:asciiTheme="minorBidi" w:hAnsiTheme="minorBidi"/>
        <w:sz w:val="22"/>
        <w:lang w:val="pt-PT"/>
      </w:rPr>
    </w:pPr>
    <w:r w:rsidRPr="0093398A">
      <w:rPr>
        <w:rFonts w:asciiTheme="minorBidi" w:hAnsiTheme="minorBidi"/>
        <w:sz w:val="22"/>
        <w:lang w:val="pt-PT"/>
      </w:rPr>
      <w:t>IOC</w:t>
    </w:r>
    <w:r w:rsidR="003A18DB">
      <w:rPr>
        <w:rFonts w:asciiTheme="minorBidi" w:hAnsiTheme="minorBidi"/>
        <w:sz w:val="22"/>
        <w:lang w:val="pt-PT"/>
      </w:rPr>
      <w:t>/A</w:t>
    </w:r>
    <w:r w:rsidRPr="0093398A">
      <w:rPr>
        <w:rFonts w:asciiTheme="minorBidi" w:hAnsiTheme="minorBidi"/>
        <w:sz w:val="22"/>
        <w:lang w:val="pt-PT"/>
      </w:rPr>
      <w:t>-32/</w:t>
    </w:r>
    <w:r w:rsidRPr="007E1956">
      <w:rPr>
        <w:rFonts w:asciiTheme="minorBidi" w:hAnsiTheme="minorBidi" w:cstheme="minorBidi"/>
        <w:sz w:val="22"/>
        <w:szCs w:val="22"/>
        <w:lang w:val="pt-PT"/>
      </w:rPr>
      <w:t>4.8.1.</w:t>
    </w:r>
    <w:r w:rsidRPr="0093398A">
      <w:rPr>
        <w:rFonts w:asciiTheme="minorBidi" w:hAnsiTheme="minorBidi"/>
        <w:sz w:val="22"/>
        <w:lang w:val="pt-PT"/>
      </w:rPr>
      <w:t>Doc(1)</w:t>
    </w:r>
    <w:r>
      <w:rPr>
        <w:rFonts w:asciiTheme="minorBidi" w:hAnsiTheme="minorBidi" w:cstheme="minorBidi"/>
        <w:sz w:val="22"/>
        <w:szCs w:val="22"/>
        <w:lang w:val="pt-PT"/>
      </w:rPr>
      <w:t xml:space="preserve"> – </w:t>
    </w:r>
    <w:r w:rsidRPr="0093398A">
      <w:rPr>
        <w:rFonts w:asciiTheme="minorBidi" w:hAnsiTheme="minorBidi"/>
        <w:sz w:val="22"/>
        <w:lang w:val="pt-PT"/>
      </w:rPr>
      <w:t>page</w:t>
    </w:r>
    <w:r>
      <w:rPr>
        <w:rFonts w:asciiTheme="minorBidi" w:hAnsiTheme="minorBidi" w:cstheme="minorBidi"/>
        <w:sz w:val="22"/>
        <w:szCs w:val="22"/>
        <w:lang w:val="pt-PT"/>
      </w:rPr>
      <w:t xml:space="preserve"> </w:t>
    </w:r>
    <w:r w:rsidRPr="007E1956">
      <w:rPr>
        <w:rFonts w:asciiTheme="minorBidi" w:hAnsiTheme="minorBidi" w:cstheme="minorBidi"/>
        <w:sz w:val="22"/>
        <w:szCs w:val="22"/>
        <w:lang w:val="pt-PT"/>
      </w:rPr>
      <w:fldChar w:fldCharType="begin"/>
    </w:r>
    <w:r w:rsidRPr="007E1956">
      <w:rPr>
        <w:rFonts w:asciiTheme="minorBidi" w:hAnsiTheme="minorBidi" w:cstheme="minorBidi"/>
        <w:sz w:val="22"/>
        <w:szCs w:val="22"/>
        <w:lang w:val="pt-PT"/>
      </w:rPr>
      <w:instrText xml:space="preserve"> PAGE   \* MERGEFORMAT </w:instrText>
    </w:r>
    <w:r w:rsidRPr="007E1956">
      <w:rPr>
        <w:rFonts w:asciiTheme="minorBidi" w:hAnsiTheme="minorBidi" w:cstheme="minorBidi"/>
        <w:sz w:val="22"/>
        <w:szCs w:val="22"/>
        <w:lang w:val="pt-PT"/>
      </w:rPr>
      <w:fldChar w:fldCharType="separate"/>
    </w:r>
    <w:r w:rsidRPr="007E1956">
      <w:rPr>
        <w:rFonts w:asciiTheme="minorBidi" w:hAnsiTheme="minorBidi" w:cstheme="minorBidi"/>
        <w:noProof/>
        <w:sz w:val="22"/>
        <w:szCs w:val="22"/>
        <w:lang w:val="pt-PT"/>
      </w:rPr>
      <w:t>1</w:t>
    </w:r>
    <w:r w:rsidRPr="007E1956">
      <w:rPr>
        <w:rFonts w:asciiTheme="minorBidi" w:hAnsiTheme="minorBidi" w:cstheme="minorBidi"/>
        <w:noProof/>
        <w:sz w:val="22"/>
        <w:szCs w:val="22"/>
        <w:lang w:val="pt-PT"/>
      </w:rPr>
      <w:fldChar w:fldCharType="end"/>
    </w:r>
  </w:p>
  <w:p w14:paraId="3C76D989" w14:textId="77777777" w:rsidR="00626EAF" w:rsidRPr="00003B31" w:rsidRDefault="00626EAF" w:rsidP="00B8392A">
    <w:pPr>
      <w:pStyle w:val="Header"/>
      <w:ind w:left="680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D8AE" w14:textId="3520C998" w:rsidR="00626EAF" w:rsidRPr="0093398A" w:rsidRDefault="00626EAF" w:rsidP="00294AD5">
    <w:pPr>
      <w:pStyle w:val="Header"/>
      <w:jc w:val="right"/>
      <w:rPr>
        <w:rFonts w:asciiTheme="minorBidi" w:hAnsiTheme="minorBidi"/>
        <w:sz w:val="22"/>
        <w:lang w:val="pt-PT"/>
      </w:rPr>
    </w:pPr>
    <w:r w:rsidRPr="0093398A">
      <w:rPr>
        <w:rFonts w:asciiTheme="minorBidi" w:hAnsiTheme="minorBidi"/>
        <w:sz w:val="22"/>
        <w:lang w:val="pt-PT"/>
      </w:rPr>
      <w:t>IOC</w:t>
    </w:r>
    <w:r w:rsidR="003A18DB">
      <w:rPr>
        <w:rFonts w:asciiTheme="minorBidi" w:hAnsiTheme="minorBidi"/>
        <w:sz w:val="22"/>
        <w:lang w:val="pt-PT"/>
      </w:rPr>
      <w:t>/A</w:t>
    </w:r>
    <w:r w:rsidRPr="0093398A">
      <w:rPr>
        <w:rFonts w:asciiTheme="minorBidi" w:hAnsiTheme="minorBidi"/>
        <w:sz w:val="22"/>
        <w:lang w:val="pt-PT"/>
      </w:rPr>
      <w:t>-32/</w:t>
    </w:r>
    <w:r w:rsidRPr="007E1956">
      <w:rPr>
        <w:rFonts w:asciiTheme="minorBidi" w:hAnsiTheme="minorBidi" w:cstheme="minorBidi"/>
        <w:sz w:val="22"/>
        <w:szCs w:val="22"/>
        <w:lang w:val="pt-PT"/>
      </w:rPr>
      <w:t>4.8.1.</w:t>
    </w:r>
    <w:r w:rsidRPr="0093398A">
      <w:rPr>
        <w:rFonts w:asciiTheme="minorBidi" w:hAnsiTheme="minorBidi"/>
        <w:sz w:val="22"/>
        <w:lang w:val="pt-PT"/>
      </w:rPr>
      <w:t>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DE20150"/>
    <w:lvl w:ilvl="0">
      <w:start w:val="1"/>
      <w:numFmt w:val="bullet"/>
      <w:pStyle w:val="Listnumbered"/>
      <w:lvlText w:val=""/>
      <w:lvlJc w:val="left"/>
      <w:pPr>
        <w:tabs>
          <w:tab w:val="num" w:pos="643"/>
        </w:tabs>
        <w:ind w:left="643" w:hanging="360"/>
      </w:pPr>
      <w:rPr>
        <w:rFonts w:ascii="Symbol" w:hAnsi="Symbol" w:hint="default"/>
      </w:rPr>
    </w:lvl>
  </w:abstractNum>
  <w:abstractNum w:abstractNumId="1" w15:restartNumberingAfterBreak="0">
    <w:nsid w:val="040A18E9"/>
    <w:multiLevelType w:val="multilevel"/>
    <w:tmpl w:val="B64E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672CA"/>
    <w:multiLevelType w:val="multilevel"/>
    <w:tmpl w:val="1A023D64"/>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D5C05E9"/>
    <w:multiLevelType w:val="multilevel"/>
    <w:tmpl w:val="E06C2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0534CE8"/>
    <w:multiLevelType w:val="multilevel"/>
    <w:tmpl w:val="32BA82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0B20BA9"/>
    <w:multiLevelType w:val="multilevel"/>
    <w:tmpl w:val="F23EC8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F8533B"/>
    <w:multiLevelType w:val="multilevel"/>
    <w:tmpl w:val="706670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321746D"/>
    <w:multiLevelType w:val="multilevel"/>
    <w:tmpl w:val="9A46F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AE71F5"/>
    <w:multiLevelType w:val="hybridMultilevel"/>
    <w:tmpl w:val="16147C2C"/>
    <w:lvl w:ilvl="0" w:tplc="DC7C2F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2" w15:restartNumberingAfterBreak="0">
    <w:nsid w:val="34BF3248"/>
    <w:multiLevelType w:val="multilevel"/>
    <w:tmpl w:val="8678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683B4F"/>
    <w:multiLevelType w:val="multilevel"/>
    <w:tmpl w:val="2390C2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6C5DC0"/>
    <w:multiLevelType w:val="multilevel"/>
    <w:tmpl w:val="B8D45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A976CE"/>
    <w:multiLevelType w:val="multilevel"/>
    <w:tmpl w:val="2A5699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329471C"/>
    <w:multiLevelType w:val="multilevel"/>
    <w:tmpl w:val="6CE0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7F2FF3"/>
    <w:multiLevelType w:val="multilevel"/>
    <w:tmpl w:val="7B5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6A652D"/>
    <w:multiLevelType w:val="multilevel"/>
    <w:tmpl w:val="86527D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B204C64"/>
    <w:multiLevelType w:val="hybridMultilevel"/>
    <w:tmpl w:val="BE2E72B4"/>
    <w:lvl w:ilvl="0" w:tplc="BCA6AA7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84393E"/>
    <w:multiLevelType w:val="multilevel"/>
    <w:tmpl w:val="9EBC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3564A2"/>
    <w:multiLevelType w:val="multilevel"/>
    <w:tmpl w:val="F2E4A7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1532A81"/>
    <w:multiLevelType w:val="multilevel"/>
    <w:tmpl w:val="834ECB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82081D"/>
    <w:multiLevelType w:val="multilevel"/>
    <w:tmpl w:val="F7202D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8FD1B24"/>
    <w:multiLevelType w:val="hybridMultilevel"/>
    <w:tmpl w:val="82DCD1D6"/>
    <w:lvl w:ilvl="0" w:tplc="1BF863B4">
      <w:start w:val="1"/>
      <w:numFmt w:val="decimal"/>
      <w:lvlText w:val="%1."/>
      <w:lvlJc w:val="left"/>
      <w:pPr>
        <w:ind w:left="846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25" w15:restartNumberingAfterBreak="0">
    <w:nsid w:val="59DF0276"/>
    <w:multiLevelType w:val="multilevel"/>
    <w:tmpl w:val="4DE2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291A18"/>
    <w:multiLevelType w:val="multilevel"/>
    <w:tmpl w:val="94AA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2950BA"/>
    <w:multiLevelType w:val="multilevel"/>
    <w:tmpl w:val="91E0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10267B"/>
    <w:multiLevelType w:val="multilevel"/>
    <w:tmpl w:val="10DC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4F156C"/>
    <w:multiLevelType w:val="hybridMultilevel"/>
    <w:tmpl w:val="6130F41C"/>
    <w:lvl w:ilvl="0" w:tplc="309C2F06">
      <w:start w:val="3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8841C7"/>
    <w:multiLevelType w:val="multilevel"/>
    <w:tmpl w:val="7A769B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ADD0134"/>
    <w:multiLevelType w:val="hybridMultilevel"/>
    <w:tmpl w:val="BF56E928"/>
    <w:lvl w:ilvl="0" w:tplc="309C2F06">
      <w:start w:val="3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934B32"/>
    <w:multiLevelType w:val="multilevel"/>
    <w:tmpl w:val="E38E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D73D85"/>
    <w:multiLevelType w:val="hybridMultilevel"/>
    <w:tmpl w:val="2F1E1182"/>
    <w:lvl w:ilvl="0" w:tplc="221C1438">
      <w:start w:val="3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657D5D"/>
    <w:multiLevelType w:val="multilevel"/>
    <w:tmpl w:val="73A6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276A1"/>
    <w:multiLevelType w:val="multilevel"/>
    <w:tmpl w:val="C64A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0B2F6F"/>
    <w:multiLevelType w:val="multilevel"/>
    <w:tmpl w:val="FBE2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465980">
    <w:abstractNumId w:val="11"/>
  </w:num>
  <w:num w:numId="2" w16cid:durableId="2022277105">
    <w:abstractNumId w:val="19"/>
  </w:num>
  <w:num w:numId="3" w16cid:durableId="230122973">
    <w:abstractNumId w:val="0"/>
  </w:num>
  <w:num w:numId="4" w16cid:durableId="888034238">
    <w:abstractNumId w:val="3"/>
  </w:num>
  <w:num w:numId="5" w16cid:durableId="854420569">
    <w:abstractNumId w:val="4"/>
  </w:num>
  <w:num w:numId="6" w16cid:durableId="1384868116">
    <w:abstractNumId w:val="19"/>
  </w:num>
  <w:num w:numId="7" w16cid:durableId="1264655700">
    <w:abstractNumId w:val="19"/>
  </w:num>
  <w:num w:numId="8" w16cid:durableId="785121533">
    <w:abstractNumId w:val="13"/>
  </w:num>
  <w:num w:numId="9" w16cid:durableId="759637388">
    <w:abstractNumId w:val="23"/>
  </w:num>
  <w:num w:numId="10" w16cid:durableId="1102334587">
    <w:abstractNumId w:val="18"/>
  </w:num>
  <w:num w:numId="11" w16cid:durableId="1823697820">
    <w:abstractNumId w:val="22"/>
  </w:num>
  <w:num w:numId="12" w16cid:durableId="1377436589">
    <w:abstractNumId w:val="30"/>
  </w:num>
  <w:num w:numId="13" w16cid:durableId="846871367">
    <w:abstractNumId w:val="8"/>
  </w:num>
  <w:num w:numId="14" w16cid:durableId="2068413369">
    <w:abstractNumId w:val="21"/>
  </w:num>
  <w:num w:numId="15" w16cid:durableId="1163861971">
    <w:abstractNumId w:val="9"/>
  </w:num>
  <w:num w:numId="16" w16cid:durableId="1291285845">
    <w:abstractNumId w:val="7"/>
  </w:num>
  <w:num w:numId="17" w16cid:durableId="1449353627">
    <w:abstractNumId w:val="2"/>
  </w:num>
  <w:num w:numId="18" w16cid:durableId="424810428">
    <w:abstractNumId w:val="6"/>
  </w:num>
  <w:num w:numId="19" w16cid:durableId="1977683598">
    <w:abstractNumId w:val="5"/>
  </w:num>
  <w:num w:numId="20" w16cid:durableId="786504423">
    <w:abstractNumId w:val="15"/>
  </w:num>
  <w:num w:numId="21" w16cid:durableId="1192262806">
    <w:abstractNumId w:val="12"/>
  </w:num>
  <w:num w:numId="22" w16cid:durableId="2073888662">
    <w:abstractNumId w:val="32"/>
  </w:num>
  <w:num w:numId="23" w16cid:durableId="1042441195">
    <w:abstractNumId w:val="27"/>
  </w:num>
  <w:num w:numId="24" w16cid:durableId="1786074935">
    <w:abstractNumId w:val="1"/>
  </w:num>
  <w:num w:numId="25" w16cid:durableId="1227838509">
    <w:abstractNumId w:val="20"/>
  </w:num>
  <w:num w:numId="26" w16cid:durableId="1880588129">
    <w:abstractNumId w:val="28"/>
  </w:num>
  <w:num w:numId="27" w16cid:durableId="1288706716">
    <w:abstractNumId w:val="35"/>
  </w:num>
  <w:num w:numId="28" w16cid:durableId="89082583">
    <w:abstractNumId w:val="34"/>
  </w:num>
  <w:num w:numId="29" w16cid:durableId="70543495">
    <w:abstractNumId w:val="24"/>
  </w:num>
  <w:num w:numId="30" w16cid:durableId="1658416802">
    <w:abstractNumId w:val="10"/>
  </w:num>
  <w:num w:numId="31" w16cid:durableId="796726228">
    <w:abstractNumId w:val="16"/>
  </w:num>
  <w:num w:numId="32" w16cid:durableId="355809151">
    <w:abstractNumId w:val="17"/>
  </w:num>
  <w:num w:numId="33" w16cid:durableId="823619405">
    <w:abstractNumId w:val="14"/>
  </w:num>
  <w:num w:numId="34" w16cid:durableId="1305968361">
    <w:abstractNumId w:val="36"/>
  </w:num>
  <w:num w:numId="35" w16cid:durableId="1039817422">
    <w:abstractNumId w:val="26"/>
  </w:num>
  <w:num w:numId="36" w16cid:durableId="829373628">
    <w:abstractNumId w:val="25"/>
  </w:num>
  <w:num w:numId="37" w16cid:durableId="1768303654">
    <w:abstractNumId w:val="33"/>
  </w:num>
  <w:num w:numId="38" w16cid:durableId="1879464677">
    <w:abstractNumId w:val="29"/>
  </w:num>
  <w:num w:numId="39" w16cid:durableId="1221475745">
    <w:abstractNumId w:val="31"/>
  </w:num>
  <w:num w:numId="40" w16cid:durableId="1648584878">
    <w:abstractNumId w:val="0"/>
  </w:num>
  <w:num w:numId="41" w16cid:durableId="947662894">
    <w:abstractNumId w:val="0"/>
  </w:num>
  <w:num w:numId="42" w16cid:durableId="1725834013">
    <w:abstractNumId w:val="0"/>
  </w:num>
  <w:num w:numId="43" w16cid:durableId="1499803945">
    <w:abstractNumId w:val="3"/>
  </w:num>
  <w:num w:numId="44" w16cid:durableId="1667781330">
    <w:abstractNumId w:val="3"/>
  </w:num>
  <w:num w:numId="45" w16cid:durableId="381370392">
    <w:abstractNumId w:val="3"/>
  </w:num>
  <w:num w:numId="46" w16cid:durableId="738019670">
    <w:abstractNumId w:val="3"/>
  </w:num>
  <w:num w:numId="47" w16cid:durableId="14429131">
    <w:abstractNumId w:val="3"/>
  </w:num>
  <w:num w:numId="48" w16cid:durableId="119300929">
    <w:abstractNumId w:val="3"/>
  </w:num>
  <w:num w:numId="49" w16cid:durableId="576743462">
    <w:abstractNumId w:val="3"/>
  </w:num>
  <w:num w:numId="50" w16cid:durableId="6585789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CF"/>
    <w:rsid w:val="00003B31"/>
    <w:rsid w:val="00010244"/>
    <w:rsid w:val="00010BBB"/>
    <w:rsid w:val="00011256"/>
    <w:rsid w:val="0001782C"/>
    <w:rsid w:val="00020AA1"/>
    <w:rsid w:val="0004607A"/>
    <w:rsid w:val="00056F67"/>
    <w:rsid w:val="00073822"/>
    <w:rsid w:val="00085D6A"/>
    <w:rsid w:val="0008603D"/>
    <w:rsid w:val="000A67F8"/>
    <w:rsid w:val="000F0254"/>
    <w:rsid w:val="0010162E"/>
    <w:rsid w:val="00123719"/>
    <w:rsid w:val="001241D7"/>
    <w:rsid w:val="00125C57"/>
    <w:rsid w:val="001273B6"/>
    <w:rsid w:val="0013217E"/>
    <w:rsid w:val="00137E97"/>
    <w:rsid w:val="001448C4"/>
    <w:rsid w:val="00155393"/>
    <w:rsid w:val="001572C7"/>
    <w:rsid w:val="00166C8A"/>
    <w:rsid w:val="00167158"/>
    <w:rsid w:val="00180E95"/>
    <w:rsid w:val="00196052"/>
    <w:rsid w:val="001B3B24"/>
    <w:rsid w:val="001C6455"/>
    <w:rsid w:val="001F5018"/>
    <w:rsid w:val="0021210D"/>
    <w:rsid w:val="00253890"/>
    <w:rsid w:val="00256EE5"/>
    <w:rsid w:val="00291F10"/>
    <w:rsid w:val="00294AD5"/>
    <w:rsid w:val="002C3DBD"/>
    <w:rsid w:val="002C43A2"/>
    <w:rsid w:val="002C522A"/>
    <w:rsid w:val="002C7DE3"/>
    <w:rsid w:val="002E0859"/>
    <w:rsid w:val="00327318"/>
    <w:rsid w:val="0033039C"/>
    <w:rsid w:val="0034156B"/>
    <w:rsid w:val="003561BE"/>
    <w:rsid w:val="00370652"/>
    <w:rsid w:val="003805F5"/>
    <w:rsid w:val="00386A42"/>
    <w:rsid w:val="00386A7A"/>
    <w:rsid w:val="003A18DB"/>
    <w:rsid w:val="003A7860"/>
    <w:rsid w:val="003C739C"/>
    <w:rsid w:val="003D1AEB"/>
    <w:rsid w:val="003D3711"/>
    <w:rsid w:val="003F55CF"/>
    <w:rsid w:val="003F7186"/>
    <w:rsid w:val="00400DC7"/>
    <w:rsid w:val="004031FB"/>
    <w:rsid w:val="00403490"/>
    <w:rsid w:val="00413F17"/>
    <w:rsid w:val="00413FAD"/>
    <w:rsid w:val="00424DE6"/>
    <w:rsid w:val="004529B8"/>
    <w:rsid w:val="00467E3F"/>
    <w:rsid w:val="00491176"/>
    <w:rsid w:val="004A135F"/>
    <w:rsid w:val="004B7BAD"/>
    <w:rsid w:val="004C1625"/>
    <w:rsid w:val="004D03C7"/>
    <w:rsid w:val="004F7D6C"/>
    <w:rsid w:val="00572C12"/>
    <w:rsid w:val="00576270"/>
    <w:rsid w:val="005C5D50"/>
    <w:rsid w:val="005C7A36"/>
    <w:rsid w:val="005C7D76"/>
    <w:rsid w:val="005D6F27"/>
    <w:rsid w:val="005E544C"/>
    <w:rsid w:val="00601618"/>
    <w:rsid w:val="0060393C"/>
    <w:rsid w:val="0060498E"/>
    <w:rsid w:val="006063EA"/>
    <w:rsid w:val="0060723F"/>
    <w:rsid w:val="006110DA"/>
    <w:rsid w:val="00626EAF"/>
    <w:rsid w:val="00633EA5"/>
    <w:rsid w:val="00635BB2"/>
    <w:rsid w:val="006842FA"/>
    <w:rsid w:val="0068682C"/>
    <w:rsid w:val="00690A0C"/>
    <w:rsid w:val="00690FD2"/>
    <w:rsid w:val="00693199"/>
    <w:rsid w:val="006A443C"/>
    <w:rsid w:val="006B4B95"/>
    <w:rsid w:val="006C18D9"/>
    <w:rsid w:val="006C455E"/>
    <w:rsid w:val="006C4FFE"/>
    <w:rsid w:val="006C6449"/>
    <w:rsid w:val="006D6DEC"/>
    <w:rsid w:val="00702388"/>
    <w:rsid w:val="00703D70"/>
    <w:rsid w:val="007261E2"/>
    <w:rsid w:val="00735ABA"/>
    <w:rsid w:val="00737A18"/>
    <w:rsid w:val="00746B89"/>
    <w:rsid w:val="00784B9B"/>
    <w:rsid w:val="0079212B"/>
    <w:rsid w:val="007B5665"/>
    <w:rsid w:val="007B5821"/>
    <w:rsid w:val="007E1956"/>
    <w:rsid w:val="007E54E7"/>
    <w:rsid w:val="008048D2"/>
    <w:rsid w:val="0081004E"/>
    <w:rsid w:val="00825AD2"/>
    <w:rsid w:val="0083066D"/>
    <w:rsid w:val="00853565"/>
    <w:rsid w:val="0085651C"/>
    <w:rsid w:val="00894972"/>
    <w:rsid w:val="008A6E5C"/>
    <w:rsid w:val="008B092D"/>
    <w:rsid w:val="008B384B"/>
    <w:rsid w:val="008C4846"/>
    <w:rsid w:val="008D2398"/>
    <w:rsid w:val="008F6942"/>
    <w:rsid w:val="009026D3"/>
    <w:rsid w:val="00911045"/>
    <w:rsid w:val="0093398A"/>
    <w:rsid w:val="009615B9"/>
    <w:rsid w:val="00964F5C"/>
    <w:rsid w:val="00972D5E"/>
    <w:rsid w:val="00993CA4"/>
    <w:rsid w:val="009B63AB"/>
    <w:rsid w:val="009C0A89"/>
    <w:rsid w:val="009C15B1"/>
    <w:rsid w:val="009D0B3C"/>
    <w:rsid w:val="009D20CF"/>
    <w:rsid w:val="009D6258"/>
    <w:rsid w:val="009E6A03"/>
    <w:rsid w:val="009F3A67"/>
    <w:rsid w:val="009F7769"/>
    <w:rsid w:val="00A03A07"/>
    <w:rsid w:val="00A11697"/>
    <w:rsid w:val="00A25BC8"/>
    <w:rsid w:val="00A76E7F"/>
    <w:rsid w:val="00AA5B6A"/>
    <w:rsid w:val="00AA7AC7"/>
    <w:rsid w:val="00AD3D55"/>
    <w:rsid w:val="00AD7983"/>
    <w:rsid w:val="00AE1F03"/>
    <w:rsid w:val="00AE437B"/>
    <w:rsid w:val="00AF01CF"/>
    <w:rsid w:val="00AF2FA6"/>
    <w:rsid w:val="00B722DE"/>
    <w:rsid w:val="00B83068"/>
    <w:rsid w:val="00B8392A"/>
    <w:rsid w:val="00BA7B43"/>
    <w:rsid w:val="00BB0102"/>
    <w:rsid w:val="00BD6603"/>
    <w:rsid w:val="00BE6E2F"/>
    <w:rsid w:val="00BF069C"/>
    <w:rsid w:val="00BF3835"/>
    <w:rsid w:val="00C1002D"/>
    <w:rsid w:val="00C2635E"/>
    <w:rsid w:val="00C3684D"/>
    <w:rsid w:val="00C4032B"/>
    <w:rsid w:val="00C415B9"/>
    <w:rsid w:val="00C4771F"/>
    <w:rsid w:val="00C6486C"/>
    <w:rsid w:val="00C648D3"/>
    <w:rsid w:val="00C710E1"/>
    <w:rsid w:val="00C75B02"/>
    <w:rsid w:val="00C962F0"/>
    <w:rsid w:val="00CA4846"/>
    <w:rsid w:val="00CE7C92"/>
    <w:rsid w:val="00D013ED"/>
    <w:rsid w:val="00D30FAE"/>
    <w:rsid w:val="00D36BDC"/>
    <w:rsid w:val="00D5049E"/>
    <w:rsid w:val="00D55FEC"/>
    <w:rsid w:val="00D60EAE"/>
    <w:rsid w:val="00D614AD"/>
    <w:rsid w:val="00DB3A4C"/>
    <w:rsid w:val="00DC3505"/>
    <w:rsid w:val="00DC4B6D"/>
    <w:rsid w:val="00DE4B78"/>
    <w:rsid w:val="00DF2FB9"/>
    <w:rsid w:val="00E63DEF"/>
    <w:rsid w:val="00E64936"/>
    <w:rsid w:val="00E679A8"/>
    <w:rsid w:val="00E93EAC"/>
    <w:rsid w:val="00E97061"/>
    <w:rsid w:val="00EE0542"/>
    <w:rsid w:val="00F3200E"/>
    <w:rsid w:val="00F327FD"/>
    <w:rsid w:val="00F463F2"/>
    <w:rsid w:val="00F47CC3"/>
    <w:rsid w:val="00F76DC3"/>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D76922"/>
  <w15:docId w15:val="{C8170380-A0F2-0743-8368-8DA404BD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EAE"/>
    <w:rPr>
      <w:sz w:val="24"/>
      <w:szCs w:val="24"/>
      <w:lang w:eastAsia="en-GB"/>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C415B9"/>
    <w:pPr>
      <w:keepNext/>
      <w:keepLines/>
      <w:spacing w:after="240"/>
      <w:outlineLvl w:val="2"/>
    </w:pPr>
    <w:rPr>
      <w:rFonts w:asciiTheme="minorBidi" w:eastAsia="Arial Unicode MS" w:hAnsiTheme="minorBidi" w:cstheme="minorBidi"/>
      <w:b/>
      <w:bCs/>
      <w:sz w:val="22"/>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left" w:pos="1134"/>
      </w:tabs>
      <w:spacing w:after="240"/>
      <w:ind w:left="1134" w:hanging="567"/>
      <w:outlineLvl w:val="4"/>
    </w:pPr>
    <w:rPr>
      <w:b/>
      <w:bCs/>
    </w:rPr>
  </w:style>
  <w:style w:type="paragraph" w:styleId="Heading6">
    <w:name w:val="heading 6"/>
    <w:basedOn w:val="Normal"/>
    <w:next w:val="Marge"/>
    <w:qFormat/>
    <w:pPr>
      <w:keepNext/>
      <w:keepLines/>
      <w:tabs>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left" w:pos="1134"/>
      </w:tabs>
      <w:ind w:left="1134"/>
    </w:pPr>
  </w:style>
  <w:style w:type="paragraph" w:customStyle="1" w:styleId="c">
    <w:name w:val="(c)"/>
    <w:basedOn w:val="Normal"/>
    <w:pPr>
      <w:tabs>
        <w:tab w:val="left" w:pos="1701"/>
      </w:tabs>
      <w:spacing w:after="240"/>
      <w:ind w:left="1701" w:hanging="567"/>
      <w:jc w:val="both"/>
    </w:pPr>
  </w:style>
  <w:style w:type="paragraph" w:customStyle="1" w:styleId="alina">
    <w:name w:val="alinéa"/>
    <w:basedOn w:val="Normal"/>
    <w:pPr>
      <w:spacing w:after="240"/>
      <w:ind w:left="567"/>
      <w:jc w:val="both"/>
    </w:pPr>
    <w:rPr>
      <w:snapToGrid w:val="0"/>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644"/>
        <w:tab w:val="num" w:pos="851"/>
      </w:tabs>
      <w:adjustRightInd w:val="0"/>
      <w:spacing w:after="240"/>
      <w:ind w:left="851" w:hanging="284"/>
      <w:jc w:val="both"/>
    </w:pPr>
  </w:style>
  <w:style w:type="paragraph" w:customStyle="1" w:styleId="Serre">
    <w:name w:val="Serre"/>
    <w:basedOn w:val="Normal"/>
    <w:pPr>
      <w:suppressAutoHyphens/>
      <w:jc w:val="both"/>
      <w:outlineLvl w:val="2"/>
    </w:pPr>
    <w:rPr>
      <w:snapToGrid w:val="0"/>
      <w:szCs w:val="20"/>
      <w:lang w:eastAsia="fr-FR"/>
    </w:rPr>
  </w:style>
  <w:style w:type="paragraph" w:customStyle="1" w:styleId="COI">
    <w:name w:val="COI"/>
    <w:basedOn w:val="Marge"/>
    <w:link w:val="COIChar"/>
    <w:autoRedefine/>
    <w:rsid w:val="0093398A"/>
    <w:pPr>
      <w:tabs>
        <w:tab w:val="left" w:pos="709"/>
      </w:tabs>
    </w:pPr>
    <w:rPr>
      <w:rFonts w:eastAsia="Arial Unicode MS"/>
      <w:szCs w:val="22"/>
    </w:rPr>
  </w:style>
  <w:style w:type="paragraph" w:styleId="BlockText">
    <w:name w:val="Block Text"/>
    <w:basedOn w:val="Normal"/>
    <w:pPr>
      <w:ind w:left="360" w:right="540"/>
      <w:jc w:val="both"/>
    </w:pPr>
    <w:rPr>
      <w:i/>
      <w:iCs/>
      <w:snapToGrid w:val="0"/>
      <w:lang w:val="en-US"/>
    </w:rPr>
  </w:style>
  <w:style w:type="paragraph" w:styleId="BodyText2">
    <w:name w:val="Body Text 2"/>
    <w:basedOn w:val="Normal"/>
    <w:pPr>
      <w:spacing w:before="100" w:beforeAutospacing="1" w:after="100" w:afterAutospacing="1" w:line="360" w:lineRule="auto"/>
    </w:pPr>
    <w:rPr>
      <w:rFonts w:eastAsia="MS Mincho" w:cs="Arial"/>
      <w:snapToGrid w:val="0"/>
      <w:color w:val="FF0000"/>
      <w:lang w:val="en-US" w:eastAsia="ja-JP"/>
    </w:rPr>
  </w:style>
  <w:style w:type="paragraph" w:styleId="BodyTextIndent">
    <w:name w:val="Body Text Indent"/>
    <w:aliases w:val="Quotation"/>
    <w:basedOn w:val="Normal"/>
    <w:rsid w:val="008D2398"/>
    <w:pPr>
      <w:spacing w:before="120" w:after="100" w:afterAutospacing="1"/>
      <w:ind w:left="1134" w:right="1134"/>
      <w:jc w:val="both"/>
    </w:pPr>
    <w:rPr>
      <w:i/>
      <w:snapToGrid w:val="0"/>
    </w:rPr>
  </w:style>
  <w:style w:type="paragraph" w:customStyle="1" w:styleId="Docheading">
    <w:name w:val="Doc. heading"/>
    <w:basedOn w:val="Header"/>
    <w:rsid w:val="009C15B1"/>
    <w:pPr>
      <w:spacing w:after="480"/>
      <w:jc w:val="center"/>
    </w:pPr>
    <w:rPr>
      <w:rFonts w:cs="Arial"/>
      <w:b/>
      <w:bCs/>
      <w:caps/>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rPr>
  </w:style>
  <w:style w:type="paragraph" w:customStyle="1" w:styleId="Listnumbered">
    <w:name w:val="List numbered"/>
    <w:basedOn w:val="ListBullet2"/>
    <w:autoRedefine/>
    <w:rsid w:val="00D013ED"/>
    <w:pPr>
      <w:numPr>
        <w:numId w:val="3"/>
      </w:numPr>
      <w:tabs>
        <w:tab w:val="clear" w:pos="643"/>
        <w:tab w:val="num" w:pos="1021"/>
      </w:tabs>
      <w:ind w:left="1021" w:hanging="454"/>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C415B9"/>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93398A"/>
    <w:rPr>
      <w:rFonts w:eastAsia="Arial Unicode MS"/>
      <w:sz w:val="24"/>
      <w:szCs w:val="22"/>
      <w:lang w:eastAsia="en-GB"/>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NormalWeb">
    <w:name w:val="Normal (Web)"/>
    <w:basedOn w:val="Normal"/>
    <w:uiPriority w:val="99"/>
    <w:unhideWhenUsed/>
    <w:rsid w:val="009D0B3C"/>
    <w:pPr>
      <w:spacing w:before="100" w:beforeAutospacing="1" w:after="100" w:afterAutospacing="1"/>
    </w:pPr>
  </w:style>
  <w:style w:type="paragraph" w:styleId="ListParagraph">
    <w:name w:val="List Paragraph"/>
    <w:basedOn w:val="Normal"/>
    <w:link w:val="ListParagraphChar"/>
    <w:uiPriority w:val="34"/>
    <w:qFormat/>
    <w:rsid w:val="007261E2"/>
    <w:pPr>
      <w:widowControl w:val="0"/>
      <w:tabs>
        <w:tab w:val="left" w:pos="567"/>
      </w:tabs>
      <w:adjustRightInd w:val="0"/>
      <w:snapToGrid w:val="0"/>
      <w:spacing w:line="360" w:lineRule="atLeast"/>
      <w:ind w:left="720"/>
      <w:contextualSpacing/>
      <w:jc w:val="both"/>
      <w:textAlignment w:val="baseline"/>
    </w:pPr>
    <w:rPr>
      <w:rFonts w:ascii="Arial" w:hAnsi="Arial"/>
      <w:snapToGrid w:val="0"/>
      <w:sz w:val="22"/>
      <w:lang w:val="en-GB" w:eastAsia="en-US"/>
    </w:rPr>
  </w:style>
  <w:style w:type="character" w:customStyle="1" w:styleId="ListParagraphChar">
    <w:name w:val="List Paragraph Char"/>
    <w:link w:val="ListParagraph"/>
    <w:uiPriority w:val="34"/>
    <w:locked/>
    <w:rsid w:val="007261E2"/>
    <w:rPr>
      <w:rFonts w:ascii="Arial" w:hAnsi="Arial"/>
      <w:snapToGrid w:val="0"/>
      <w:sz w:val="22"/>
      <w:szCs w:val="24"/>
      <w:lang w:val="en-GB" w:eastAsia="en-US"/>
    </w:rPr>
  </w:style>
  <w:style w:type="character" w:styleId="UnresolvedMention">
    <w:name w:val="Unresolved Mention"/>
    <w:basedOn w:val="DefaultParagraphFont"/>
    <w:uiPriority w:val="99"/>
    <w:semiHidden/>
    <w:unhideWhenUsed/>
    <w:rsid w:val="003D1AEB"/>
    <w:rPr>
      <w:color w:val="605E5C"/>
      <w:shd w:val="clear" w:color="auto" w:fill="E1DFDD"/>
    </w:rPr>
  </w:style>
  <w:style w:type="character" w:customStyle="1" w:styleId="apple-converted-space">
    <w:name w:val="apple-converted-space"/>
    <w:basedOn w:val="DefaultParagraphFont"/>
    <w:rsid w:val="00C710E1"/>
  </w:style>
  <w:style w:type="paragraph" w:styleId="Revision">
    <w:name w:val="Revision"/>
    <w:hidden/>
    <w:uiPriority w:val="99"/>
    <w:semiHidden/>
    <w:rsid w:val="00AD7983"/>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372">
      <w:bodyDiv w:val="1"/>
      <w:marLeft w:val="0"/>
      <w:marRight w:val="0"/>
      <w:marTop w:val="0"/>
      <w:marBottom w:val="0"/>
      <w:divBdr>
        <w:top w:val="none" w:sz="0" w:space="0" w:color="auto"/>
        <w:left w:val="none" w:sz="0" w:space="0" w:color="auto"/>
        <w:bottom w:val="none" w:sz="0" w:space="0" w:color="auto"/>
        <w:right w:val="none" w:sz="0" w:space="0" w:color="auto"/>
      </w:divBdr>
    </w:div>
    <w:div w:id="182211240">
      <w:bodyDiv w:val="1"/>
      <w:marLeft w:val="0"/>
      <w:marRight w:val="0"/>
      <w:marTop w:val="0"/>
      <w:marBottom w:val="0"/>
      <w:divBdr>
        <w:top w:val="none" w:sz="0" w:space="0" w:color="auto"/>
        <w:left w:val="none" w:sz="0" w:space="0" w:color="auto"/>
        <w:bottom w:val="none" w:sz="0" w:space="0" w:color="auto"/>
        <w:right w:val="none" w:sz="0" w:space="0" w:color="auto"/>
      </w:divBdr>
    </w:div>
    <w:div w:id="202907874">
      <w:bodyDiv w:val="1"/>
      <w:marLeft w:val="0"/>
      <w:marRight w:val="0"/>
      <w:marTop w:val="0"/>
      <w:marBottom w:val="0"/>
      <w:divBdr>
        <w:top w:val="none" w:sz="0" w:space="0" w:color="auto"/>
        <w:left w:val="none" w:sz="0" w:space="0" w:color="auto"/>
        <w:bottom w:val="none" w:sz="0" w:space="0" w:color="auto"/>
        <w:right w:val="none" w:sz="0" w:space="0" w:color="auto"/>
      </w:divBdr>
    </w:div>
    <w:div w:id="220412796">
      <w:bodyDiv w:val="1"/>
      <w:marLeft w:val="0"/>
      <w:marRight w:val="0"/>
      <w:marTop w:val="0"/>
      <w:marBottom w:val="0"/>
      <w:divBdr>
        <w:top w:val="none" w:sz="0" w:space="0" w:color="auto"/>
        <w:left w:val="none" w:sz="0" w:space="0" w:color="auto"/>
        <w:bottom w:val="none" w:sz="0" w:space="0" w:color="auto"/>
        <w:right w:val="none" w:sz="0" w:space="0" w:color="auto"/>
      </w:divBdr>
    </w:div>
    <w:div w:id="264962262">
      <w:bodyDiv w:val="1"/>
      <w:marLeft w:val="0"/>
      <w:marRight w:val="0"/>
      <w:marTop w:val="0"/>
      <w:marBottom w:val="0"/>
      <w:divBdr>
        <w:top w:val="none" w:sz="0" w:space="0" w:color="auto"/>
        <w:left w:val="none" w:sz="0" w:space="0" w:color="auto"/>
        <w:bottom w:val="none" w:sz="0" w:space="0" w:color="auto"/>
        <w:right w:val="none" w:sz="0" w:space="0" w:color="auto"/>
      </w:divBdr>
    </w:div>
    <w:div w:id="328144074">
      <w:bodyDiv w:val="1"/>
      <w:marLeft w:val="0"/>
      <w:marRight w:val="0"/>
      <w:marTop w:val="0"/>
      <w:marBottom w:val="0"/>
      <w:divBdr>
        <w:top w:val="none" w:sz="0" w:space="0" w:color="auto"/>
        <w:left w:val="none" w:sz="0" w:space="0" w:color="auto"/>
        <w:bottom w:val="none" w:sz="0" w:space="0" w:color="auto"/>
        <w:right w:val="none" w:sz="0" w:space="0" w:color="auto"/>
      </w:divBdr>
    </w:div>
    <w:div w:id="884020884">
      <w:bodyDiv w:val="1"/>
      <w:marLeft w:val="0"/>
      <w:marRight w:val="0"/>
      <w:marTop w:val="0"/>
      <w:marBottom w:val="0"/>
      <w:divBdr>
        <w:top w:val="none" w:sz="0" w:space="0" w:color="auto"/>
        <w:left w:val="none" w:sz="0" w:space="0" w:color="auto"/>
        <w:bottom w:val="none" w:sz="0" w:space="0" w:color="auto"/>
        <w:right w:val="none" w:sz="0" w:space="0" w:color="auto"/>
      </w:divBdr>
    </w:div>
    <w:div w:id="954748501">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7700104">
      <w:bodyDiv w:val="1"/>
      <w:marLeft w:val="0"/>
      <w:marRight w:val="0"/>
      <w:marTop w:val="0"/>
      <w:marBottom w:val="0"/>
      <w:divBdr>
        <w:top w:val="none" w:sz="0" w:space="0" w:color="auto"/>
        <w:left w:val="none" w:sz="0" w:space="0" w:color="auto"/>
        <w:bottom w:val="none" w:sz="0" w:space="0" w:color="auto"/>
        <w:right w:val="none" w:sz="0" w:space="0" w:color="auto"/>
      </w:divBdr>
    </w:div>
    <w:div w:id="1818836596">
      <w:bodyDiv w:val="1"/>
      <w:marLeft w:val="0"/>
      <w:marRight w:val="0"/>
      <w:marTop w:val="0"/>
      <w:marBottom w:val="0"/>
      <w:divBdr>
        <w:top w:val="none" w:sz="0" w:space="0" w:color="auto"/>
        <w:left w:val="none" w:sz="0" w:space="0" w:color="auto"/>
        <w:bottom w:val="none" w:sz="0" w:space="0" w:color="auto"/>
        <w:right w:val="none" w:sz="0" w:space="0" w:color="auto"/>
      </w:divBdr>
    </w:div>
    <w:div w:id="1829514715">
      <w:bodyDiv w:val="1"/>
      <w:marLeft w:val="0"/>
      <w:marRight w:val="0"/>
      <w:marTop w:val="0"/>
      <w:marBottom w:val="0"/>
      <w:divBdr>
        <w:top w:val="none" w:sz="0" w:space="0" w:color="auto"/>
        <w:left w:val="none" w:sz="0" w:space="0" w:color="auto"/>
        <w:bottom w:val="none" w:sz="0" w:space="0" w:color="auto"/>
        <w:right w:val="none" w:sz="0" w:space="0" w:color="auto"/>
      </w:divBdr>
    </w:div>
    <w:div w:id="18621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cy.ioc-unesco.org/index.php?option=com_oe&amp;task=viewDocumentRecord&amp;docID=8600" TargetMode="External"/><Relationship Id="rId13" Type="http://schemas.openxmlformats.org/officeDocument/2006/relationships/hyperlink" Target="https://goosocean.org/index.php?option=com_oe&amp;task=viewDocumentRecord&amp;docID=24590" TargetMode="External"/><Relationship Id="rId18" Type="http://schemas.openxmlformats.org/officeDocument/2006/relationships/hyperlink" Target="https://oceandecade.org/actions/coastpredict-observing-and-predicting-the-global-coastal-ocean/" TargetMode="External"/><Relationship Id="rId26" Type="http://schemas.openxmlformats.org/officeDocument/2006/relationships/hyperlink" Target="https://www.goosocean.org/index.php?option=com_oe&amp;task=viewDocumentRecord&amp;docID=31028" TargetMode="External"/><Relationship Id="rId3" Type="http://schemas.openxmlformats.org/officeDocument/2006/relationships/styles" Target="styles.xml"/><Relationship Id="rId21" Type="http://schemas.openxmlformats.org/officeDocument/2006/relationships/hyperlink" Target="https://bioeco.goosocean.org/"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goosocean.org/index.php?option=com_content&amp;view=article&amp;id=447:a-key-component-of-marine-ecosystems-is-changing-together-with-our-climate&amp;catid=13&amp;Itemid=125" TargetMode="External"/><Relationship Id="rId25" Type="http://schemas.openxmlformats.org/officeDocument/2006/relationships/hyperlink" Target="https://eurosea.eu/download/eurosea_d1-5_marine_plastics_eov_and_common_sampling_protocol/?wpdmdl=4909&amp;refresh=64491ba4d74e11682512804"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goosocean.org/index.php?option=com_oe&amp;task=viewDocumentRecord&amp;docID=30656" TargetMode="External"/><Relationship Id="rId20" Type="http://schemas.openxmlformats.org/officeDocument/2006/relationships/hyperlink" Target="http://www.ocean-ops.org/metadata" TargetMode="External"/><Relationship Id="rId29" Type="http://schemas.openxmlformats.org/officeDocument/2006/relationships/image" Target="cid:image001.png@01D993F4.726E12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goosocean.org/index.php?option=com_oe&amp;task=viewDocumentRecord&amp;docID=22567"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nesdoc.unesco.org/ark:/48223/pf0000382906.locale=en" TargetMode="External"/><Relationship Id="rId23" Type="http://schemas.openxmlformats.org/officeDocument/2006/relationships/hyperlink" Target="https://www.goosocean.org/index.php?option=com_oe&amp;task=viewDocumentRecord&amp;docID=32076"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goosocean.org/index.php?option=com_oe&amp;task=viewDocumentRecord&amp;docID=31176"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goosocean.org/index.php?option=com_oe&amp;task=viewDocumentRecord&amp;docID=24590" TargetMode="External"/><Relationship Id="rId14" Type="http://schemas.openxmlformats.org/officeDocument/2006/relationships/hyperlink" Target="https://www.goosocean.org/index.php?option=com_oe&amp;task=viewDocumentRecord&amp;docID=26687" TargetMode="External"/><Relationship Id="rId22" Type="http://schemas.openxmlformats.org/officeDocument/2006/relationships/hyperlink" Target="https://www.goosocean.org/index.php?option=com_content&amp;view=article&amp;id=400&amp;Itemid=448" TargetMode="External"/><Relationship Id="rId27" Type="http://schemas.openxmlformats.org/officeDocument/2006/relationships/hyperlink" Target="https://www.ocean-ops.org/board" TargetMode="External"/><Relationship Id="rId30" Type="http://schemas.openxmlformats.org/officeDocument/2006/relationships/image" Target="media/image3.png"/><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D5422-B4E8-3C4B-8D63-A9ED034D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3963</Words>
  <Characters>23935</Characters>
  <Application>Microsoft Office Word</Application>
  <DocSecurity>0</DocSecurity>
  <Lines>199</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3</cp:revision>
  <cp:lastPrinted>2002-06-12T09:28:00Z</cp:lastPrinted>
  <dcterms:created xsi:type="dcterms:W3CDTF">2023-05-31T19:52:00Z</dcterms:created>
  <dcterms:modified xsi:type="dcterms:W3CDTF">2023-05-31T20:07:00Z</dcterms:modified>
</cp:coreProperties>
</file>