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3169F152" w14:textId="77777777" w:rsidTr="001030BE">
        <w:trPr>
          <w:trHeight w:val="2639"/>
          <w:jc w:val="center"/>
        </w:trPr>
        <w:tc>
          <w:tcPr>
            <w:tcW w:w="7654" w:type="dxa"/>
            <w:tcMar>
              <w:top w:w="170" w:type="dxa"/>
              <w:left w:w="170" w:type="dxa"/>
              <w:bottom w:w="170" w:type="dxa"/>
              <w:right w:w="170" w:type="dxa"/>
            </w:tcMar>
          </w:tcPr>
          <w:p w14:paraId="43871C6C" w14:textId="77777777" w:rsidR="005D6477" w:rsidRPr="003142B2" w:rsidRDefault="005D6477" w:rsidP="00054BA9">
            <w:pPr>
              <w:pStyle w:val="Heading2"/>
              <w:spacing w:before="72" w:after="200"/>
              <w:ind w:left="0" w:firstLine="0"/>
              <w:jc w:val="center"/>
              <w:rPr>
                <w:rFonts w:cs="Arial"/>
                <w:b w:val="0"/>
                <w:bCs w:val="0"/>
              </w:rPr>
            </w:pPr>
            <w:r w:rsidRPr="003142B2">
              <w:rPr>
                <w:rFonts w:cs="Arial"/>
                <w:spacing w:val="-1"/>
              </w:rPr>
              <w:t>EXE</w:t>
            </w:r>
            <w:r w:rsidRPr="003142B2">
              <w:rPr>
                <w:rFonts w:cs="Arial"/>
                <w:spacing w:val="-2"/>
              </w:rPr>
              <w:t>CU</w:t>
            </w:r>
            <w:r w:rsidRPr="003142B2">
              <w:rPr>
                <w:rFonts w:cs="Arial"/>
                <w:spacing w:val="1"/>
              </w:rPr>
              <w:t>T</w:t>
            </w:r>
            <w:r w:rsidRPr="003142B2">
              <w:rPr>
                <w:rFonts w:cs="Arial"/>
              </w:rPr>
              <w:t>I</w:t>
            </w:r>
            <w:r w:rsidRPr="003142B2">
              <w:rPr>
                <w:rFonts w:cs="Arial"/>
                <w:spacing w:val="-1"/>
              </w:rPr>
              <w:t>V</w:t>
            </w:r>
            <w:r w:rsidRPr="003142B2">
              <w:rPr>
                <w:rFonts w:cs="Arial"/>
              </w:rPr>
              <w:t xml:space="preserve">E </w:t>
            </w:r>
            <w:r w:rsidRPr="003142B2">
              <w:rPr>
                <w:rFonts w:cs="Arial"/>
                <w:spacing w:val="-1"/>
              </w:rPr>
              <w:t>S</w:t>
            </w:r>
            <w:r w:rsidRPr="003142B2">
              <w:rPr>
                <w:rFonts w:cs="Arial"/>
                <w:spacing w:val="-2"/>
              </w:rPr>
              <w:t>UMM</w:t>
            </w:r>
            <w:r w:rsidRPr="003142B2">
              <w:rPr>
                <w:rFonts w:cs="Arial"/>
                <w:spacing w:val="1"/>
              </w:rPr>
              <w:t>A</w:t>
            </w:r>
            <w:r w:rsidRPr="003142B2">
              <w:rPr>
                <w:rFonts w:cs="Arial"/>
                <w:spacing w:val="-2"/>
              </w:rPr>
              <w:t>R</w:t>
            </w:r>
            <w:r w:rsidRPr="003142B2">
              <w:rPr>
                <w:rFonts w:cs="Arial"/>
              </w:rPr>
              <w:t>Y</w:t>
            </w:r>
          </w:p>
          <w:p w14:paraId="315A4350" w14:textId="7CF7EE1F" w:rsidR="005D6477" w:rsidRPr="007B4F7A" w:rsidRDefault="005D6477" w:rsidP="007B4F7A">
            <w:pPr>
              <w:pStyle w:val="BodyText"/>
              <w:spacing w:after="200" w:line="239" w:lineRule="auto"/>
              <w:ind w:right="47"/>
              <w:jc w:val="both"/>
              <w:rPr>
                <w:rFonts w:cs="Arial"/>
                <w:color w:val="000000" w:themeColor="text1"/>
              </w:rPr>
            </w:pPr>
            <w:r w:rsidRPr="007B4F7A">
              <w:rPr>
                <w:rFonts w:cs="Arial"/>
                <w:color w:val="000000" w:themeColor="text1"/>
              </w:rPr>
              <w:t xml:space="preserve">In accordance with Rule of Procedure 48.3, </w:t>
            </w:r>
            <w:hyperlink r:id="rId8" w:history="1">
              <w:r w:rsidR="00BA423D" w:rsidRPr="001030BE">
                <w:rPr>
                  <w:rStyle w:val="Hyperlink"/>
                  <w:rFonts w:cs="Arial"/>
                  <w:color w:val="000000" w:themeColor="text1"/>
                  <w:u w:val="none"/>
                </w:rPr>
                <w:t>the IOC Regional Committee for the Central Indian Ocean (IOCINDIO)</w:t>
              </w:r>
              <w:r w:rsidR="00BA423D" w:rsidRPr="001E3FB9">
                <w:rPr>
                  <w:rStyle w:val="Hyperlink"/>
                  <w:rFonts w:cs="Arial"/>
                  <w:color w:val="000000" w:themeColor="text1"/>
                  <w:u w:val="none"/>
                </w:rPr>
                <w:t>,</w:t>
              </w:r>
            </w:hyperlink>
            <w:r w:rsidR="00BA423D" w:rsidRPr="001030BE">
              <w:rPr>
                <w:rStyle w:val="Hyperlink"/>
                <w:rFonts w:cs="Arial"/>
                <w:color w:val="000000" w:themeColor="text1"/>
                <w:u w:val="none"/>
              </w:rPr>
              <w:t xml:space="preserve"> </w:t>
            </w:r>
            <w:r w:rsidRPr="007B4F7A">
              <w:rPr>
                <w:rFonts w:cs="Arial"/>
                <w:color w:val="000000" w:themeColor="text1"/>
              </w:rPr>
              <w:t xml:space="preserve">as a primary Subsidiary Body of the IOC, is required to report to a </w:t>
            </w:r>
            <w:r w:rsidR="001E3FB9" w:rsidRPr="007B4F7A">
              <w:rPr>
                <w:rFonts w:cs="Arial"/>
                <w:color w:val="000000" w:themeColor="text1"/>
              </w:rPr>
              <w:t xml:space="preserve">governing body </w:t>
            </w:r>
            <w:r w:rsidRPr="007B4F7A">
              <w:rPr>
                <w:rFonts w:cs="Arial"/>
                <w:color w:val="000000" w:themeColor="text1"/>
              </w:rPr>
              <w:t>on its sessions.</w:t>
            </w:r>
          </w:p>
          <w:p w14:paraId="11CCEE1C" w14:textId="4E771B2A" w:rsidR="007B4F7A" w:rsidRDefault="007B4F7A" w:rsidP="007B4F7A">
            <w:pPr>
              <w:spacing w:after="240"/>
              <w:ind w:hanging="2"/>
              <w:jc w:val="both"/>
              <w:rPr>
                <w:rFonts w:eastAsia="Arial" w:cs="Arial"/>
                <w:color w:val="000000" w:themeColor="text1"/>
              </w:rPr>
            </w:pPr>
            <w:r>
              <w:rPr>
                <w:rFonts w:eastAsia="Arial" w:cs="Arial"/>
                <w:color w:val="000000"/>
              </w:rPr>
              <w:t xml:space="preserve">The documentation </w:t>
            </w:r>
            <w:r w:rsidR="000556F7">
              <w:rPr>
                <w:rFonts w:eastAsia="Arial" w:cs="Arial"/>
                <w:color w:val="000000"/>
              </w:rPr>
              <w:t xml:space="preserve">of </w:t>
            </w:r>
            <w:r>
              <w:rPr>
                <w:rFonts w:eastAsia="Arial" w:cs="Arial"/>
                <w:color w:val="000000"/>
              </w:rPr>
              <w:t>the session and more information are available</w:t>
            </w:r>
            <w:r w:rsidR="001E3FB9">
              <w:rPr>
                <w:rFonts w:eastAsia="Arial" w:cs="Arial"/>
                <w:color w:val="000000"/>
              </w:rPr>
              <w:t xml:space="preserve"> </w:t>
            </w:r>
            <w:hyperlink r:id="rId9" w:history="1">
              <w:r w:rsidR="001E3FB9" w:rsidRPr="001E3FB9">
                <w:rPr>
                  <w:rStyle w:val="Hyperlink"/>
                  <w:rFonts w:eastAsia="Arial" w:cs="Arial"/>
                </w:rPr>
                <w:t>here</w:t>
              </w:r>
            </w:hyperlink>
            <w:r w:rsidRPr="007B4F7A">
              <w:rPr>
                <w:rFonts w:eastAsia="Arial" w:cs="Arial"/>
                <w:color w:val="000000" w:themeColor="text1"/>
              </w:rPr>
              <w:t xml:space="preserve">. </w:t>
            </w:r>
          </w:p>
          <w:p w14:paraId="22AF129E" w14:textId="2BBB5F84" w:rsidR="00737A18" w:rsidRPr="007B4F7A" w:rsidRDefault="001E3FB9" w:rsidP="007B4F7A">
            <w:pPr>
              <w:spacing w:after="240"/>
              <w:ind w:hanging="2"/>
              <w:jc w:val="both"/>
            </w:pPr>
            <w:r w:rsidRPr="00DE2A9B">
              <w:rPr>
                <w:rFonts w:asciiTheme="minorBidi" w:hAnsiTheme="minorBidi"/>
              </w:rPr>
              <w:t>T</w:t>
            </w:r>
            <w:r w:rsidRPr="00DE2A9B">
              <w:rPr>
                <w:rFonts w:asciiTheme="minorBidi" w:hAnsiTheme="minorBidi"/>
                <w:spacing w:val="-1"/>
              </w:rPr>
              <w:t>h</w:t>
            </w:r>
            <w:r w:rsidRPr="00DE2A9B">
              <w:rPr>
                <w:rFonts w:asciiTheme="minorBidi" w:hAnsiTheme="minorBidi"/>
              </w:rPr>
              <w:t>e</w:t>
            </w:r>
            <w:r w:rsidRPr="00DE2A9B">
              <w:rPr>
                <w:rFonts w:asciiTheme="minorBidi" w:hAnsiTheme="minorBidi"/>
                <w:spacing w:val="19"/>
              </w:rPr>
              <w:t xml:space="preserve"> </w:t>
            </w:r>
            <w:r w:rsidRPr="00DE2A9B">
              <w:rPr>
                <w:rFonts w:asciiTheme="minorBidi" w:hAnsiTheme="minorBidi"/>
                <w:spacing w:val="-2"/>
              </w:rPr>
              <w:t>I</w:t>
            </w:r>
            <w:r w:rsidRPr="00DE2A9B">
              <w:rPr>
                <w:rFonts w:asciiTheme="minorBidi" w:hAnsiTheme="minorBidi"/>
              </w:rPr>
              <w:t xml:space="preserve">OC </w:t>
            </w:r>
            <w:r w:rsidRPr="00DE2A9B">
              <w:rPr>
                <w:rFonts w:asciiTheme="minorBidi" w:hAnsiTheme="minorBidi"/>
                <w:spacing w:val="-1"/>
              </w:rPr>
              <w:t>A</w:t>
            </w:r>
            <w:r w:rsidRPr="00DE2A9B">
              <w:rPr>
                <w:rFonts w:asciiTheme="minorBidi" w:hAnsiTheme="minorBidi"/>
              </w:rPr>
              <w:t>ssemb</w:t>
            </w:r>
            <w:r w:rsidRPr="00DE2A9B">
              <w:rPr>
                <w:rFonts w:asciiTheme="minorBidi" w:hAnsiTheme="minorBidi"/>
                <w:spacing w:val="-1"/>
              </w:rPr>
              <w:t>l</w:t>
            </w:r>
            <w:r w:rsidRPr="00DE2A9B">
              <w:rPr>
                <w:rFonts w:asciiTheme="minorBidi" w:hAnsiTheme="minorBidi"/>
              </w:rPr>
              <w:t>y</w:t>
            </w:r>
            <w:r w:rsidRPr="00DE2A9B">
              <w:rPr>
                <w:rFonts w:asciiTheme="minorBidi" w:hAnsiTheme="minorBidi"/>
                <w:spacing w:val="17"/>
              </w:rPr>
              <w:t xml:space="preserve"> </w:t>
            </w:r>
            <w:r w:rsidRPr="00DE2A9B">
              <w:rPr>
                <w:rFonts w:asciiTheme="minorBidi" w:hAnsiTheme="minorBidi"/>
              </w:rPr>
              <w:t>at</w:t>
            </w:r>
            <w:r w:rsidRPr="00DE2A9B">
              <w:rPr>
                <w:rFonts w:asciiTheme="minorBidi" w:hAnsiTheme="minorBidi"/>
                <w:spacing w:val="18"/>
              </w:rPr>
              <w:t xml:space="preserve"> </w:t>
            </w:r>
            <w:r w:rsidRPr="00DE2A9B">
              <w:rPr>
                <w:rFonts w:asciiTheme="minorBidi" w:hAnsiTheme="minorBidi"/>
                <w:spacing w:val="-2"/>
              </w:rPr>
              <w:t>i</w:t>
            </w:r>
            <w:r w:rsidRPr="00DE2A9B">
              <w:rPr>
                <w:rFonts w:asciiTheme="minorBidi" w:hAnsiTheme="minorBidi"/>
              </w:rPr>
              <w:t>ts</w:t>
            </w:r>
            <w:r w:rsidRPr="00DE2A9B">
              <w:rPr>
                <w:rFonts w:asciiTheme="minorBidi" w:hAnsiTheme="minorBidi"/>
                <w:spacing w:val="12"/>
              </w:rPr>
              <w:t xml:space="preserve"> </w:t>
            </w:r>
            <w:r w:rsidRPr="00DE2A9B">
              <w:rPr>
                <w:rFonts w:asciiTheme="minorBidi" w:hAnsiTheme="minorBidi"/>
              </w:rPr>
              <w:t>T</w:t>
            </w:r>
            <w:r w:rsidRPr="00DE2A9B">
              <w:rPr>
                <w:rFonts w:asciiTheme="minorBidi" w:hAnsiTheme="minorBidi"/>
                <w:spacing w:val="-1"/>
              </w:rPr>
              <w:t>h</w:t>
            </w:r>
            <w:r w:rsidRPr="00DE2A9B">
              <w:rPr>
                <w:rFonts w:asciiTheme="minorBidi" w:hAnsiTheme="minorBidi"/>
                <w:spacing w:val="-2"/>
              </w:rPr>
              <w:t>i</w:t>
            </w:r>
            <w:r w:rsidRPr="00DE2A9B">
              <w:rPr>
                <w:rFonts w:asciiTheme="minorBidi" w:hAnsiTheme="minorBidi"/>
              </w:rPr>
              <w:t>r</w:t>
            </w:r>
            <w:r w:rsidRPr="00DE2A9B">
              <w:rPr>
                <w:rFonts w:asciiTheme="minorBidi" w:hAnsiTheme="minorBidi"/>
                <w:spacing w:val="1"/>
              </w:rPr>
              <w:t>t</w:t>
            </w:r>
            <w:r w:rsidRPr="00DE2A9B">
              <w:rPr>
                <w:rFonts w:asciiTheme="minorBidi" w:hAnsiTheme="minorBidi"/>
              </w:rPr>
              <w:t>y</w:t>
            </w:r>
            <w:r w:rsidRPr="00DE2A9B">
              <w:rPr>
                <w:rFonts w:asciiTheme="minorBidi" w:hAnsiTheme="minorBidi"/>
                <w:spacing w:val="-2"/>
              </w:rPr>
              <w:t>-</w:t>
            </w:r>
            <w:r w:rsidRPr="00DE2A9B">
              <w:rPr>
                <w:rFonts w:asciiTheme="minorBidi" w:hAnsiTheme="minorBidi"/>
              </w:rPr>
              <w:t>second</w:t>
            </w:r>
            <w:r w:rsidRPr="00DE2A9B">
              <w:rPr>
                <w:rFonts w:asciiTheme="minorBidi" w:hAnsiTheme="minorBidi"/>
                <w:spacing w:val="19"/>
              </w:rPr>
              <w:t xml:space="preserve"> </w:t>
            </w:r>
            <w:r w:rsidRPr="00DE2A9B">
              <w:rPr>
                <w:rFonts w:asciiTheme="minorBidi" w:hAnsiTheme="minorBidi"/>
              </w:rPr>
              <w:t>Sess</w:t>
            </w:r>
            <w:r w:rsidRPr="00DE2A9B">
              <w:rPr>
                <w:rFonts w:asciiTheme="minorBidi" w:hAnsiTheme="minorBidi"/>
                <w:spacing w:val="-2"/>
              </w:rPr>
              <w:t>i</w:t>
            </w:r>
            <w:r w:rsidRPr="00DE2A9B">
              <w:rPr>
                <w:rFonts w:asciiTheme="minorBidi" w:hAnsiTheme="minorBidi"/>
              </w:rPr>
              <w:t>on</w:t>
            </w:r>
            <w:r w:rsidRPr="00DE2A9B">
              <w:rPr>
                <w:rFonts w:asciiTheme="minorBidi" w:hAnsiTheme="minorBidi"/>
                <w:spacing w:val="19"/>
              </w:rPr>
              <w:t xml:space="preserve"> </w:t>
            </w:r>
            <w:r w:rsidRPr="00DE2A9B">
              <w:rPr>
                <w:rFonts w:asciiTheme="minorBidi" w:hAnsiTheme="minorBidi"/>
                <w:spacing w:val="-2"/>
              </w:rPr>
              <w:t>wil</w:t>
            </w:r>
            <w:r w:rsidRPr="00DE2A9B">
              <w:rPr>
                <w:rFonts w:asciiTheme="minorBidi" w:hAnsiTheme="minorBidi"/>
              </w:rPr>
              <w:t>l</w:t>
            </w:r>
            <w:r w:rsidRPr="00DE2A9B">
              <w:rPr>
                <w:rFonts w:asciiTheme="minorBidi" w:hAnsiTheme="minorBidi"/>
                <w:spacing w:val="16"/>
              </w:rPr>
              <w:t xml:space="preserve"> </w:t>
            </w:r>
            <w:r w:rsidRPr="00DE2A9B">
              <w:rPr>
                <w:rFonts w:asciiTheme="minorBidi" w:hAnsiTheme="minorBidi"/>
              </w:rPr>
              <w:t>be</w:t>
            </w:r>
            <w:r w:rsidRPr="00DE2A9B">
              <w:rPr>
                <w:rFonts w:asciiTheme="minorBidi" w:hAnsiTheme="minorBidi"/>
                <w:spacing w:val="19"/>
              </w:rPr>
              <w:t xml:space="preserve"> </w:t>
            </w:r>
            <w:r w:rsidRPr="00DE2A9B">
              <w:rPr>
                <w:rFonts w:asciiTheme="minorBidi" w:hAnsiTheme="minorBidi"/>
                <w:spacing w:val="-2"/>
              </w:rPr>
              <w:t>i</w:t>
            </w:r>
            <w:r w:rsidRPr="00DE2A9B">
              <w:rPr>
                <w:rFonts w:asciiTheme="minorBidi" w:hAnsiTheme="minorBidi"/>
              </w:rPr>
              <w:t>nv</w:t>
            </w:r>
            <w:r w:rsidRPr="00DE2A9B">
              <w:rPr>
                <w:rFonts w:asciiTheme="minorBidi" w:hAnsiTheme="minorBidi"/>
                <w:spacing w:val="-2"/>
              </w:rPr>
              <w:t>i</w:t>
            </w:r>
            <w:r w:rsidRPr="00DE2A9B">
              <w:rPr>
                <w:rFonts w:asciiTheme="minorBidi" w:hAnsiTheme="minorBidi"/>
              </w:rPr>
              <w:t>ted</w:t>
            </w:r>
            <w:r w:rsidRPr="00DE2A9B">
              <w:rPr>
                <w:rFonts w:asciiTheme="minorBidi" w:hAnsiTheme="minorBidi"/>
                <w:spacing w:val="17"/>
              </w:rPr>
              <w:t xml:space="preserve"> </w:t>
            </w:r>
            <w:r w:rsidRPr="00DE2A9B">
              <w:rPr>
                <w:rFonts w:asciiTheme="minorBidi" w:hAnsiTheme="minorBidi"/>
              </w:rPr>
              <w:t>to</w:t>
            </w:r>
            <w:r w:rsidRPr="00DE2A9B">
              <w:rPr>
                <w:rFonts w:asciiTheme="minorBidi" w:hAnsiTheme="minorBidi"/>
                <w:spacing w:val="17"/>
              </w:rPr>
              <w:t xml:space="preserve"> </w:t>
            </w:r>
            <w:r w:rsidRPr="00DE2A9B">
              <w:rPr>
                <w:rFonts w:asciiTheme="minorBidi" w:hAnsiTheme="minorBidi"/>
              </w:rPr>
              <w:t>co</w:t>
            </w:r>
            <w:r w:rsidRPr="00DE2A9B">
              <w:rPr>
                <w:rFonts w:asciiTheme="minorBidi" w:hAnsiTheme="minorBidi"/>
                <w:spacing w:val="-1"/>
              </w:rPr>
              <w:t>n</w:t>
            </w:r>
            <w:r w:rsidRPr="00DE2A9B">
              <w:rPr>
                <w:rFonts w:asciiTheme="minorBidi" w:hAnsiTheme="minorBidi"/>
              </w:rPr>
              <w:t>s</w:t>
            </w:r>
            <w:r w:rsidRPr="00DE2A9B">
              <w:rPr>
                <w:rFonts w:asciiTheme="minorBidi" w:hAnsiTheme="minorBidi"/>
                <w:spacing w:val="-2"/>
              </w:rPr>
              <w:t>i</w:t>
            </w:r>
            <w:r w:rsidRPr="00DE2A9B">
              <w:rPr>
                <w:rFonts w:asciiTheme="minorBidi" w:hAnsiTheme="minorBidi"/>
              </w:rPr>
              <w:t>d</w:t>
            </w:r>
            <w:r w:rsidRPr="00DE2A9B">
              <w:rPr>
                <w:rFonts w:asciiTheme="minorBidi" w:hAnsiTheme="minorBidi"/>
                <w:spacing w:val="-4"/>
              </w:rPr>
              <w:t>e</w:t>
            </w:r>
            <w:r w:rsidRPr="00DE2A9B">
              <w:rPr>
                <w:rFonts w:asciiTheme="minorBidi" w:hAnsiTheme="minorBidi"/>
              </w:rPr>
              <w:t>r th</w:t>
            </w:r>
            <w:r w:rsidRPr="00DE2A9B">
              <w:rPr>
                <w:rFonts w:asciiTheme="minorBidi" w:hAnsiTheme="minorBidi"/>
                <w:spacing w:val="-2"/>
              </w:rPr>
              <w:t>i</w:t>
            </w:r>
            <w:r w:rsidRPr="00DE2A9B">
              <w:rPr>
                <w:rFonts w:asciiTheme="minorBidi" w:hAnsiTheme="minorBidi"/>
              </w:rPr>
              <w:t>s</w:t>
            </w:r>
            <w:r w:rsidRPr="00DE2A9B">
              <w:rPr>
                <w:rFonts w:asciiTheme="minorBidi" w:hAnsiTheme="minorBidi"/>
                <w:spacing w:val="1"/>
              </w:rPr>
              <w:t xml:space="preserve"> </w:t>
            </w:r>
            <w:r w:rsidRPr="00A53ED4">
              <w:rPr>
                <w:rFonts w:asciiTheme="minorBidi" w:hAnsiTheme="minorBidi"/>
                <w:spacing w:val="-2"/>
              </w:rPr>
              <w:t>Execut</w:t>
            </w:r>
            <w:r w:rsidRPr="00DE2A9B">
              <w:rPr>
                <w:rFonts w:asciiTheme="minorBidi" w:hAnsiTheme="minorBidi"/>
                <w:spacing w:val="-2"/>
              </w:rPr>
              <w:t>i</w:t>
            </w:r>
            <w:r w:rsidRPr="00A53ED4">
              <w:rPr>
                <w:rFonts w:asciiTheme="minorBidi" w:hAnsiTheme="minorBidi"/>
                <w:spacing w:val="-2"/>
              </w:rPr>
              <w:t>ve Summary and the recommendations it contains.</w:t>
            </w:r>
          </w:p>
        </w:tc>
      </w:tr>
    </w:tbl>
    <w:p w14:paraId="744AC26D" w14:textId="4E4C1C53" w:rsidR="001E3FB9" w:rsidRDefault="001E3FB9" w:rsidP="001E3FB9">
      <w:pPr>
        <w:pStyle w:val="Marge"/>
      </w:pPr>
    </w:p>
    <w:p w14:paraId="5D6AA831" w14:textId="77777777" w:rsidR="001E3FB9" w:rsidRDefault="001E3FB9" w:rsidP="001030BE">
      <w:pPr>
        <w:pStyle w:val="Marge"/>
        <w:spacing w:after="0"/>
        <w:rPr>
          <w:b/>
          <w:bCs/>
          <w:lang w:val="en-US"/>
        </w:rPr>
      </w:pPr>
    </w:p>
    <w:p w14:paraId="454722B3" w14:textId="1A76DF8B" w:rsidR="001E3FB9" w:rsidRPr="001030BE" w:rsidRDefault="001E3FB9" w:rsidP="001030BE">
      <w:pPr>
        <w:pStyle w:val="Marge"/>
        <w:rPr>
          <w:b/>
          <w:bCs/>
          <w:lang w:val="en-US"/>
        </w:rPr>
      </w:pPr>
      <w:r>
        <w:rPr>
          <w:b/>
          <w:bCs/>
          <w:lang w:val="en-US"/>
        </w:rPr>
        <w:t>Introduction</w:t>
      </w:r>
    </w:p>
    <w:p w14:paraId="617C34D6" w14:textId="545F7A28" w:rsidR="00A9435B" w:rsidRPr="001030BE" w:rsidRDefault="00A9435B" w:rsidP="001030BE">
      <w:pPr>
        <w:tabs>
          <w:tab w:val="clear" w:pos="567"/>
          <w:tab w:val="left" w:pos="709"/>
        </w:tabs>
        <w:autoSpaceDE w:val="0"/>
        <w:autoSpaceDN w:val="0"/>
        <w:adjustRightInd w:val="0"/>
        <w:spacing w:after="240"/>
        <w:jc w:val="both"/>
        <w:rPr>
          <w:rFonts w:asciiTheme="minorBidi" w:hAnsiTheme="minorBidi" w:cstheme="minorBidi"/>
          <w:color w:val="000000"/>
          <w:szCs w:val="22"/>
          <w:lang w:val="en-US"/>
        </w:rPr>
      </w:pPr>
      <w:r w:rsidRPr="001030BE">
        <w:rPr>
          <w:rFonts w:asciiTheme="minorBidi" w:hAnsiTheme="minorBidi" w:cstheme="minorBidi"/>
          <w:color w:val="000000"/>
          <w:szCs w:val="22"/>
          <w:lang w:val="en-US"/>
        </w:rPr>
        <w:t>1.</w:t>
      </w:r>
      <w:r w:rsidRPr="001030BE">
        <w:rPr>
          <w:rFonts w:asciiTheme="minorBidi" w:hAnsiTheme="minorBidi" w:cstheme="minorBidi"/>
          <w:color w:val="000000"/>
          <w:szCs w:val="22"/>
          <w:lang w:val="en-US"/>
        </w:rPr>
        <w:tab/>
        <w:t xml:space="preserve">The Ninth Intergovernmental Session of the IOC Regional Committee for the Central Indian Ocean (IOCINDIO-IX) was held in presence in Dhaka, Bangladesh, 28-30 March 2023 upon the generous invitation of the Government of </w:t>
      </w:r>
      <w:r w:rsidR="00C1106C" w:rsidRPr="001030BE">
        <w:rPr>
          <w:rFonts w:asciiTheme="minorBidi" w:hAnsiTheme="minorBidi" w:cstheme="minorBidi"/>
          <w:color w:val="000000"/>
          <w:szCs w:val="22"/>
          <w:lang w:val="en-US"/>
        </w:rPr>
        <w:t xml:space="preserve">People’s Republic of </w:t>
      </w:r>
      <w:r w:rsidRPr="001030BE">
        <w:rPr>
          <w:rFonts w:asciiTheme="minorBidi" w:hAnsiTheme="minorBidi" w:cstheme="minorBidi"/>
          <w:color w:val="000000"/>
          <w:szCs w:val="22"/>
          <w:lang w:val="en-US"/>
        </w:rPr>
        <w:t xml:space="preserve">Bangladesh. </w:t>
      </w:r>
      <w:r w:rsidRPr="001030BE">
        <w:rPr>
          <w:rFonts w:asciiTheme="minorBidi" w:hAnsiTheme="minorBidi" w:cstheme="minorBidi"/>
          <w:szCs w:val="22"/>
          <w:lang w:val="en-US"/>
        </w:rPr>
        <w:t xml:space="preserve">Current IOCINDIO Member States </w:t>
      </w:r>
      <w:proofErr w:type="gramStart"/>
      <w:r w:rsidRPr="001030BE">
        <w:rPr>
          <w:rFonts w:asciiTheme="minorBidi" w:hAnsiTheme="minorBidi" w:cstheme="minorBidi"/>
          <w:szCs w:val="22"/>
          <w:lang w:val="en-US"/>
        </w:rPr>
        <w:t>are:</w:t>
      </w:r>
      <w:proofErr w:type="gramEnd"/>
      <w:r w:rsidRPr="001030BE">
        <w:rPr>
          <w:rFonts w:asciiTheme="minorBidi" w:hAnsiTheme="minorBidi" w:cstheme="minorBidi"/>
          <w:szCs w:val="22"/>
          <w:lang w:val="en-US"/>
        </w:rPr>
        <w:t xml:space="preserve"> Australia, Bangladesh, France, India, Indonesia, Iraq, Islamic Republic of Iran, Kuwait, Malaysia, Maldives, Myanmar, Oman, Pakistan, Qatar, Saudi Arabia, Sri Lanka, Thailand, United Arab Emirates and the United Kingdom of Great Britain and Northern Ireland.</w:t>
      </w:r>
    </w:p>
    <w:p w14:paraId="6348F7CF" w14:textId="1135944D" w:rsidR="00853565" w:rsidRPr="001E3FB9" w:rsidRDefault="00A9435B" w:rsidP="001030BE">
      <w:pPr>
        <w:pStyle w:val="Heading3"/>
      </w:pPr>
      <w:r w:rsidRPr="001E3FB9">
        <w:t>2.</w:t>
      </w:r>
      <w:r w:rsidRPr="001E3FB9">
        <w:tab/>
        <w:t xml:space="preserve">The </w:t>
      </w:r>
      <w:r w:rsidR="00C265C7">
        <w:t>session</w:t>
      </w:r>
      <w:r w:rsidRPr="001E3FB9">
        <w:t xml:space="preserve"> was well attended with both physical presence and online participation of senior governmental officials including Foreign Affairs Minister and State Minister of Foreign Affairs of </w:t>
      </w:r>
      <w:r w:rsidR="00323CB8" w:rsidRPr="001E3FB9">
        <w:t xml:space="preserve">People’s Republic </w:t>
      </w:r>
      <w:r w:rsidRPr="001E3FB9">
        <w:t xml:space="preserve">Bangladesh, High Commissioners and Plenipotentiary Ambassadors of IOCINDIO Member States together with </w:t>
      </w:r>
      <w:r w:rsidR="00421C2E" w:rsidRPr="001E3FB9">
        <w:t>IOC national focal persons/institutions, Executive Directors</w:t>
      </w:r>
      <w:r w:rsidRPr="001E3FB9">
        <w:t xml:space="preserve"> of national oceanographic, meteorological, and environmental agencies and Representatives of</w:t>
      </w:r>
      <w:r w:rsidRPr="001E3FB9">
        <w:rPr>
          <w:color w:val="000000" w:themeColor="text1"/>
        </w:rPr>
        <w:t xml:space="preserve"> </w:t>
      </w:r>
      <w:r w:rsidRPr="001E3FB9">
        <w:t>international organi</w:t>
      </w:r>
      <w:r w:rsidR="00BA423D" w:rsidRPr="001E3FB9">
        <w:t>z</w:t>
      </w:r>
      <w:r w:rsidRPr="001E3FB9">
        <w:t xml:space="preserve">ations including the </w:t>
      </w:r>
      <w:r w:rsidRPr="001E3FB9">
        <w:rPr>
          <w:color w:val="000000" w:themeColor="text1"/>
        </w:rPr>
        <w:t>United Nations Agencies</w:t>
      </w:r>
      <w:r w:rsidRPr="001E3FB9">
        <w:t xml:space="preserve">, </w:t>
      </w:r>
      <w:r w:rsidRPr="001E3FB9">
        <w:rPr>
          <w:color w:val="000000" w:themeColor="text1"/>
        </w:rPr>
        <w:t xml:space="preserve">notably the UNESCO Office in Dhaka, </w:t>
      </w:r>
      <w:r w:rsidRPr="001E3FB9">
        <w:t xml:space="preserve">regional, and national institutions, research institutes and universities, youth associations and leaders, senior, mid-careers and junior professionals as well the Chair of IOCAFRICA.  </w:t>
      </w:r>
    </w:p>
    <w:p w14:paraId="72004EAC" w14:textId="2889B53B" w:rsidR="00F570C8" w:rsidRPr="001030BE" w:rsidRDefault="00C3684D" w:rsidP="001030BE">
      <w:pPr>
        <w:tabs>
          <w:tab w:val="clear" w:pos="567"/>
          <w:tab w:val="left" w:pos="709"/>
        </w:tabs>
        <w:autoSpaceDE w:val="0"/>
        <w:autoSpaceDN w:val="0"/>
        <w:adjustRightInd w:val="0"/>
        <w:spacing w:after="240"/>
        <w:jc w:val="both"/>
        <w:rPr>
          <w:rFonts w:asciiTheme="minorBidi" w:hAnsiTheme="minorBidi" w:cstheme="minorBidi"/>
          <w:szCs w:val="22"/>
        </w:rPr>
      </w:pPr>
      <w:r w:rsidRPr="001030BE">
        <w:rPr>
          <w:rFonts w:asciiTheme="minorBidi" w:hAnsiTheme="minorBidi" w:cstheme="minorBidi"/>
          <w:szCs w:val="22"/>
        </w:rPr>
        <w:t>3.</w:t>
      </w:r>
      <w:r w:rsidRPr="001030BE">
        <w:rPr>
          <w:rFonts w:asciiTheme="minorBidi" w:hAnsiTheme="minorBidi" w:cstheme="minorBidi"/>
          <w:szCs w:val="22"/>
        </w:rPr>
        <w:tab/>
      </w:r>
      <w:r w:rsidR="00A9435B" w:rsidRPr="001030BE">
        <w:rPr>
          <w:rFonts w:asciiTheme="minorBidi" w:hAnsiTheme="minorBidi" w:cstheme="minorBidi"/>
          <w:szCs w:val="22"/>
        </w:rPr>
        <w:t xml:space="preserve">The IOCINDIO-IX </w:t>
      </w:r>
      <w:r w:rsidR="00C265C7">
        <w:rPr>
          <w:rFonts w:asciiTheme="minorBidi" w:hAnsiTheme="minorBidi" w:cstheme="minorBidi"/>
          <w:color w:val="000000"/>
          <w:szCs w:val="22"/>
          <w:lang w:val="en-US"/>
        </w:rPr>
        <w:t>session</w:t>
      </w:r>
      <w:r w:rsidR="00A9435B" w:rsidRPr="001030BE">
        <w:rPr>
          <w:rFonts w:asciiTheme="minorBidi" w:hAnsiTheme="minorBidi" w:cstheme="minorBidi"/>
          <w:szCs w:val="22"/>
        </w:rPr>
        <w:t xml:space="preserve"> was critical </w:t>
      </w:r>
      <w:r w:rsidR="00535C19">
        <w:rPr>
          <w:rFonts w:asciiTheme="minorBidi" w:hAnsiTheme="minorBidi" w:cstheme="minorBidi"/>
          <w:szCs w:val="22"/>
        </w:rPr>
        <w:t xml:space="preserve">in </w:t>
      </w:r>
      <w:r w:rsidR="00A9435B" w:rsidRPr="001030BE">
        <w:rPr>
          <w:rFonts w:asciiTheme="minorBidi" w:hAnsiTheme="minorBidi" w:cstheme="minorBidi"/>
          <w:szCs w:val="22"/>
        </w:rPr>
        <w:t>taking into consideration the ongoing consultations through the IOC Open-ended intersessional Working Group (OEIWG) on the Status of IOCINDIO, which</w:t>
      </w:r>
      <w:r w:rsidR="00C1106C" w:rsidRPr="001030BE">
        <w:rPr>
          <w:rFonts w:asciiTheme="minorBidi" w:hAnsiTheme="minorBidi" w:cstheme="minorBidi"/>
          <w:szCs w:val="22"/>
        </w:rPr>
        <w:t xml:space="preserve"> was called </w:t>
      </w:r>
      <w:r w:rsidR="00A9435B" w:rsidRPr="001030BE">
        <w:rPr>
          <w:rFonts w:asciiTheme="minorBidi" w:hAnsiTheme="minorBidi" w:cstheme="minorBidi"/>
          <w:szCs w:val="22"/>
        </w:rPr>
        <w:t xml:space="preserve">by the Assembly </w:t>
      </w:r>
      <w:r w:rsidR="00535C19">
        <w:rPr>
          <w:rFonts w:asciiTheme="minorBidi" w:hAnsiTheme="minorBidi" w:cstheme="minorBidi"/>
          <w:szCs w:val="22"/>
        </w:rPr>
        <w:t xml:space="preserve">at its </w:t>
      </w:r>
      <w:r w:rsidR="00535C19" w:rsidRPr="003F4A9A">
        <w:rPr>
          <w:rFonts w:asciiTheme="minorBidi" w:hAnsiTheme="minorBidi" w:cstheme="minorBidi"/>
          <w:szCs w:val="22"/>
        </w:rPr>
        <w:t>31</w:t>
      </w:r>
      <w:r w:rsidR="00535C19" w:rsidRPr="003F4A9A">
        <w:rPr>
          <w:rFonts w:asciiTheme="minorBidi" w:hAnsiTheme="minorBidi" w:cstheme="minorBidi"/>
          <w:szCs w:val="22"/>
          <w:vertAlign w:val="superscript"/>
        </w:rPr>
        <w:t>st</w:t>
      </w:r>
      <w:r w:rsidR="00535C19" w:rsidRPr="003F4A9A">
        <w:rPr>
          <w:rFonts w:asciiTheme="minorBidi" w:hAnsiTheme="minorBidi" w:cstheme="minorBidi"/>
          <w:szCs w:val="22"/>
        </w:rPr>
        <w:t xml:space="preserve"> </w:t>
      </w:r>
      <w:r w:rsidR="00C265C7">
        <w:rPr>
          <w:rFonts w:asciiTheme="minorBidi" w:hAnsiTheme="minorBidi" w:cstheme="minorBidi"/>
          <w:szCs w:val="22"/>
        </w:rPr>
        <w:t>s</w:t>
      </w:r>
      <w:r w:rsidR="00535C19" w:rsidRPr="003F4A9A">
        <w:rPr>
          <w:rFonts w:asciiTheme="minorBidi" w:hAnsiTheme="minorBidi" w:cstheme="minorBidi"/>
          <w:szCs w:val="22"/>
        </w:rPr>
        <w:t xml:space="preserve">ession </w:t>
      </w:r>
      <w:r w:rsidR="00A9435B" w:rsidRPr="001030BE">
        <w:rPr>
          <w:rFonts w:asciiTheme="minorBidi" w:hAnsiTheme="minorBidi" w:cstheme="minorBidi"/>
          <w:szCs w:val="22"/>
        </w:rPr>
        <w:t xml:space="preserve">to submit to </w:t>
      </w:r>
      <w:r w:rsidR="00535C19">
        <w:rPr>
          <w:rFonts w:asciiTheme="minorBidi" w:hAnsiTheme="minorBidi" w:cstheme="minorBidi"/>
          <w:szCs w:val="22"/>
        </w:rPr>
        <w:t>its</w:t>
      </w:r>
      <w:r w:rsidR="00535C19" w:rsidRPr="001030BE">
        <w:rPr>
          <w:rFonts w:asciiTheme="minorBidi" w:hAnsiTheme="minorBidi" w:cstheme="minorBidi"/>
          <w:szCs w:val="22"/>
        </w:rPr>
        <w:t xml:space="preserve"> </w:t>
      </w:r>
      <w:r w:rsidR="00A9435B" w:rsidRPr="001030BE">
        <w:rPr>
          <w:rFonts w:asciiTheme="minorBidi" w:hAnsiTheme="minorBidi" w:cstheme="minorBidi"/>
          <w:szCs w:val="22"/>
        </w:rPr>
        <w:t>32</w:t>
      </w:r>
      <w:r w:rsidR="00A9435B" w:rsidRPr="001030BE">
        <w:rPr>
          <w:rFonts w:asciiTheme="minorBidi" w:hAnsiTheme="minorBidi" w:cstheme="minorBidi"/>
          <w:szCs w:val="22"/>
          <w:vertAlign w:val="superscript"/>
        </w:rPr>
        <w:t>nd</w:t>
      </w:r>
      <w:r w:rsidR="00A9435B" w:rsidRPr="001030BE">
        <w:rPr>
          <w:rFonts w:asciiTheme="minorBidi" w:hAnsiTheme="minorBidi" w:cstheme="minorBidi"/>
          <w:szCs w:val="22"/>
        </w:rPr>
        <w:t xml:space="preserve"> </w:t>
      </w:r>
      <w:r w:rsidR="00C265C7">
        <w:rPr>
          <w:rFonts w:asciiTheme="minorBidi" w:hAnsiTheme="minorBidi" w:cstheme="minorBidi"/>
          <w:szCs w:val="22"/>
        </w:rPr>
        <w:t>s</w:t>
      </w:r>
      <w:r w:rsidR="00A9435B" w:rsidRPr="001030BE">
        <w:rPr>
          <w:rFonts w:asciiTheme="minorBidi" w:hAnsiTheme="minorBidi" w:cstheme="minorBidi"/>
          <w:szCs w:val="22"/>
        </w:rPr>
        <w:t xml:space="preserve">ession in June 2023, a </w:t>
      </w:r>
      <w:r w:rsidR="00A9435B" w:rsidRPr="001030BE">
        <w:rPr>
          <w:rFonts w:asciiTheme="minorBidi" w:hAnsiTheme="minorBidi" w:cstheme="minorBidi"/>
          <w:szCs w:val="22"/>
        </w:rPr>
        <w:lastRenderedPageBreak/>
        <w:t>draft Resolution for a potential transformation of the Committee into IOC Sub</w:t>
      </w:r>
      <w:r w:rsidR="00535C19">
        <w:rPr>
          <w:rFonts w:asciiTheme="minorBidi" w:hAnsiTheme="minorBidi" w:cstheme="minorBidi"/>
          <w:szCs w:val="22"/>
        </w:rPr>
        <w:t>-</w:t>
      </w:r>
      <w:r w:rsidR="00A9435B" w:rsidRPr="001030BE">
        <w:rPr>
          <w:rFonts w:asciiTheme="minorBidi" w:hAnsiTheme="minorBidi" w:cstheme="minorBidi"/>
          <w:szCs w:val="22"/>
        </w:rPr>
        <w:t xml:space="preserve">Commission. The </w:t>
      </w:r>
      <w:r w:rsidR="00C265C7">
        <w:rPr>
          <w:rFonts w:asciiTheme="minorBidi" w:hAnsiTheme="minorBidi" w:cstheme="minorBidi"/>
          <w:szCs w:val="22"/>
        </w:rPr>
        <w:t>s</w:t>
      </w:r>
      <w:r w:rsidR="00A9435B" w:rsidRPr="001030BE">
        <w:rPr>
          <w:rFonts w:asciiTheme="minorBidi" w:hAnsiTheme="minorBidi" w:cstheme="minorBidi"/>
          <w:szCs w:val="22"/>
        </w:rPr>
        <w:t>ession provided opportunity to IOCINDIO Member States and partners to review the workplan, activities, programmes and progress achieved</w:t>
      </w:r>
      <w:r w:rsidR="00C1106C" w:rsidRPr="001030BE">
        <w:rPr>
          <w:rFonts w:asciiTheme="minorBidi" w:hAnsiTheme="minorBidi" w:cstheme="minorBidi"/>
          <w:szCs w:val="22"/>
        </w:rPr>
        <w:t xml:space="preserve">, </w:t>
      </w:r>
      <w:r w:rsidR="00A9435B" w:rsidRPr="001030BE">
        <w:rPr>
          <w:rFonts w:asciiTheme="minorBidi" w:hAnsiTheme="minorBidi" w:cstheme="minorBidi"/>
          <w:szCs w:val="22"/>
        </w:rPr>
        <w:t>and to discuss contributions to the UN Decade of Ocean Science for Sustainable Development (2021</w:t>
      </w:r>
      <w:r w:rsidR="00535C19">
        <w:rPr>
          <w:rFonts w:asciiTheme="minorBidi" w:hAnsiTheme="minorBidi" w:cstheme="minorBidi"/>
          <w:szCs w:val="22"/>
        </w:rPr>
        <w:t>–</w:t>
      </w:r>
      <w:r w:rsidR="00A9435B" w:rsidRPr="001030BE">
        <w:rPr>
          <w:rFonts w:asciiTheme="minorBidi" w:hAnsiTheme="minorBidi" w:cstheme="minorBidi"/>
          <w:szCs w:val="22"/>
        </w:rPr>
        <w:t xml:space="preserve">2030). </w:t>
      </w:r>
      <w:r w:rsidR="00F570C8" w:rsidRPr="001030BE">
        <w:rPr>
          <w:rFonts w:asciiTheme="minorBidi" w:hAnsiTheme="minorBidi" w:cstheme="minorBidi"/>
          <w:szCs w:val="22"/>
        </w:rPr>
        <w:t xml:space="preserve">The </w:t>
      </w:r>
      <w:r w:rsidR="00C265C7">
        <w:rPr>
          <w:rFonts w:asciiTheme="minorBidi" w:hAnsiTheme="minorBidi" w:cstheme="minorBidi"/>
          <w:szCs w:val="22"/>
        </w:rPr>
        <w:t>s</w:t>
      </w:r>
      <w:r w:rsidR="00F570C8" w:rsidRPr="001030BE">
        <w:rPr>
          <w:rFonts w:asciiTheme="minorBidi" w:hAnsiTheme="minorBidi" w:cstheme="minorBidi"/>
          <w:szCs w:val="22"/>
        </w:rPr>
        <w:t xml:space="preserve">ession organized </w:t>
      </w:r>
      <w:r w:rsidR="00535C19">
        <w:rPr>
          <w:rFonts w:asciiTheme="minorBidi" w:hAnsiTheme="minorBidi" w:cstheme="minorBidi"/>
          <w:szCs w:val="22"/>
        </w:rPr>
        <w:t>three</w:t>
      </w:r>
      <w:r w:rsidR="00F570C8" w:rsidRPr="001030BE">
        <w:rPr>
          <w:rFonts w:asciiTheme="minorBidi" w:hAnsiTheme="minorBidi" w:cstheme="minorBidi"/>
          <w:szCs w:val="22"/>
        </w:rPr>
        <w:t xml:space="preserve"> unique events to ensure regional ownership and leadership in ocean science for sustainable Development, namely the Senior Governmental and Regional Officials’ Forum, the IOCINDIO Youth Forum and the IOCINDIO Symposium on Capacity Development</w:t>
      </w:r>
      <w:r w:rsidR="00C1106C" w:rsidRPr="001030BE">
        <w:rPr>
          <w:rFonts w:asciiTheme="minorBidi" w:hAnsiTheme="minorBidi" w:cstheme="minorBidi"/>
          <w:szCs w:val="22"/>
        </w:rPr>
        <w:t xml:space="preserve">. </w:t>
      </w:r>
    </w:p>
    <w:p w14:paraId="670006B0" w14:textId="2B8546F4" w:rsidR="00A9435B" w:rsidRPr="001030BE" w:rsidRDefault="00BC42F9" w:rsidP="001E3FB9">
      <w:pPr>
        <w:pStyle w:val="b"/>
        <w:tabs>
          <w:tab w:val="clear" w:pos="1134"/>
        </w:tabs>
        <w:ind w:left="567"/>
        <w:rPr>
          <w:rFonts w:asciiTheme="minorBidi" w:hAnsiTheme="minorBidi" w:cstheme="minorBidi"/>
          <w:b/>
          <w:bCs/>
          <w:szCs w:val="22"/>
        </w:rPr>
      </w:pPr>
      <w:r w:rsidRPr="001030BE">
        <w:rPr>
          <w:rFonts w:asciiTheme="minorBidi" w:hAnsiTheme="minorBidi" w:cstheme="minorBidi"/>
          <w:b/>
          <w:bCs/>
          <w:szCs w:val="22"/>
        </w:rPr>
        <w:t>Conduct</w:t>
      </w:r>
      <w:r w:rsidR="00A9435B" w:rsidRPr="001030BE">
        <w:rPr>
          <w:rFonts w:asciiTheme="minorBidi" w:hAnsiTheme="minorBidi" w:cstheme="minorBidi"/>
          <w:b/>
          <w:bCs/>
          <w:szCs w:val="22"/>
        </w:rPr>
        <w:t xml:space="preserve"> of the IOCINDIO-IX</w:t>
      </w:r>
      <w:r w:rsidR="00323CB8" w:rsidRPr="001030BE">
        <w:rPr>
          <w:rFonts w:asciiTheme="minorBidi" w:hAnsiTheme="minorBidi" w:cstheme="minorBidi"/>
          <w:b/>
          <w:bCs/>
          <w:szCs w:val="22"/>
        </w:rPr>
        <w:t xml:space="preserve"> session</w:t>
      </w:r>
    </w:p>
    <w:p w14:paraId="7D6F31AE" w14:textId="5C5F7325" w:rsidR="00A9435B" w:rsidRPr="001030BE" w:rsidRDefault="00A9435B" w:rsidP="001030BE">
      <w:pPr>
        <w:tabs>
          <w:tab w:val="clear" w:pos="567"/>
          <w:tab w:val="left" w:pos="709"/>
        </w:tabs>
        <w:autoSpaceDE w:val="0"/>
        <w:autoSpaceDN w:val="0"/>
        <w:adjustRightInd w:val="0"/>
        <w:spacing w:after="240"/>
        <w:jc w:val="both"/>
        <w:rPr>
          <w:rFonts w:asciiTheme="minorBidi" w:hAnsiTheme="minorBidi" w:cstheme="minorBidi"/>
          <w:color w:val="000000"/>
          <w:szCs w:val="22"/>
          <w:lang w:val="en-US"/>
        </w:rPr>
      </w:pPr>
      <w:r w:rsidRPr="001030BE">
        <w:rPr>
          <w:rFonts w:asciiTheme="minorBidi" w:hAnsiTheme="minorBidi" w:cstheme="minorBidi"/>
          <w:color w:val="000000"/>
          <w:szCs w:val="22"/>
          <w:lang w:val="en-US"/>
        </w:rPr>
        <w:t xml:space="preserve">4. </w:t>
      </w:r>
      <w:r w:rsidRPr="001030BE">
        <w:rPr>
          <w:rFonts w:asciiTheme="minorBidi" w:hAnsiTheme="minorBidi" w:cstheme="minorBidi"/>
          <w:color w:val="000000"/>
          <w:szCs w:val="22"/>
          <w:lang w:val="en-US"/>
        </w:rPr>
        <w:tab/>
        <w:t xml:space="preserve">The Foreign </w:t>
      </w:r>
      <w:r w:rsidR="00B16E09" w:rsidRPr="001030BE">
        <w:rPr>
          <w:rFonts w:asciiTheme="minorBidi" w:hAnsiTheme="minorBidi" w:cstheme="minorBidi"/>
          <w:color w:val="000000"/>
          <w:szCs w:val="22"/>
          <w:lang w:val="en-US"/>
        </w:rPr>
        <w:t xml:space="preserve">Affairs </w:t>
      </w:r>
      <w:r w:rsidRPr="001030BE">
        <w:rPr>
          <w:rFonts w:asciiTheme="minorBidi" w:hAnsiTheme="minorBidi" w:cstheme="minorBidi"/>
          <w:color w:val="000000"/>
          <w:szCs w:val="22"/>
          <w:lang w:val="en-US"/>
        </w:rPr>
        <w:t>Minister of</w:t>
      </w:r>
      <w:r w:rsidR="00323CB8" w:rsidRPr="001030BE">
        <w:rPr>
          <w:rFonts w:asciiTheme="minorBidi" w:hAnsiTheme="minorBidi" w:cstheme="minorBidi"/>
          <w:color w:val="000000"/>
          <w:szCs w:val="22"/>
          <w:lang w:val="en-US"/>
        </w:rPr>
        <w:t xml:space="preserve"> People’s Republic of</w:t>
      </w:r>
      <w:r w:rsidRPr="001030BE">
        <w:rPr>
          <w:rFonts w:asciiTheme="minorBidi" w:hAnsiTheme="minorBidi" w:cstheme="minorBidi"/>
          <w:color w:val="000000"/>
          <w:szCs w:val="22"/>
          <w:lang w:val="en-US"/>
        </w:rPr>
        <w:t xml:space="preserve"> Bangladesh, </w:t>
      </w:r>
      <w:r w:rsidR="00223F73" w:rsidRPr="001030BE">
        <w:rPr>
          <w:rFonts w:asciiTheme="minorBidi" w:hAnsiTheme="minorBidi" w:cstheme="minorBidi"/>
          <w:szCs w:val="22"/>
        </w:rPr>
        <w:t xml:space="preserve">Honourable MP, </w:t>
      </w:r>
      <w:r w:rsidR="00323CB8" w:rsidRPr="001030BE">
        <w:rPr>
          <w:rFonts w:asciiTheme="minorBidi" w:hAnsiTheme="minorBidi" w:cstheme="minorBidi"/>
          <w:szCs w:val="22"/>
        </w:rPr>
        <w:t>Dr</w:t>
      </w:r>
      <w:r w:rsidR="00535C19">
        <w:rPr>
          <w:rFonts w:asciiTheme="minorBidi" w:hAnsiTheme="minorBidi" w:cstheme="minorBidi"/>
          <w:szCs w:val="22"/>
        </w:rPr>
        <w:t> </w:t>
      </w:r>
      <w:r w:rsidR="00223F73" w:rsidRPr="001030BE">
        <w:rPr>
          <w:rFonts w:asciiTheme="minorBidi" w:hAnsiTheme="minorBidi" w:cstheme="minorBidi"/>
          <w:szCs w:val="22"/>
        </w:rPr>
        <w:t>A</w:t>
      </w:r>
      <w:r w:rsidR="00323CB8" w:rsidRPr="001030BE">
        <w:rPr>
          <w:rFonts w:asciiTheme="minorBidi" w:hAnsiTheme="minorBidi" w:cstheme="minorBidi"/>
          <w:szCs w:val="22"/>
        </w:rPr>
        <w:t>.</w:t>
      </w:r>
      <w:r w:rsidR="00535C19">
        <w:rPr>
          <w:rFonts w:asciiTheme="minorBidi" w:hAnsiTheme="minorBidi" w:cstheme="minorBidi"/>
          <w:szCs w:val="22"/>
        </w:rPr>
        <w:t> </w:t>
      </w:r>
      <w:r w:rsidR="00223F73" w:rsidRPr="001030BE">
        <w:rPr>
          <w:rFonts w:asciiTheme="minorBidi" w:hAnsiTheme="minorBidi" w:cstheme="minorBidi"/>
          <w:szCs w:val="22"/>
        </w:rPr>
        <w:t>K</w:t>
      </w:r>
      <w:r w:rsidR="00535C19">
        <w:rPr>
          <w:rFonts w:asciiTheme="minorBidi" w:hAnsiTheme="minorBidi" w:cstheme="minorBidi"/>
          <w:szCs w:val="22"/>
        </w:rPr>
        <w:t> </w:t>
      </w:r>
      <w:r w:rsidR="00223F73" w:rsidRPr="001030BE">
        <w:rPr>
          <w:rFonts w:asciiTheme="minorBidi" w:hAnsiTheme="minorBidi" w:cstheme="minorBidi"/>
          <w:szCs w:val="22"/>
        </w:rPr>
        <w:t xml:space="preserve">Abdul </w:t>
      </w:r>
      <w:proofErr w:type="spellStart"/>
      <w:r w:rsidR="00223F73" w:rsidRPr="001030BE">
        <w:rPr>
          <w:rFonts w:asciiTheme="minorBidi" w:hAnsiTheme="minorBidi" w:cstheme="minorBidi"/>
          <w:szCs w:val="22"/>
        </w:rPr>
        <w:t>Momen</w:t>
      </w:r>
      <w:proofErr w:type="spellEnd"/>
      <w:r w:rsidRPr="001030BE">
        <w:rPr>
          <w:rFonts w:asciiTheme="minorBidi" w:hAnsiTheme="minorBidi" w:cstheme="minorBidi"/>
          <w:color w:val="000000"/>
          <w:szCs w:val="22"/>
          <w:lang w:val="en-US"/>
        </w:rPr>
        <w:t xml:space="preserve"> opened and closed the session with supportive message</w:t>
      </w:r>
      <w:r w:rsidR="00421C2E" w:rsidRPr="001030BE">
        <w:rPr>
          <w:rFonts w:asciiTheme="minorBidi" w:hAnsiTheme="minorBidi" w:cstheme="minorBidi"/>
          <w:color w:val="000000"/>
          <w:szCs w:val="22"/>
          <w:lang w:val="en-US"/>
        </w:rPr>
        <w:t>s</w:t>
      </w:r>
      <w:r w:rsidRPr="001030BE">
        <w:rPr>
          <w:rFonts w:asciiTheme="minorBidi" w:hAnsiTheme="minorBidi" w:cstheme="minorBidi"/>
          <w:color w:val="000000"/>
          <w:szCs w:val="22"/>
          <w:lang w:val="en-US"/>
        </w:rPr>
        <w:t xml:space="preserve"> to</w:t>
      </w:r>
      <w:r w:rsidR="00323CB8" w:rsidRPr="001030BE">
        <w:rPr>
          <w:rFonts w:asciiTheme="minorBidi" w:hAnsiTheme="minorBidi" w:cstheme="minorBidi"/>
          <w:color w:val="000000"/>
          <w:szCs w:val="22"/>
          <w:lang w:val="en-US"/>
        </w:rPr>
        <w:t xml:space="preserve"> the Committee, to</w:t>
      </w:r>
      <w:r w:rsidRPr="001030BE">
        <w:rPr>
          <w:rFonts w:asciiTheme="minorBidi" w:hAnsiTheme="minorBidi" w:cstheme="minorBidi"/>
          <w:color w:val="000000"/>
          <w:szCs w:val="22"/>
          <w:lang w:val="en-US"/>
        </w:rPr>
        <w:t xml:space="preserve"> the work of the IOC Open-ended </w:t>
      </w:r>
      <w:r w:rsidRPr="001030BE">
        <w:rPr>
          <w:rFonts w:asciiTheme="minorBidi" w:hAnsiTheme="minorBidi" w:cstheme="minorBidi"/>
          <w:szCs w:val="22"/>
        </w:rPr>
        <w:t>intersessional Working</w:t>
      </w:r>
      <w:r w:rsidR="00223F73" w:rsidRPr="001030BE">
        <w:rPr>
          <w:rFonts w:asciiTheme="minorBidi" w:hAnsiTheme="minorBidi" w:cstheme="minorBidi"/>
          <w:szCs w:val="22"/>
        </w:rPr>
        <w:t xml:space="preserve"> </w:t>
      </w:r>
      <w:r w:rsidRPr="001030BE">
        <w:rPr>
          <w:rFonts w:asciiTheme="minorBidi" w:hAnsiTheme="minorBidi" w:cstheme="minorBidi"/>
          <w:szCs w:val="22"/>
        </w:rPr>
        <w:t>Group (OEIWG) on the Status of IOCINDIO</w:t>
      </w:r>
      <w:r w:rsidR="00B16E09" w:rsidRPr="001030BE">
        <w:rPr>
          <w:rFonts w:asciiTheme="minorBidi" w:hAnsiTheme="minorBidi" w:cstheme="minorBidi"/>
          <w:szCs w:val="22"/>
        </w:rPr>
        <w:t xml:space="preserve"> </w:t>
      </w:r>
      <w:r w:rsidR="00421C2E" w:rsidRPr="001030BE">
        <w:rPr>
          <w:rFonts w:asciiTheme="minorBidi" w:hAnsiTheme="minorBidi" w:cstheme="minorBidi"/>
          <w:color w:val="000000"/>
          <w:szCs w:val="22"/>
          <w:lang w:val="en-US"/>
        </w:rPr>
        <w:t>towards</w:t>
      </w:r>
      <w:r w:rsidR="00B16E09" w:rsidRPr="001030BE">
        <w:rPr>
          <w:rFonts w:asciiTheme="minorBidi" w:hAnsiTheme="minorBidi" w:cstheme="minorBidi"/>
          <w:color w:val="000000"/>
          <w:szCs w:val="22"/>
          <w:lang w:val="en-US"/>
        </w:rPr>
        <w:t xml:space="preserve"> </w:t>
      </w:r>
      <w:r w:rsidR="00421C2E" w:rsidRPr="001030BE">
        <w:rPr>
          <w:rFonts w:asciiTheme="minorBidi" w:hAnsiTheme="minorBidi" w:cstheme="minorBidi"/>
          <w:color w:val="000000"/>
          <w:szCs w:val="22"/>
          <w:lang w:val="en-US"/>
        </w:rPr>
        <w:t xml:space="preserve">the </w:t>
      </w:r>
      <w:r w:rsidRPr="001030BE">
        <w:rPr>
          <w:rFonts w:asciiTheme="minorBidi" w:hAnsiTheme="minorBidi" w:cstheme="minorBidi"/>
          <w:color w:val="000000"/>
          <w:szCs w:val="22"/>
          <w:lang w:val="en-US"/>
        </w:rPr>
        <w:t xml:space="preserve">transformation of the Regional Committee into an IOC Sub-Commission.  </w:t>
      </w:r>
    </w:p>
    <w:p w14:paraId="2075105B" w14:textId="3E463137" w:rsidR="00A15556" w:rsidRPr="001030BE" w:rsidRDefault="00A15556" w:rsidP="001030BE">
      <w:pPr>
        <w:tabs>
          <w:tab w:val="clear" w:pos="567"/>
        </w:tabs>
        <w:snapToGrid/>
        <w:spacing w:after="240"/>
        <w:rPr>
          <w:rFonts w:asciiTheme="minorBidi" w:hAnsiTheme="minorBidi" w:cstheme="minorBidi"/>
          <w:b/>
          <w:bCs/>
          <w:szCs w:val="22"/>
        </w:rPr>
      </w:pPr>
      <w:r w:rsidRPr="001030BE">
        <w:rPr>
          <w:rFonts w:asciiTheme="minorBidi" w:hAnsiTheme="minorBidi" w:cstheme="minorBidi"/>
          <w:b/>
          <w:bCs/>
          <w:szCs w:val="22"/>
        </w:rPr>
        <w:t>Statement of the Chair of IOCINDIO</w:t>
      </w:r>
    </w:p>
    <w:p w14:paraId="4601355F" w14:textId="7F003B1C" w:rsidR="00A15556" w:rsidRPr="001030BE" w:rsidRDefault="00A15556" w:rsidP="001030BE">
      <w:pPr>
        <w:tabs>
          <w:tab w:val="clear" w:pos="567"/>
          <w:tab w:val="left" w:pos="709"/>
        </w:tabs>
        <w:autoSpaceDE w:val="0"/>
        <w:autoSpaceDN w:val="0"/>
        <w:adjustRightInd w:val="0"/>
        <w:spacing w:after="240"/>
        <w:jc w:val="both"/>
        <w:rPr>
          <w:rFonts w:asciiTheme="minorBidi" w:hAnsiTheme="minorBidi" w:cstheme="minorBidi"/>
          <w:szCs w:val="22"/>
        </w:rPr>
      </w:pPr>
      <w:r w:rsidRPr="001030BE">
        <w:rPr>
          <w:rFonts w:asciiTheme="minorBidi" w:hAnsiTheme="minorBidi" w:cstheme="minorBidi"/>
          <w:szCs w:val="22"/>
        </w:rPr>
        <w:t>5.</w:t>
      </w:r>
      <w:r w:rsidRPr="001030BE">
        <w:rPr>
          <w:rFonts w:asciiTheme="minorBidi" w:hAnsiTheme="minorBidi" w:cstheme="minorBidi"/>
          <w:szCs w:val="22"/>
        </w:rPr>
        <w:tab/>
        <w:t xml:space="preserve">The </w:t>
      </w:r>
      <w:r w:rsidR="00C265C7">
        <w:rPr>
          <w:rFonts w:asciiTheme="minorBidi" w:hAnsiTheme="minorBidi" w:cstheme="minorBidi"/>
          <w:szCs w:val="22"/>
        </w:rPr>
        <w:t>s</w:t>
      </w:r>
      <w:r w:rsidRPr="001030BE">
        <w:rPr>
          <w:rFonts w:asciiTheme="minorBidi" w:hAnsiTheme="minorBidi" w:cstheme="minorBidi"/>
          <w:szCs w:val="22"/>
        </w:rPr>
        <w:t xml:space="preserve">ession welcomed and endorsed the statement of the IOCINDIO Chair on the implementation of </w:t>
      </w:r>
      <w:r w:rsidRPr="001030BE">
        <w:rPr>
          <w:rFonts w:asciiTheme="minorBidi" w:hAnsiTheme="minorBidi" w:cstheme="minorBidi"/>
          <w:color w:val="000000"/>
          <w:szCs w:val="22"/>
          <w:lang w:val="en-US"/>
        </w:rPr>
        <w:t>the</w:t>
      </w:r>
      <w:r w:rsidRPr="001030BE">
        <w:rPr>
          <w:rFonts w:asciiTheme="minorBidi" w:hAnsiTheme="minorBidi" w:cstheme="minorBidi"/>
          <w:szCs w:val="22"/>
        </w:rPr>
        <w:t xml:space="preserve"> workplan during the intersessional period since its adoption in May 2021. The </w:t>
      </w:r>
      <w:r w:rsidR="00C265C7">
        <w:rPr>
          <w:rFonts w:asciiTheme="minorBidi" w:hAnsiTheme="minorBidi" w:cstheme="minorBidi"/>
          <w:szCs w:val="22"/>
        </w:rPr>
        <w:t>s</w:t>
      </w:r>
      <w:r w:rsidRPr="001030BE">
        <w:rPr>
          <w:rFonts w:asciiTheme="minorBidi" w:hAnsiTheme="minorBidi" w:cstheme="minorBidi"/>
          <w:szCs w:val="22"/>
        </w:rPr>
        <w:t>ession noted with appreciation that the Regional Committee has fully completed its reactivation process with regular</w:t>
      </w:r>
      <w:r w:rsidR="00E052B7" w:rsidRPr="001030BE">
        <w:rPr>
          <w:rFonts w:asciiTheme="minorBidi" w:hAnsiTheme="minorBidi" w:cstheme="minorBidi"/>
          <w:szCs w:val="22"/>
        </w:rPr>
        <w:t xml:space="preserve"> consecutive</w:t>
      </w:r>
      <w:r w:rsidRPr="001030BE">
        <w:rPr>
          <w:rFonts w:asciiTheme="minorBidi" w:hAnsiTheme="minorBidi" w:cstheme="minorBidi"/>
          <w:szCs w:val="22"/>
        </w:rPr>
        <w:t xml:space="preserve"> intergovernmental sessions every two years and is now moving ahead towards its transformation into IOC Sub-Commission for the central Indian Ocean owing to the progress of the IOC Open-ended intersessional Working Group (OEIWG) on the Status of IOCINDIO.</w:t>
      </w:r>
    </w:p>
    <w:p w14:paraId="37694DD6" w14:textId="79E41D92" w:rsidR="00A15556" w:rsidRPr="001030BE" w:rsidRDefault="00A15556" w:rsidP="001E3FB9">
      <w:pPr>
        <w:pStyle w:val="ListParagraph1"/>
        <w:widowControl/>
        <w:tabs>
          <w:tab w:val="left" w:pos="709"/>
        </w:tabs>
        <w:snapToGrid w:val="0"/>
        <w:spacing w:after="240"/>
        <w:ind w:left="0"/>
        <w:contextualSpacing w:val="0"/>
        <w:rPr>
          <w:rFonts w:asciiTheme="minorBidi" w:hAnsiTheme="minorBidi" w:cstheme="minorBidi"/>
          <w:b/>
          <w:bCs/>
          <w:color w:val="000000"/>
          <w:sz w:val="22"/>
          <w:szCs w:val="22"/>
        </w:rPr>
      </w:pPr>
      <w:r w:rsidRPr="001030BE">
        <w:rPr>
          <w:rFonts w:asciiTheme="minorBidi" w:hAnsiTheme="minorBidi" w:cstheme="minorBidi"/>
          <w:b/>
          <w:bCs/>
          <w:iCs/>
          <w:sz w:val="22"/>
          <w:szCs w:val="22"/>
        </w:rPr>
        <w:t>6.</w:t>
      </w:r>
      <w:r w:rsidRPr="001030BE">
        <w:rPr>
          <w:rFonts w:asciiTheme="minorBidi" w:hAnsiTheme="minorBidi" w:cstheme="minorBidi"/>
          <w:b/>
          <w:bCs/>
          <w:iCs/>
          <w:sz w:val="22"/>
          <w:szCs w:val="22"/>
        </w:rPr>
        <w:tab/>
        <w:t xml:space="preserve">Key activities implemented during the reporting period included </w:t>
      </w:r>
      <w:r w:rsidRPr="001030BE">
        <w:rPr>
          <w:rFonts w:asciiTheme="minorBidi" w:hAnsiTheme="minorBidi" w:cstheme="minorBidi"/>
          <w:b/>
          <w:bCs/>
          <w:color w:val="000000" w:themeColor="text1"/>
          <w:sz w:val="22"/>
          <w:szCs w:val="22"/>
        </w:rPr>
        <w:t>the following</w:t>
      </w:r>
    </w:p>
    <w:p w14:paraId="5DDBD9CA" w14:textId="36753563" w:rsidR="00A15556" w:rsidRDefault="00535C19" w:rsidP="001030BE">
      <w:pPr>
        <w:tabs>
          <w:tab w:val="clear" w:pos="567"/>
          <w:tab w:val="left" w:pos="709"/>
        </w:tabs>
        <w:autoSpaceDE w:val="0"/>
        <w:autoSpaceDN w:val="0"/>
        <w:adjustRightInd w:val="0"/>
        <w:spacing w:after="240"/>
        <w:jc w:val="both"/>
        <w:rPr>
          <w:rFonts w:asciiTheme="minorBidi" w:eastAsia="Calibri" w:hAnsiTheme="minorBidi" w:cstheme="minorBidi"/>
          <w:bCs/>
          <w:szCs w:val="22"/>
        </w:rPr>
      </w:pPr>
      <w:r>
        <w:rPr>
          <w:rFonts w:asciiTheme="minorBidi" w:hAnsiTheme="minorBidi" w:cstheme="minorBidi"/>
          <w:iCs/>
          <w:color w:val="000000"/>
          <w:szCs w:val="22"/>
        </w:rPr>
        <w:t>6.</w:t>
      </w:r>
      <w:r>
        <w:rPr>
          <w:rFonts w:asciiTheme="minorBidi" w:hAnsiTheme="minorBidi" w:cstheme="minorBidi"/>
          <w:iCs/>
          <w:color w:val="000000"/>
          <w:szCs w:val="22"/>
        </w:rPr>
        <w:tab/>
      </w:r>
      <w:r w:rsidR="00A15556" w:rsidRPr="001030BE">
        <w:rPr>
          <w:rFonts w:asciiTheme="minorBidi" w:hAnsiTheme="minorBidi" w:cstheme="minorBidi"/>
          <w:iCs/>
          <w:color w:val="000000"/>
          <w:szCs w:val="22"/>
        </w:rPr>
        <w:t xml:space="preserve">The first Summit in the Indian Ocean on </w:t>
      </w:r>
      <w:r w:rsidR="00A15556" w:rsidRPr="001030BE">
        <w:rPr>
          <w:rFonts w:asciiTheme="minorBidi" w:eastAsia="Calibri" w:hAnsiTheme="minorBidi" w:cstheme="minorBidi"/>
          <w:bCs/>
          <w:szCs w:val="22"/>
        </w:rPr>
        <w:t xml:space="preserve">Blue Economy towards the United Nations Decade of Ocean Science for </w:t>
      </w:r>
      <w:r w:rsidR="00A15556" w:rsidRPr="001030BE">
        <w:rPr>
          <w:rFonts w:asciiTheme="minorBidi" w:hAnsiTheme="minorBidi" w:cstheme="minorBidi"/>
          <w:color w:val="000000"/>
          <w:szCs w:val="22"/>
          <w:lang w:val="en-US"/>
        </w:rPr>
        <w:t>Sustainable</w:t>
      </w:r>
      <w:r w:rsidR="00A15556" w:rsidRPr="001030BE">
        <w:rPr>
          <w:rFonts w:asciiTheme="minorBidi" w:eastAsia="Calibri" w:hAnsiTheme="minorBidi" w:cstheme="minorBidi"/>
          <w:bCs/>
          <w:szCs w:val="22"/>
        </w:rPr>
        <w:t xml:space="preserve"> Development (2021</w:t>
      </w:r>
      <w:r>
        <w:rPr>
          <w:rFonts w:asciiTheme="minorBidi" w:eastAsia="Calibri" w:hAnsiTheme="minorBidi" w:cstheme="minorBidi"/>
          <w:bCs/>
          <w:szCs w:val="22"/>
        </w:rPr>
        <w:t>–</w:t>
      </w:r>
      <w:r w:rsidR="00A15556" w:rsidRPr="001030BE">
        <w:rPr>
          <w:rFonts w:asciiTheme="minorBidi" w:eastAsia="Calibri" w:hAnsiTheme="minorBidi" w:cstheme="minorBidi"/>
          <w:bCs/>
          <w:szCs w:val="22"/>
        </w:rPr>
        <w:t>2030) on 6 May 2021, which attracted participants from all IOC regions beyond the Indian Ocean region.</w:t>
      </w:r>
    </w:p>
    <w:p w14:paraId="563F0C6C" w14:textId="63173AA1" w:rsidR="00A15556" w:rsidRPr="001030BE" w:rsidRDefault="00535C19" w:rsidP="001030BE">
      <w:pPr>
        <w:tabs>
          <w:tab w:val="clear" w:pos="567"/>
          <w:tab w:val="left" w:pos="709"/>
        </w:tabs>
        <w:autoSpaceDE w:val="0"/>
        <w:autoSpaceDN w:val="0"/>
        <w:adjustRightInd w:val="0"/>
        <w:spacing w:after="240"/>
        <w:jc w:val="both"/>
        <w:rPr>
          <w:rFonts w:asciiTheme="minorBidi" w:hAnsiTheme="minorBidi" w:cstheme="minorBidi"/>
          <w:bCs/>
          <w:color w:val="000000" w:themeColor="text1"/>
          <w:szCs w:val="22"/>
        </w:rPr>
      </w:pPr>
      <w:r>
        <w:rPr>
          <w:rFonts w:asciiTheme="minorBidi" w:hAnsiTheme="minorBidi" w:cstheme="minorBidi"/>
          <w:color w:val="000000"/>
          <w:szCs w:val="22"/>
        </w:rPr>
        <w:t>7.</w:t>
      </w:r>
      <w:r>
        <w:rPr>
          <w:rFonts w:asciiTheme="minorBidi" w:hAnsiTheme="minorBidi" w:cstheme="minorBidi"/>
          <w:color w:val="000000"/>
          <w:szCs w:val="22"/>
        </w:rPr>
        <w:tab/>
      </w:r>
      <w:r w:rsidR="00A15556" w:rsidRPr="001030BE">
        <w:rPr>
          <w:rFonts w:asciiTheme="minorBidi" w:hAnsiTheme="minorBidi" w:cstheme="minorBidi"/>
          <w:color w:val="000000"/>
          <w:szCs w:val="22"/>
        </w:rPr>
        <w:t>Regular international</w:t>
      </w:r>
      <w:r w:rsidR="00B16E09" w:rsidRPr="001030BE">
        <w:rPr>
          <w:rFonts w:asciiTheme="minorBidi" w:hAnsiTheme="minorBidi" w:cstheme="minorBidi"/>
          <w:color w:val="000000"/>
          <w:szCs w:val="22"/>
        </w:rPr>
        <w:t xml:space="preserve"> </w:t>
      </w:r>
      <w:r w:rsidR="00A15556" w:rsidRPr="001030BE">
        <w:rPr>
          <w:rFonts w:asciiTheme="minorBidi" w:hAnsiTheme="minorBidi" w:cstheme="minorBidi"/>
          <w:color w:val="000000"/>
          <w:szCs w:val="22"/>
        </w:rPr>
        <w:t xml:space="preserve">training programmes, scientific conferences and seminars by the </w:t>
      </w:r>
      <w:r>
        <w:rPr>
          <w:rFonts w:asciiTheme="minorBidi" w:hAnsiTheme="minorBidi" w:cstheme="minorBidi"/>
          <w:color w:val="000000"/>
          <w:szCs w:val="22"/>
        </w:rPr>
        <w:t xml:space="preserve">two </w:t>
      </w:r>
      <w:r w:rsidR="00A15556" w:rsidRPr="001030BE">
        <w:rPr>
          <w:rFonts w:asciiTheme="minorBidi" w:hAnsiTheme="minorBidi" w:cstheme="minorBidi"/>
          <w:color w:val="000000"/>
          <w:szCs w:val="22"/>
        </w:rPr>
        <w:t>IOC</w:t>
      </w:r>
      <w:r>
        <w:rPr>
          <w:rFonts w:asciiTheme="minorBidi" w:hAnsiTheme="minorBidi" w:cstheme="minorBidi"/>
          <w:color w:val="000000"/>
          <w:szCs w:val="22"/>
        </w:rPr>
        <w:t>-</w:t>
      </w:r>
      <w:r w:rsidR="00A15556" w:rsidRPr="001030BE">
        <w:rPr>
          <w:rFonts w:asciiTheme="minorBidi" w:hAnsiTheme="minorBidi" w:cstheme="minorBidi"/>
          <w:color w:val="000000"/>
          <w:szCs w:val="22"/>
        </w:rPr>
        <w:t xml:space="preserve">related Category 2 Centres under the auspices of UNESCO, namely, the </w:t>
      </w:r>
      <w:r w:rsidR="00A15556" w:rsidRPr="001030BE">
        <w:rPr>
          <w:rFonts w:asciiTheme="minorBidi" w:hAnsiTheme="minorBidi" w:cstheme="minorBidi"/>
          <w:color w:val="302F2F"/>
          <w:szCs w:val="22"/>
        </w:rPr>
        <w:t xml:space="preserve">Regional education and research Centre on Oceanography for West Asia (RCOWA) at the </w:t>
      </w:r>
      <w:r w:rsidR="00A15556" w:rsidRPr="001030BE">
        <w:rPr>
          <w:rStyle w:val="Emphasis"/>
          <w:rFonts w:asciiTheme="minorBidi" w:hAnsiTheme="minorBidi" w:cstheme="minorBidi"/>
          <w:i w:val="0"/>
          <w:iCs w:val="0"/>
          <w:color w:val="000000" w:themeColor="text1"/>
          <w:szCs w:val="22"/>
        </w:rPr>
        <w:t>Iranian National Institute for Oceanography and Atmospheric Science</w:t>
      </w:r>
      <w:r w:rsidR="00A15556" w:rsidRPr="001030BE">
        <w:rPr>
          <w:rStyle w:val="Emphasis"/>
          <w:rFonts w:asciiTheme="minorBidi" w:hAnsiTheme="minorBidi" w:cstheme="minorBidi"/>
          <w:color w:val="000000" w:themeColor="text1"/>
          <w:szCs w:val="22"/>
        </w:rPr>
        <w:t xml:space="preserve"> </w:t>
      </w:r>
      <w:r w:rsidR="00A15556" w:rsidRPr="001030BE">
        <w:rPr>
          <w:rFonts w:asciiTheme="minorBidi" w:hAnsiTheme="minorBidi" w:cstheme="minorBidi"/>
          <w:color w:val="000000" w:themeColor="text1"/>
          <w:szCs w:val="22"/>
        </w:rPr>
        <w:t>in the Islamic Republic of Iran</w:t>
      </w:r>
      <w:r w:rsidR="00B16E09" w:rsidRPr="001030BE">
        <w:rPr>
          <w:rFonts w:asciiTheme="minorBidi" w:hAnsiTheme="minorBidi" w:cstheme="minorBidi"/>
          <w:color w:val="000000" w:themeColor="text1"/>
          <w:szCs w:val="22"/>
        </w:rPr>
        <w:t>,</w:t>
      </w:r>
      <w:r w:rsidR="00A15556" w:rsidRPr="001030BE">
        <w:rPr>
          <w:rFonts w:asciiTheme="minorBidi" w:hAnsiTheme="minorBidi" w:cstheme="minorBidi"/>
          <w:color w:val="000000" w:themeColor="text1"/>
          <w:szCs w:val="22"/>
        </w:rPr>
        <w:t xml:space="preserve"> and the </w:t>
      </w:r>
      <w:r w:rsidR="00A15556" w:rsidRPr="001030BE">
        <w:rPr>
          <w:rFonts w:asciiTheme="minorBidi" w:hAnsiTheme="minorBidi" w:cstheme="minorBidi"/>
          <w:szCs w:val="22"/>
        </w:rPr>
        <w:t>International Training Centre for Operational Oceanography (</w:t>
      </w:r>
      <w:proofErr w:type="spellStart"/>
      <w:r w:rsidR="00A15556" w:rsidRPr="001030BE">
        <w:rPr>
          <w:rFonts w:asciiTheme="minorBidi" w:hAnsiTheme="minorBidi" w:cstheme="minorBidi"/>
          <w:szCs w:val="22"/>
        </w:rPr>
        <w:t>ITCOOcean</w:t>
      </w:r>
      <w:proofErr w:type="spellEnd"/>
      <w:r w:rsidR="00A15556" w:rsidRPr="001030BE">
        <w:rPr>
          <w:rFonts w:asciiTheme="minorBidi" w:hAnsiTheme="minorBidi" w:cstheme="minorBidi"/>
          <w:szCs w:val="22"/>
        </w:rPr>
        <w:t xml:space="preserve">) at the </w:t>
      </w:r>
      <w:r w:rsidR="00A15556" w:rsidRPr="001030BE">
        <w:rPr>
          <w:rFonts w:asciiTheme="minorBidi" w:hAnsiTheme="minorBidi" w:cstheme="minorBidi"/>
          <w:bCs/>
          <w:color w:val="000000" w:themeColor="text1"/>
          <w:szCs w:val="22"/>
        </w:rPr>
        <w:t xml:space="preserve">Indian National Centre for Ocean Information Services (INCOIS) in India. Both Centres significantly contribute to the IOC Capacity Development Strategy, programmes, and activities beyond the IOCINDIO region as they attract the interest and participation from other IOC and UNESCO regions. </w:t>
      </w:r>
    </w:p>
    <w:p w14:paraId="7DEEFD4F" w14:textId="52FD4D29" w:rsidR="00A15556" w:rsidRPr="001030BE" w:rsidRDefault="00535C19" w:rsidP="001030BE">
      <w:pPr>
        <w:tabs>
          <w:tab w:val="clear" w:pos="567"/>
          <w:tab w:val="left" w:pos="709"/>
        </w:tabs>
        <w:autoSpaceDE w:val="0"/>
        <w:autoSpaceDN w:val="0"/>
        <w:adjustRightInd w:val="0"/>
        <w:spacing w:after="240"/>
        <w:jc w:val="both"/>
        <w:rPr>
          <w:rFonts w:asciiTheme="minorBidi" w:hAnsiTheme="minorBidi" w:cstheme="minorBidi"/>
          <w:bCs/>
          <w:color w:val="000000" w:themeColor="text1"/>
          <w:szCs w:val="22"/>
        </w:rPr>
      </w:pPr>
      <w:r>
        <w:rPr>
          <w:rFonts w:asciiTheme="minorBidi" w:hAnsiTheme="minorBidi" w:cstheme="minorBidi"/>
          <w:bCs/>
          <w:color w:val="000000" w:themeColor="text1"/>
          <w:szCs w:val="22"/>
        </w:rPr>
        <w:t>8.</w:t>
      </w:r>
      <w:r>
        <w:rPr>
          <w:rFonts w:asciiTheme="minorBidi" w:hAnsiTheme="minorBidi" w:cstheme="minorBidi"/>
          <w:bCs/>
          <w:color w:val="000000" w:themeColor="text1"/>
          <w:szCs w:val="22"/>
        </w:rPr>
        <w:tab/>
      </w:r>
      <w:r w:rsidR="00A15556" w:rsidRPr="001030BE">
        <w:rPr>
          <w:rFonts w:asciiTheme="minorBidi" w:hAnsiTheme="minorBidi" w:cstheme="minorBidi"/>
          <w:bCs/>
          <w:color w:val="000000" w:themeColor="text1"/>
          <w:szCs w:val="22"/>
        </w:rPr>
        <w:t xml:space="preserve">IOCINDIO workshop on “Methodologies and Approaches of </w:t>
      </w:r>
      <w:r w:rsidR="00B16E09" w:rsidRPr="001030BE">
        <w:rPr>
          <w:rFonts w:asciiTheme="minorBidi" w:hAnsiTheme="minorBidi" w:cstheme="minorBidi"/>
          <w:bCs/>
          <w:color w:val="000000" w:themeColor="text1"/>
          <w:szCs w:val="22"/>
        </w:rPr>
        <w:t>C</w:t>
      </w:r>
      <w:r w:rsidR="00A15556" w:rsidRPr="001030BE">
        <w:rPr>
          <w:rFonts w:asciiTheme="minorBidi" w:hAnsiTheme="minorBidi" w:cstheme="minorBidi"/>
          <w:bCs/>
          <w:color w:val="000000" w:themeColor="text1"/>
          <w:szCs w:val="22"/>
        </w:rPr>
        <w:t xml:space="preserve">oastal </w:t>
      </w:r>
      <w:r w:rsidR="00B16E09" w:rsidRPr="001030BE">
        <w:rPr>
          <w:rFonts w:asciiTheme="minorBidi" w:hAnsiTheme="minorBidi" w:cstheme="minorBidi"/>
          <w:bCs/>
          <w:color w:val="000000" w:themeColor="text1"/>
          <w:szCs w:val="22"/>
        </w:rPr>
        <w:t>V</w:t>
      </w:r>
      <w:r w:rsidR="00A15556" w:rsidRPr="001030BE">
        <w:rPr>
          <w:rFonts w:asciiTheme="minorBidi" w:hAnsiTheme="minorBidi" w:cstheme="minorBidi"/>
          <w:bCs/>
          <w:color w:val="000000" w:themeColor="text1"/>
          <w:szCs w:val="22"/>
        </w:rPr>
        <w:t xml:space="preserve">ulnerability and Advances in operational </w:t>
      </w:r>
      <w:r w:rsidR="00A15556" w:rsidRPr="001030BE">
        <w:rPr>
          <w:rFonts w:asciiTheme="minorBidi" w:hAnsiTheme="minorBidi" w:cstheme="minorBidi"/>
          <w:color w:val="000000"/>
          <w:szCs w:val="22"/>
          <w:lang w:val="en-US"/>
        </w:rPr>
        <w:t>oceanography</w:t>
      </w:r>
      <w:r w:rsidR="00A15556" w:rsidRPr="001030BE">
        <w:rPr>
          <w:rFonts w:asciiTheme="minorBidi" w:hAnsiTheme="minorBidi" w:cstheme="minorBidi"/>
          <w:bCs/>
          <w:color w:val="000000" w:themeColor="text1"/>
          <w:szCs w:val="22"/>
        </w:rPr>
        <w:t xml:space="preserve"> science and technology in the Indian Ocean under the joint patronage of the UNESCO</w:t>
      </w:r>
      <w:r>
        <w:rPr>
          <w:rFonts w:asciiTheme="minorBidi" w:hAnsiTheme="minorBidi" w:cstheme="minorBidi"/>
          <w:bCs/>
          <w:color w:val="000000" w:themeColor="text1"/>
          <w:szCs w:val="22"/>
        </w:rPr>
        <w:t>-</w:t>
      </w:r>
      <w:r w:rsidRPr="00ED3F35">
        <w:rPr>
          <w:rFonts w:asciiTheme="minorBidi" w:hAnsiTheme="minorBidi" w:cstheme="minorBidi"/>
          <w:bCs/>
          <w:color w:val="000000" w:themeColor="text1"/>
          <w:szCs w:val="22"/>
        </w:rPr>
        <w:t>IOC</w:t>
      </w:r>
      <w:r w:rsidRPr="00535C19">
        <w:rPr>
          <w:rFonts w:asciiTheme="minorBidi" w:hAnsiTheme="minorBidi" w:cstheme="minorBidi"/>
          <w:bCs/>
          <w:color w:val="000000" w:themeColor="text1"/>
          <w:szCs w:val="22"/>
        </w:rPr>
        <w:t xml:space="preserve"> </w:t>
      </w:r>
      <w:r w:rsidR="00A15556" w:rsidRPr="001030BE">
        <w:rPr>
          <w:rFonts w:asciiTheme="minorBidi" w:hAnsiTheme="minorBidi" w:cstheme="minorBidi"/>
          <w:bCs/>
          <w:color w:val="000000" w:themeColor="text1"/>
          <w:szCs w:val="22"/>
        </w:rPr>
        <w:t>and the Ministry of Earth Sciences of the Government of India at the International Training Centre for Operational Oceanography (</w:t>
      </w:r>
      <w:proofErr w:type="spellStart"/>
      <w:r w:rsidR="00A15556" w:rsidRPr="001030BE">
        <w:rPr>
          <w:rFonts w:asciiTheme="minorBidi" w:hAnsiTheme="minorBidi" w:cstheme="minorBidi"/>
          <w:bCs/>
          <w:color w:val="000000" w:themeColor="text1"/>
          <w:szCs w:val="22"/>
        </w:rPr>
        <w:t>ITCOOcean</w:t>
      </w:r>
      <w:proofErr w:type="spellEnd"/>
      <w:r w:rsidR="00A15556" w:rsidRPr="001030BE">
        <w:rPr>
          <w:rFonts w:asciiTheme="minorBidi" w:hAnsiTheme="minorBidi" w:cstheme="minorBidi"/>
          <w:bCs/>
          <w:color w:val="000000" w:themeColor="text1"/>
          <w:szCs w:val="22"/>
        </w:rPr>
        <w:t>) on the campus of the Indian National Centre for Ocean Information Services (INCOIS), Hyderabad, 13</w:t>
      </w:r>
      <w:r>
        <w:rPr>
          <w:rFonts w:asciiTheme="minorBidi" w:hAnsiTheme="minorBidi" w:cstheme="minorBidi"/>
          <w:bCs/>
          <w:color w:val="000000" w:themeColor="text1"/>
          <w:szCs w:val="22"/>
        </w:rPr>
        <w:t>–</w:t>
      </w:r>
      <w:r w:rsidR="00A15556" w:rsidRPr="001030BE">
        <w:rPr>
          <w:rFonts w:asciiTheme="minorBidi" w:hAnsiTheme="minorBidi" w:cstheme="minorBidi"/>
          <w:bCs/>
          <w:color w:val="000000" w:themeColor="text1"/>
          <w:szCs w:val="22"/>
        </w:rPr>
        <w:t xml:space="preserve">17 December 2021. </w:t>
      </w:r>
      <w:r w:rsidR="00A15556" w:rsidRPr="001030BE">
        <w:rPr>
          <w:rFonts w:asciiTheme="minorBidi" w:hAnsiTheme="minorBidi" w:cstheme="minorBidi"/>
          <w:szCs w:val="22"/>
        </w:rPr>
        <w:t xml:space="preserve">As a result, several IOCINDIO Member States has developed their national coastal vulnerability strategy and plans including </w:t>
      </w:r>
      <w:r w:rsidR="00A15556" w:rsidRPr="001030BE">
        <w:rPr>
          <w:rFonts w:asciiTheme="minorBidi" w:hAnsiTheme="minorBidi" w:cstheme="minorBidi"/>
          <w:szCs w:val="22"/>
          <w:lang w:val="en-US"/>
        </w:rPr>
        <w:t xml:space="preserve">Assessment of coastal inundation cost due to future sea level rise.  </w:t>
      </w:r>
    </w:p>
    <w:p w14:paraId="3A7BC328" w14:textId="66C2C357" w:rsidR="003859C1" w:rsidRPr="001030BE" w:rsidRDefault="00535C19" w:rsidP="001030BE">
      <w:pPr>
        <w:tabs>
          <w:tab w:val="clear" w:pos="567"/>
          <w:tab w:val="left" w:pos="709"/>
        </w:tabs>
        <w:autoSpaceDE w:val="0"/>
        <w:autoSpaceDN w:val="0"/>
        <w:adjustRightInd w:val="0"/>
        <w:spacing w:after="240"/>
        <w:jc w:val="both"/>
        <w:rPr>
          <w:rStyle w:val="Strong"/>
          <w:rFonts w:asciiTheme="minorBidi" w:hAnsiTheme="minorBidi" w:cstheme="minorBidi"/>
          <w:b w:val="0"/>
          <w:bCs w:val="0"/>
          <w:color w:val="000000" w:themeColor="text1"/>
          <w:szCs w:val="22"/>
        </w:rPr>
      </w:pPr>
      <w:r>
        <w:rPr>
          <w:rFonts w:asciiTheme="minorBidi" w:hAnsiTheme="minorBidi" w:cstheme="minorBidi"/>
          <w:color w:val="000000"/>
          <w:szCs w:val="22"/>
          <w:lang w:val="en-US"/>
        </w:rPr>
        <w:t>9</w:t>
      </w:r>
      <w:r w:rsidR="003859C1" w:rsidRPr="001030BE">
        <w:rPr>
          <w:rFonts w:asciiTheme="minorBidi" w:hAnsiTheme="minorBidi" w:cstheme="minorBidi"/>
          <w:color w:val="000000"/>
          <w:szCs w:val="22"/>
          <w:lang w:val="en-US"/>
        </w:rPr>
        <w:t>.</w:t>
      </w:r>
      <w:r w:rsidR="003859C1" w:rsidRPr="001030BE">
        <w:rPr>
          <w:rFonts w:asciiTheme="minorBidi" w:hAnsiTheme="minorBidi" w:cstheme="minorBidi"/>
          <w:color w:val="000000"/>
          <w:szCs w:val="22"/>
          <w:lang w:val="en-US"/>
        </w:rPr>
        <w:tab/>
        <w:t xml:space="preserve">The </w:t>
      </w:r>
      <w:r w:rsidR="00C265C7">
        <w:rPr>
          <w:rFonts w:asciiTheme="minorBidi" w:hAnsiTheme="minorBidi" w:cstheme="minorBidi"/>
          <w:color w:val="000000"/>
          <w:szCs w:val="22"/>
          <w:lang w:val="en-US"/>
        </w:rPr>
        <w:t>s</w:t>
      </w:r>
      <w:r w:rsidR="003859C1" w:rsidRPr="001030BE">
        <w:rPr>
          <w:rFonts w:asciiTheme="minorBidi" w:hAnsiTheme="minorBidi" w:cstheme="minorBidi"/>
          <w:color w:val="000000"/>
          <w:szCs w:val="22"/>
          <w:lang w:val="en-US"/>
        </w:rPr>
        <w:t xml:space="preserve">ession encouraged enhanced cooperation and joint implementation </w:t>
      </w:r>
      <w:r w:rsidR="003859C1" w:rsidRPr="001030BE">
        <w:rPr>
          <w:rFonts w:asciiTheme="minorBidi" w:hAnsiTheme="minorBidi" w:cstheme="minorBidi"/>
          <w:szCs w:val="22"/>
        </w:rPr>
        <w:t xml:space="preserve">with regional and international </w:t>
      </w:r>
      <w:r w:rsidR="003859C1" w:rsidRPr="001030BE">
        <w:rPr>
          <w:rFonts w:asciiTheme="minorBidi" w:hAnsiTheme="minorBidi" w:cstheme="minorBidi"/>
          <w:color w:val="000000"/>
          <w:szCs w:val="22"/>
          <w:lang w:val="en-US"/>
        </w:rPr>
        <w:t>organisations</w:t>
      </w:r>
      <w:r w:rsidR="003859C1" w:rsidRPr="001030BE">
        <w:rPr>
          <w:rFonts w:asciiTheme="minorBidi" w:hAnsiTheme="minorBidi" w:cstheme="minorBidi"/>
          <w:szCs w:val="22"/>
        </w:rPr>
        <w:t xml:space="preserve"> and Programmes such as</w:t>
      </w:r>
      <w:r w:rsidR="003859C1" w:rsidRPr="001030BE">
        <w:rPr>
          <w:rFonts w:asciiTheme="minorBidi" w:hAnsiTheme="minorBidi" w:cstheme="minorBidi"/>
          <w:color w:val="000000" w:themeColor="text1"/>
          <w:szCs w:val="22"/>
        </w:rPr>
        <w:t xml:space="preserve"> </w:t>
      </w:r>
      <w:r w:rsidR="003859C1" w:rsidRPr="001030BE">
        <w:rPr>
          <w:rFonts w:asciiTheme="minorBidi" w:hAnsiTheme="minorBidi" w:cstheme="minorBidi"/>
          <w:szCs w:val="22"/>
        </w:rPr>
        <w:t xml:space="preserve">the Second International Indian Ocean Expedition (IIOE-2), the </w:t>
      </w:r>
      <w:r w:rsidR="003859C1" w:rsidRPr="001030BE">
        <w:rPr>
          <w:rFonts w:asciiTheme="minorBidi" w:hAnsiTheme="minorBidi" w:cstheme="minorBidi"/>
          <w:color w:val="000000" w:themeColor="text1"/>
          <w:szCs w:val="22"/>
        </w:rPr>
        <w:t xml:space="preserve">CLIVAR/IOC-GOOS Indian Ocean Region Panel, the </w:t>
      </w:r>
      <w:r w:rsidR="003859C1" w:rsidRPr="001030BE">
        <w:rPr>
          <w:rFonts w:asciiTheme="minorBidi" w:hAnsiTheme="minorBidi" w:cstheme="minorBidi"/>
          <w:szCs w:val="22"/>
        </w:rPr>
        <w:t xml:space="preserve">Indian Ocean Rim Association (IORA), the </w:t>
      </w:r>
      <w:r w:rsidR="003859C1" w:rsidRPr="001030BE">
        <w:rPr>
          <w:rFonts w:asciiTheme="minorBidi" w:hAnsiTheme="minorBidi" w:cstheme="minorBidi"/>
          <w:color w:val="000000" w:themeColor="text1"/>
          <w:szCs w:val="22"/>
        </w:rPr>
        <w:t>Bay of Bengal Program Inter-Governmental Organization (BOBP-IGO)</w:t>
      </w:r>
      <w:r w:rsidR="003859C1" w:rsidRPr="001030BE">
        <w:rPr>
          <w:rFonts w:asciiTheme="minorBidi" w:hAnsiTheme="minorBidi" w:cstheme="minorBidi"/>
          <w:color w:val="000000" w:themeColor="text1"/>
          <w:szCs w:val="22"/>
          <w:lang w:val="en-US"/>
        </w:rPr>
        <w:t xml:space="preserve">, </w:t>
      </w:r>
      <w:r w:rsidR="003859C1" w:rsidRPr="001030BE">
        <w:rPr>
          <w:rFonts w:asciiTheme="minorBidi" w:hAnsiTheme="minorBidi" w:cstheme="minorBidi"/>
          <w:color w:val="000000" w:themeColor="text1"/>
          <w:szCs w:val="22"/>
          <w:shd w:val="clear" w:color="auto" w:fill="FFFFFF"/>
        </w:rPr>
        <w:t xml:space="preserve">Partnerships in Environmental Management for the Seas of East Asia (PEMSEA), the Regional Organisation for the Protection of the Marine Environment (ROPME), </w:t>
      </w:r>
      <w:r w:rsidR="003859C1" w:rsidRPr="001030BE">
        <w:rPr>
          <w:rFonts w:asciiTheme="minorBidi" w:hAnsiTheme="minorBidi" w:cstheme="minorBidi"/>
          <w:color w:val="000000" w:themeColor="text1"/>
          <w:szCs w:val="22"/>
          <w:lang w:val="en-US"/>
        </w:rPr>
        <w:t>t</w:t>
      </w:r>
      <w:r w:rsidR="003859C1" w:rsidRPr="001030BE">
        <w:rPr>
          <w:rFonts w:asciiTheme="minorBidi" w:hAnsiTheme="minorBidi" w:cstheme="minorBidi"/>
          <w:color w:val="000000" w:themeColor="text1"/>
          <w:szCs w:val="22"/>
          <w:shd w:val="clear" w:color="auto" w:fill="FFFFFF"/>
        </w:rPr>
        <w:t xml:space="preserve">he Regional Organization for the Conservation of the Environment of the Red Sea and Gulf of Aden </w:t>
      </w:r>
      <w:r w:rsidR="003859C1" w:rsidRPr="001030BE">
        <w:rPr>
          <w:rFonts w:asciiTheme="minorBidi" w:hAnsiTheme="minorBidi" w:cstheme="minorBidi"/>
          <w:color w:val="092142"/>
          <w:szCs w:val="22"/>
          <w:shd w:val="clear" w:color="auto" w:fill="FFFFFF"/>
        </w:rPr>
        <w:t>(</w:t>
      </w:r>
      <w:r w:rsidR="003859C1" w:rsidRPr="001030BE">
        <w:rPr>
          <w:rFonts w:asciiTheme="minorBidi" w:hAnsiTheme="minorBidi" w:cstheme="minorBidi"/>
          <w:color w:val="000000" w:themeColor="text1"/>
          <w:szCs w:val="22"/>
          <w:lang w:val="en-US"/>
        </w:rPr>
        <w:t xml:space="preserve">PERSGA), </w:t>
      </w:r>
      <w:r w:rsidR="003859C1" w:rsidRPr="001030BE">
        <w:rPr>
          <w:rFonts w:asciiTheme="minorBidi" w:hAnsiTheme="minorBidi" w:cstheme="minorBidi"/>
          <w:color w:val="000000" w:themeColor="text1"/>
          <w:szCs w:val="22"/>
        </w:rPr>
        <w:t xml:space="preserve">the </w:t>
      </w:r>
      <w:r w:rsidR="003859C1" w:rsidRPr="001030BE">
        <w:rPr>
          <w:rFonts w:asciiTheme="minorBidi" w:hAnsiTheme="minorBidi" w:cstheme="minorBidi"/>
          <w:szCs w:val="22"/>
          <w:shd w:val="clear" w:color="auto" w:fill="FFFFFF"/>
        </w:rPr>
        <w:t xml:space="preserve">South Asia </w:t>
      </w:r>
      <w:r w:rsidR="003859C1" w:rsidRPr="001030BE">
        <w:rPr>
          <w:rFonts w:asciiTheme="minorBidi" w:hAnsiTheme="minorBidi" w:cstheme="minorBidi"/>
          <w:szCs w:val="22"/>
          <w:shd w:val="clear" w:color="auto" w:fill="FFFFFF"/>
        </w:rPr>
        <w:lastRenderedPageBreak/>
        <w:t>Co-operative Environment Programme (SACEP)</w:t>
      </w:r>
      <w:r w:rsidR="003859C1" w:rsidRPr="001030BE">
        <w:rPr>
          <w:rFonts w:asciiTheme="minorBidi" w:hAnsiTheme="minorBidi" w:cstheme="minorBidi"/>
          <w:szCs w:val="22"/>
        </w:rPr>
        <w:t xml:space="preserve"> serving as the</w:t>
      </w:r>
      <w:r w:rsidR="003859C1" w:rsidRPr="001030BE">
        <w:rPr>
          <w:rFonts w:asciiTheme="minorBidi" w:hAnsiTheme="minorBidi" w:cstheme="minorBidi"/>
          <w:color w:val="222222"/>
          <w:szCs w:val="22"/>
          <w:shd w:val="clear" w:color="auto" w:fill="FFFFFF"/>
        </w:rPr>
        <w:t xml:space="preserve"> S</w:t>
      </w:r>
      <w:r w:rsidR="003859C1" w:rsidRPr="001030BE">
        <w:rPr>
          <w:rFonts w:asciiTheme="minorBidi" w:hAnsiTheme="minorBidi" w:cstheme="minorBidi"/>
          <w:szCs w:val="22"/>
        </w:rPr>
        <w:t>ecretariat of South Asian Seas Programme (the UNEP Regional Seas Programme)</w:t>
      </w:r>
      <w:r w:rsidR="003859C1" w:rsidRPr="001030BE">
        <w:rPr>
          <w:rFonts w:asciiTheme="minorBidi" w:hAnsiTheme="minorBidi" w:cstheme="minorBidi"/>
          <w:color w:val="000000" w:themeColor="text1"/>
          <w:szCs w:val="22"/>
        </w:rPr>
        <w:t xml:space="preserve">, </w:t>
      </w:r>
      <w:r w:rsidR="003859C1" w:rsidRPr="001030BE">
        <w:rPr>
          <w:rFonts w:asciiTheme="minorBidi" w:hAnsiTheme="minorBidi" w:cstheme="minorBidi"/>
          <w:color w:val="000000" w:themeColor="text1"/>
          <w:szCs w:val="22"/>
          <w:lang w:val="en-US"/>
        </w:rPr>
        <w:t xml:space="preserve">the </w:t>
      </w:r>
      <w:r w:rsidR="003859C1" w:rsidRPr="001030BE">
        <w:rPr>
          <w:rFonts w:asciiTheme="minorBidi" w:hAnsiTheme="minorBidi" w:cstheme="minorBidi"/>
          <w:color w:val="000000"/>
          <w:szCs w:val="22"/>
        </w:rPr>
        <w:t xml:space="preserve">Blue Green Foundation Bangladesh, </w:t>
      </w:r>
      <w:r w:rsidR="003859C1" w:rsidRPr="001030BE">
        <w:rPr>
          <w:rFonts w:asciiTheme="minorBidi" w:hAnsiTheme="minorBidi" w:cstheme="minorBidi"/>
          <w:szCs w:val="22"/>
        </w:rPr>
        <w:t xml:space="preserve">the </w:t>
      </w:r>
      <w:r w:rsidR="003859C1" w:rsidRPr="001030BE">
        <w:rPr>
          <w:rFonts w:asciiTheme="minorBidi" w:hAnsiTheme="minorBidi" w:cstheme="minorBidi"/>
          <w:color w:val="000000" w:themeColor="text1"/>
          <w:szCs w:val="22"/>
        </w:rPr>
        <w:t xml:space="preserve">Indian Institute of Tropical Meteorology, </w:t>
      </w:r>
      <w:r w:rsidR="003859C1" w:rsidRPr="001030BE">
        <w:rPr>
          <w:rFonts w:asciiTheme="minorBidi" w:hAnsiTheme="minorBidi" w:cstheme="minorBidi"/>
          <w:color w:val="000000"/>
          <w:szCs w:val="22"/>
        </w:rPr>
        <w:t xml:space="preserve"> </w:t>
      </w:r>
      <w:r w:rsidR="003859C1" w:rsidRPr="001030BE">
        <w:rPr>
          <w:rFonts w:asciiTheme="minorBidi" w:hAnsiTheme="minorBidi" w:cstheme="minorBidi"/>
          <w:szCs w:val="22"/>
        </w:rPr>
        <w:t xml:space="preserve">Mercator Ocean International in support to </w:t>
      </w:r>
      <w:r w:rsidR="003859C1" w:rsidRPr="001030BE">
        <w:rPr>
          <w:rFonts w:asciiTheme="minorBidi" w:hAnsiTheme="minorBidi" w:cstheme="minorBidi"/>
          <w:color w:val="000000" w:themeColor="text1"/>
          <w:szCs w:val="22"/>
          <w:lang w:val="en-US"/>
        </w:rPr>
        <w:t xml:space="preserve">the </w:t>
      </w:r>
      <w:r w:rsidR="00B16E09" w:rsidRPr="001030BE">
        <w:rPr>
          <w:rStyle w:val="Strong"/>
          <w:rFonts w:asciiTheme="minorBidi" w:hAnsiTheme="minorBidi" w:cstheme="minorBidi"/>
          <w:b w:val="0"/>
          <w:bCs w:val="0"/>
          <w:color w:val="000000" w:themeColor="text1"/>
          <w:szCs w:val="22"/>
        </w:rPr>
        <w:t>first</w:t>
      </w:r>
      <w:r w:rsidR="003859C1" w:rsidRPr="001030BE">
        <w:rPr>
          <w:rStyle w:val="Strong"/>
          <w:rFonts w:asciiTheme="minorBidi" w:hAnsiTheme="minorBidi" w:cstheme="minorBidi"/>
          <w:b w:val="0"/>
          <w:bCs w:val="0"/>
          <w:color w:val="000000" w:themeColor="text1"/>
          <w:szCs w:val="22"/>
        </w:rPr>
        <w:t xml:space="preserve"> Mercator Regional Team meeting for the Indian Seas on May 3rd, 2023. </w:t>
      </w:r>
    </w:p>
    <w:p w14:paraId="3177D0F6" w14:textId="113A5E17" w:rsidR="003859C1" w:rsidRPr="001030BE" w:rsidRDefault="00491554" w:rsidP="001030BE">
      <w:pPr>
        <w:spacing w:after="240"/>
        <w:jc w:val="both"/>
        <w:rPr>
          <w:rFonts w:asciiTheme="minorBidi" w:hAnsiTheme="minorBidi" w:cstheme="minorBidi"/>
          <w:b/>
          <w:bCs/>
          <w:szCs w:val="22"/>
        </w:rPr>
      </w:pPr>
      <w:bookmarkStart w:id="0" w:name="_Toc131777758"/>
      <w:r w:rsidRPr="001030BE">
        <w:rPr>
          <w:rFonts w:asciiTheme="minorBidi" w:hAnsiTheme="minorBidi" w:cstheme="minorBidi"/>
          <w:b/>
          <w:bCs/>
          <w:szCs w:val="22"/>
        </w:rPr>
        <w:t>The IOC Open-ended intersessional Working Group (OEIWG) on the Status of IOCINDIO</w:t>
      </w:r>
    </w:p>
    <w:p w14:paraId="6EE2326C" w14:textId="438EFCC3" w:rsidR="00DC6B2B" w:rsidRPr="001030BE" w:rsidRDefault="00535C19" w:rsidP="001030BE">
      <w:pPr>
        <w:tabs>
          <w:tab w:val="clear" w:pos="567"/>
          <w:tab w:val="left" w:pos="709"/>
        </w:tabs>
        <w:autoSpaceDE w:val="0"/>
        <w:autoSpaceDN w:val="0"/>
        <w:adjustRightInd w:val="0"/>
        <w:spacing w:after="240"/>
        <w:jc w:val="both"/>
        <w:rPr>
          <w:rFonts w:asciiTheme="minorBidi" w:hAnsiTheme="minorBidi" w:cstheme="minorBidi"/>
          <w:szCs w:val="22"/>
        </w:rPr>
      </w:pPr>
      <w:r>
        <w:rPr>
          <w:rFonts w:asciiTheme="minorBidi" w:hAnsiTheme="minorBidi" w:cstheme="minorBidi"/>
          <w:szCs w:val="22"/>
        </w:rPr>
        <w:t>10</w:t>
      </w:r>
      <w:r w:rsidR="003859C1" w:rsidRPr="001030BE">
        <w:rPr>
          <w:rFonts w:asciiTheme="minorBidi" w:hAnsiTheme="minorBidi" w:cstheme="minorBidi"/>
          <w:szCs w:val="22"/>
        </w:rPr>
        <w:t>.</w:t>
      </w:r>
      <w:r w:rsidR="003859C1" w:rsidRPr="001030BE">
        <w:rPr>
          <w:rFonts w:asciiTheme="minorBidi" w:hAnsiTheme="minorBidi" w:cstheme="minorBidi"/>
          <w:szCs w:val="22"/>
        </w:rPr>
        <w:tab/>
      </w:r>
      <w:r w:rsidR="00A15556" w:rsidRPr="001030BE">
        <w:rPr>
          <w:rFonts w:asciiTheme="minorBidi" w:hAnsiTheme="minorBidi" w:cstheme="minorBidi"/>
          <w:szCs w:val="22"/>
        </w:rPr>
        <w:t xml:space="preserve">The </w:t>
      </w:r>
      <w:r w:rsidR="00C265C7">
        <w:rPr>
          <w:rFonts w:asciiTheme="minorBidi" w:hAnsiTheme="minorBidi" w:cstheme="minorBidi"/>
          <w:szCs w:val="22"/>
        </w:rPr>
        <w:t>s</w:t>
      </w:r>
      <w:r w:rsidR="0080128A" w:rsidRPr="0080128A">
        <w:rPr>
          <w:rFonts w:asciiTheme="minorBidi" w:hAnsiTheme="minorBidi" w:cstheme="minorBidi"/>
          <w:szCs w:val="22"/>
        </w:rPr>
        <w:t xml:space="preserve">ession </w:t>
      </w:r>
      <w:r w:rsidR="00A15556" w:rsidRPr="001030BE">
        <w:rPr>
          <w:rFonts w:asciiTheme="minorBidi" w:hAnsiTheme="minorBidi" w:cstheme="minorBidi"/>
          <w:color w:val="000000"/>
          <w:szCs w:val="22"/>
          <w:lang w:val="en-US"/>
        </w:rPr>
        <w:t>welcomed</w:t>
      </w:r>
      <w:r w:rsidR="00A15556" w:rsidRPr="001030BE">
        <w:rPr>
          <w:rFonts w:asciiTheme="minorBidi" w:hAnsiTheme="minorBidi" w:cstheme="minorBidi"/>
          <w:szCs w:val="22"/>
        </w:rPr>
        <w:t xml:space="preserve"> the progress report of the Open-ended intersessional Working Group (OEIWG) on the status of the Regional Committee for the Central Indian Ocean and expressed appreciation to the participating Member States, the Co-Chairs, namely the IOC Chair and the Chair of IOCINDIO, the respective Chairs of the IOCAFRICA and WESTPAC, the Executive </w:t>
      </w:r>
      <w:r w:rsidR="00491554" w:rsidRPr="001030BE">
        <w:rPr>
          <w:rFonts w:asciiTheme="minorBidi" w:hAnsiTheme="minorBidi" w:cstheme="minorBidi"/>
          <w:szCs w:val="22"/>
        </w:rPr>
        <w:t>Secretary</w:t>
      </w:r>
      <w:r w:rsidR="00701034" w:rsidRPr="001030BE">
        <w:rPr>
          <w:rFonts w:asciiTheme="minorBidi" w:hAnsiTheme="minorBidi" w:cstheme="minorBidi"/>
          <w:szCs w:val="22"/>
        </w:rPr>
        <w:t xml:space="preserve"> of IOC</w:t>
      </w:r>
      <w:r w:rsidR="00491554" w:rsidRPr="001030BE">
        <w:rPr>
          <w:rFonts w:asciiTheme="minorBidi" w:hAnsiTheme="minorBidi" w:cstheme="minorBidi"/>
          <w:szCs w:val="22"/>
        </w:rPr>
        <w:t>,</w:t>
      </w:r>
      <w:r w:rsidR="00A15556" w:rsidRPr="001030BE">
        <w:rPr>
          <w:rFonts w:asciiTheme="minorBidi" w:hAnsiTheme="minorBidi" w:cstheme="minorBidi"/>
          <w:szCs w:val="22"/>
        </w:rPr>
        <w:t xml:space="preserve"> the Technical Secretary of IOCINDIO</w:t>
      </w:r>
      <w:r w:rsidR="00491554" w:rsidRPr="001030BE">
        <w:rPr>
          <w:rFonts w:asciiTheme="minorBidi" w:hAnsiTheme="minorBidi" w:cstheme="minorBidi"/>
          <w:szCs w:val="22"/>
        </w:rPr>
        <w:t xml:space="preserve"> and the entire Secretariat of the IOC</w:t>
      </w:r>
      <w:r w:rsidR="00A15556" w:rsidRPr="001030BE">
        <w:rPr>
          <w:rFonts w:asciiTheme="minorBidi" w:hAnsiTheme="minorBidi" w:cstheme="minorBidi"/>
          <w:szCs w:val="22"/>
        </w:rPr>
        <w:t xml:space="preserve"> for their contributions and support. The Session encouraged the OEIWG to pursue its deliberations until the submission of the draft resolution </w:t>
      </w:r>
      <w:r w:rsidR="00491554" w:rsidRPr="001030BE">
        <w:rPr>
          <w:rFonts w:asciiTheme="minorBidi" w:hAnsiTheme="minorBidi" w:cstheme="minorBidi"/>
          <w:szCs w:val="22"/>
        </w:rPr>
        <w:t xml:space="preserve">on the status of IOCINDIO </w:t>
      </w:r>
      <w:r w:rsidR="00A15556" w:rsidRPr="001030BE">
        <w:rPr>
          <w:rFonts w:asciiTheme="minorBidi" w:hAnsiTheme="minorBidi" w:cstheme="minorBidi"/>
          <w:szCs w:val="22"/>
        </w:rPr>
        <w:t>to the 32</w:t>
      </w:r>
      <w:r w:rsidR="00A15556" w:rsidRPr="001030BE">
        <w:rPr>
          <w:rFonts w:asciiTheme="minorBidi" w:hAnsiTheme="minorBidi" w:cstheme="minorBidi"/>
          <w:szCs w:val="22"/>
          <w:vertAlign w:val="superscript"/>
        </w:rPr>
        <w:t>nd</w:t>
      </w:r>
      <w:r w:rsidR="00A15556" w:rsidRPr="001030BE">
        <w:rPr>
          <w:rFonts w:asciiTheme="minorBidi" w:hAnsiTheme="minorBidi" w:cstheme="minorBidi"/>
          <w:szCs w:val="22"/>
        </w:rPr>
        <w:t xml:space="preserve"> Session of the Assembly of IOC. </w:t>
      </w:r>
    </w:p>
    <w:p w14:paraId="2D29755C" w14:textId="5A148C3B" w:rsidR="0075049D" w:rsidRPr="001030BE" w:rsidRDefault="0080128A" w:rsidP="001030BE">
      <w:pPr>
        <w:pStyle w:val="ListParagraph"/>
        <w:tabs>
          <w:tab w:val="clear" w:pos="567"/>
          <w:tab w:val="left" w:pos="709"/>
        </w:tabs>
        <w:spacing w:after="240"/>
        <w:ind w:left="0"/>
        <w:contextualSpacing w:val="0"/>
        <w:jc w:val="both"/>
        <w:rPr>
          <w:rFonts w:asciiTheme="minorBidi" w:hAnsiTheme="minorBidi" w:cstheme="minorBidi"/>
          <w:szCs w:val="22"/>
        </w:rPr>
      </w:pPr>
      <w:r>
        <w:rPr>
          <w:rFonts w:asciiTheme="minorBidi" w:hAnsiTheme="minorBidi" w:cstheme="minorBidi"/>
          <w:szCs w:val="22"/>
        </w:rPr>
        <w:t>11</w:t>
      </w:r>
      <w:r w:rsidR="00DC6B2B" w:rsidRPr="001030BE">
        <w:rPr>
          <w:rFonts w:asciiTheme="minorBidi" w:hAnsiTheme="minorBidi" w:cstheme="minorBidi"/>
          <w:szCs w:val="22"/>
        </w:rPr>
        <w:t>.</w:t>
      </w:r>
      <w:r w:rsidR="00DC6B2B" w:rsidRPr="001030BE">
        <w:rPr>
          <w:rFonts w:asciiTheme="minorBidi" w:hAnsiTheme="minorBidi" w:cstheme="minorBidi"/>
          <w:szCs w:val="22"/>
        </w:rPr>
        <w:tab/>
        <w:t xml:space="preserve">The </w:t>
      </w:r>
      <w:r w:rsidR="00C265C7">
        <w:rPr>
          <w:rFonts w:asciiTheme="minorBidi" w:hAnsiTheme="minorBidi" w:cstheme="minorBidi"/>
          <w:szCs w:val="22"/>
        </w:rPr>
        <w:t>s</w:t>
      </w:r>
      <w:r w:rsidR="00DC6B2B" w:rsidRPr="001030BE">
        <w:rPr>
          <w:rFonts w:asciiTheme="minorBidi" w:hAnsiTheme="minorBidi" w:cstheme="minorBidi"/>
          <w:szCs w:val="22"/>
        </w:rPr>
        <w:t>ession</w:t>
      </w:r>
      <w:r w:rsidR="00701034" w:rsidRPr="001030BE">
        <w:rPr>
          <w:rFonts w:asciiTheme="minorBidi" w:hAnsiTheme="minorBidi" w:cstheme="minorBidi"/>
          <w:szCs w:val="22"/>
        </w:rPr>
        <w:t>, subsequently</w:t>
      </w:r>
      <w:r w:rsidR="00DC6B2B" w:rsidRPr="001030BE">
        <w:rPr>
          <w:rFonts w:asciiTheme="minorBidi" w:hAnsiTheme="minorBidi" w:cstheme="minorBidi"/>
          <w:color w:val="000000"/>
          <w:szCs w:val="22"/>
        </w:rPr>
        <w:t xml:space="preserve"> agreed to move forward the transformation of the Regional Committee into an IOC Sub-Commission and expressed national commitments to mobilize resources for its successful development and implementation of programmes. </w:t>
      </w:r>
      <w:r w:rsidR="00A15556" w:rsidRPr="001030BE">
        <w:rPr>
          <w:rFonts w:asciiTheme="minorBidi" w:hAnsiTheme="minorBidi" w:cstheme="minorBidi"/>
          <w:szCs w:val="22"/>
        </w:rPr>
        <w:t>The details of activities and results of the OEIWG are available</w:t>
      </w:r>
      <w:r w:rsidR="00701034" w:rsidRPr="001030BE">
        <w:rPr>
          <w:rFonts w:asciiTheme="minorBidi" w:hAnsiTheme="minorBidi" w:cstheme="minorBidi"/>
          <w:szCs w:val="22"/>
        </w:rPr>
        <w:t xml:space="preserve"> online and</w:t>
      </w:r>
      <w:r w:rsidR="00A15556" w:rsidRPr="001030BE">
        <w:rPr>
          <w:rFonts w:asciiTheme="minorBidi" w:hAnsiTheme="minorBidi" w:cstheme="minorBidi"/>
          <w:szCs w:val="22"/>
        </w:rPr>
        <w:t xml:space="preserve"> at the IOC Secretariat. </w:t>
      </w:r>
      <w:bookmarkEnd w:id="0"/>
    </w:p>
    <w:p w14:paraId="70E99CFF" w14:textId="5483DE38" w:rsidR="0075049D" w:rsidRPr="001030BE" w:rsidRDefault="0075049D" w:rsidP="001030BE">
      <w:pPr>
        <w:pStyle w:val="ListParagraph"/>
        <w:spacing w:after="240"/>
        <w:ind w:left="0"/>
        <w:contextualSpacing w:val="0"/>
        <w:jc w:val="both"/>
        <w:rPr>
          <w:rFonts w:asciiTheme="minorBidi" w:hAnsiTheme="minorBidi" w:cstheme="minorBidi"/>
          <w:b/>
          <w:bCs/>
          <w:szCs w:val="22"/>
        </w:rPr>
      </w:pPr>
      <w:r w:rsidRPr="001030BE">
        <w:rPr>
          <w:rFonts w:asciiTheme="minorBidi" w:hAnsiTheme="minorBidi" w:cstheme="minorBidi"/>
          <w:b/>
          <w:bCs/>
          <w:szCs w:val="22"/>
        </w:rPr>
        <w:t xml:space="preserve">Review of IOCINDIO Workplan </w:t>
      </w:r>
      <w:r w:rsidR="00B42C1C" w:rsidRPr="001030BE">
        <w:rPr>
          <w:rFonts w:asciiTheme="minorBidi" w:hAnsiTheme="minorBidi" w:cstheme="minorBidi"/>
          <w:b/>
          <w:bCs/>
          <w:szCs w:val="22"/>
        </w:rPr>
        <w:t xml:space="preserve">and Budget </w:t>
      </w:r>
      <w:r w:rsidRPr="001030BE">
        <w:rPr>
          <w:rFonts w:asciiTheme="minorBidi" w:hAnsiTheme="minorBidi" w:cstheme="minorBidi"/>
          <w:b/>
          <w:bCs/>
          <w:szCs w:val="22"/>
        </w:rPr>
        <w:t xml:space="preserve">including Priority </w:t>
      </w:r>
      <w:r w:rsidR="00701034" w:rsidRPr="001030BE">
        <w:rPr>
          <w:rFonts w:asciiTheme="minorBidi" w:hAnsiTheme="minorBidi" w:cstheme="minorBidi"/>
          <w:b/>
          <w:bCs/>
          <w:szCs w:val="22"/>
        </w:rPr>
        <w:t>p</w:t>
      </w:r>
      <w:r w:rsidRPr="001030BE">
        <w:rPr>
          <w:rFonts w:asciiTheme="minorBidi" w:hAnsiTheme="minorBidi" w:cstheme="minorBidi"/>
          <w:b/>
          <w:bCs/>
          <w:szCs w:val="22"/>
        </w:rPr>
        <w:t>rogrammes and projects, establishment of intersessional Working Groups for the period April 2023</w:t>
      </w:r>
      <w:r w:rsidR="0080128A">
        <w:rPr>
          <w:rFonts w:asciiTheme="minorBidi" w:hAnsiTheme="minorBidi" w:cstheme="minorBidi"/>
          <w:b/>
          <w:bCs/>
          <w:szCs w:val="22"/>
        </w:rPr>
        <w:t>–A</w:t>
      </w:r>
      <w:r w:rsidRPr="001030BE">
        <w:rPr>
          <w:rFonts w:asciiTheme="minorBidi" w:hAnsiTheme="minorBidi" w:cstheme="minorBidi"/>
          <w:b/>
          <w:bCs/>
          <w:szCs w:val="22"/>
        </w:rPr>
        <w:t>pril 2025</w:t>
      </w:r>
    </w:p>
    <w:p w14:paraId="7A9EE7AD" w14:textId="06C7850F" w:rsidR="00460842" w:rsidRPr="001030BE" w:rsidRDefault="00DC6B2B" w:rsidP="001030BE">
      <w:pPr>
        <w:autoSpaceDE w:val="0"/>
        <w:autoSpaceDN w:val="0"/>
        <w:adjustRightInd w:val="0"/>
        <w:spacing w:after="120"/>
        <w:jc w:val="both"/>
        <w:rPr>
          <w:rFonts w:asciiTheme="minorBidi" w:hAnsiTheme="minorBidi" w:cstheme="minorBidi"/>
          <w:b/>
          <w:bCs/>
          <w:szCs w:val="22"/>
        </w:rPr>
      </w:pPr>
      <w:r w:rsidRPr="001030BE">
        <w:rPr>
          <w:rFonts w:asciiTheme="minorBidi" w:hAnsiTheme="minorBidi" w:cstheme="minorBidi"/>
          <w:szCs w:val="22"/>
        </w:rPr>
        <w:t>1</w:t>
      </w:r>
      <w:r w:rsidR="0080128A">
        <w:rPr>
          <w:rFonts w:asciiTheme="minorBidi" w:hAnsiTheme="minorBidi" w:cstheme="minorBidi"/>
          <w:szCs w:val="22"/>
        </w:rPr>
        <w:t>2</w:t>
      </w:r>
      <w:r w:rsidR="00460842" w:rsidRPr="001030BE">
        <w:rPr>
          <w:rFonts w:asciiTheme="minorBidi" w:hAnsiTheme="minorBidi" w:cstheme="minorBidi"/>
          <w:szCs w:val="22"/>
        </w:rPr>
        <w:t>.</w:t>
      </w:r>
      <w:r w:rsidR="00460842" w:rsidRPr="001030BE">
        <w:rPr>
          <w:rFonts w:asciiTheme="minorBidi" w:hAnsiTheme="minorBidi" w:cstheme="minorBidi"/>
          <w:szCs w:val="22"/>
        </w:rPr>
        <w:tab/>
      </w:r>
      <w:r w:rsidR="003314FC" w:rsidRPr="001030BE">
        <w:rPr>
          <w:rFonts w:asciiTheme="minorBidi" w:hAnsiTheme="minorBidi" w:cstheme="minorBidi"/>
          <w:szCs w:val="22"/>
        </w:rPr>
        <w:t xml:space="preserve">The </w:t>
      </w:r>
      <w:r w:rsidR="00C265C7">
        <w:rPr>
          <w:rFonts w:asciiTheme="minorBidi" w:hAnsiTheme="minorBidi" w:cstheme="minorBidi"/>
          <w:szCs w:val="22"/>
        </w:rPr>
        <w:t>s</w:t>
      </w:r>
      <w:r w:rsidR="003314FC" w:rsidRPr="001030BE">
        <w:rPr>
          <w:rFonts w:asciiTheme="minorBidi" w:hAnsiTheme="minorBidi" w:cstheme="minorBidi"/>
          <w:szCs w:val="22"/>
        </w:rPr>
        <w:t>ession</w:t>
      </w:r>
      <w:r w:rsidR="00460842" w:rsidRPr="001030BE">
        <w:rPr>
          <w:rFonts w:asciiTheme="minorBidi" w:hAnsiTheme="minorBidi" w:cstheme="minorBidi"/>
          <w:szCs w:val="22"/>
        </w:rPr>
        <w:t xml:space="preserve"> welcomed with appreciation </w:t>
      </w:r>
      <w:r w:rsidR="00701034" w:rsidRPr="001030BE">
        <w:rPr>
          <w:rFonts w:asciiTheme="minorBidi" w:hAnsiTheme="minorBidi" w:cstheme="minorBidi"/>
          <w:szCs w:val="22"/>
        </w:rPr>
        <w:t xml:space="preserve">the </w:t>
      </w:r>
      <w:r w:rsidR="00460842" w:rsidRPr="001030BE">
        <w:rPr>
          <w:rFonts w:asciiTheme="minorBidi" w:hAnsiTheme="minorBidi" w:cstheme="minorBidi"/>
          <w:szCs w:val="22"/>
        </w:rPr>
        <w:t xml:space="preserve">focused specialist presentations by national experts on the </w:t>
      </w:r>
      <w:r w:rsidR="00460842" w:rsidRPr="001030BE">
        <w:rPr>
          <w:rFonts w:asciiTheme="minorBidi" w:hAnsiTheme="minorBidi" w:cstheme="minorBidi"/>
          <w:color w:val="000000"/>
          <w:szCs w:val="22"/>
          <w:lang w:val="en-US"/>
        </w:rPr>
        <w:t>following</w:t>
      </w:r>
      <w:r w:rsidR="00460842" w:rsidRPr="001030BE">
        <w:rPr>
          <w:rFonts w:asciiTheme="minorBidi" w:hAnsiTheme="minorBidi" w:cstheme="minorBidi"/>
          <w:szCs w:val="22"/>
        </w:rPr>
        <w:t xml:space="preserve"> priority programmes and projects:  </w:t>
      </w:r>
    </w:p>
    <w:p w14:paraId="0D35E7E7" w14:textId="4A7630D5" w:rsidR="003314FC" w:rsidRPr="001030BE" w:rsidRDefault="003314FC" w:rsidP="001030BE">
      <w:pPr>
        <w:pStyle w:val="Default"/>
        <w:numPr>
          <w:ilvl w:val="0"/>
          <w:numId w:val="10"/>
        </w:numPr>
        <w:spacing w:after="120"/>
        <w:ind w:left="966" w:hanging="392"/>
        <w:rPr>
          <w:rFonts w:asciiTheme="minorBidi" w:hAnsiTheme="minorBidi" w:cstheme="minorBidi"/>
          <w:sz w:val="22"/>
          <w:szCs w:val="22"/>
        </w:rPr>
      </w:pPr>
      <w:r w:rsidRPr="001030BE">
        <w:rPr>
          <w:rFonts w:asciiTheme="minorBidi" w:hAnsiTheme="minorBidi" w:cstheme="minorBidi"/>
          <w:sz w:val="22"/>
          <w:szCs w:val="22"/>
        </w:rPr>
        <w:t xml:space="preserve">National and Regional Framework </w:t>
      </w:r>
      <w:r w:rsidR="0080128A" w:rsidRPr="0080128A">
        <w:rPr>
          <w:rFonts w:asciiTheme="minorBidi" w:hAnsiTheme="minorBidi" w:cstheme="minorBidi"/>
          <w:sz w:val="22"/>
          <w:szCs w:val="22"/>
        </w:rPr>
        <w:t>for</w:t>
      </w:r>
      <w:r w:rsidRPr="001030BE">
        <w:rPr>
          <w:rFonts w:asciiTheme="minorBidi" w:hAnsiTheme="minorBidi" w:cstheme="minorBidi"/>
          <w:sz w:val="22"/>
          <w:szCs w:val="22"/>
        </w:rPr>
        <w:t xml:space="preserve"> Coastal Vulnerability Assessment and Monitoring, Sea-Level Rise, Storm Surges Prediction and Forecasting</w:t>
      </w:r>
    </w:p>
    <w:p w14:paraId="680E2E01" w14:textId="40F19EAE" w:rsidR="003314FC" w:rsidRPr="001030BE" w:rsidRDefault="003314FC" w:rsidP="001030BE">
      <w:pPr>
        <w:pStyle w:val="ListParagraph"/>
        <w:numPr>
          <w:ilvl w:val="0"/>
          <w:numId w:val="10"/>
        </w:numPr>
        <w:spacing w:after="120"/>
        <w:ind w:left="966" w:hanging="392"/>
        <w:contextualSpacing w:val="0"/>
        <w:jc w:val="both"/>
        <w:rPr>
          <w:rFonts w:asciiTheme="minorBidi" w:hAnsiTheme="minorBidi" w:cstheme="minorBidi"/>
          <w:szCs w:val="22"/>
        </w:rPr>
      </w:pPr>
      <w:r w:rsidRPr="001030BE">
        <w:rPr>
          <w:rFonts w:asciiTheme="minorBidi" w:hAnsiTheme="minorBidi" w:cstheme="minorBidi"/>
          <w:szCs w:val="22"/>
        </w:rPr>
        <w:t xml:space="preserve">Blue Economy, </w:t>
      </w:r>
      <w:r w:rsidR="00460842" w:rsidRPr="001030BE">
        <w:rPr>
          <w:rFonts w:asciiTheme="minorBidi" w:hAnsiTheme="minorBidi" w:cstheme="minorBidi"/>
          <w:szCs w:val="22"/>
        </w:rPr>
        <w:t>m</w:t>
      </w:r>
      <w:r w:rsidRPr="001030BE">
        <w:rPr>
          <w:rFonts w:asciiTheme="minorBidi" w:hAnsiTheme="minorBidi" w:cstheme="minorBidi"/>
          <w:szCs w:val="22"/>
        </w:rPr>
        <w:t xml:space="preserve">arine </w:t>
      </w:r>
      <w:r w:rsidR="00460842" w:rsidRPr="001030BE">
        <w:rPr>
          <w:rFonts w:asciiTheme="minorBidi" w:hAnsiTheme="minorBidi" w:cstheme="minorBidi"/>
          <w:szCs w:val="22"/>
        </w:rPr>
        <w:t>b</w:t>
      </w:r>
      <w:r w:rsidRPr="001030BE">
        <w:rPr>
          <w:rFonts w:asciiTheme="minorBidi" w:hAnsiTheme="minorBidi" w:cstheme="minorBidi"/>
          <w:szCs w:val="22"/>
        </w:rPr>
        <w:t xml:space="preserve">iodiversity </w:t>
      </w:r>
      <w:r w:rsidR="00460842" w:rsidRPr="001030BE">
        <w:rPr>
          <w:rFonts w:asciiTheme="minorBidi" w:hAnsiTheme="minorBidi" w:cstheme="minorBidi"/>
          <w:szCs w:val="22"/>
        </w:rPr>
        <w:t>c</w:t>
      </w:r>
      <w:r w:rsidRPr="001030BE">
        <w:rPr>
          <w:rFonts w:asciiTheme="minorBidi" w:hAnsiTheme="minorBidi" w:cstheme="minorBidi"/>
          <w:szCs w:val="22"/>
        </w:rPr>
        <w:t xml:space="preserve">onservation, </w:t>
      </w:r>
      <w:r w:rsidR="00460842" w:rsidRPr="001030BE">
        <w:rPr>
          <w:rFonts w:asciiTheme="minorBidi" w:hAnsiTheme="minorBidi" w:cstheme="minorBidi"/>
          <w:szCs w:val="22"/>
        </w:rPr>
        <w:t>oc</w:t>
      </w:r>
      <w:r w:rsidRPr="001030BE">
        <w:rPr>
          <w:rFonts w:asciiTheme="minorBidi" w:hAnsiTheme="minorBidi" w:cstheme="minorBidi"/>
          <w:szCs w:val="22"/>
        </w:rPr>
        <w:t xml:space="preserve">ean </w:t>
      </w:r>
      <w:r w:rsidR="00460842" w:rsidRPr="001030BE">
        <w:rPr>
          <w:rFonts w:asciiTheme="minorBidi" w:hAnsiTheme="minorBidi" w:cstheme="minorBidi"/>
          <w:szCs w:val="22"/>
        </w:rPr>
        <w:t>e</w:t>
      </w:r>
      <w:r w:rsidRPr="001030BE">
        <w:rPr>
          <w:rFonts w:asciiTheme="minorBidi" w:hAnsiTheme="minorBidi" w:cstheme="minorBidi"/>
          <w:szCs w:val="22"/>
        </w:rPr>
        <w:t xml:space="preserve">cosystem </w:t>
      </w:r>
      <w:r w:rsidR="00460842" w:rsidRPr="001030BE">
        <w:rPr>
          <w:rFonts w:asciiTheme="minorBidi" w:hAnsiTheme="minorBidi" w:cstheme="minorBidi"/>
          <w:szCs w:val="22"/>
        </w:rPr>
        <w:t>a</w:t>
      </w:r>
      <w:r w:rsidRPr="001030BE">
        <w:rPr>
          <w:rFonts w:asciiTheme="minorBidi" w:hAnsiTheme="minorBidi" w:cstheme="minorBidi"/>
          <w:szCs w:val="22"/>
        </w:rPr>
        <w:t xml:space="preserve">nd </w:t>
      </w:r>
      <w:r w:rsidR="00460842" w:rsidRPr="001030BE">
        <w:rPr>
          <w:rFonts w:asciiTheme="minorBidi" w:hAnsiTheme="minorBidi" w:cstheme="minorBidi"/>
          <w:szCs w:val="22"/>
        </w:rPr>
        <w:t>h</w:t>
      </w:r>
      <w:r w:rsidRPr="001030BE">
        <w:rPr>
          <w:rFonts w:asciiTheme="minorBidi" w:hAnsiTheme="minorBidi" w:cstheme="minorBidi"/>
          <w:szCs w:val="22"/>
        </w:rPr>
        <w:t xml:space="preserve">uman </w:t>
      </w:r>
      <w:r w:rsidR="00460842" w:rsidRPr="001030BE">
        <w:rPr>
          <w:rFonts w:asciiTheme="minorBidi" w:hAnsiTheme="minorBidi" w:cstheme="minorBidi"/>
          <w:szCs w:val="22"/>
        </w:rPr>
        <w:t>h</w:t>
      </w:r>
      <w:r w:rsidRPr="001030BE">
        <w:rPr>
          <w:rFonts w:asciiTheme="minorBidi" w:hAnsiTheme="minorBidi" w:cstheme="minorBidi"/>
          <w:szCs w:val="22"/>
        </w:rPr>
        <w:t>ealth</w:t>
      </w:r>
    </w:p>
    <w:p w14:paraId="0307D933" w14:textId="31A994F1" w:rsidR="003314FC" w:rsidRPr="001030BE" w:rsidRDefault="003314FC" w:rsidP="001030BE">
      <w:pPr>
        <w:pStyle w:val="Default"/>
        <w:numPr>
          <w:ilvl w:val="0"/>
          <w:numId w:val="10"/>
        </w:numPr>
        <w:spacing w:after="120"/>
        <w:ind w:left="966" w:hanging="392"/>
        <w:rPr>
          <w:rFonts w:asciiTheme="minorBidi" w:hAnsiTheme="minorBidi" w:cstheme="minorBidi"/>
          <w:sz w:val="22"/>
          <w:szCs w:val="22"/>
        </w:rPr>
      </w:pPr>
      <w:r w:rsidRPr="001030BE">
        <w:rPr>
          <w:rFonts w:asciiTheme="minorBidi" w:hAnsiTheme="minorBidi" w:cstheme="minorBidi"/>
          <w:sz w:val="22"/>
          <w:szCs w:val="22"/>
        </w:rPr>
        <w:t xml:space="preserve">Ocean observations and data management </w:t>
      </w:r>
    </w:p>
    <w:p w14:paraId="5F241E2A" w14:textId="0932BCA9" w:rsidR="003314FC" w:rsidRPr="001030BE" w:rsidRDefault="003314FC" w:rsidP="001030BE">
      <w:pPr>
        <w:pStyle w:val="Default"/>
        <w:numPr>
          <w:ilvl w:val="0"/>
          <w:numId w:val="10"/>
        </w:numPr>
        <w:spacing w:after="120"/>
        <w:ind w:left="966" w:hanging="392"/>
        <w:rPr>
          <w:rFonts w:asciiTheme="minorBidi" w:hAnsiTheme="minorBidi" w:cstheme="minorBidi"/>
          <w:sz w:val="22"/>
          <w:szCs w:val="22"/>
        </w:rPr>
      </w:pPr>
      <w:r w:rsidRPr="001030BE">
        <w:rPr>
          <w:rFonts w:asciiTheme="minorBidi" w:hAnsiTheme="minorBidi" w:cstheme="minorBidi"/>
          <w:sz w:val="22"/>
          <w:szCs w:val="22"/>
        </w:rPr>
        <w:t xml:space="preserve">Tsunami Warning and Mitigation Systems </w:t>
      </w:r>
    </w:p>
    <w:p w14:paraId="4D6FA552" w14:textId="48953691" w:rsidR="003314FC" w:rsidRPr="001030BE" w:rsidRDefault="003314FC" w:rsidP="001030BE">
      <w:pPr>
        <w:pStyle w:val="ListParagraph"/>
        <w:numPr>
          <w:ilvl w:val="0"/>
          <w:numId w:val="10"/>
        </w:numPr>
        <w:spacing w:after="120"/>
        <w:ind w:left="966" w:hanging="392"/>
        <w:contextualSpacing w:val="0"/>
        <w:jc w:val="both"/>
        <w:rPr>
          <w:rFonts w:asciiTheme="minorBidi" w:hAnsiTheme="minorBidi" w:cstheme="minorBidi"/>
          <w:szCs w:val="22"/>
        </w:rPr>
      </w:pPr>
      <w:r w:rsidRPr="001030BE">
        <w:rPr>
          <w:rFonts w:asciiTheme="minorBidi" w:hAnsiTheme="minorBidi" w:cstheme="minorBidi"/>
          <w:szCs w:val="22"/>
        </w:rPr>
        <w:t>Second International Indian Ocean Expedition (IIOE-2)</w:t>
      </w:r>
    </w:p>
    <w:p w14:paraId="07F2EC09" w14:textId="63AA66C5" w:rsidR="00701034" w:rsidRPr="001030BE" w:rsidRDefault="00701034" w:rsidP="001030BE">
      <w:pPr>
        <w:pStyle w:val="ListParagraph"/>
        <w:numPr>
          <w:ilvl w:val="0"/>
          <w:numId w:val="10"/>
        </w:numPr>
        <w:spacing w:after="240"/>
        <w:ind w:left="966" w:hanging="392"/>
        <w:contextualSpacing w:val="0"/>
        <w:jc w:val="both"/>
        <w:rPr>
          <w:rFonts w:asciiTheme="minorBidi" w:hAnsiTheme="minorBidi" w:cstheme="minorBidi"/>
          <w:szCs w:val="22"/>
        </w:rPr>
      </w:pPr>
      <w:r w:rsidRPr="001030BE">
        <w:rPr>
          <w:rFonts w:asciiTheme="minorBidi" w:hAnsiTheme="minorBidi" w:cstheme="minorBidi"/>
          <w:szCs w:val="22"/>
        </w:rPr>
        <w:t>IOC Strategy for Capacity Development</w:t>
      </w:r>
    </w:p>
    <w:p w14:paraId="3B910FC8" w14:textId="2A370C07" w:rsidR="00285C19" w:rsidRPr="001030BE" w:rsidRDefault="00DC6B2B" w:rsidP="001030BE">
      <w:pPr>
        <w:tabs>
          <w:tab w:val="clear" w:pos="567"/>
          <w:tab w:val="left" w:pos="709"/>
        </w:tabs>
        <w:autoSpaceDE w:val="0"/>
        <w:autoSpaceDN w:val="0"/>
        <w:adjustRightInd w:val="0"/>
        <w:spacing w:after="120"/>
        <w:jc w:val="both"/>
        <w:rPr>
          <w:rFonts w:asciiTheme="minorBidi" w:hAnsiTheme="minorBidi" w:cstheme="minorBidi"/>
          <w:szCs w:val="22"/>
        </w:rPr>
      </w:pPr>
      <w:r w:rsidRPr="001030BE">
        <w:rPr>
          <w:rFonts w:asciiTheme="minorBidi" w:hAnsiTheme="minorBidi" w:cstheme="minorBidi"/>
          <w:bCs/>
          <w:color w:val="000000" w:themeColor="text1"/>
          <w:szCs w:val="22"/>
        </w:rPr>
        <w:t>1</w:t>
      </w:r>
      <w:r w:rsidR="0080128A">
        <w:rPr>
          <w:rFonts w:asciiTheme="minorBidi" w:hAnsiTheme="minorBidi" w:cstheme="minorBidi"/>
          <w:bCs/>
          <w:color w:val="000000" w:themeColor="text1"/>
          <w:szCs w:val="22"/>
        </w:rPr>
        <w:t>3</w:t>
      </w:r>
      <w:r w:rsidRPr="001030BE">
        <w:rPr>
          <w:rFonts w:asciiTheme="minorBidi" w:hAnsiTheme="minorBidi" w:cstheme="minorBidi"/>
          <w:bCs/>
          <w:color w:val="000000" w:themeColor="text1"/>
          <w:szCs w:val="22"/>
        </w:rPr>
        <w:t>.</w:t>
      </w:r>
      <w:r w:rsidRPr="001030BE">
        <w:rPr>
          <w:rFonts w:asciiTheme="minorBidi" w:hAnsiTheme="minorBidi" w:cstheme="minorBidi"/>
          <w:bCs/>
          <w:color w:val="000000" w:themeColor="text1"/>
          <w:szCs w:val="22"/>
        </w:rPr>
        <w:tab/>
      </w:r>
      <w:r w:rsidR="00285C19" w:rsidRPr="001030BE">
        <w:rPr>
          <w:rFonts w:asciiTheme="minorBidi" w:hAnsiTheme="minorBidi" w:cstheme="minorBidi"/>
          <w:szCs w:val="22"/>
        </w:rPr>
        <w:t>As results, the session reviewed the implementation status of the current IOCINDIO workplan (2021</w:t>
      </w:r>
      <w:r w:rsidR="0080128A">
        <w:rPr>
          <w:rFonts w:asciiTheme="minorBidi" w:eastAsia="ArialMT" w:hAnsiTheme="minorBidi" w:cstheme="minorBidi"/>
          <w:szCs w:val="22"/>
        </w:rPr>
        <w:t>–</w:t>
      </w:r>
      <w:r w:rsidR="00285C19" w:rsidRPr="001030BE">
        <w:rPr>
          <w:rFonts w:asciiTheme="minorBidi" w:hAnsiTheme="minorBidi" w:cstheme="minorBidi"/>
          <w:szCs w:val="22"/>
        </w:rPr>
        <w:t xml:space="preserve">2023) and </w:t>
      </w:r>
      <w:r w:rsidR="00285C19" w:rsidRPr="001030BE">
        <w:rPr>
          <w:rFonts w:asciiTheme="minorBidi" w:hAnsiTheme="minorBidi" w:cstheme="minorBidi"/>
          <w:color w:val="000000"/>
          <w:szCs w:val="22"/>
          <w:lang w:val="en-US"/>
        </w:rPr>
        <w:t>established</w:t>
      </w:r>
      <w:r w:rsidR="00285C19" w:rsidRPr="001030BE">
        <w:rPr>
          <w:rFonts w:asciiTheme="minorBidi" w:hAnsiTheme="minorBidi" w:cstheme="minorBidi"/>
          <w:szCs w:val="22"/>
        </w:rPr>
        <w:t xml:space="preserve"> </w:t>
      </w:r>
      <w:r w:rsidR="0080128A">
        <w:rPr>
          <w:rFonts w:asciiTheme="minorBidi" w:hAnsiTheme="minorBidi" w:cstheme="minorBidi"/>
          <w:color w:val="000000"/>
          <w:szCs w:val="22"/>
        </w:rPr>
        <w:t>three</w:t>
      </w:r>
      <w:r w:rsidR="00285C19" w:rsidRPr="001030BE">
        <w:rPr>
          <w:rFonts w:asciiTheme="minorBidi" w:hAnsiTheme="minorBidi" w:cstheme="minorBidi"/>
          <w:color w:val="000000"/>
          <w:szCs w:val="22"/>
        </w:rPr>
        <w:t xml:space="preserve"> </w:t>
      </w:r>
      <w:r w:rsidR="0080128A" w:rsidRPr="0080128A">
        <w:rPr>
          <w:rFonts w:asciiTheme="minorBidi" w:hAnsiTheme="minorBidi" w:cstheme="minorBidi"/>
          <w:color w:val="000000"/>
          <w:szCs w:val="22"/>
        </w:rPr>
        <w:t xml:space="preserve">working groups </w:t>
      </w:r>
      <w:r w:rsidR="00701034" w:rsidRPr="001030BE">
        <w:rPr>
          <w:rFonts w:asciiTheme="minorBidi" w:hAnsiTheme="minorBidi" w:cstheme="minorBidi"/>
          <w:color w:val="000000"/>
          <w:szCs w:val="22"/>
        </w:rPr>
        <w:t xml:space="preserve">as follows: </w:t>
      </w:r>
    </w:p>
    <w:p w14:paraId="55031296" w14:textId="496D0541" w:rsidR="00285C19" w:rsidRPr="001030BE" w:rsidRDefault="00285C19" w:rsidP="001030BE">
      <w:pPr>
        <w:pStyle w:val="Default"/>
        <w:numPr>
          <w:ilvl w:val="0"/>
          <w:numId w:val="10"/>
        </w:numPr>
        <w:spacing w:after="120"/>
        <w:ind w:left="966" w:hanging="392"/>
        <w:rPr>
          <w:rFonts w:asciiTheme="minorBidi" w:hAnsiTheme="minorBidi" w:cstheme="minorBidi"/>
          <w:sz w:val="22"/>
          <w:szCs w:val="22"/>
        </w:rPr>
      </w:pPr>
      <w:r w:rsidRPr="001030BE">
        <w:rPr>
          <w:rFonts w:asciiTheme="minorBidi" w:hAnsiTheme="minorBidi" w:cstheme="minorBidi"/>
          <w:sz w:val="22"/>
          <w:szCs w:val="22"/>
        </w:rPr>
        <w:t xml:space="preserve">Working Group 1: Ocean Policy, economy, and governance </w:t>
      </w:r>
    </w:p>
    <w:p w14:paraId="1AB43727" w14:textId="77777777" w:rsidR="00285C19" w:rsidRPr="001030BE" w:rsidRDefault="00285C19" w:rsidP="001030BE">
      <w:pPr>
        <w:pStyle w:val="Default"/>
        <w:numPr>
          <w:ilvl w:val="0"/>
          <w:numId w:val="10"/>
        </w:numPr>
        <w:spacing w:after="120"/>
        <w:ind w:left="966" w:hanging="392"/>
        <w:rPr>
          <w:rFonts w:asciiTheme="minorBidi" w:hAnsiTheme="minorBidi" w:cstheme="minorBidi"/>
          <w:sz w:val="22"/>
          <w:szCs w:val="22"/>
        </w:rPr>
      </w:pPr>
      <w:r w:rsidRPr="001030BE">
        <w:rPr>
          <w:rFonts w:asciiTheme="minorBidi" w:hAnsiTheme="minorBidi" w:cstheme="minorBidi"/>
          <w:sz w:val="22"/>
          <w:szCs w:val="22"/>
        </w:rPr>
        <w:t xml:space="preserve">Working Group 2: Coastal vulnerability and </w:t>
      </w:r>
    </w:p>
    <w:p w14:paraId="57842916" w14:textId="77777777" w:rsidR="00C5339B" w:rsidRPr="001030BE" w:rsidRDefault="00285C19" w:rsidP="001030BE">
      <w:pPr>
        <w:pStyle w:val="Default"/>
        <w:numPr>
          <w:ilvl w:val="0"/>
          <w:numId w:val="10"/>
        </w:numPr>
        <w:spacing w:after="240"/>
        <w:ind w:left="964" w:hanging="391"/>
        <w:rPr>
          <w:rFonts w:asciiTheme="minorBidi" w:hAnsiTheme="minorBidi" w:cstheme="minorBidi"/>
          <w:sz w:val="22"/>
          <w:szCs w:val="22"/>
        </w:rPr>
      </w:pPr>
      <w:r w:rsidRPr="001030BE">
        <w:rPr>
          <w:rFonts w:asciiTheme="minorBidi" w:hAnsiTheme="minorBidi" w:cstheme="minorBidi"/>
          <w:sz w:val="22"/>
          <w:szCs w:val="22"/>
        </w:rPr>
        <w:t xml:space="preserve">Working Group 3: Capacity development </w:t>
      </w:r>
    </w:p>
    <w:p w14:paraId="42AED38A" w14:textId="39BA19CC" w:rsidR="00C5339B" w:rsidRPr="001030BE" w:rsidRDefault="0080128A" w:rsidP="001030BE">
      <w:pPr>
        <w:tabs>
          <w:tab w:val="clear" w:pos="567"/>
          <w:tab w:val="left" w:pos="709"/>
        </w:tabs>
        <w:autoSpaceDE w:val="0"/>
        <w:autoSpaceDN w:val="0"/>
        <w:adjustRightInd w:val="0"/>
        <w:spacing w:after="240"/>
        <w:jc w:val="both"/>
        <w:rPr>
          <w:rFonts w:asciiTheme="minorBidi" w:hAnsiTheme="minorBidi" w:cstheme="minorBidi"/>
          <w:szCs w:val="22"/>
        </w:rPr>
      </w:pPr>
      <w:r>
        <w:rPr>
          <w:rFonts w:asciiTheme="minorBidi" w:hAnsiTheme="minorBidi" w:cstheme="minorBidi"/>
          <w:szCs w:val="22"/>
        </w:rPr>
        <w:t>14.</w:t>
      </w:r>
      <w:r>
        <w:rPr>
          <w:rFonts w:asciiTheme="minorBidi" w:hAnsiTheme="minorBidi" w:cstheme="minorBidi"/>
          <w:szCs w:val="22"/>
        </w:rPr>
        <w:tab/>
      </w:r>
      <w:r w:rsidR="00C5339B" w:rsidRPr="001030BE">
        <w:rPr>
          <w:rFonts w:asciiTheme="minorBidi" w:hAnsiTheme="minorBidi" w:cstheme="minorBidi"/>
          <w:color w:val="000000"/>
          <w:szCs w:val="22"/>
        </w:rPr>
        <w:t xml:space="preserve">In addition, the </w:t>
      </w:r>
      <w:r w:rsidR="00285C19" w:rsidRPr="001030BE">
        <w:rPr>
          <w:rFonts w:asciiTheme="minorBidi" w:hAnsiTheme="minorBidi" w:cstheme="minorBidi"/>
          <w:color w:val="000000"/>
          <w:szCs w:val="22"/>
        </w:rPr>
        <w:t xml:space="preserve">Youth constituted a special Group which presented </w:t>
      </w:r>
      <w:r w:rsidR="00701034" w:rsidRPr="001030BE">
        <w:rPr>
          <w:rFonts w:asciiTheme="minorBidi" w:hAnsiTheme="minorBidi" w:cstheme="minorBidi"/>
          <w:color w:val="000000"/>
          <w:szCs w:val="22"/>
        </w:rPr>
        <w:t xml:space="preserve">its own </w:t>
      </w:r>
      <w:r w:rsidR="00285C19" w:rsidRPr="001030BE">
        <w:rPr>
          <w:rFonts w:asciiTheme="minorBidi" w:hAnsiTheme="minorBidi" w:cstheme="minorBidi"/>
          <w:color w:val="000000"/>
          <w:szCs w:val="22"/>
        </w:rPr>
        <w:t>Declaration for a stronger engagement</w:t>
      </w:r>
      <w:r w:rsidR="00701034" w:rsidRPr="001030BE">
        <w:rPr>
          <w:rFonts w:asciiTheme="minorBidi" w:hAnsiTheme="minorBidi" w:cstheme="minorBidi"/>
          <w:color w:val="000000"/>
          <w:szCs w:val="22"/>
        </w:rPr>
        <w:t xml:space="preserve"> </w:t>
      </w:r>
      <w:r w:rsidR="00701034" w:rsidRPr="001030BE">
        <w:rPr>
          <w:rFonts w:asciiTheme="minorBidi" w:hAnsiTheme="minorBidi" w:cstheme="minorBidi"/>
          <w:bCs/>
          <w:color w:val="000000" w:themeColor="text1"/>
          <w:szCs w:val="22"/>
        </w:rPr>
        <w:t>with</w:t>
      </w:r>
      <w:r w:rsidR="00701034" w:rsidRPr="001030BE">
        <w:rPr>
          <w:rFonts w:asciiTheme="minorBidi" w:hAnsiTheme="minorBidi" w:cstheme="minorBidi"/>
          <w:color w:val="000000"/>
          <w:szCs w:val="22"/>
        </w:rPr>
        <w:t xml:space="preserve"> IOCINDIO</w:t>
      </w:r>
      <w:r w:rsidR="00285C19" w:rsidRPr="001030BE">
        <w:rPr>
          <w:rFonts w:asciiTheme="minorBidi" w:hAnsiTheme="minorBidi" w:cstheme="minorBidi"/>
          <w:color w:val="000000"/>
          <w:szCs w:val="22"/>
        </w:rPr>
        <w:t xml:space="preserve">. </w:t>
      </w:r>
    </w:p>
    <w:p w14:paraId="2C270CF6" w14:textId="46A027A9" w:rsidR="00BC42F9" w:rsidRPr="001030BE" w:rsidRDefault="00653856" w:rsidP="001030BE">
      <w:pPr>
        <w:pStyle w:val="Default"/>
        <w:spacing w:after="240"/>
        <w:rPr>
          <w:rFonts w:asciiTheme="minorBidi" w:hAnsiTheme="minorBidi" w:cstheme="minorBidi"/>
          <w:b/>
          <w:bCs/>
          <w:sz w:val="22"/>
          <w:szCs w:val="22"/>
        </w:rPr>
      </w:pPr>
      <w:r w:rsidRPr="001030BE">
        <w:rPr>
          <w:rFonts w:asciiTheme="minorBidi" w:hAnsiTheme="minorBidi" w:cstheme="minorBidi"/>
          <w:b/>
          <w:bCs/>
          <w:sz w:val="22"/>
          <w:szCs w:val="22"/>
        </w:rPr>
        <w:t>Strategic Developments</w:t>
      </w:r>
      <w:r w:rsidR="003B29B9" w:rsidRPr="001030BE">
        <w:rPr>
          <w:rFonts w:asciiTheme="minorBidi" w:hAnsiTheme="minorBidi" w:cstheme="minorBidi"/>
          <w:b/>
          <w:bCs/>
          <w:sz w:val="22"/>
          <w:szCs w:val="22"/>
        </w:rPr>
        <w:t xml:space="preserve"> in the IOCINDIO region, </w:t>
      </w:r>
      <w:r w:rsidR="00BC42F9" w:rsidRPr="001030BE">
        <w:rPr>
          <w:rFonts w:asciiTheme="minorBidi" w:hAnsiTheme="minorBidi" w:cstheme="minorBidi"/>
          <w:b/>
          <w:bCs/>
          <w:sz w:val="22"/>
          <w:szCs w:val="22"/>
        </w:rPr>
        <w:t>within UNESCO and the U</w:t>
      </w:r>
      <w:r w:rsidR="003B29B9" w:rsidRPr="001030BE">
        <w:rPr>
          <w:rFonts w:asciiTheme="minorBidi" w:hAnsiTheme="minorBidi" w:cstheme="minorBidi"/>
          <w:b/>
          <w:bCs/>
          <w:sz w:val="22"/>
          <w:szCs w:val="22"/>
        </w:rPr>
        <w:t xml:space="preserve">nited </w:t>
      </w:r>
      <w:r w:rsidR="00BC42F9" w:rsidRPr="001030BE">
        <w:rPr>
          <w:rFonts w:asciiTheme="minorBidi" w:hAnsiTheme="minorBidi" w:cstheme="minorBidi"/>
          <w:b/>
          <w:bCs/>
          <w:sz w:val="22"/>
          <w:szCs w:val="22"/>
        </w:rPr>
        <w:t>N</w:t>
      </w:r>
      <w:r w:rsidR="003B29B9" w:rsidRPr="001030BE">
        <w:rPr>
          <w:rFonts w:asciiTheme="minorBidi" w:hAnsiTheme="minorBidi" w:cstheme="minorBidi"/>
          <w:b/>
          <w:bCs/>
          <w:sz w:val="22"/>
          <w:szCs w:val="22"/>
        </w:rPr>
        <w:t>ations</w:t>
      </w:r>
      <w:r w:rsidR="00BC42F9" w:rsidRPr="001030BE">
        <w:rPr>
          <w:rFonts w:asciiTheme="minorBidi" w:hAnsiTheme="minorBidi" w:cstheme="minorBidi"/>
          <w:b/>
          <w:bCs/>
          <w:sz w:val="22"/>
          <w:szCs w:val="22"/>
        </w:rPr>
        <w:t xml:space="preserve"> </w:t>
      </w:r>
    </w:p>
    <w:p w14:paraId="553F2346" w14:textId="01AD94EC" w:rsidR="00DC6B2B" w:rsidRPr="001030BE" w:rsidRDefault="0080128A" w:rsidP="001030BE">
      <w:pPr>
        <w:tabs>
          <w:tab w:val="clear" w:pos="567"/>
          <w:tab w:val="left" w:pos="709"/>
        </w:tabs>
        <w:autoSpaceDE w:val="0"/>
        <w:autoSpaceDN w:val="0"/>
        <w:adjustRightInd w:val="0"/>
        <w:spacing w:after="240"/>
        <w:jc w:val="both"/>
        <w:rPr>
          <w:rFonts w:asciiTheme="minorBidi" w:hAnsiTheme="minorBidi" w:cstheme="minorBidi"/>
          <w:szCs w:val="22"/>
        </w:rPr>
      </w:pPr>
      <w:r w:rsidRPr="001030BE">
        <w:rPr>
          <w:rFonts w:asciiTheme="minorBidi" w:hAnsiTheme="minorBidi" w:cstheme="minorBidi"/>
          <w:szCs w:val="22"/>
        </w:rPr>
        <w:t>15.</w:t>
      </w:r>
      <w:r w:rsidRPr="001030BE">
        <w:rPr>
          <w:rFonts w:asciiTheme="minorBidi" w:hAnsiTheme="minorBidi" w:cstheme="minorBidi"/>
          <w:szCs w:val="22"/>
        </w:rPr>
        <w:tab/>
      </w:r>
      <w:r w:rsidR="00BC42F9" w:rsidRPr="001030BE">
        <w:rPr>
          <w:rFonts w:asciiTheme="minorBidi" w:hAnsiTheme="minorBidi" w:cstheme="minorBidi"/>
          <w:szCs w:val="22"/>
        </w:rPr>
        <w:t xml:space="preserve">The </w:t>
      </w:r>
      <w:r w:rsidR="00C265C7">
        <w:rPr>
          <w:rFonts w:asciiTheme="minorBidi" w:hAnsiTheme="minorBidi" w:cstheme="minorBidi"/>
          <w:szCs w:val="22"/>
        </w:rPr>
        <w:t>s</w:t>
      </w:r>
      <w:r w:rsidR="00BC42F9" w:rsidRPr="001030BE">
        <w:rPr>
          <w:rFonts w:asciiTheme="minorBidi" w:hAnsiTheme="minorBidi" w:cstheme="minorBidi"/>
          <w:szCs w:val="22"/>
        </w:rPr>
        <w:t xml:space="preserve">ession welcomed the presentation by the </w:t>
      </w:r>
      <w:r>
        <w:rPr>
          <w:rFonts w:asciiTheme="minorBidi" w:hAnsiTheme="minorBidi" w:cstheme="minorBidi"/>
          <w:szCs w:val="22"/>
        </w:rPr>
        <w:t xml:space="preserve">IOC </w:t>
      </w:r>
      <w:r w:rsidR="00BC42F9" w:rsidRPr="001030BE">
        <w:rPr>
          <w:rFonts w:asciiTheme="minorBidi" w:hAnsiTheme="minorBidi" w:cstheme="minorBidi"/>
          <w:szCs w:val="22"/>
        </w:rPr>
        <w:t xml:space="preserve">Executive Secretary on the UN Decade, the IOC Mid-term Strategy, Programme and Budget and expressed appreciation for his active participation and contribution. </w:t>
      </w:r>
    </w:p>
    <w:p w14:paraId="15C7D1FF" w14:textId="6D285651" w:rsidR="0080128A" w:rsidRDefault="0080128A">
      <w:pPr>
        <w:tabs>
          <w:tab w:val="clear" w:pos="567"/>
        </w:tabs>
        <w:snapToGrid/>
        <w:rPr>
          <w:rFonts w:asciiTheme="minorBidi" w:eastAsiaTheme="minorEastAsia" w:hAnsiTheme="minorBidi" w:cstheme="minorBidi"/>
          <w:snapToGrid/>
          <w:color w:val="000000"/>
          <w:szCs w:val="22"/>
          <w:lang w:val="en-US" w:eastAsia="zh-CN"/>
          <w14:ligatures w14:val="standardContextual"/>
        </w:rPr>
      </w:pPr>
      <w:r>
        <w:rPr>
          <w:rFonts w:asciiTheme="minorBidi" w:hAnsiTheme="minorBidi" w:cstheme="minorBidi"/>
          <w:szCs w:val="22"/>
        </w:rPr>
        <w:br w:type="page"/>
      </w:r>
    </w:p>
    <w:p w14:paraId="35C5B145" w14:textId="7644CDDB" w:rsidR="00653856" w:rsidRPr="001030BE" w:rsidRDefault="00C41C90" w:rsidP="001030BE">
      <w:pPr>
        <w:pStyle w:val="Default"/>
        <w:keepNext/>
        <w:spacing w:after="240"/>
        <w:rPr>
          <w:rFonts w:asciiTheme="minorBidi" w:hAnsiTheme="minorBidi" w:cstheme="minorBidi"/>
          <w:sz w:val="22"/>
          <w:szCs w:val="22"/>
        </w:rPr>
      </w:pPr>
      <w:r w:rsidRPr="001030BE">
        <w:rPr>
          <w:rFonts w:asciiTheme="minorBidi" w:hAnsiTheme="minorBidi" w:cstheme="minorBidi"/>
          <w:b/>
          <w:bCs/>
          <w:sz w:val="22"/>
          <w:szCs w:val="22"/>
        </w:rPr>
        <w:lastRenderedPageBreak/>
        <w:t>Contribution of IOCINDIO Member States</w:t>
      </w:r>
      <w:r w:rsidRPr="001030BE">
        <w:rPr>
          <w:rFonts w:asciiTheme="minorBidi" w:hAnsiTheme="minorBidi" w:cstheme="minorBidi"/>
          <w:sz w:val="22"/>
          <w:szCs w:val="22"/>
        </w:rPr>
        <w:t xml:space="preserve"> </w:t>
      </w:r>
      <w:r w:rsidRPr="001030BE">
        <w:rPr>
          <w:rFonts w:asciiTheme="minorBidi" w:hAnsiTheme="minorBidi" w:cstheme="minorBidi"/>
          <w:b/>
          <w:bCs/>
          <w:sz w:val="22"/>
          <w:szCs w:val="22"/>
        </w:rPr>
        <w:t>to the</w:t>
      </w:r>
      <w:r w:rsidRPr="001030BE">
        <w:rPr>
          <w:rFonts w:asciiTheme="minorBidi" w:hAnsiTheme="minorBidi" w:cstheme="minorBidi"/>
          <w:sz w:val="22"/>
          <w:szCs w:val="22"/>
        </w:rPr>
        <w:t xml:space="preserve"> </w:t>
      </w:r>
      <w:r w:rsidR="00653856" w:rsidRPr="001030BE">
        <w:rPr>
          <w:rFonts w:asciiTheme="minorBidi" w:hAnsiTheme="minorBidi" w:cstheme="minorBidi"/>
          <w:b/>
          <w:bCs/>
          <w:sz w:val="22"/>
          <w:szCs w:val="22"/>
        </w:rPr>
        <w:t>UN Decade of Ocean Science for Sustainable Development (2021</w:t>
      </w:r>
      <w:r w:rsidR="0080128A">
        <w:rPr>
          <w:rFonts w:asciiTheme="minorBidi" w:hAnsiTheme="minorBidi" w:cstheme="minorBidi"/>
          <w:b/>
          <w:bCs/>
          <w:sz w:val="22"/>
          <w:szCs w:val="22"/>
        </w:rPr>
        <w:t>–</w:t>
      </w:r>
      <w:r w:rsidR="00653856" w:rsidRPr="001030BE">
        <w:rPr>
          <w:rFonts w:asciiTheme="minorBidi" w:hAnsiTheme="minorBidi" w:cstheme="minorBidi"/>
          <w:b/>
          <w:bCs/>
          <w:sz w:val="22"/>
          <w:szCs w:val="22"/>
        </w:rPr>
        <w:t>2030)</w:t>
      </w:r>
    </w:p>
    <w:p w14:paraId="1D846BC2" w14:textId="0036FA76" w:rsidR="00653856" w:rsidRPr="001030BE" w:rsidRDefault="0080128A" w:rsidP="001030BE">
      <w:pPr>
        <w:tabs>
          <w:tab w:val="clear" w:pos="567"/>
          <w:tab w:val="left" w:pos="709"/>
        </w:tabs>
        <w:autoSpaceDE w:val="0"/>
        <w:autoSpaceDN w:val="0"/>
        <w:adjustRightInd w:val="0"/>
        <w:spacing w:after="240"/>
        <w:jc w:val="both"/>
        <w:rPr>
          <w:rFonts w:asciiTheme="minorBidi" w:hAnsiTheme="minorBidi" w:cstheme="minorBidi"/>
          <w:szCs w:val="22"/>
        </w:rPr>
      </w:pPr>
      <w:r>
        <w:rPr>
          <w:rFonts w:asciiTheme="minorBidi" w:hAnsiTheme="minorBidi" w:cstheme="minorBidi"/>
          <w:szCs w:val="22"/>
        </w:rPr>
        <w:t>16.</w:t>
      </w:r>
      <w:r>
        <w:rPr>
          <w:rFonts w:asciiTheme="minorBidi" w:hAnsiTheme="minorBidi" w:cstheme="minorBidi"/>
          <w:szCs w:val="22"/>
        </w:rPr>
        <w:tab/>
      </w:r>
      <w:r w:rsidR="00653856" w:rsidRPr="001030BE">
        <w:rPr>
          <w:rFonts w:asciiTheme="minorBidi" w:hAnsiTheme="minorBidi" w:cstheme="minorBidi"/>
          <w:szCs w:val="22"/>
        </w:rPr>
        <w:t xml:space="preserve">The </w:t>
      </w:r>
      <w:r w:rsidR="00C265C7">
        <w:rPr>
          <w:rFonts w:asciiTheme="minorBidi" w:hAnsiTheme="minorBidi" w:cstheme="minorBidi"/>
          <w:szCs w:val="22"/>
        </w:rPr>
        <w:t>s</w:t>
      </w:r>
      <w:r w:rsidR="00653856" w:rsidRPr="001030BE">
        <w:rPr>
          <w:rFonts w:asciiTheme="minorBidi" w:hAnsiTheme="minorBidi" w:cstheme="minorBidi"/>
          <w:szCs w:val="22"/>
        </w:rPr>
        <w:t xml:space="preserve">ession recalled with appreciation the </w:t>
      </w:r>
      <w:r w:rsidR="00653856" w:rsidRPr="001030BE">
        <w:rPr>
          <w:rFonts w:asciiTheme="minorBidi" w:hAnsiTheme="minorBidi" w:cstheme="minorBidi"/>
          <w:b/>
          <w:bCs/>
          <w:szCs w:val="22"/>
        </w:rPr>
        <w:t>Results and Recommendations of the IOCINDIO Regional Planning Workshop for the Northern/Central Indian Ocean countries as well as ROPME sea area towards the UN Decade of Ocean Science for Sustainable Development (2021-2030), 8</w:t>
      </w:r>
      <w:r w:rsidRPr="001030BE">
        <w:rPr>
          <w:rFonts w:asciiTheme="minorBidi" w:hAnsiTheme="minorBidi" w:cstheme="minorBidi"/>
          <w:b/>
          <w:bCs/>
          <w:szCs w:val="22"/>
        </w:rPr>
        <w:t>–</w:t>
      </w:r>
      <w:r w:rsidR="00653856" w:rsidRPr="001030BE">
        <w:rPr>
          <w:rFonts w:asciiTheme="minorBidi" w:hAnsiTheme="minorBidi" w:cstheme="minorBidi"/>
          <w:b/>
          <w:bCs/>
          <w:szCs w:val="22"/>
        </w:rPr>
        <w:t xml:space="preserve">10, January 2020, Chennai </w:t>
      </w:r>
      <w:r w:rsidRPr="001030BE">
        <w:rPr>
          <w:rFonts w:asciiTheme="minorBidi" w:hAnsiTheme="minorBidi" w:cstheme="minorBidi"/>
          <w:b/>
          <w:bCs/>
          <w:szCs w:val="22"/>
        </w:rPr>
        <w:t>(</w:t>
      </w:r>
      <w:r w:rsidR="00653856" w:rsidRPr="001030BE">
        <w:rPr>
          <w:rFonts w:asciiTheme="minorBidi" w:hAnsiTheme="minorBidi" w:cstheme="minorBidi"/>
          <w:b/>
          <w:bCs/>
          <w:szCs w:val="22"/>
        </w:rPr>
        <w:t>India</w:t>
      </w:r>
      <w:r w:rsidRPr="001030BE">
        <w:rPr>
          <w:rFonts w:asciiTheme="minorBidi" w:hAnsiTheme="minorBidi" w:cstheme="minorBidi"/>
          <w:b/>
          <w:bCs/>
          <w:szCs w:val="22"/>
        </w:rPr>
        <w:t>)</w:t>
      </w:r>
      <w:r w:rsidR="00653856" w:rsidRPr="001030BE">
        <w:rPr>
          <w:rFonts w:asciiTheme="minorBidi" w:hAnsiTheme="minorBidi" w:cstheme="minorBidi"/>
          <w:szCs w:val="22"/>
        </w:rPr>
        <w:t xml:space="preserve">; and reiterated that the follow up implementation of these Recommendations should be considered from a strategic perspective aiming at motivating </w:t>
      </w:r>
      <w:r w:rsidRPr="0080128A">
        <w:rPr>
          <w:rFonts w:asciiTheme="minorBidi" w:hAnsiTheme="minorBidi" w:cstheme="minorBidi"/>
          <w:szCs w:val="22"/>
        </w:rPr>
        <w:t xml:space="preserve">governments </w:t>
      </w:r>
      <w:r w:rsidR="00653856" w:rsidRPr="001030BE">
        <w:rPr>
          <w:rFonts w:asciiTheme="minorBidi" w:hAnsiTheme="minorBidi" w:cstheme="minorBidi"/>
          <w:szCs w:val="22"/>
        </w:rPr>
        <w:t xml:space="preserve">to invest own resources for the reinforcement of their national capacities owing to the leveraging, catalytic and advocacy role </w:t>
      </w:r>
      <w:r w:rsidR="00701034" w:rsidRPr="001030BE">
        <w:rPr>
          <w:rFonts w:asciiTheme="minorBidi" w:hAnsiTheme="minorBidi" w:cstheme="minorBidi"/>
          <w:szCs w:val="22"/>
        </w:rPr>
        <w:t xml:space="preserve">and capacity </w:t>
      </w:r>
      <w:r w:rsidR="00653856" w:rsidRPr="001030BE">
        <w:rPr>
          <w:rFonts w:asciiTheme="minorBidi" w:hAnsiTheme="minorBidi" w:cstheme="minorBidi"/>
          <w:szCs w:val="22"/>
        </w:rPr>
        <w:t>of the UNESCO</w:t>
      </w:r>
      <w:r>
        <w:rPr>
          <w:rFonts w:asciiTheme="minorBidi" w:hAnsiTheme="minorBidi" w:cstheme="minorBidi"/>
          <w:szCs w:val="22"/>
        </w:rPr>
        <w:t>-</w:t>
      </w:r>
      <w:r w:rsidRPr="00C301BD">
        <w:rPr>
          <w:rFonts w:asciiTheme="minorBidi" w:hAnsiTheme="minorBidi" w:cstheme="minorBidi"/>
          <w:szCs w:val="22"/>
        </w:rPr>
        <w:t>IOC</w:t>
      </w:r>
      <w:r w:rsidR="00653856" w:rsidRPr="001030BE">
        <w:rPr>
          <w:rFonts w:asciiTheme="minorBidi" w:hAnsiTheme="minorBidi" w:cstheme="minorBidi"/>
          <w:szCs w:val="22"/>
        </w:rPr>
        <w:t>.</w:t>
      </w:r>
    </w:p>
    <w:p w14:paraId="499A9A36" w14:textId="3F82E49C" w:rsidR="00701034" w:rsidRPr="001030BE" w:rsidRDefault="0080128A" w:rsidP="001030BE">
      <w:pPr>
        <w:pStyle w:val="Default"/>
        <w:tabs>
          <w:tab w:val="left" w:pos="709"/>
        </w:tabs>
        <w:spacing w:after="120"/>
        <w:rPr>
          <w:rFonts w:asciiTheme="minorBidi" w:hAnsiTheme="minorBidi" w:cstheme="minorBidi"/>
          <w:sz w:val="22"/>
          <w:szCs w:val="22"/>
        </w:rPr>
      </w:pPr>
      <w:r>
        <w:rPr>
          <w:rFonts w:asciiTheme="minorBidi" w:hAnsiTheme="minorBidi" w:cstheme="minorBidi"/>
          <w:sz w:val="22"/>
          <w:szCs w:val="22"/>
          <w:lang w:val="en-GB"/>
        </w:rPr>
        <w:t>17.</w:t>
      </w:r>
      <w:r>
        <w:rPr>
          <w:rFonts w:asciiTheme="minorBidi" w:hAnsiTheme="minorBidi" w:cstheme="minorBidi"/>
          <w:sz w:val="22"/>
          <w:szCs w:val="22"/>
          <w:lang w:val="en-GB"/>
        </w:rPr>
        <w:tab/>
      </w:r>
      <w:r w:rsidR="00285C19" w:rsidRPr="001030BE">
        <w:rPr>
          <w:rFonts w:asciiTheme="minorBidi" w:hAnsiTheme="minorBidi" w:cstheme="minorBidi"/>
          <w:sz w:val="22"/>
          <w:szCs w:val="22"/>
        </w:rPr>
        <w:t xml:space="preserve">Subsequently, the </w:t>
      </w:r>
      <w:r w:rsidR="00C265C7">
        <w:rPr>
          <w:rFonts w:asciiTheme="minorBidi" w:hAnsiTheme="minorBidi" w:cstheme="minorBidi"/>
          <w:sz w:val="22"/>
          <w:szCs w:val="22"/>
        </w:rPr>
        <w:t>s</w:t>
      </w:r>
      <w:r w:rsidR="00285C19" w:rsidRPr="001030BE">
        <w:rPr>
          <w:rFonts w:asciiTheme="minorBidi" w:hAnsiTheme="minorBidi" w:cstheme="minorBidi"/>
          <w:sz w:val="22"/>
          <w:szCs w:val="22"/>
        </w:rPr>
        <w:t>ession</w:t>
      </w:r>
      <w:r w:rsidR="00271A6E" w:rsidRPr="001030BE">
        <w:rPr>
          <w:rFonts w:asciiTheme="minorBidi" w:hAnsiTheme="minorBidi" w:cstheme="minorBidi"/>
          <w:sz w:val="22"/>
          <w:szCs w:val="22"/>
        </w:rPr>
        <w:t>:</w:t>
      </w:r>
      <w:r w:rsidR="00701034" w:rsidRPr="001030BE">
        <w:rPr>
          <w:rFonts w:asciiTheme="minorBidi" w:hAnsiTheme="minorBidi" w:cstheme="minorBidi"/>
          <w:sz w:val="22"/>
          <w:szCs w:val="22"/>
        </w:rPr>
        <w:t xml:space="preserve"> </w:t>
      </w:r>
    </w:p>
    <w:p w14:paraId="4058E8D0" w14:textId="187199DA" w:rsidR="00285C19" w:rsidRPr="001030BE" w:rsidRDefault="0080128A" w:rsidP="001030BE">
      <w:pPr>
        <w:pStyle w:val="Default"/>
        <w:numPr>
          <w:ilvl w:val="0"/>
          <w:numId w:val="8"/>
        </w:numPr>
        <w:spacing w:after="120"/>
        <w:ind w:left="1134" w:hanging="425"/>
        <w:jc w:val="both"/>
        <w:rPr>
          <w:rFonts w:asciiTheme="minorBidi" w:hAnsiTheme="minorBidi" w:cstheme="minorBidi"/>
          <w:sz w:val="22"/>
          <w:szCs w:val="22"/>
        </w:rPr>
      </w:pPr>
      <w:r>
        <w:rPr>
          <w:rFonts w:asciiTheme="minorBidi" w:hAnsiTheme="minorBidi" w:cstheme="minorBidi"/>
          <w:sz w:val="22"/>
          <w:szCs w:val="22"/>
        </w:rPr>
        <w:t>d</w:t>
      </w:r>
      <w:r w:rsidR="00701034" w:rsidRPr="001030BE">
        <w:rPr>
          <w:rFonts w:asciiTheme="minorBidi" w:hAnsiTheme="minorBidi" w:cstheme="minorBidi"/>
          <w:sz w:val="22"/>
          <w:szCs w:val="22"/>
        </w:rPr>
        <w:t xml:space="preserve">ecided to </w:t>
      </w:r>
      <w:r w:rsidR="00285C19" w:rsidRPr="001030BE">
        <w:rPr>
          <w:rFonts w:asciiTheme="minorBidi" w:hAnsiTheme="minorBidi" w:cstheme="minorBidi"/>
          <w:sz w:val="22"/>
          <w:szCs w:val="22"/>
        </w:rPr>
        <w:t>organize a follow up Regional UN Decade Conference towards the Second UN Decade Conference. This conference should help to review and consolidate the results of the above preparatory workshop.</w:t>
      </w:r>
    </w:p>
    <w:p w14:paraId="2ECFAD22" w14:textId="59280846" w:rsidR="00271A6E" w:rsidRPr="001030BE" w:rsidRDefault="0080128A" w:rsidP="001030BE">
      <w:pPr>
        <w:pStyle w:val="Default"/>
        <w:numPr>
          <w:ilvl w:val="0"/>
          <w:numId w:val="8"/>
        </w:numPr>
        <w:spacing w:after="120"/>
        <w:ind w:left="1134" w:hanging="425"/>
        <w:jc w:val="both"/>
        <w:rPr>
          <w:rFonts w:asciiTheme="minorBidi" w:hAnsiTheme="minorBidi" w:cstheme="minorBidi"/>
          <w:sz w:val="22"/>
          <w:szCs w:val="22"/>
        </w:rPr>
      </w:pPr>
      <w:r>
        <w:rPr>
          <w:rFonts w:asciiTheme="minorBidi" w:hAnsiTheme="minorBidi" w:cstheme="minorBidi"/>
          <w:sz w:val="22"/>
          <w:szCs w:val="22"/>
        </w:rPr>
        <w:t>u</w:t>
      </w:r>
      <w:r w:rsidR="00285C19" w:rsidRPr="001030BE">
        <w:rPr>
          <w:rFonts w:asciiTheme="minorBidi" w:hAnsiTheme="minorBidi" w:cstheme="minorBidi"/>
          <w:sz w:val="22"/>
          <w:szCs w:val="22"/>
        </w:rPr>
        <w:t>rge</w:t>
      </w:r>
      <w:r w:rsidR="00271A6E" w:rsidRPr="001030BE">
        <w:rPr>
          <w:rFonts w:asciiTheme="minorBidi" w:hAnsiTheme="minorBidi" w:cstheme="minorBidi"/>
          <w:sz w:val="22"/>
          <w:szCs w:val="22"/>
        </w:rPr>
        <w:t>d</w:t>
      </w:r>
      <w:r w:rsidR="00285C19" w:rsidRPr="001030BE">
        <w:rPr>
          <w:rFonts w:asciiTheme="minorBidi" w:hAnsiTheme="minorBidi" w:cstheme="minorBidi"/>
          <w:sz w:val="22"/>
          <w:szCs w:val="22"/>
        </w:rPr>
        <w:t xml:space="preserve"> IOCINDIO Member States to establish UN Decade National and Regional Committees to foster implementation. </w:t>
      </w:r>
    </w:p>
    <w:p w14:paraId="4F229B6E" w14:textId="6FD25B97" w:rsidR="00271A6E" w:rsidRPr="001030BE" w:rsidRDefault="0080128A" w:rsidP="001030BE">
      <w:pPr>
        <w:pStyle w:val="Default"/>
        <w:numPr>
          <w:ilvl w:val="0"/>
          <w:numId w:val="8"/>
        </w:numPr>
        <w:spacing w:after="240"/>
        <w:ind w:left="1134" w:hanging="425"/>
        <w:jc w:val="both"/>
        <w:rPr>
          <w:rFonts w:asciiTheme="minorBidi" w:hAnsiTheme="minorBidi" w:cstheme="minorBidi"/>
          <w:sz w:val="22"/>
          <w:szCs w:val="22"/>
        </w:rPr>
      </w:pPr>
      <w:r>
        <w:rPr>
          <w:rFonts w:asciiTheme="minorBidi" w:hAnsiTheme="minorBidi" w:cstheme="minorBidi"/>
          <w:sz w:val="22"/>
          <w:szCs w:val="22"/>
        </w:rPr>
        <w:t>r</w:t>
      </w:r>
      <w:r w:rsidR="00271A6E" w:rsidRPr="001030BE">
        <w:rPr>
          <w:rFonts w:asciiTheme="minorBidi" w:hAnsiTheme="minorBidi" w:cstheme="minorBidi"/>
          <w:sz w:val="22"/>
          <w:szCs w:val="22"/>
        </w:rPr>
        <w:t xml:space="preserve">ecommended the </w:t>
      </w:r>
      <w:r w:rsidRPr="0080128A">
        <w:rPr>
          <w:rFonts w:asciiTheme="minorBidi" w:hAnsiTheme="minorBidi" w:cstheme="minorBidi"/>
          <w:sz w:val="22"/>
          <w:szCs w:val="22"/>
        </w:rPr>
        <w:t xml:space="preserve">working groups </w:t>
      </w:r>
      <w:r w:rsidR="00271A6E" w:rsidRPr="001030BE">
        <w:rPr>
          <w:rFonts w:asciiTheme="minorBidi" w:hAnsiTheme="minorBidi" w:cstheme="minorBidi"/>
          <w:sz w:val="22"/>
          <w:szCs w:val="22"/>
        </w:rPr>
        <w:t xml:space="preserve">to </w:t>
      </w:r>
      <w:r w:rsidR="00C41C90" w:rsidRPr="001030BE">
        <w:rPr>
          <w:rFonts w:asciiTheme="minorBidi" w:hAnsiTheme="minorBidi" w:cstheme="minorBidi"/>
          <w:sz w:val="22"/>
          <w:szCs w:val="22"/>
        </w:rPr>
        <w:t xml:space="preserve">submit a </w:t>
      </w:r>
      <w:proofErr w:type="spellStart"/>
      <w:r w:rsidR="00C41C90" w:rsidRPr="001030BE">
        <w:rPr>
          <w:rFonts w:asciiTheme="minorBidi" w:hAnsiTheme="minorBidi" w:cstheme="minorBidi"/>
          <w:sz w:val="22"/>
          <w:szCs w:val="22"/>
        </w:rPr>
        <w:t>programme</w:t>
      </w:r>
      <w:proofErr w:type="spellEnd"/>
      <w:r w:rsidR="00C41C90" w:rsidRPr="001030BE">
        <w:rPr>
          <w:rFonts w:asciiTheme="minorBidi" w:hAnsiTheme="minorBidi" w:cstheme="minorBidi"/>
          <w:sz w:val="22"/>
          <w:szCs w:val="22"/>
        </w:rPr>
        <w:t xml:space="preserve"> to the call </w:t>
      </w:r>
      <w:r w:rsidR="00C41C90" w:rsidRPr="001030BE">
        <w:rPr>
          <w:rFonts w:asciiTheme="minorBidi" w:eastAsia="Times New Roman" w:hAnsiTheme="minorBidi" w:cstheme="minorBidi"/>
          <w:sz w:val="22"/>
          <w:szCs w:val="22"/>
          <w:lang w:eastAsia="fr-FR"/>
          <w14:ligatures w14:val="none"/>
        </w:rPr>
        <w:t xml:space="preserve">for Decade Actions </w:t>
      </w:r>
      <w:r w:rsidR="00271A6E" w:rsidRPr="001030BE">
        <w:rPr>
          <w:rFonts w:asciiTheme="minorBidi" w:eastAsia="Times New Roman" w:hAnsiTheme="minorBidi" w:cstheme="minorBidi"/>
          <w:sz w:val="22"/>
          <w:szCs w:val="22"/>
          <w:lang w:eastAsia="fr-FR"/>
          <w14:ligatures w14:val="none"/>
        </w:rPr>
        <w:t xml:space="preserve">on </w:t>
      </w:r>
      <w:r w:rsidR="00271A6E" w:rsidRPr="001030BE">
        <w:rPr>
          <w:rFonts w:asciiTheme="minorBidi" w:hAnsiTheme="minorBidi" w:cstheme="minorBidi"/>
          <w:sz w:val="22"/>
          <w:szCs w:val="22"/>
        </w:rPr>
        <w:t xml:space="preserve">Ocean Decade Challenge 1 – Marine Pollution, with a focus on sub-themes of plastic pollution and nutrient pollution, and/or Challenge 2 – Ecosystem Restoration and Management, with a focus on sub-themes of area-based management, </w:t>
      </w:r>
      <w:proofErr w:type="gramStart"/>
      <w:r w:rsidR="00271A6E" w:rsidRPr="001030BE">
        <w:rPr>
          <w:rFonts w:asciiTheme="minorBidi" w:hAnsiTheme="minorBidi" w:cstheme="minorBidi"/>
          <w:sz w:val="22"/>
          <w:szCs w:val="22"/>
        </w:rPr>
        <w:t>restoration</w:t>
      </w:r>
      <w:proofErr w:type="gramEnd"/>
      <w:r w:rsidR="00271A6E" w:rsidRPr="001030BE">
        <w:rPr>
          <w:rFonts w:asciiTheme="minorBidi" w:hAnsiTheme="minorBidi" w:cstheme="minorBidi"/>
          <w:sz w:val="22"/>
          <w:szCs w:val="22"/>
        </w:rPr>
        <w:t xml:space="preserve"> and multiple ocean stressors. </w:t>
      </w:r>
    </w:p>
    <w:p w14:paraId="70A73E45" w14:textId="0743CCAC" w:rsidR="00285C19" w:rsidRPr="001030BE" w:rsidRDefault="00285C19" w:rsidP="001030BE">
      <w:pPr>
        <w:spacing w:after="240"/>
        <w:jc w:val="both"/>
        <w:rPr>
          <w:rFonts w:asciiTheme="minorBidi" w:hAnsiTheme="minorBidi" w:cstheme="minorBidi"/>
          <w:b/>
          <w:bCs/>
          <w:color w:val="101010"/>
          <w:szCs w:val="22"/>
          <w:lang w:val="en-US"/>
        </w:rPr>
      </w:pPr>
      <w:r w:rsidRPr="001030BE">
        <w:rPr>
          <w:rFonts w:asciiTheme="minorBidi" w:hAnsiTheme="minorBidi" w:cstheme="minorBidi"/>
          <w:b/>
          <w:bCs/>
          <w:color w:val="000000" w:themeColor="text1"/>
          <w:szCs w:val="22"/>
          <w:lang w:val="en-US"/>
        </w:rPr>
        <w:t xml:space="preserve">UN FCCC/COP28, United Arab Emirates, </w:t>
      </w:r>
      <w:r w:rsidRPr="001030BE">
        <w:rPr>
          <w:rFonts w:asciiTheme="minorBidi" w:hAnsiTheme="minorBidi" w:cstheme="minorBidi"/>
          <w:b/>
          <w:bCs/>
          <w:color w:val="101010"/>
          <w:szCs w:val="22"/>
          <w:lang w:val="en-US"/>
        </w:rPr>
        <w:t>30 November</w:t>
      </w:r>
      <w:r w:rsidR="0080128A">
        <w:rPr>
          <w:rFonts w:asciiTheme="minorBidi" w:hAnsiTheme="minorBidi" w:cstheme="minorBidi"/>
          <w:b/>
          <w:bCs/>
          <w:color w:val="101010"/>
          <w:szCs w:val="22"/>
          <w:lang w:val="en-US"/>
        </w:rPr>
        <w:t>–</w:t>
      </w:r>
      <w:r w:rsidRPr="001030BE">
        <w:rPr>
          <w:rFonts w:asciiTheme="minorBidi" w:hAnsiTheme="minorBidi" w:cstheme="minorBidi"/>
          <w:b/>
          <w:bCs/>
          <w:color w:val="101010"/>
          <w:szCs w:val="22"/>
          <w:lang w:val="en-US"/>
        </w:rPr>
        <w:t>23 December 2023</w:t>
      </w:r>
    </w:p>
    <w:p w14:paraId="09E2FBB9" w14:textId="71246A1C" w:rsidR="00B42C1C" w:rsidRPr="001030BE" w:rsidRDefault="0080128A" w:rsidP="001030BE">
      <w:pPr>
        <w:tabs>
          <w:tab w:val="clear" w:pos="567"/>
          <w:tab w:val="left" w:pos="709"/>
        </w:tabs>
        <w:autoSpaceDE w:val="0"/>
        <w:autoSpaceDN w:val="0"/>
        <w:adjustRightInd w:val="0"/>
        <w:spacing w:after="240"/>
        <w:jc w:val="both"/>
        <w:rPr>
          <w:rFonts w:asciiTheme="minorBidi" w:hAnsiTheme="minorBidi" w:cstheme="minorBidi"/>
          <w:color w:val="101010"/>
          <w:szCs w:val="22"/>
          <w:lang w:val="en-US"/>
        </w:rPr>
      </w:pPr>
      <w:r w:rsidRPr="001030BE">
        <w:rPr>
          <w:rFonts w:asciiTheme="minorBidi" w:hAnsiTheme="minorBidi" w:cstheme="minorBidi"/>
          <w:color w:val="101010"/>
          <w:szCs w:val="22"/>
          <w:lang w:val="en-US"/>
        </w:rPr>
        <w:t>18.</w:t>
      </w:r>
      <w:r w:rsidRPr="001030BE">
        <w:rPr>
          <w:rFonts w:asciiTheme="minorBidi" w:hAnsiTheme="minorBidi" w:cstheme="minorBidi"/>
          <w:color w:val="101010"/>
          <w:szCs w:val="22"/>
          <w:lang w:val="en-US"/>
        </w:rPr>
        <w:tab/>
      </w:r>
      <w:r w:rsidR="00285C19" w:rsidRPr="001030BE">
        <w:rPr>
          <w:rFonts w:asciiTheme="minorBidi" w:hAnsiTheme="minorBidi" w:cstheme="minorBidi"/>
          <w:color w:val="101010"/>
          <w:szCs w:val="22"/>
          <w:lang w:val="en-US"/>
        </w:rPr>
        <w:t xml:space="preserve">The </w:t>
      </w:r>
      <w:r w:rsidR="00C265C7">
        <w:rPr>
          <w:rFonts w:asciiTheme="minorBidi" w:hAnsiTheme="minorBidi" w:cstheme="minorBidi"/>
          <w:color w:val="101010"/>
          <w:szCs w:val="22"/>
          <w:lang w:val="en-US"/>
        </w:rPr>
        <w:t>s</w:t>
      </w:r>
      <w:r w:rsidR="00285C19" w:rsidRPr="001030BE">
        <w:rPr>
          <w:rFonts w:asciiTheme="minorBidi" w:hAnsiTheme="minorBidi" w:cstheme="minorBidi"/>
          <w:color w:val="101010"/>
          <w:szCs w:val="22"/>
          <w:lang w:val="en-US"/>
        </w:rPr>
        <w:t xml:space="preserve">ession </w:t>
      </w:r>
      <w:r w:rsidR="00285C19" w:rsidRPr="001030BE">
        <w:rPr>
          <w:rFonts w:asciiTheme="minorBidi" w:hAnsiTheme="minorBidi" w:cstheme="minorBidi"/>
          <w:bCs/>
          <w:color w:val="000000" w:themeColor="text1"/>
          <w:szCs w:val="22"/>
        </w:rPr>
        <w:t>welcomed</w:t>
      </w:r>
      <w:r w:rsidR="00285C19" w:rsidRPr="001030BE">
        <w:rPr>
          <w:rFonts w:asciiTheme="minorBidi" w:hAnsiTheme="minorBidi" w:cstheme="minorBidi"/>
          <w:color w:val="101010"/>
          <w:szCs w:val="22"/>
          <w:lang w:val="en-US"/>
        </w:rPr>
        <w:t xml:space="preserve"> the briefing provided by the IOCINDIO Vice-Chair, Dr</w:t>
      </w:r>
      <w:r>
        <w:rPr>
          <w:rFonts w:asciiTheme="minorBidi" w:hAnsiTheme="minorBidi" w:cstheme="minorBidi"/>
          <w:color w:val="101010"/>
          <w:szCs w:val="22"/>
          <w:lang w:val="en-US"/>
        </w:rPr>
        <w:t> </w:t>
      </w:r>
      <w:r w:rsidR="00285C19" w:rsidRPr="001030BE">
        <w:rPr>
          <w:rFonts w:asciiTheme="minorBidi" w:hAnsiTheme="minorBidi" w:cstheme="minorBidi"/>
          <w:color w:val="101010"/>
          <w:szCs w:val="22"/>
          <w:lang w:val="en-US"/>
        </w:rPr>
        <w:t>Saif Al Ghais (UAE) on the forthcoming COP</w:t>
      </w:r>
      <w:r>
        <w:rPr>
          <w:rFonts w:asciiTheme="minorBidi" w:hAnsiTheme="minorBidi" w:cstheme="minorBidi"/>
          <w:color w:val="101010"/>
          <w:szCs w:val="22"/>
          <w:lang w:val="en-US"/>
        </w:rPr>
        <w:t>-</w:t>
      </w:r>
      <w:r w:rsidR="00285C19" w:rsidRPr="001030BE">
        <w:rPr>
          <w:rFonts w:asciiTheme="minorBidi" w:hAnsiTheme="minorBidi" w:cstheme="minorBidi"/>
          <w:color w:val="101010"/>
          <w:szCs w:val="22"/>
          <w:lang w:val="en-US"/>
        </w:rPr>
        <w:t>28 to be held in the United Arab Emirates</w:t>
      </w:r>
      <w:r w:rsidR="00B42C1C" w:rsidRPr="001030BE">
        <w:rPr>
          <w:rFonts w:asciiTheme="minorBidi" w:hAnsiTheme="minorBidi" w:cstheme="minorBidi"/>
          <w:color w:val="101010"/>
          <w:szCs w:val="22"/>
          <w:lang w:val="en-US"/>
        </w:rPr>
        <w:t xml:space="preserve">. </w:t>
      </w:r>
    </w:p>
    <w:p w14:paraId="0FEA4247" w14:textId="477248BB" w:rsidR="00271A6E" w:rsidRPr="001030BE" w:rsidRDefault="0080128A" w:rsidP="001030BE">
      <w:pPr>
        <w:tabs>
          <w:tab w:val="clear" w:pos="567"/>
          <w:tab w:val="left" w:pos="709"/>
        </w:tabs>
        <w:autoSpaceDE w:val="0"/>
        <w:autoSpaceDN w:val="0"/>
        <w:adjustRightInd w:val="0"/>
        <w:spacing w:after="240"/>
        <w:jc w:val="both"/>
        <w:rPr>
          <w:rFonts w:asciiTheme="minorBidi" w:hAnsiTheme="minorBidi" w:cstheme="minorBidi"/>
          <w:color w:val="101010"/>
          <w:szCs w:val="22"/>
          <w:lang w:val="en-US"/>
        </w:rPr>
      </w:pPr>
      <w:r>
        <w:rPr>
          <w:rFonts w:asciiTheme="minorBidi" w:hAnsiTheme="minorBidi" w:cstheme="minorBidi"/>
          <w:color w:val="101010"/>
          <w:szCs w:val="22"/>
          <w:lang w:val="en-US"/>
        </w:rPr>
        <w:t>19.</w:t>
      </w:r>
      <w:r>
        <w:rPr>
          <w:rFonts w:asciiTheme="minorBidi" w:hAnsiTheme="minorBidi" w:cstheme="minorBidi"/>
          <w:color w:val="101010"/>
          <w:szCs w:val="22"/>
          <w:lang w:val="en-US"/>
        </w:rPr>
        <w:tab/>
      </w:r>
      <w:r w:rsidR="00271A6E" w:rsidRPr="001030BE">
        <w:rPr>
          <w:rFonts w:asciiTheme="minorBidi" w:hAnsiTheme="minorBidi" w:cstheme="minorBidi"/>
          <w:color w:val="101010"/>
          <w:szCs w:val="22"/>
          <w:lang w:val="en-US"/>
        </w:rPr>
        <w:t xml:space="preserve">The </w:t>
      </w:r>
      <w:r w:rsidR="00C265C7">
        <w:rPr>
          <w:rFonts w:asciiTheme="minorBidi" w:hAnsiTheme="minorBidi" w:cstheme="minorBidi"/>
          <w:color w:val="101010"/>
          <w:szCs w:val="22"/>
          <w:lang w:val="en-US"/>
        </w:rPr>
        <w:t>s</w:t>
      </w:r>
      <w:r w:rsidR="00271A6E" w:rsidRPr="001030BE">
        <w:rPr>
          <w:rFonts w:asciiTheme="minorBidi" w:hAnsiTheme="minorBidi" w:cstheme="minorBidi"/>
          <w:color w:val="101010"/>
          <w:szCs w:val="22"/>
          <w:lang w:val="en-US"/>
        </w:rPr>
        <w:t xml:space="preserve">ession endorsed the invitation of the Vice Chair and </w:t>
      </w:r>
      <w:r w:rsidR="007701E3" w:rsidRPr="001030BE">
        <w:rPr>
          <w:rFonts w:asciiTheme="minorBidi" w:hAnsiTheme="minorBidi" w:cstheme="minorBidi"/>
          <w:color w:val="101010"/>
          <w:szCs w:val="22"/>
          <w:lang w:val="en-US"/>
        </w:rPr>
        <w:t xml:space="preserve">recommended the </w:t>
      </w:r>
      <w:r w:rsidR="00271A6E" w:rsidRPr="001030BE">
        <w:rPr>
          <w:rFonts w:asciiTheme="minorBidi" w:hAnsiTheme="minorBidi" w:cstheme="minorBidi"/>
          <w:color w:val="101010"/>
          <w:szCs w:val="22"/>
          <w:lang w:val="en-US"/>
        </w:rPr>
        <w:t>organiz</w:t>
      </w:r>
      <w:r w:rsidR="007701E3" w:rsidRPr="001030BE">
        <w:rPr>
          <w:rFonts w:asciiTheme="minorBidi" w:hAnsiTheme="minorBidi" w:cstheme="minorBidi"/>
          <w:color w:val="101010"/>
          <w:szCs w:val="22"/>
          <w:lang w:val="en-US"/>
        </w:rPr>
        <w:t xml:space="preserve">ation of </w:t>
      </w:r>
      <w:r w:rsidR="00271A6E" w:rsidRPr="001030BE">
        <w:rPr>
          <w:rFonts w:asciiTheme="minorBidi" w:hAnsiTheme="minorBidi" w:cstheme="minorBidi"/>
          <w:color w:val="101010"/>
          <w:szCs w:val="22"/>
          <w:lang w:val="en-US"/>
        </w:rPr>
        <w:t>IOCINDIO side event on Education and Global Warming impacts on ocean at the COP</w:t>
      </w:r>
      <w:r w:rsidR="001030BE">
        <w:rPr>
          <w:rFonts w:asciiTheme="minorBidi" w:hAnsiTheme="minorBidi" w:cstheme="minorBidi"/>
          <w:color w:val="101010"/>
          <w:szCs w:val="22"/>
          <w:lang w:val="en-US"/>
        </w:rPr>
        <w:t>-</w:t>
      </w:r>
      <w:r w:rsidR="00271A6E" w:rsidRPr="001030BE">
        <w:rPr>
          <w:rFonts w:asciiTheme="minorBidi" w:hAnsiTheme="minorBidi" w:cstheme="minorBidi"/>
          <w:color w:val="101010"/>
          <w:szCs w:val="22"/>
          <w:lang w:val="en-US"/>
        </w:rPr>
        <w:t>28.</w:t>
      </w:r>
    </w:p>
    <w:p w14:paraId="449C8CC1" w14:textId="2FA812D5" w:rsidR="00DB5C96" w:rsidRPr="001030BE" w:rsidRDefault="00DB5C96" w:rsidP="001030BE">
      <w:pPr>
        <w:pStyle w:val="Default"/>
        <w:spacing w:after="240"/>
        <w:rPr>
          <w:rFonts w:asciiTheme="minorBidi" w:hAnsiTheme="minorBidi" w:cstheme="minorBidi"/>
          <w:sz w:val="22"/>
          <w:szCs w:val="22"/>
        </w:rPr>
      </w:pPr>
      <w:r w:rsidRPr="001030BE">
        <w:rPr>
          <w:rFonts w:asciiTheme="minorBidi" w:hAnsiTheme="minorBidi" w:cstheme="minorBidi"/>
          <w:b/>
          <w:bCs/>
          <w:sz w:val="22"/>
          <w:szCs w:val="22"/>
        </w:rPr>
        <w:t xml:space="preserve">Inter-regional Cooperation </w:t>
      </w:r>
      <w:r w:rsidR="001030BE" w:rsidRPr="001030BE">
        <w:rPr>
          <w:rFonts w:asciiTheme="minorBidi" w:hAnsiTheme="minorBidi" w:cstheme="minorBidi"/>
          <w:b/>
          <w:bCs/>
          <w:sz w:val="22"/>
          <w:szCs w:val="22"/>
        </w:rPr>
        <w:t xml:space="preserve">with </w:t>
      </w:r>
      <w:r w:rsidRPr="001030BE">
        <w:rPr>
          <w:rFonts w:asciiTheme="minorBidi" w:hAnsiTheme="minorBidi" w:cstheme="minorBidi"/>
          <w:b/>
          <w:bCs/>
          <w:sz w:val="22"/>
          <w:szCs w:val="22"/>
        </w:rPr>
        <w:t>IOC Sub-Commissions (IOCAFRICA, WESTPAC, IOCARIBE</w:t>
      </w:r>
      <w:r w:rsidRPr="001030BE">
        <w:rPr>
          <w:rFonts w:asciiTheme="minorBidi" w:hAnsiTheme="minorBidi" w:cstheme="minorBidi"/>
          <w:sz w:val="22"/>
          <w:szCs w:val="22"/>
        </w:rPr>
        <w:t>)</w:t>
      </w:r>
    </w:p>
    <w:p w14:paraId="1233C92C" w14:textId="3AC09FF0" w:rsidR="00DB5C96" w:rsidRPr="001030BE" w:rsidRDefault="001030BE" w:rsidP="001030BE">
      <w:pPr>
        <w:tabs>
          <w:tab w:val="clear" w:pos="567"/>
          <w:tab w:val="left" w:pos="709"/>
        </w:tabs>
        <w:autoSpaceDE w:val="0"/>
        <w:autoSpaceDN w:val="0"/>
        <w:adjustRightInd w:val="0"/>
        <w:spacing w:after="240"/>
        <w:jc w:val="both"/>
        <w:rPr>
          <w:rFonts w:asciiTheme="minorBidi" w:hAnsiTheme="minorBidi" w:cstheme="minorBidi"/>
          <w:szCs w:val="22"/>
        </w:rPr>
      </w:pPr>
      <w:r>
        <w:rPr>
          <w:rFonts w:asciiTheme="minorBidi" w:hAnsiTheme="minorBidi" w:cstheme="minorBidi"/>
          <w:szCs w:val="22"/>
        </w:rPr>
        <w:t>20.</w:t>
      </w:r>
      <w:r>
        <w:rPr>
          <w:rFonts w:asciiTheme="minorBidi" w:hAnsiTheme="minorBidi" w:cstheme="minorBidi"/>
          <w:szCs w:val="22"/>
        </w:rPr>
        <w:tab/>
      </w:r>
      <w:r w:rsidR="00DB5C96" w:rsidRPr="001030BE">
        <w:rPr>
          <w:rFonts w:asciiTheme="minorBidi" w:hAnsiTheme="minorBidi" w:cstheme="minorBidi"/>
          <w:szCs w:val="22"/>
        </w:rPr>
        <w:t xml:space="preserve">The </w:t>
      </w:r>
      <w:r w:rsidR="00C265C7">
        <w:rPr>
          <w:rFonts w:asciiTheme="minorBidi" w:hAnsiTheme="minorBidi" w:cstheme="minorBidi"/>
          <w:szCs w:val="22"/>
        </w:rPr>
        <w:t>s</w:t>
      </w:r>
      <w:r w:rsidRPr="001030BE">
        <w:rPr>
          <w:rFonts w:asciiTheme="minorBidi" w:hAnsiTheme="minorBidi" w:cstheme="minorBidi"/>
          <w:szCs w:val="22"/>
        </w:rPr>
        <w:t>ession</w:t>
      </w:r>
      <w:r w:rsidR="00DB5C96" w:rsidRPr="001030BE">
        <w:rPr>
          <w:rFonts w:asciiTheme="minorBidi" w:hAnsiTheme="minorBidi" w:cstheme="minorBidi"/>
          <w:szCs w:val="22"/>
        </w:rPr>
        <w:t xml:space="preserve">, building on the best practices from the OEIWG on the Status of IOCINDIO which called </w:t>
      </w:r>
      <w:r w:rsidR="007701E3" w:rsidRPr="001030BE">
        <w:rPr>
          <w:rFonts w:asciiTheme="minorBidi" w:hAnsiTheme="minorBidi" w:cstheme="minorBidi"/>
          <w:szCs w:val="22"/>
        </w:rPr>
        <w:t xml:space="preserve">for </w:t>
      </w:r>
      <w:r w:rsidR="00DB5C96" w:rsidRPr="001030BE">
        <w:rPr>
          <w:rFonts w:asciiTheme="minorBidi" w:hAnsiTheme="minorBidi" w:cstheme="minorBidi"/>
          <w:szCs w:val="22"/>
        </w:rPr>
        <w:t>synergies, complementarities, partnerships amongs</w:t>
      </w:r>
      <w:r w:rsidR="003B29B9" w:rsidRPr="001030BE">
        <w:rPr>
          <w:rFonts w:asciiTheme="minorBidi" w:hAnsiTheme="minorBidi" w:cstheme="minorBidi"/>
          <w:szCs w:val="22"/>
        </w:rPr>
        <w:t>t</w:t>
      </w:r>
      <w:r w:rsidR="00DB5C96" w:rsidRPr="001030BE">
        <w:rPr>
          <w:rFonts w:asciiTheme="minorBidi" w:hAnsiTheme="minorBidi" w:cstheme="minorBidi"/>
          <w:szCs w:val="22"/>
        </w:rPr>
        <w:t xml:space="preserve"> IOC Regional Subsidiary </w:t>
      </w:r>
      <w:r w:rsidR="007701E3" w:rsidRPr="001030BE">
        <w:rPr>
          <w:rFonts w:asciiTheme="minorBidi" w:hAnsiTheme="minorBidi" w:cstheme="minorBidi"/>
          <w:szCs w:val="22"/>
        </w:rPr>
        <w:t>B</w:t>
      </w:r>
      <w:r w:rsidR="00DB5C96" w:rsidRPr="001030BE">
        <w:rPr>
          <w:rFonts w:asciiTheme="minorBidi" w:hAnsiTheme="minorBidi" w:cstheme="minorBidi"/>
          <w:szCs w:val="22"/>
        </w:rPr>
        <w:t>odies</w:t>
      </w:r>
      <w:r w:rsidR="00EA4CDB" w:rsidRPr="001030BE">
        <w:rPr>
          <w:rFonts w:asciiTheme="minorBidi" w:hAnsiTheme="minorBidi" w:cstheme="minorBidi"/>
          <w:szCs w:val="22"/>
        </w:rPr>
        <w:t xml:space="preserve">, </w:t>
      </w:r>
      <w:r w:rsidR="00DB5C96" w:rsidRPr="001030BE">
        <w:rPr>
          <w:rFonts w:asciiTheme="minorBidi" w:hAnsiTheme="minorBidi" w:cstheme="minorBidi"/>
          <w:szCs w:val="22"/>
        </w:rPr>
        <w:t>strongly encouraged the IOC Secretariat</w:t>
      </w:r>
      <w:r w:rsidR="00EA4CDB" w:rsidRPr="001030BE">
        <w:rPr>
          <w:rFonts w:asciiTheme="minorBidi" w:hAnsiTheme="minorBidi" w:cstheme="minorBidi"/>
          <w:szCs w:val="22"/>
        </w:rPr>
        <w:t xml:space="preserve">, </w:t>
      </w:r>
      <w:r w:rsidR="00DB5C96" w:rsidRPr="001030BE">
        <w:rPr>
          <w:rFonts w:asciiTheme="minorBidi" w:hAnsiTheme="minorBidi" w:cstheme="minorBidi"/>
          <w:szCs w:val="22"/>
        </w:rPr>
        <w:t xml:space="preserve">the </w:t>
      </w:r>
      <w:r>
        <w:rPr>
          <w:rFonts w:asciiTheme="minorBidi" w:hAnsiTheme="minorBidi" w:cstheme="minorBidi"/>
          <w:szCs w:val="22"/>
        </w:rPr>
        <w:t>IOC Regional Subsidiary Body</w:t>
      </w:r>
      <w:r w:rsidRPr="001030BE">
        <w:rPr>
          <w:rFonts w:asciiTheme="minorBidi" w:hAnsiTheme="minorBidi" w:cstheme="minorBidi"/>
          <w:szCs w:val="22"/>
        </w:rPr>
        <w:t xml:space="preserve"> </w:t>
      </w:r>
      <w:r w:rsidR="00DB5C96" w:rsidRPr="001030BE">
        <w:rPr>
          <w:rFonts w:asciiTheme="minorBidi" w:hAnsiTheme="minorBidi" w:cstheme="minorBidi"/>
          <w:szCs w:val="22"/>
        </w:rPr>
        <w:t>Secretariat</w:t>
      </w:r>
      <w:r w:rsidR="00EA4CDB" w:rsidRPr="001030BE">
        <w:rPr>
          <w:rFonts w:asciiTheme="minorBidi" w:hAnsiTheme="minorBidi" w:cstheme="minorBidi"/>
          <w:szCs w:val="22"/>
        </w:rPr>
        <w:t>s with</w:t>
      </w:r>
      <w:r w:rsidR="00DB5C96" w:rsidRPr="001030BE">
        <w:rPr>
          <w:rFonts w:asciiTheme="minorBidi" w:hAnsiTheme="minorBidi" w:cstheme="minorBidi"/>
          <w:szCs w:val="22"/>
        </w:rPr>
        <w:t xml:space="preserve"> </w:t>
      </w:r>
      <w:r w:rsidR="00EA4CDB" w:rsidRPr="001030BE">
        <w:rPr>
          <w:rFonts w:asciiTheme="minorBidi" w:hAnsiTheme="minorBidi" w:cstheme="minorBidi"/>
          <w:szCs w:val="22"/>
        </w:rPr>
        <w:t xml:space="preserve">their officers </w:t>
      </w:r>
      <w:r w:rsidR="00DB5C96" w:rsidRPr="001030BE">
        <w:rPr>
          <w:rFonts w:asciiTheme="minorBidi" w:hAnsiTheme="minorBidi" w:cstheme="minorBidi"/>
          <w:szCs w:val="22"/>
        </w:rPr>
        <w:t xml:space="preserve">to work closely together </w:t>
      </w:r>
      <w:r w:rsidR="00EA4CDB" w:rsidRPr="001030BE">
        <w:rPr>
          <w:rFonts w:asciiTheme="minorBidi" w:hAnsiTheme="minorBidi" w:cstheme="minorBidi"/>
          <w:szCs w:val="22"/>
        </w:rPr>
        <w:t xml:space="preserve">with the view to </w:t>
      </w:r>
      <w:r w:rsidR="00EA4CDB" w:rsidRPr="001030BE">
        <w:rPr>
          <w:rFonts w:asciiTheme="minorBidi" w:hAnsiTheme="minorBidi" w:cstheme="minorBidi"/>
          <w:bCs/>
          <w:color w:val="000000" w:themeColor="text1"/>
          <w:szCs w:val="22"/>
        </w:rPr>
        <w:t>foster</w:t>
      </w:r>
      <w:r w:rsidR="00EA4CDB" w:rsidRPr="001030BE">
        <w:rPr>
          <w:rFonts w:asciiTheme="minorBidi" w:hAnsiTheme="minorBidi" w:cstheme="minorBidi"/>
          <w:szCs w:val="22"/>
        </w:rPr>
        <w:t xml:space="preserve"> inter-regional cooperation and co-design </w:t>
      </w:r>
      <w:r w:rsidR="00DB5C96" w:rsidRPr="001030BE">
        <w:rPr>
          <w:rFonts w:asciiTheme="minorBidi" w:hAnsiTheme="minorBidi" w:cstheme="minorBidi"/>
          <w:szCs w:val="22"/>
        </w:rPr>
        <w:t xml:space="preserve">for mutual benefits in the interests of all IOC Member States. The Chair of IOCAFRICA addressed the session in a plenary. </w:t>
      </w:r>
    </w:p>
    <w:p w14:paraId="106BD1B8" w14:textId="41C35FEF" w:rsidR="003B29B9" w:rsidRPr="001030BE" w:rsidRDefault="003B29B9" w:rsidP="001030BE">
      <w:pPr>
        <w:pStyle w:val="Default"/>
        <w:spacing w:after="240"/>
        <w:rPr>
          <w:rFonts w:asciiTheme="minorBidi" w:hAnsiTheme="minorBidi" w:cstheme="minorBidi"/>
          <w:b/>
          <w:bCs/>
          <w:sz w:val="22"/>
          <w:szCs w:val="22"/>
        </w:rPr>
      </w:pPr>
      <w:r w:rsidRPr="001030BE">
        <w:rPr>
          <w:rFonts w:asciiTheme="minorBidi" w:hAnsiTheme="minorBidi" w:cstheme="minorBidi"/>
          <w:b/>
          <w:bCs/>
          <w:sz w:val="22"/>
          <w:szCs w:val="22"/>
        </w:rPr>
        <w:t xml:space="preserve">Regional ownership and leadership in ocean science for sustainable development </w:t>
      </w:r>
    </w:p>
    <w:p w14:paraId="2FECD778" w14:textId="313C100E" w:rsidR="003B29B9" w:rsidRPr="001030BE" w:rsidRDefault="001030BE" w:rsidP="001030BE">
      <w:pPr>
        <w:tabs>
          <w:tab w:val="clear" w:pos="567"/>
          <w:tab w:val="left" w:pos="709"/>
        </w:tabs>
        <w:autoSpaceDE w:val="0"/>
        <w:autoSpaceDN w:val="0"/>
        <w:adjustRightInd w:val="0"/>
        <w:spacing w:after="120"/>
        <w:jc w:val="both"/>
        <w:rPr>
          <w:rFonts w:asciiTheme="minorBidi" w:hAnsiTheme="minorBidi" w:cstheme="minorBidi"/>
          <w:szCs w:val="22"/>
        </w:rPr>
      </w:pPr>
      <w:r>
        <w:rPr>
          <w:rFonts w:asciiTheme="minorBidi" w:hAnsiTheme="minorBidi" w:cstheme="minorBidi"/>
          <w:szCs w:val="22"/>
        </w:rPr>
        <w:t>21.</w:t>
      </w:r>
      <w:r>
        <w:rPr>
          <w:rFonts w:asciiTheme="minorBidi" w:hAnsiTheme="minorBidi" w:cstheme="minorBidi"/>
          <w:szCs w:val="22"/>
        </w:rPr>
        <w:tab/>
      </w:r>
      <w:r w:rsidR="003B29B9" w:rsidRPr="001030BE">
        <w:rPr>
          <w:rFonts w:asciiTheme="minorBidi" w:hAnsiTheme="minorBidi" w:cstheme="minorBidi"/>
          <w:szCs w:val="22"/>
        </w:rPr>
        <w:t xml:space="preserve">The </w:t>
      </w:r>
      <w:r w:rsidR="00C265C7">
        <w:rPr>
          <w:rFonts w:asciiTheme="minorBidi" w:hAnsiTheme="minorBidi" w:cstheme="minorBidi"/>
          <w:szCs w:val="22"/>
        </w:rPr>
        <w:t>s</w:t>
      </w:r>
      <w:r w:rsidR="003B29B9" w:rsidRPr="001030BE">
        <w:rPr>
          <w:rFonts w:asciiTheme="minorBidi" w:hAnsiTheme="minorBidi" w:cstheme="minorBidi"/>
          <w:szCs w:val="22"/>
        </w:rPr>
        <w:t xml:space="preserve">ession </w:t>
      </w:r>
      <w:r w:rsidR="00C91828" w:rsidRPr="001030BE">
        <w:rPr>
          <w:rFonts w:asciiTheme="minorBidi" w:hAnsiTheme="minorBidi" w:cstheme="minorBidi"/>
          <w:bCs/>
          <w:color w:val="000000" w:themeColor="text1"/>
          <w:szCs w:val="22"/>
        </w:rPr>
        <w:t>took</w:t>
      </w:r>
      <w:r w:rsidR="00C91828" w:rsidRPr="001030BE">
        <w:rPr>
          <w:rFonts w:asciiTheme="minorBidi" w:hAnsiTheme="minorBidi" w:cstheme="minorBidi"/>
          <w:szCs w:val="22"/>
        </w:rPr>
        <w:t xml:space="preserve"> an innovative approach </w:t>
      </w:r>
      <w:r w:rsidR="003B29B9" w:rsidRPr="001030BE">
        <w:rPr>
          <w:rFonts w:asciiTheme="minorBidi" w:hAnsiTheme="minorBidi" w:cstheme="minorBidi"/>
          <w:szCs w:val="22"/>
        </w:rPr>
        <w:t xml:space="preserve">with the </w:t>
      </w:r>
      <w:r w:rsidR="00C91828" w:rsidRPr="001030BE">
        <w:rPr>
          <w:rFonts w:asciiTheme="minorBidi" w:hAnsiTheme="minorBidi" w:cstheme="minorBidi"/>
          <w:szCs w:val="22"/>
        </w:rPr>
        <w:t xml:space="preserve">exceptional </w:t>
      </w:r>
      <w:r w:rsidR="005A0751" w:rsidRPr="001030BE">
        <w:rPr>
          <w:rFonts w:asciiTheme="minorBidi" w:hAnsiTheme="minorBidi" w:cstheme="minorBidi"/>
          <w:szCs w:val="22"/>
        </w:rPr>
        <w:t xml:space="preserve">organization of </w:t>
      </w:r>
      <w:r>
        <w:rPr>
          <w:rFonts w:asciiTheme="minorBidi" w:hAnsiTheme="minorBidi" w:cstheme="minorBidi"/>
          <w:szCs w:val="22"/>
        </w:rPr>
        <w:t>three</w:t>
      </w:r>
      <w:r w:rsidR="005A0751" w:rsidRPr="001030BE">
        <w:rPr>
          <w:rFonts w:asciiTheme="minorBidi" w:hAnsiTheme="minorBidi" w:cstheme="minorBidi"/>
          <w:szCs w:val="22"/>
        </w:rPr>
        <w:t xml:space="preserve"> unique high events including the following: </w:t>
      </w:r>
    </w:p>
    <w:p w14:paraId="4F6EA5C9" w14:textId="30450E0B" w:rsidR="00885CF2" w:rsidRPr="001030BE" w:rsidRDefault="005A0751" w:rsidP="001030BE">
      <w:pPr>
        <w:pStyle w:val="ListParagraph"/>
        <w:numPr>
          <w:ilvl w:val="0"/>
          <w:numId w:val="11"/>
        </w:numPr>
        <w:tabs>
          <w:tab w:val="clear" w:pos="567"/>
        </w:tabs>
        <w:autoSpaceDE w:val="0"/>
        <w:autoSpaceDN w:val="0"/>
        <w:adjustRightInd w:val="0"/>
        <w:spacing w:after="120"/>
        <w:ind w:left="1134" w:hanging="434"/>
        <w:contextualSpacing w:val="0"/>
        <w:jc w:val="both"/>
        <w:rPr>
          <w:rFonts w:asciiTheme="minorBidi" w:hAnsiTheme="minorBidi" w:cstheme="minorBidi"/>
          <w:b/>
          <w:bCs/>
          <w:szCs w:val="22"/>
        </w:rPr>
      </w:pPr>
      <w:r w:rsidRPr="001030BE">
        <w:rPr>
          <w:rFonts w:asciiTheme="minorBidi" w:hAnsiTheme="minorBidi" w:cstheme="minorBidi"/>
          <w:b/>
          <w:bCs/>
          <w:szCs w:val="22"/>
        </w:rPr>
        <w:t xml:space="preserve">The </w:t>
      </w:r>
      <w:r w:rsidR="003B29B9" w:rsidRPr="001030BE">
        <w:rPr>
          <w:rFonts w:asciiTheme="minorBidi" w:hAnsiTheme="minorBidi" w:cstheme="minorBidi"/>
          <w:b/>
          <w:bCs/>
          <w:szCs w:val="22"/>
        </w:rPr>
        <w:t>S</w:t>
      </w:r>
      <w:r w:rsidRPr="001030BE">
        <w:rPr>
          <w:rFonts w:asciiTheme="minorBidi" w:hAnsiTheme="minorBidi" w:cstheme="minorBidi"/>
          <w:b/>
          <w:bCs/>
          <w:szCs w:val="22"/>
        </w:rPr>
        <w:t>enior Governmental and Regional Officials’ Forum</w:t>
      </w:r>
      <w:r w:rsidRPr="001030BE">
        <w:rPr>
          <w:rFonts w:asciiTheme="minorBidi" w:hAnsiTheme="minorBidi" w:cstheme="minorBidi"/>
          <w:szCs w:val="22"/>
        </w:rPr>
        <w:t xml:space="preserve"> which brought together high-ranking policy-making dignitaries including Ministers, High-Commissioners and Plenipotentiary Ambassadors and Diplomats who expressed </w:t>
      </w:r>
      <w:r w:rsidR="00885CF2" w:rsidRPr="001030BE">
        <w:rPr>
          <w:rFonts w:asciiTheme="minorBidi" w:hAnsiTheme="minorBidi" w:cstheme="minorBidi"/>
          <w:szCs w:val="22"/>
        </w:rPr>
        <w:t xml:space="preserve">high-level governmental </w:t>
      </w:r>
      <w:r w:rsidRPr="001030BE">
        <w:rPr>
          <w:rFonts w:asciiTheme="minorBidi" w:hAnsiTheme="minorBidi" w:cstheme="minorBidi"/>
          <w:szCs w:val="22"/>
        </w:rPr>
        <w:t xml:space="preserve">commitments of Member States </w:t>
      </w:r>
      <w:r w:rsidR="00885CF2" w:rsidRPr="001030BE">
        <w:rPr>
          <w:rFonts w:asciiTheme="minorBidi" w:hAnsiTheme="minorBidi" w:cstheme="minorBidi"/>
          <w:szCs w:val="22"/>
        </w:rPr>
        <w:t xml:space="preserve">to the work of the IOC, the Ocean Decade and to the IOCINDIO </w:t>
      </w:r>
      <w:proofErr w:type="gramStart"/>
      <w:r w:rsidR="00885CF2" w:rsidRPr="001030BE">
        <w:rPr>
          <w:rFonts w:asciiTheme="minorBidi" w:hAnsiTheme="minorBidi" w:cstheme="minorBidi"/>
          <w:szCs w:val="22"/>
        </w:rPr>
        <w:t>with regard to</w:t>
      </w:r>
      <w:proofErr w:type="gramEnd"/>
      <w:r w:rsidR="00885CF2" w:rsidRPr="001030BE">
        <w:rPr>
          <w:rFonts w:asciiTheme="minorBidi" w:hAnsiTheme="minorBidi" w:cstheme="minorBidi"/>
          <w:szCs w:val="22"/>
        </w:rPr>
        <w:t xml:space="preserve"> its reinforcement and enhancement in view of its transformation into an IOC Sub-commission for the central Indian </w:t>
      </w:r>
      <w:r w:rsidR="00885CF2" w:rsidRPr="001030BE">
        <w:rPr>
          <w:rFonts w:asciiTheme="minorBidi" w:hAnsiTheme="minorBidi" w:cstheme="minorBidi"/>
          <w:bCs/>
          <w:color w:val="000000" w:themeColor="text1"/>
          <w:szCs w:val="22"/>
        </w:rPr>
        <w:t>Ocean</w:t>
      </w:r>
      <w:r w:rsidR="00885CF2" w:rsidRPr="001030BE">
        <w:rPr>
          <w:rFonts w:asciiTheme="minorBidi" w:hAnsiTheme="minorBidi" w:cstheme="minorBidi"/>
          <w:szCs w:val="22"/>
        </w:rPr>
        <w:t>.</w:t>
      </w:r>
    </w:p>
    <w:p w14:paraId="3D69A0B9" w14:textId="77777777" w:rsidR="00885CF2" w:rsidRPr="001030BE" w:rsidRDefault="00885CF2" w:rsidP="001030BE">
      <w:pPr>
        <w:pStyle w:val="ListParagraph"/>
        <w:numPr>
          <w:ilvl w:val="0"/>
          <w:numId w:val="12"/>
        </w:numPr>
        <w:tabs>
          <w:tab w:val="clear" w:pos="567"/>
        </w:tabs>
        <w:autoSpaceDE w:val="0"/>
        <w:autoSpaceDN w:val="0"/>
        <w:adjustRightInd w:val="0"/>
        <w:spacing w:after="120"/>
        <w:ind w:left="1134" w:hanging="434"/>
        <w:contextualSpacing w:val="0"/>
        <w:jc w:val="both"/>
        <w:rPr>
          <w:rFonts w:asciiTheme="minorBidi" w:hAnsiTheme="minorBidi" w:cstheme="minorBidi"/>
          <w:b/>
          <w:bCs/>
          <w:szCs w:val="22"/>
          <w:lang w:val="en-US"/>
        </w:rPr>
      </w:pPr>
      <w:r w:rsidRPr="001030BE">
        <w:rPr>
          <w:rFonts w:asciiTheme="minorBidi" w:hAnsiTheme="minorBidi" w:cstheme="minorBidi"/>
          <w:b/>
          <w:bCs/>
          <w:szCs w:val="22"/>
          <w:lang w:val="en-US"/>
        </w:rPr>
        <w:t>The</w:t>
      </w:r>
      <w:r w:rsidRPr="001030BE">
        <w:rPr>
          <w:rFonts w:asciiTheme="minorBidi" w:hAnsiTheme="minorBidi" w:cstheme="minorBidi"/>
          <w:szCs w:val="22"/>
          <w:lang w:val="en-US"/>
        </w:rPr>
        <w:t xml:space="preserve"> </w:t>
      </w:r>
      <w:r w:rsidRPr="001030BE">
        <w:rPr>
          <w:rFonts w:asciiTheme="minorBidi" w:hAnsiTheme="minorBidi" w:cstheme="minorBidi"/>
          <w:b/>
          <w:bCs/>
          <w:szCs w:val="22"/>
          <w:lang w:val="en-US"/>
        </w:rPr>
        <w:t xml:space="preserve">IOCINDIO Youth Forum </w:t>
      </w:r>
      <w:r w:rsidRPr="001030BE">
        <w:rPr>
          <w:rFonts w:asciiTheme="minorBidi" w:hAnsiTheme="minorBidi" w:cstheme="minorBidi"/>
          <w:szCs w:val="22"/>
          <w:lang w:val="en-US"/>
        </w:rPr>
        <w:t xml:space="preserve">which fostered involvement of students and early careers ocean scientists in the work of IOCINDIO, promoting networking, mentoring and enhancement of national and regional </w:t>
      </w:r>
      <w:r w:rsidRPr="001030BE">
        <w:rPr>
          <w:rFonts w:asciiTheme="minorBidi" w:hAnsiTheme="minorBidi" w:cstheme="minorBidi"/>
          <w:bCs/>
          <w:color w:val="000000" w:themeColor="text1"/>
          <w:szCs w:val="22"/>
        </w:rPr>
        <w:t>capacity</w:t>
      </w:r>
      <w:r w:rsidRPr="001030BE">
        <w:rPr>
          <w:rFonts w:asciiTheme="minorBidi" w:hAnsiTheme="minorBidi" w:cstheme="minorBidi"/>
          <w:szCs w:val="22"/>
          <w:lang w:val="en-US"/>
        </w:rPr>
        <w:t xml:space="preserve"> development</w:t>
      </w:r>
      <w:r w:rsidRPr="001030BE">
        <w:rPr>
          <w:rFonts w:asciiTheme="minorBidi" w:hAnsiTheme="minorBidi" w:cstheme="minorBidi"/>
          <w:b/>
          <w:bCs/>
          <w:szCs w:val="22"/>
          <w:lang w:val="en-US"/>
        </w:rPr>
        <w:t>.</w:t>
      </w:r>
    </w:p>
    <w:p w14:paraId="00E3A7B3" w14:textId="5E2491FD" w:rsidR="003B29B9" w:rsidRPr="001030BE" w:rsidRDefault="00885CF2" w:rsidP="001030BE">
      <w:pPr>
        <w:pStyle w:val="ListParagraph"/>
        <w:numPr>
          <w:ilvl w:val="0"/>
          <w:numId w:val="12"/>
        </w:numPr>
        <w:tabs>
          <w:tab w:val="clear" w:pos="567"/>
        </w:tabs>
        <w:autoSpaceDE w:val="0"/>
        <w:autoSpaceDN w:val="0"/>
        <w:adjustRightInd w:val="0"/>
        <w:spacing w:after="240"/>
        <w:ind w:left="1162" w:hanging="448"/>
        <w:contextualSpacing w:val="0"/>
        <w:jc w:val="both"/>
        <w:rPr>
          <w:rFonts w:asciiTheme="minorBidi" w:hAnsiTheme="minorBidi" w:cstheme="minorBidi"/>
          <w:szCs w:val="22"/>
        </w:rPr>
      </w:pPr>
      <w:r w:rsidRPr="001030BE">
        <w:rPr>
          <w:rFonts w:asciiTheme="minorBidi" w:hAnsiTheme="minorBidi" w:cstheme="minorBidi"/>
          <w:b/>
          <w:bCs/>
          <w:szCs w:val="22"/>
        </w:rPr>
        <w:lastRenderedPageBreak/>
        <w:t>The</w:t>
      </w:r>
      <w:r w:rsidR="003B29B9" w:rsidRPr="001030BE">
        <w:rPr>
          <w:rFonts w:asciiTheme="minorBidi" w:hAnsiTheme="minorBidi" w:cstheme="minorBidi"/>
          <w:b/>
          <w:bCs/>
          <w:szCs w:val="22"/>
        </w:rPr>
        <w:t xml:space="preserve"> IOCINDIO </w:t>
      </w:r>
      <w:r w:rsidR="00C91828" w:rsidRPr="001030BE">
        <w:rPr>
          <w:rFonts w:asciiTheme="minorBidi" w:hAnsiTheme="minorBidi" w:cstheme="minorBidi"/>
          <w:b/>
          <w:bCs/>
          <w:szCs w:val="22"/>
        </w:rPr>
        <w:t>S</w:t>
      </w:r>
      <w:r w:rsidRPr="001030BE">
        <w:rPr>
          <w:rFonts w:asciiTheme="minorBidi" w:hAnsiTheme="minorBidi" w:cstheme="minorBidi"/>
          <w:b/>
          <w:bCs/>
          <w:szCs w:val="22"/>
        </w:rPr>
        <w:t xml:space="preserve">ymposium on Capacity Development </w:t>
      </w:r>
      <w:r w:rsidRPr="001030BE">
        <w:rPr>
          <w:rFonts w:asciiTheme="minorBidi" w:hAnsiTheme="minorBidi" w:cstheme="minorBidi"/>
          <w:szCs w:val="22"/>
        </w:rPr>
        <w:t xml:space="preserve">which brought together UNESCO Category 2 </w:t>
      </w:r>
      <w:proofErr w:type="spellStart"/>
      <w:r w:rsidRPr="001030BE">
        <w:rPr>
          <w:rFonts w:asciiTheme="minorBidi" w:hAnsiTheme="minorBidi" w:cstheme="minorBidi"/>
          <w:szCs w:val="22"/>
        </w:rPr>
        <w:t>Centres</w:t>
      </w:r>
      <w:proofErr w:type="spellEnd"/>
      <w:r w:rsidRPr="001030BE">
        <w:rPr>
          <w:rFonts w:asciiTheme="minorBidi" w:hAnsiTheme="minorBidi" w:cstheme="minorBidi"/>
          <w:szCs w:val="22"/>
        </w:rPr>
        <w:t xml:space="preserve">, Chairs, Ocean Teacher </w:t>
      </w:r>
      <w:r w:rsidR="00C91828" w:rsidRPr="001030BE">
        <w:rPr>
          <w:rFonts w:asciiTheme="minorBidi" w:hAnsiTheme="minorBidi" w:cstheme="minorBidi"/>
          <w:szCs w:val="22"/>
        </w:rPr>
        <w:t>Academy,</w:t>
      </w:r>
      <w:r w:rsidRPr="001030BE">
        <w:rPr>
          <w:rFonts w:asciiTheme="minorBidi" w:hAnsiTheme="minorBidi" w:cstheme="minorBidi"/>
          <w:szCs w:val="22"/>
        </w:rPr>
        <w:t xml:space="preserve"> and partner academic and research institutions in </w:t>
      </w:r>
      <w:r w:rsidRPr="001030BE">
        <w:rPr>
          <w:rFonts w:asciiTheme="minorBidi" w:hAnsiTheme="minorBidi" w:cstheme="minorBidi"/>
          <w:bCs/>
          <w:color w:val="000000" w:themeColor="text1"/>
          <w:szCs w:val="22"/>
        </w:rPr>
        <w:t>ocean</w:t>
      </w:r>
      <w:r w:rsidRPr="001030BE">
        <w:rPr>
          <w:rFonts w:asciiTheme="minorBidi" w:hAnsiTheme="minorBidi" w:cstheme="minorBidi"/>
          <w:szCs w:val="22"/>
        </w:rPr>
        <w:t xml:space="preserve"> science, enabling exchanges of best </w:t>
      </w:r>
      <w:proofErr w:type="gramStart"/>
      <w:r w:rsidRPr="001030BE">
        <w:rPr>
          <w:rFonts w:asciiTheme="minorBidi" w:hAnsiTheme="minorBidi" w:cstheme="minorBidi"/>
          <w:szCs w:val="22"/>
        </w:rPr>
        <w:t>practices</w:t>
      </w:r>
      <w:proofErr w:type="gramEnd"/>
      <w:r w:rsidRPr="001030BE">
        <w:rPr>
          <w:rFonts w:asciiTheme="minorBidi" w:hAnsiTheme="minorBidi" w:cstheme="minorBidi"/>
          <w:szCs w:val="22"/>
        </w:rPr>
        <w:t xml:space="preserve"> and brainstorming on further possibilities to share research facilities. </w:t>
      </w:r>
    </w:p>
    <w:p w14:paraId="138350BE" w14:textId="3C514601" w:rsidR="00E67D0E" w:rsidRPr="001030BE" w:rsidRDefault="00C5339B" w:rsidP="001030BE">
      <w:pPr>
        <w:autoSpaceDE w:val="0"/>
        <w:autoSpaceDN w:val="0"/>
        <w:adjustRightInd w:val="0"/>
        <w:spacing w:after="240"/>
        <w:jc w:val="both"/>
        <w:rPr>
          <w:rFonts w:asciiTheme="minorBidi" w:hAnsiTheme="minorBidi" w:cstheme="minorBidi"/>
          <w:b/>
          <w:bCs/>
          <w:color w:val="000000"/>
          <w:szCs w:val="22"/>
        </w:rPr>
      </w:pPr>
      <w:r w:rsidRPr="001030BE">
        <w:rPr>
          <w:rFonts w:asciiTheme="minorBidi" w:hAnsiTheme="minorBidi" w:cstheme="minorBidi"/>
          <w:b/>
          <w:bCs/>
          <w:color w:val="000000"/>
          <w:szCs w:val="22"/>
        </w:rPr>
        <w:t xml:space="preserve">Adoption of </w:t>
      </w:r>
      <w:r w:rsidR="00B42C1C" w:rsidRPr="001030BE">
        <w:rPr>
          <w:rFonts w:asciiTheme="minorBidi" w:hAnsiTheme="minorBidi" w:cstheme="minorBidi"/>
          <w:b/>
          <w:bCs/>
          <w:color w:val="000000"/>
          <w:szCs w:val="22"/>
        </w:rPr>
        <w:t>IOCINDIO</w:t>
      </w:r>
      <w:r w:rsidRPr="001030BE">
        <w:rPr>
          <w:rFonts w:asciiTheme="minorBidi" w:hAnsiTheme="minorBidi" w:cstheme="minorBidi"/>
          <w:b/>
          <w:bCs/>
          <w:color w:val="000000"/>
          <w:szCs w:val="22"/>
        </w:rPr>
        <w:t xml:space="preserve"> </w:t>
      </w:r>
      <w:r w:rsidR="00B42C1C" w:rsidRPr="001030BE">
        <w:rPr>
          <w:rFonts w:asciiTheme="minorBidi" w:hAnsiTheme="minorBidi" w:cstheme="minorBidi"/>
          <w:b/>
          <w:bCs/>
          <w:color w:val="000000"/>
          <w:szCs w:val="22"/>
        </w:rPr>
        <w:t>W</w:t>
      </w:r>
      <w:r w:rsidRPr="001030BE">
        <w:rPr>
          <w:rFonts w:asciiTheme="minorBidi" w:hAnsiTheme="minorBidi" w:cstheme="minorBidi"/>
          <w:b/>
          <w:bCs/>
          <w:color w:val="000000"/>
          <w:szCs w:val="22"/>
        </w:rPr>
        <w:t xml:space="preserve">orkplan </w:t>
      </w:r>
      <w:r w:rsidR="00B42C1C" w:rsidRPr="001030BE">
        <w:rPr>
          <w:rFonts w:asciiTheme="minorBidi" w:hAnsiTheme="minorBidi" w:cstheme="minorBidi"/>
          <w:b/>
          <w:bCs/>
          <w:color w:val="000000"/>
          <w:szCs w:val="22"/>
        </w:rPr>
        <w:t xml:space="preserve">and Budget </w:t>
      </w:r>
      <w:r w:rsidRPr="001030BE">
        <w:rPr>
          <w:rFonts w:asciiTheme="minorBidi" w:hAnsiTheme="minorBidi" w:cstheme="minorBidi"/>
          <w:b/>
          <w:bCs/>
          <w:color w:val="000000"/>
          <w:szCs w:val="22"/>
        </w:rPr>
        <w:t>(April 2023</w:t>
      </w:r>
      <w:r w:rsidR="001030BE">
        <w:rPr>
          <w:rFonts w:asciiTheme="minorBidi" w:hAnsiTheme="minorBidi" w:cstheme="minorBidi"/>
          <w:b/>
          <w:bCs/>
          <w:color w:val="000000"/>
          <w:szCs w:val="22"/>
        </w:rPr>
        <w:t>–</w:t>
      </w:r>
      <w:r w:rsidRPr="001030BE">
        <w:rPr>
          <w:rFonts w:asciiTheme="minorBidi" w:hAnsiTheme="minorBidi" w:cstheme="minorBidi"/>
          <w:b/>
          <w:bCs/>
          <w:color w:val="000000"/>
          <w:szCs w:val="22"/>
        </w:rPr>
        <w:t>April 202</w:t>
      </w:r>
      <w:r w:rsidR="00E67D0E" w:rsidRPr="001030BE">
        <w:rPr>
          <w:rFonts w:asciiTheme="minorBidi" w:hAnsiTheme="minorBidi" w:cstheme="minorBidi"/>
          <w:b/>
          <w:bCs/>
          <w:color w:val="000000"/>
          <w:szCs w:val="22"/>
        </w:rPr>
        <w:t>5</w:t>
      </w:r>
      <w:r w:rsidRPr="001030BE">
        <w:rPr>
          <w:rFonts w:asciiTheme="minorBidi" w:hAnsiTheme="minorBidi" w:cstheme="minorBidi"/>
          <w:b/>
          <w:bCs/>
          <w:color w:val="000000"/>
          <w:szCs w:val="22"/>
        </w:rPr>
        <w:t>)</w:t>
      </w:r>
    </w:p>
    <w:p w14:paraId="25277AA9" w14:textId="1489120B" w:rsidR="00C91828" w:rsidRPr="001030BE" w:rsidRDefault="001030BE" w:rsidP="001030BE">
      <w:pPr>
        <w:tabs>
          <w:tab w:val="clear" w:pos="567"/>
          <w:tab w:val="left" w:pos="709"/>
        </w:tabs>
        <w:autoSpaceDE w:val="0"/>
        <w:autoSpaceDN w:val="0"/>
        <w:adjustRightInd w:val="0"/>
        <w:spacing w:after="240"/>
        <w:jc w:val="both"/>
        <w:rPr>
          <w:rFonts w:asciiTheme="minorBidi" w:hAnsiTheme="minorBidi" w:cstheme="minorBidi"/>
          <w:szCs w:val="22"/>
        </w:rPr>
      </w:pPr>
      <w:r>
        <w:rPr>
          <w:rFonts w:asciiTheme="minorBidi" w:hAnsiTheme="minorBidi" w:cstheme="minorBidi"/>
          <w:color w:val="000000"/>
          <w:szCs w:val="22"/>
        </w:rPr>
        <w:t>22</w:t>
      </w:r>
      <w:r w:rsidR="00C91828" w:rsidRPr="001030BE">
        <w:rPr>
          <w:rFonts w:asciiTheme="minorBidi" w:hAnsiTheme="minorBidi" w:cstheme="minorBidi"/>
          <w:color w:val="000000"/>
          <w:szCs w:val="22"/>
        </w:rPr>
        <w:t>.</w:t>
      </w:r>
      <w:r w:rsidR="00C91828" w:rsidRPr="001030BE">
        <w:rPr>
          <w:rFonts w:asciiTheme="minorBidi" w:hAnsiTheme="minorBidi" w:cstheme="minorBidi"/>
          <w:color w:val="000000"/>
          <w:szCs w:val="22"/>
        </w:rPr>
        <w:tab/>
      </w:r>
      <w:r w:rsidR="00C5339B" w:rsidRPr="001030BE">
        <w:rPr>
          <w:rFonts w:asciiTheme="minorBidi" w:hAnsiTheme="minorBidi" w:cstheme="minorBidi"/>
          <w:color w:val="000000"/>
          <w:szCs w:val="22"/>
        </w:rPr>
        <w:t xml:space="preserve">Based on </w:t>
      </w:r>
      <w:r w:rsidR="00EA4CDB" w:rsidRPr="001030BE">
        <w:rPr>
          <w:rFonts w:asciiTheme="minorBidi" w:hAnsiTheme="minorBidi" w:cstheme="minorBidi"/>
          <w:color w:val="000000"/>
          <w:szCs w:val="22"/>
        </w:rPr>
        <w:t>a</w:t>
      </w:r>
      <w:r w:rsidR="00B42C1C" w:rsidRPr="001030BE">
        <w:rPr>
          <w:rFonts w:asciiTheme="minorBidi" w:hAnsiTheme="minorBidi" w:cstheme="minorBidi"/>
          <w:color w:val="000000"/>
          <w:szCs w:val="22"/>
        </w:rPr>
        <w:t xml:space="preserve"> </w:t>
      </w:r>
      <w:r w:rsidR="00EA4CDB" w:rsidRPr="001030BE">
        <w:rPr>
          <w:rFonts w:asciiTheme="minorBidi" w:hAnsiTheme="minorBidi" w:cstheme="minorBidi"/>
          <w:color w:val="000000"/>
          <w:szCs w:val="22"/>
        </w:rPr>
        <w:t xml:space="preserve">thorough </w:t>
      </w:r>
      <w:r w:rsidR="00B42C1C" w:rsidRPr="001030BE">
        <w:rPr>
          <w:rFonts w:asciiTheme="minorBidi" w:hAnsiTheme="minorBidi" w:cstheme="minorBidi"/>
          <w:color w:val="000000"/>
          <w:szCs w:val="22"/>
        </w:rPr>
        <w:t>review of the</w:t>
      </w:r>
      <w:r w:rsidR="00EA4CDB" w:rsidRPr="001030BE">
        <w:rPr>
          <w:rFonts w:asciiTheme="minorBidi" w:hAnsiTheme="minorBidi" w:cstheme="minorBidi"/>
          <w:color w:val="000000"/>
          <w:szCs w:val="22"/>
        </w:rPr>
        <w:t xml:space="preserve"> implementation of the</w:t>
      </w:r>
      <w:r w:rsidR="00B42C1C" w:rsidRPr="001030BE">
        <w:rPr>
          <w:rFonts w:asciiTheme="minorBidi" w:hAnsiTheme="minorBidi" w:cstheme="minorBidi"/>
          <w:color w:val="000000"/>
          <w:szCs w:val="22"/>
        </w:rPr>
        <w:t xml:space="preserve"> workplan </w:t>
      </w:r>
      <w:r w:rsidR="00EA4CDB" w:rsidRPr="001030BE">
        <w:rPr>
          <w:rFonts w:asciiTheme="minorBidi" w:hAnsiTheme="minorBidi" w:cstheme="minorBidi"/>
          <w:color w:val="000000"/>
          <w:szCs w:val="22"/>
        </w:rPr>
        <w:t xml:space="preserve">since its last session in May 2021, </w:t>
      </w:r>
      <w:r w:rsidR="00B42C1C" w:rsidRPr="001030BE">
        <w:rPr>
          <w:rFonts w:asciiTheme="minorBidi" w:hAnsiTheme="minorBidi" w:cstheme="minorBidi"/>
          <w:color w:val="000000"/>
          <w:szCs w:val="22"/>
        </w:rPr>
        <w:t xml:space="preserve">and taking </w:t>
      </w:r>
      <w:r w:rsidR="00B42C1C" w:rsidRPr="001030BE">
        <w:rPr>
          <w:rFonts w:asciiTheme="minorBidi" w:hAnsiTheme="minorBidi" w:cstheme="minorBidi"/>
          <w:bCs/>
          <w:color w:val="000000" w:themeColor="text1"/>
          <w:szCs w:val="22"/>
        </w:rPr>
        <w:t>into</w:t>
      </w:r>
      <w:r w:rsidR="00B42C1C" w:rsidRPr="001030BE">
        <w:rPr>
          <w:rFonts w:asciiTheme="minorBidi" w:hAnsiTheme="minorBidi" w:cstheme="minorBidi"/>
          <w:color w:val="000000"/>
          <w:szCs w:val="22"/>
        </w:rPr>
        <w:t xml:space="preserve"> consideration the deliberations of the Working Group</w:t>
      </w:r>
      <w:r w:rsidR="00EA4CDB" w:rsidRPr="001030BE">
        <w:rPr>
          <w:rFonts w:asciiTheme="minorBidi" w:hAnsiTheme="minorBidi" w:cstheme="minorBidi"/>
          <w:color w:val="000000"/>
          <w:szCs w:val="22"/>
        </w:rPr>
        <w:t>s</w:t>
      </w:r>
      <w:r w:rsidR="00B42C1C" w:rsidRPr="001030BE">
        <w:rPr>
          <w:rFonts w:asciiTheme="minorBidi" w:hAnsiTheme="minorBidi" w:cstheme="minorBidi"/>
          <w:color w:val="000000"/>
          <w:szCs w:val="22"/>
        </w:rPr>
        <w:t xml:space="preserve"> on national and regional priorities, the </w:t>
      </w:r>
      <w:r w:rsidR="00C265C7">
        <w:rPr>
          <w:rFonts w:asciiTheme="minorBidi" w:hAnsiTheme="minorBidi" w:cstheme="minorBidi"/>
          <w:color w:val="000000"/>
          <w:szCs w:val="22"/>
        </w:rPr>
        <w:t>s</w:t>
      </w:r>
      <w:r w:rsidR="00B42C1C" w:rsidRPr="001030BE">
        <w:rPr>
          <w:rFonts w:asciiTheme="minorBidi" w:hAnsiTheme="minorBidi" w:cstheme="minorBidi"/>
          <w:color w:val="000000"/>
          <w:szCs w:val="22"/>
        </w:rPr>
        <w:t xml:space="preserve">ession </w:t>
      </w:r>
      <w:r w:rsidR="00C5339B" w:rsidRPr="001030BE">
        <w:rPr>
          <w:rFonts w:asciiTheme="minorBidi" w:hAnsiTheme="minorBidi" w:cstheme="minorBidi"/>
          <w:szCs w:val="22"/>
        </w:rPr>
        <w:t xml:space="preserve">adopted </w:t>
      </w:r>
      <w:r w:rsidR="00C91828" w:rsidRPr="001030BE">
        <w:rPr>
          <w:rFonts w:asciiTheme="minorBidi" w:hAnsiTheme="minorBidi" w:cstheme="minorBidi"/>
          <w:szCs w:val="22"/>
        </w:rPr>
        <w:t>the Committee’s w</w:t>
      </w:r>
      <w:r w:rsidR="00C5339B" w:rsidRPr="001030BE">
        <w:rPr>
          <w:rFonts w:asciiTheme="minorBidi" w:hAnsiTheme="minorBidi" w:cstheme="minorBidi"/>
          <w:szCs w:val="22"/>
        </w:rPr>
        <w:t>orkplan (2023</w:t>
      </w:r>
      <w:r>
        <w:rPr>
          <w:rFonts w:asciiTheme="minorBidi" w:hAnsiTheme="minorBidi" w:cstheme="minorBidi"/>
          <w:szCs w:val="22"/>
        </w:rPr>
        <w:t>–</w:t>
      </w:r>
      <w:r w:rsidR="00C5339B" w:rsidRPr="001030BE">
        <w:rPr>
          <w:rFonts w:asciiTheme="minorBidi" w:hAnsiTheme="minorBidi" w:cstheme="minorBidi"/>
          <w:szCs w:val="22"/>
        </w:rPr>
        <w:t>2025)</w:t>
      </w:r>
      <w:r w:rsidR="00C91828" w:rsidRPr="001030BE">
        <w:rPr>
          <w:rFonts w:asciiTheme="minorBidi" w:hAnsiTheme="minorBidi" w:cstheme="minorBidi"/>
          <w:szCs w:val="22"/>
        </w:rPr>
        <w:t xml:space="preserve">. </w:t>
      </w:r>
    </w:p>
    <w:p w14:paraId="0720E03D" w14:textId="53122C7F" w:rsidR="00E67D0E" w:rsidRPr="001030BE" w:rsidRDefault="001030BE" w:rsidP="001030BE">
      <w:pPr>
        <w:tabs>
          <w:tab w:val="clear" w:pos="567"/>
          <w:tab w:val="left" w:pos="709"/>
        </w:tabs>
        <w:autoSpaceDE w:val="0"/>
        <w:autoSpaceDN w:val="0"/>
        <w:adjustRightInd w:val="0"/>
        <w:spacing w:after="240"/>
        <w:jc w:val="both"/>
        <w:rPr>
          <w:rFonts w:asciiTheme="minorBidi" w:hAnsiTheme="minorBidi" w:cstheme="minorBidi"/>
          <w:szCs w:val="22"/>
        </w:rPr>
      </w:pPr>
      <w:r>
        <w:rPr>
          <w:rFonts w:asciiTheme="minorBidi" w:hAnsiTheme="minorBidi" w:cstheme="minorBidi"/>
          <w:szCs w:val="22"/>
        </w:rPr>
        <w:t>23</w:t>
      </w:r>
      <w:r w:rsidR="00C91828" w:rsidRPr="001030BE">
        <w:rPr>
          <w:rFonts w:asciiTheme="minorBidi" w:hAnsiTheme="minorBidi" w:cstheme="minorBidi"/>
          <w:szCs w:val="22"/>
        </w:rPr>
        <w:t>.</w:t>
      </w:r>
      <w:r w:rsidR="00C91828" w:rsidRPr="001030BE">
        <w:rPr>
          <w:rFonts w:asciiTheme="minorBidi" w:hAnsiTheme="minorBidi" w:cstheme="minorBidi"/>
          <w:szCs w:val="22"/>
        </w:rPr>
        <w:tab/>
      </w:r>
      <w:r w:rsidR="00C5339B" w:rsidRPr="001030BE">
        <w:rPr>
          <w:rFonts w:asciiTheme="minorBidi" w:hAnsiTheme="minorBidi" w:cstheme="minorBidi"/>
          <w:color w:val="000000"/>
          <w:szCs w:val="22"/>
        </w:rPr>
        <w:t xml:space="preserve">The </w:t>
      </w:r>
      <w:r w:rsidR="00C265C7">
        <w:rPr>
          <w:rFonts w:asciiTheme="minorBidi" w:hAnsiTheme="minorBidi" w:cstheme="minorBidi"/>
          <w:color w:val="000000"/>
          <w:szCs w:val="22"/>
        </w:rPr>
        <w:t>s</w:t>
      </w:r>
      <w:r w:rsidR="00C5339B" w:rsidRPr="001030BE">
        <w:rPr>
          <w:rFonts w:asciiTheme="minorBidi" w:hAnsiTheme="minorBidi" w:cstheme="minorBidi"/>
          <w:color w:val="000000"/>
          <w:szCs w:val="22"/>
        </w:rPr>
        <w:t xml:space="preserve">ession reiterated the need to pursue the development and reinforcement of the Coastal Vulnerability programme as a flagship towards a multi-hazards warning systems taking into consideration the </w:t>
      </w:r>
      <w:r w:rsidR="00C5339B" w:rsidRPr="001030BE">
        <w:rPr>
          <w:rFonts w:asciiTheme="minorBidi" w:hAnsiTheme="minorBidi" w:cstheme="minorBidi"/>
          <w:bCs/>
          <w:color w:val="000000" w:themeColor="text1"/>
          <w:szCs w:val="22"/>
        </w:rPr>
        <w:t>wide</w:t>
      </w:r>
      <w:r w:rsidR="00C5339B" w:rsidRPr="001030BE">
        <w:rPr>
          <w:rFonts w:asciiTheme="minorBidi" w:hAnsiTheme="minorBidi" w:cstheme="minorBidi"/>
          <w:color w:val="000000"/>
          <w:szCs w:val="22"/>
        </w:rPr>
        <w:t xml:space="preserve"> spectrum of time scales of oceanic, atmospheric, and climatic processes </w:t>
      </w:r>
      <w:r w:rsidR="00C91828" w:rsidRPr="001030BE">
        <w:rPr>
          <w:rFonts w:asciiTheme="minorBidi" w:hAnsiTheme="minorBidi" w:cstheme="minorBidi"/>
          <w:color w:val="000000"/>
          <w:szCs w:val="22"/>
        </w:rPr>
        <w:t xml:space="preserve">and to </w:t>
      </w:r>
      <w:r w:rsidR="00CC6DD6" w:rsidRPr="001030BE">
        <w:rPr>
          <w:rFonts w:asciiTheme="minorBidi" w:hAnsiTheme="minorBidi" w:cstheme="minorBidi"/>
          <w:color w:val="000000"/>
          <w:szCs w:val="22"/>
        </w:rPr>
        <w:t xml:space="preserve">generate scientific solutions for an </w:t>
      </w:r>
      <w:r w:rsidR="00C5339B" w:rsidRPr="001030BE">
        <w:rPr>
          <w:rFonts w:asciiTheme="minorBidi" w:hAnsiTheme="minorBidi" w:cstheme="minorBidi"/>
          <w:color w:val="000000"/>
          <w:szCs w:val="22"/>
        </w:rPr>
        <w:t>increas</w:t>
      </w:r>
      <w:r w:rsidR="00CC6DD6" w:rsidRPr="001030BE">
        <w:rPr>
          <w:rFonts w:asciiTheme="minorBidi" w:hAnsiTheme="minorBidi" w:cstheme="minorBidi"/>
          <w:color w:val="000000"/>
          <w:szCs w:val="22"/>
        </w:rPr>
        <w:t xml:space="preserve">ed </w:t>
      </w:r>
      <w:r w:rsidR="00C5339B" w:rsidRPr="001030BE">
        <w:rPr>
          <w:rFonts w:asciiTheme="minorBidi" w:hAnsiTheme="minorBidi" w:cstheme="minorBidi"/>
          <w:color w:val="000000"/>
          <w:szCs w:val="22"/>
        </w:rPr>
        <w:t xml:space="preserve">resilience of </w:t>
      </w:r>
      <w:r w:rsidR="00C5339B" w:rsidRPr="001030BE">
        <w:rPr>
          <w:rFonts w:asciiTheme="minorBidi" w:hAnsiTheme="minorBidi" w:cstheme="minorBidi"/>
          <w:szCs w:val="22"/>
        </w:rPr>
        <w:t xml:space="preserve">coastal communities in the </w:t>
      </w:r>
      <w:r w:rsidR="00CC6DD6" w:rsidRPr="001030BE">
        <w:rPr>
          <w:rFonts w:asciiTheme="minorBidi" w:hAnsiTheme="minorBidi" w:cstheme="minorBidi"/>
          <w:szCs w:val="22"/>
        </w:rPr>
        <w:t xml:space="preserve">IOCINDIO </w:t>
      </w:r>
      <w:r w:rsidR="00C5339B" w:rsidRPr="001030BE">
        <w:rPr>
          <w:rFonts w:asciiTheme="minorBidi" w:hAnsiTheme="minorBidi" w:cstheme="minorBidi"/>
          <w:szCs w:val="22"/>
        </w:rPr>
        <w:t>region. Member States Representatives considered that all the key pillars for the success of this major programme are in place, notably</w:t>
      </w:r>
      <w:r w:rsidR="00CC6DD6" w:rsidRPr="001030BE">
        <w:rPr>
          <w:rFonts w:asciiTheme="minorBidi" w:hAnsiTheme="minorBidi" w:cstheme="minorBidi"/>
          <w:szCs w:val="22"/>
        </w:rPr>
        <w:t>:</w:t>
      </w:r>
      <w:r w:rsidR="00C5339B" w:rsidRPr="001030BE">
        <w:rPr>
          <w:rFonts w:asciiTheme="minorBidi" w:hAnsiTheme="minorBidi" w:cstheme="minorBidi"/>
          <w:szCs w:val="22"/>
        </w:rPr>
        <w:t xml:space="preserve"> (i) the science</w:t>
      </w:r>
      <w:r w:rsidR="00CC6DD6" w:rsidRPr="001030BE">
        <w:rPr>
          <w:rFonts w:asciiTheme="minorBidi" w:hAnsiTheme="minorBidi" w:cstheme="minorBidi"/>
          <w:szCs w:val="22"/>
        </w:rPr>
        <w:t xml:space="preserve"> base</w:t>
      </w:r>
      <w:r>
        <w:rPr>
          <w:rFonts w:asciiTheme="minorBidi" w:hAnsiTheme="minorBidi" w:cstheme="minorBidi"/>
          <w:szCs w:val="22"/>
        </w:rPr>
        <w:t>;</w:t>
      </w:r>
      <w:r w:rsidR="00C5339B" w:rsidRPr="001030BE">
        <w:rPr>
          <w:rFonts w:asciiTheme="minorBidi" w:hAnsiTheme="minorBidi" w:cstheme="minorBidi"/>
          <w:szCs w:val="22"/>
        </w:rPr>
        <w:t xml:space="preserve"> </w:t>
      </w:r>
      <w:r w:rsidR="00E67D0E" w:rsidRPr="001030BE">
        <w:rPr>
          <w:rFonts w:asciiTheme="minorBidi" w:hAnsiTheme="minorBidi" w:cstheme="minorBidi"/>
          <w:szCs w:val="22"/>
        </w:rPr>
        <w:t xml:space="preserve">(ii) </w:t>
      </w:r>
      <w:r w:rsidR="00C5339B" w:rsidRPr="001030BE">
        <w:rPr>
          <w:rFonts w:asciiTheme="minorBidi" w:hAnsiTheme="minorBidi" w:cstheme="minorBidi"/>
          <w:szCs w:val="22"/>
        </w:rPr>
        <w:t>national operational infrastructures</w:t>
      </w:r>
      <w:r>
        <w:rPr>
          <w:rFonts w:asciiTheme="minorBidi" w:hAnsiTheme="minorBidi" w:cstheme="minorBidi"/>
          <w:szCs w:val="22"/>
        </w:rPr>
        <w:t>;</w:t>
      </w:r>
      <w:r w:rsidR="00C5339B" w:rsidRPr="001030BE">
        <w:rPr>
          <w:rFonts w:asciiTheme="minorBidi" w:hAnsiTheme="minorBidi" w:cstheme="minorBidi"/>
          <w:szCs w:val="22"/>
        </w:rPr>
        <w:t xml:space="preserve"> </w:t>
      </w:r>
      <w:r w:rsidR="00E67D0E" w:rsidRPr="001030BE">
        <w:rPr>
          <w:rFonts w:asciiTheme="minorBidi" w:hAnsiTheme="minorBidi" w:cstheme="minorBidi"/>
          <w:szCs w:val="22"/>
        </w:rPr>
        <w:t xml:space="preserve">(iii) a </w:t>
      </w:r>
      <w:r w:rsidR="00C5339B" w:rsidRPr="001030BE">
        <w:rPr>
          <w:rFonts w:asciiTheme="minorBidi" w:hAnsiTheme="minorBidi" w:cstheme="minorBidi"/>
          <w:szCs w:val="22"/>
        </w:rPr>
        <w:t xml:space="preserve">clear understanding of the needs and engagement of </w:t>
      </w:r>
      <w:r w:rsidRPr="001030BE">
        <w:rPr>
          <w:rFonts w:asciiTheme="minorBidi" w:hAnsiTheme="minorBidi" w:cstheme="minorBidi"/>
          <w:szCs w:val="22"/>
        </w:rPr>
        <w:t xml:space="preserve">governments </w:t>
      </w:r>
      <w:r w:rsidR="00C5339B" w:rsidRPr="001030BE">
        <w:rPr>
          <w:rFonts w:asciiTheme="minorBidi" w:hAnsiTheme="minorBidi" w:cstheme="minorBidi"/>
          <w:szCs w:val="22"/>
        </w:rPr>
        <w:t xml:space="preserve">with a strong will to change the situation, which is urgent and imperative in the face of climate change, amplifying sea-level rise, intensification of tropical cyclones, monsoons, and climatic instabilities in the region. </w:t>
      </w:r>
    </w:p>
    <w:p w14:paraId="1DD8CD79" w14:textId="28B13436" w:rsidR="00E67D0E" w:rsidRPr="001030BE" w:rsidRDefault="001030BE" w:rsidP="001030BE">
      <w:pPr>
        <w:tabs>
          <w:tab w:val="clear" w:pos="567"/>
          <w:tab w:val="left" w:pos="709"/>
        </w:tabs>
        <w:autoSpaceDE w:val="0"/>
        <w:autoSpaceDN w:val="0"/>
        <w:adjustRightInd w:val="0"/>
        <w:spacing w:after="240"/>
        <w:jc w:val="both"/>
        <w:rPr>
          <w:rFonts w:asciiTheme="minorBidi" w:hAnsiTheme="minorBidi" w:cstheme="minorBidi"/>
          <w:color w:val="000000"/>
          <w:szCs w:val="22"/>
        </w:rPr>
      </w:pPr>
      <w:r>
        <w:rPr>
          <w:rFonts w:asciiTheme="minorBidi" w:hAnsiTheme="minorBidi" w:cstheme="minorBidi"/>
          <w:color w:val="000000"/>
          <w:szCs w:val="22"/>
        </w:rPr>
        <w:t>24</w:t>
      </w:r>
      <w:r w:rsidR="00CC6DD6" w:rsidRPr="001030BE">
        <w:rPr>
          <w:rFonts w:asciiTheme="minorBidi" w:hAnsiTheme="minorBidi" w:cstheme="minorBidi"/>
          <w:color w:val="000000"/>
          <w:szCs w:val="22"/>
        </w:rPr>
        <w:t>.</w:t>
      </w:r>
      <w:r w:rsidR="00CC6DD6" w:rsidRPr="001030BE">
        <w:rPr>
          <w:rFonts w:asciiTheme="minorBidi" w:hAnsiTheme="minorBidi" w:cstheme="minorBidi"/>
          <w:color w:val="000000"/>
          <w:szCs w:val="22"/>
        </w:rPr>
        <w:tab/>
      </w:r>
      <w:r w:rsidR="00EA4CDB" w:rsidRPr="001030BE">
        <w:rPr>
          <w:rFonts w:asciiTheme="minorBidi" w:hAnsiTheme="minorBidi" w:cstheme="minorBidi"/>
          <w:color w:val="000000"/>
          <w:szCs w:val="22"/>
        </w:rPr>
        <w:t xml:space="preserve">Taking into consideration </w:t>
      </w:r>
      <w:r w:rsidR="00C5339B" w:rsidRPr="001030BE">
        <w:rPr>
          <w:rFonts w:asciiTheme="minorBidi" w:hAnsiTheme="minorBidi" w:cstheme="minorBidi"/>
          <w:color w:val="000000"/>
          <w:szCs w:val="22"/>
        </w:rPr>
        <w:t>the</w:t>
      </w:r>
      <w:r w:rsidR="00EA4CDB" w:rsidRPr="001030BE">
        <w:rPr>
          <w:rFonts w:asciiTheme="minorBidi" w:hAnsiTheme="minorBidi" w:cstheme="minorBidi"/>
          <w:color w:val="000000"/>
          <w:szCs w:val="22"/>
        </w:rPr>
        <w:t xml:space="preserve"> </w:t>
      </w:r>
      <w:r w:rsidR="00CC6DD6" w:rsidRPr="001030BE">
        <w:rPr>
          <w:rFonts w:asciiTheme="minorBidi" w:hAnsiTheme="minorBidi" w:cstheme="minorBidi"/>
          <w:color w:val="000000"/>
          <w:szCs w:val="22"/>
        </w:rPr>
        <w:t xml:space="preserve">vital </w:t>
      </w:r>
      <w:r w:rsidR="00EA4CDB" w:rsidRPr="001030BE">
        <w:rPr>
          <w:rFonts w:asciiTheme="minorBidi" w:hAnsiTheme="minorBidi" w:cstheme="minorBidi"/>
          <w:color w:val="000000"/>
          <w:szCs w:val="22"/>
        </w:rPr>
        <w:t xml:space="preserve">importance of </w:t>
      </w:r>
      <w:r w:rsidR="00CC6DD6" w:rsidRPr="001030BE">
        <w:rPr>
          <w:rFonts w:asciiTheme="minorBidi" w:hAnsiTheme="minorBidi" w:cstheme="minorBidi"/>
          <w:color w:val="000000"/>
          <w:szCs w:val="22"/>
        </w:rPr>
        <w:t xml:space="preserve">solutions to </w:t>
      </w:r>
      <w:r w:rsidR="00EA4CDB" w:rsidRPr="001030BE">
        <w:rPr>
          <w:rFonts w:asciiTheme="minorBidi" w:hAnsiTheme="minorBidi" w:cstheme="minorBidi"/>
          <w:color w:val="000000"/>
          <w:szCs w:val="22"/>
        </w:rPr>
        <w:t>coastal vulnerability</w:t>
      </w:r>
      <w:r w:rsidR="00CC6DD6" w:rsidRPr="001030BE">
        <w:rPr>
          <w:rFonts w:asciiTheme="minorBidi" w:hAnsiTheme="minorBidi" w:cstheme="minorBidi"/>
          <w:color w:val="000000"/>
          <w:szCs w:val="22"/>
        </w:rPr>
        <w:t xml:space="preserve"> in the region</w:t>
      </w:r>
      <w:r w:rsidR="00EA4CDB" w:rsidRPr="001030BE">
        <w:rPr>
          <w:rFonts w:asciiTheme="minorBidi" w:hAnsiTheme="minorBidi" w:cstheme="minorBidi"/>
          <w:color w:val="000000"/>
          <w:szCs w:val="22"/>
        </w:rPr>
        <w:t xml:space="preserve">, the </w:t>
      </w:r>
      <w:r w:rsidR="00C265C7">
        <w:rPr>
          <w:rFonts w:asciiTheme="minorBidi" w:hAnsiTheme="minorBidi" w:cstheme="minorBidi"/>
          <w:color w:val="000000"/>
          <w:szCs w:val="22"/>
        </w:rPr>
        <w:t>s</w:t>
      </w:r>
      <w:r w:rsidR="00EA4CDB" w:rsidRPr="001030BE">
        <w:rPr>
          <w:rFonts w:asciiTheme="minorBidi" w:hAnsiTheme="minorBidi" w:cstheme="minorBidi"/>
          <w:color w:val="000000"/>
          <w:szCs w:val="22"/>
        </w:rPr>
        <w:t>ession decided t</w:t>
      </w:r>
      <w:r w:rsidR="00CC6DD6" w:rsidRPr="001030BE">
        <w:rPr>
          <w:rFonts w:asciiTheme="minorBidi" w:hAnsiTheme="minorBidi" w:cstheme="minorBidi"/>
          <w:color w:val="000000"/>
          <w:szCs w:val="22"/>
        </w:rPr>
        <w:t xml:space="preserve">hat the Committee should plan and </w:t>
      </w:r>
      <w:r w:rsidR="00EA4CDB" w:rsidRPr="001030BE">
        <w:rPr>
          <w:rFonts w:asciiTheme="minorBidi" w:hAnsiTheme="minorBidi" w:cstheme="minorBidi"/>
          <w:color w:val="000000"/>
          <w:szCs w:val="22"/>
        </w:rPr>
        <w:t xml:space="preserve">organise </w:t>
      </w:r>
      <w:r w:rsidR="00CC6DD6" w:rsidRPr="001030BE">
        <w:rPr>
          <w:rFonts w:asciiTheme="minorBidi" w:hAnsiTheme="minorBidi" w:cstheme="minorBidi"/>
          <w:color w:val="000000"/>
          <w:szCs w:val="22"/>
        </w:rPr>
        <w:t>a</w:t>
      </w:r>
      <w:r w:rsidR="00EA4CDB" w:rsidRPr="001030BE">
        <w:rPr>
          <w:rFonts w:asciiTheme="minorBidi" w:hAnsiTheme="minorBidi" w:cstheme="minorBidi"/>
          <w:color w:val="000000"/>
          <w:szCs w:val="22"/>
        </w:rPr>
        <w:t xml:space="preserve"> f</w:t>
      </w:r>
      <w:r w:rsidR="00C5339B" w:rsidRPr="001030BE">
        <w:rPr>
          <w:rFonts w:asciiTheme="minorBidi" w:hAnsiTheme="minorBidi" w:cstheme="minorBidi"/>
          <w:color w:val="000000"/>
          <w:szCs w:val="22"/>
        </w:rPr>
        <w:t>irst World Conference on Coastal Vulnerability in 2024</w:t>
      </w:r>
      <w:r w:rsidR="00EA4CDB" w:rsidRPr="001030BE">
        <w:rPr>
          <w:rFonts w:asciiTheme="minorBidi" w:hAnsiTheme="minorBidi" w:cstheme="minorBidi"/>
          <w:color w:val="000000"/>
          <w:szCs w:val="22"/>
        </w:rPr>
        <w:t xml:space="preserve">. The </w:t>
      </w:r>
      <w:r w:rsidR="00CC6DD6" w:rsidRPr="001030BE">
        <w:rPr>
          <w:rFonts w:asciiTheme="minorBidi" w:hAnsiTheme="minorBidi" w:cstheme="minorBidi"/>
          <w:color w:val="000000"/>
          <w:szCs w:val="22"/>
        </w:rPr>
        <w:t>C</w:t>
      </w:r>
      <w:r w:rsidR="00EA4CDB" w:rsidRPr="001030BE">
        <w:rPr>
          <w:rFonts w:asciiTheme="minorBidi" w:hAnsiTheme="minorBidi" w:cstheme="minorBidi"/>
          <w:color w:val="000000"/>
          <w:szCs w:val="22"/>
        </w:rPr>
        <w:t>o-</w:t>
      </w:r>
      <w:r w:rsidR="00CC6DD6" w:rsidRPr="001030BE">
        <w:rPr>
          <w:rFonts w:asciiTheme="minorBidi" w:hAnsiTheme="minorBidi" w:cstheme="minorBidi"/>
          <w:color w:val="000000"/>
          <w:szCs w:val="22"/>
        </w:rPr>
        <w:t>C</w:t>
      </w:r>
      <w:r w:rsidR="00EA4CDB" w:rsidRPr="001030BE">
        <w:rPr>
          <w:rFonts w:asciiTheme="minorBidi" w:hAnsiTheme="minorBidi" w:cstheme="minorBidi"/>
          <w:color w:val="000000"/>
          <w:szCs w:val="22"/>
        </w:rPr>
        <w:t xml:space="preserve">hairs </w:t>
      </w:r>
      <w:r w:rsidR="00CC6DD6" w:rsidRPr="001030BE">
        <w:rPr>
          <w:rFonts w:asciiTheme="minorBidi" w:hAnsiTheme="minorBidi" w:cstheme="minorBidi"/>
          <w:color w:val="000000"/>
          <w:szCs w:val="22"/>
        </w:rPr>
        <w:t xml:space="preserve">of the related Working Group </w:t>
      </w:r>
      <w:r w:rsidR="00EA4CDB" w:rsidRPr="001030BE">
        <w:rPr>
          <w:rFonts w:asciiTheme="minorBidi" w:hAnsiTheme="minorBidi" w:cstheme="minorBidi"/>
          <w:color w:val="000000"/>
          <w:szCs w:val="22"/>
        </w:rPr>
        <w:t>suggested that after consultations with interested partners</w:t>
      </w:r>
      <w:r w:rsidR="00BD1794" w:rsidRPr="001030BE">
        <w:rPr>
          <w:rFonts w:asciiTheme="minorBidi" w:hAnsiTheme="minorBidi" w:cstheme="minorBidi"/>
          <w:color w:val="000000"/>
          <w:szCs w:val="22"/>
        </w:rPr>
        <w:t xml:space="preserve"> in the region</w:t>
      </w:r>
      <w:r w:rsidR="00EA4CDB" w:rsidRPr="001030BE">
        <w:rPr>
          <w:rFonts w:asciiTheme="minorBidi" w:hAnsiTheme="minorBidi" w:cstheme="minorBidi"/>
          <w:color w:val="000000"/>
          <w:szCs w:val="22"/>
        </w:rPr>
        <w:t>, the</w:t>
      </w:r>
      <w:r w:rsidR="00CC6DD6" w:rsidRPr="001030BE">
        <w:rPr>
          <w:rFonts w:asciiTheme="minorBidi" w:hAnsiTheme="minorBidi" w:cstheme="minorBidi"/>
          <w:color w:val="000000"/>
          <w:szCs w:val="22"/>
        </w:rPr>
        <w:t xml:space="preserve">y would inform the IOCINDIO </w:t>
      </w:r>
      <w:r w:rsidRPr="001030BE">
        <w:rPr>
          <w:rFonts w:asciiTheme="minorBidi" w:hAnsiTheme="minorBidi" w:cstheme="minorBidi"/>
          <w:color w:val="000000"/>
          <w:szCs w:val="22"/>
        </w:rPr>
        <w:t xml:space="preserve">Officers </w:t>
      </w:r>
      <w:r w:rsidR="00CC6DD6" w:rsidRPr="001030BE">
        <w:rPr>
          <w:rFonts w:asciiTheme="minorBidi" w:hAnsiTheme="minorBidi" w:cstheme="minorBidi"/>
          <w:color w:val="000000"/>
          <w:szCs w:val="22"/>
        </w:rPr>
        <w:t xml:space="preserve">and Secretariat on the potential joint support from the </w:t>
      </w:r>
      <w:r w:rsidR="00C5339B" w:rsidRPr="001030BE">
        <w:rPr>
          <w:rFonts w:asciiTheme="minorBidi" w:hAnsiTheme="minorBidi" w:cstheme="minorBidi"/>
          <w:color w:val="000000"/>
          <w:szCs w:val="22"/>
        </w:rPr>
        <w:t>NIOT and NCCR in Chennai (India)</w:t>
      </w:r>
      <w:r w:rsidR="00EA4CDB" w:rsidRPr="001030BE">
        <w:rPr>
          <w:rFonts w:asciiTheme="minorBidi" w:hAnsiTheme="minorBidi" w:cstheme="minorBidi"/>
          <w:color w:val="000000"/>
          <w:szCs w:val="22"/>
        </w:rPr>
        <w:t xml:space="preserve"> </w:t>
      </w:r>
      <w:r w:rsidR="00CC6DD6" w:rsidRPr="001030BE">
        <w:rPr>
          <w:rFonts w:asciiTheme="minorBidi" w:hAnsiTheme="minorBidi" w:cstheme="minorBidi"/>
          <w:color w:val="000000"/>
          <w:szCs w:val="22"/>
        </w:rPr>
        <w:t>to facilitate</w:t>
      </w:r>
      <w:r w:rsidR="00BD1794" w:rsidRPr="001030BE">
        <w:rPr>
          <w:rFonts w:asciiTheme="minorBidi" w:hAnsiTheme="minorBidi" w:cstheme="minorBidi"/>
          <w:color w:val="000000"/>
          <w:szCs w:val="22"/>
        </w:rPr>
        <w:t xml:space="preserve"> the organisation of </w:t>
      </w:r>
      <w:r w:rsidR="00CC6DD6" w:rsidRPr="001030BE">
        <w:rPr>
          <w:rFonts w:asciiTheme="minorBidi" w:hAnsiTheme="minorBidi" w:cstheme="minorBidi"/>
          <w:color w:val="000000"/>
          <w:szCs w:val="22"/>
        </w:rPr>
        <w:t>such an unprecedent</w:t>
      </w:r>
      <w:r w:rsidR="00BD1794" w:rsidRPr="001030BE">
        <w:rPr>
          <w:rFonts w:asciiTheme="minorBidi" w:hAnsiTheme="minorBidi" w:cstheme="minorBidi"/>
          <w:color w:val="000000"/>
          <w:szCs w:val="22"/>
        </w:rPr>
        <w:t>ed</w:t>
      </w:r>
      <w:r w:rsidR="00CC6DD6" w:rsidRPr="001030BE">
        <w:rPr>
          <w:rFonts w:asciiTheme="minorBidi" w:hAnsiTheme="minorBidi" w:cstheme="minorBidi"/>
          <w:color w:val="000000"/>
          <w:szCs w:val="22"/>
        </w:rPr>
        <w:t xml:space="preserve"> </w:t>
      </w:r>
      <w:r w:rsidR="00BD1794" w:rsidRPr="001030BE">
        <w:rPr>
          <w:rFonts w:asciiTheme="minorBidi" w:hAnsiTheme="minorBidi" w:cstheme="minorBidi"/>
          <w:color w:val="000000"/>
          <w:szCs w:val="22"/>
        </w:rPr>
        <w:t xml:space="preserve">exciting </w:t>
      </w:r>
      <w:r w:rsidR="00CC6DD6" w:rsidRPr="001030BE">
        <w:rPr>
          <w:rFonts w:asciiTheme="minorBidi" w:hAnsiTheme="minorBidi" w:cstheme="minorBidi"/>
          <w:color w:val="000000"/>
          <w:szCs w:val="22"/>
        </w:rPr>
        <w:t xml:space="preserve">scientific event. </w:t>
      </w:r>
      <w:r w:rsidR="00EA4CDB" w:rsidRPr="001030BE">
        <w:rPr>
          <w:rFonts w:asciiTheme="minorBidi" w:hAnsiTheme="minorBidi" w:cstheme="minorBidi"/>
          <w:color w:val="000000"/>
          <w:szCs w:val="22"/>
        </w:rPr>
        <w:t xml:space="preserve"> </w:t>
      </w:r>
      <w:r w:rsidR="00C5339B" w:rsidRPr="001030BE">
        <w:rPr>
          <w:rFonts w:asciiTheme="minorBidi" w:hAnsiTheme="minorBidi" w:cstheme="minorBidi"/>
          <w:color w:val="000000"/>
          <w:szCs w:val="22"/>
        </w:rPr>
        <w:t xml:space="preserve"> </w:t>
      </w:r>
    </w:p>
    <w:p w14:paraId="79BB8DEA" w14:textId="17E14A3C" w:rsidR="00E67D0E" w:rsidRPr="001030BE" w:rsidRDefault="00E67D0E" w:rsidP="001030BE">
      <w:pPr>
        <w:autoSpaceDE w:val="0"/>
        <w:autoSpaceDN w:val="0"/>
        <w:adjustRightInd w:val="0"/>
        <w:spacing w:after="240"/>
        <w:jc w:val="both"/>
        <w:rPr>
          <w:rFonts w:asciiTheme="minorBidi" w:hAnsiTheme="minorBidi" w:cstheme="minorBidi"/>
          <w:b/>
          <w:bCs/>
          <w:color w:val="000000"/>
          <w:szCs w:val="22"/>
        </w:rPr>
      </w:pPr>
      <w:r w:rsidRPr="001030BE">
        <w:rPr>
          <w:rFonts w:asciiTheme="minorBidi" w:hAnsiTheme="minorBidi" w:cstheme="minorBidi"/>
          <w:b/>
          <w:bCs/>
          <w:color w:val="000000"/>
          <w:szCs w:val="22"/>
        </w:rPr>
        <w:t>Place and date of the IOCINDIO-X</w:t>
      </w:r>
    </w:p>
    <w:p w14:paraId="406587B1" w14:textId="1BB02D19" w:rsidR="00C5339B" w:rsidRPr="001030BE" w:rsidRDefault="001030BE" w:rsidP="001030BE">
      <w:pPr>
        <w:tabs>
          <w:tab w:val="clear" w:pos="567"/>
          <w:tab w:val="left" w:pos="709"/>
        </w:tabs>
        <w:autoSpaceDE w:val="0"/>
        <w:autoSpaceDN w:val="0"/>
        <w:adjustRightInd w:val="0"/>
        <w:spacing w:after="240"/>
        <w:jc w:val="both"/>
        <w:rPr>
          <w:rFonts w:asciiTheme="minorBidi" w:hAnsiTheme="minorBidi" w:cstheme="minorBidi"/>
          <w:szCs w:val="22"/>
        </w:rPr>
      </w:pPr>
      <w:r>
        <w:rPr>
          <w:rFonts w:asciiTheme="minorBidi" w:hAnsiTheme="minorBidi" w:cstheme="minorBidi"/>
          <w:szCs w:val="22"/>
        </w:rPr>
        <w:t>25.</w:t>
      </w:r>
      <w:r>
        <w:rPr>
          <w:rFonts w:asciiTheme="minorBidi" w:hAnsiTheme="minorBidi" w:cstheme="minorBidi"/>
          <w:szCs w:val="22"/>
        </w:rPr>
        <w:tab/>
      </w:r>
      <w:r w:rsidR="0075049D" w:rsidRPr="001030BE">
        <w:rPr>
          <w:rFonts w:asciiTheme="minorBidi" w:hAnsiTheme="minorBidi" w:cstheme="minorBidi"/>
          <w:szCs w:val="22"/>
        </w:rPr>
        <w:t xml:space="preserve">The </w:t>
      </w:r>
      <w:r w:rsidR="00C265C7">
        <w:rPr>
          <w:rFonts w:asciiTheme="minorBidi" w:hAnsiTheme="minorBidi" w:cstheme="minorBidi"/>
          <w:szCs w:val="22"/>
        </w:rPr>
        <w:t>s</w:t>
      </w:r>
      <w:r w:rsidR="0075049D" w:rsidRPr="001030BE">
        <w:rPr>
          <w:rFonts w:asciiTheme="minorBidi" w:hAnsiTheme="minorBidi" w:cstheme="minorBidi"/>
          <w:szCs w:val="22"/>
        </w:rPr>
        <w:t xml:space="preserve">ession expressed gratitude to the </w:t>
      </w:r>
      <w:r w:rsidR="00C5339B" w:rsidRPr="001030BE">
        <w:rPr>
          <w:rFonts w:asciiTheme="minorBidi" w:hAnsiTheme="minorBidi" w:cstheme="minorBidi"/>
          <w:color w:val="000000"/>
          <w:szCs w:val="22"/>
        </w:rPr>
        <w:t>UAE</w:t>
      </w:r>
      <w:r w:rsidR="0075049D" w:rsidRPr="001030BE">
        <w:rPr>
          <w:rFonts w:asciiTheme="minorBidi" w:hAnsiTheme="minorBidi" w:cstheme="minorBidi"/>
          <w:color w:val="000000"/>
          <w:szCs w:val="22"/>
        </w:rPr>
        <w:t xml:space="preserve"> for its offer to </w:t>
      </w:r>
      <w:r w:rsidR="00C5339B" w:rsidRPr="001030BE">
        <w:rPr>
          <w:rFonts w:asciiTheme="minorBidi" w:hAnsiTheme="minorBidi" w:cstheme="minorBidi"/>
          <w:szCs w:val="22"/>
        </w:rPr>
        <w:t xml:space="preserve">host the next </w:t>
      </w:r>
      <w:r>
        <w:rPr>
          <w:rFonts w:asciiTheme="minorBidi" w:hAnsiTheme="minorBidi" w:cstheme="minorBidi"/>
          <w:szCs w:val="22"/>
        </w:rPr>
        <w:t>s</w:t>
      </w:r>
      <w:r w:rsidR="00C5339B" w:rsidRPr="001030BE">
        <w:rPr>
          <w:rFonts w:asciiTheme="minorBidi" w:hAnsiTheme="minorBidi" w:cstheme="minorBidi"/>
          <w:szCs w:val="22"/>
        </w:rPr>
        <w:t xml:space="preserve">ession </w:t>
      </w:r>
      <w:r w:rsidR="0075049D" w:rsidRPr="001030BE">
        <w:rPr>
          <w:rFonts w:asciiTheme="minorBidi" w:hAnsiTheme="minorBidi" w:cstheme="minorBidi"/>
          <w:szCs w:val="22"/>
        </w:rPr>
        <w:t xml:space="preserve">(IOCINDIO-X) </w:t>
      </w:r>
      <w:r w:rsidR="00C5339B" w:rsidRPr="001030BE">
        <w:rPr>
          <w:rFonts w:asciiTheme="minorBidi" w:hAnsiTheme="minorBidi" w:cstheme="minorBidi"/>
          <w:szCs w:val="22"/>
        </w:rPr>
        <w:t xml:space="preserve">which should be held in the first quarter of 2025 prior to the Ramadan. </w:t>
      </w:r>
    </w:p>
    <w:p w14:paraId="1DECD978" w14:textId="77E58682" w:rsidR="00DB5C96" w:rsidRPr="001030BE" w:rsidRDefault="00DB5C96" w:rsidP="001030BE">
      <w:pPr>
        <w:autoSpaceDE w:val="0"/>
        <w:autoSpaceDN w:val="0"/>
        <w:adjustRightInd w:val="0"/>
        <w:spacing w:after="240"/>
        <w:jc w:val="both"/>
        <w:rPr>
          <w:rFonts w:asciiTheme="minorBidi" w:hAnsiTheme="minorBidi" w:cstheme="minorBidi"/>
          <w:szCs w:val="22"/>
        </w:rPr>
      </w:pPr>
      <w:r w:rsidRPr="001030BE">
        <w:rPr>
          <w:rFonts w:asciiTheme="minorBidi" w:hAnsiTheme="minorBidi" w:cstheme="minorBidi"/>
          <w:b/>
          <w:bCs/>
          <w:szCs w:val="22"/>
        </w:rPr>
        <w:t>Election</w:t>
      </w:r>
      <w:r w:rsidRPr="001030BE">
        <w:rPr>
          <w:rFonts w:asciiTheme="minorBidi" w:hAnsiTheme="minorBidi" w:cstheme="minorBidi"/>
          <w:szCs w:val="22"/>
        </w:rPr>
        <w:t xml:space="preserve"> </w:t>
      </w:r>
      <w:r w:rsidRPr="001030BE">
        <w:rPr>
          <w:rFonts w:asciiTheme="minorBidi" w:hAnsiTheme="minorBidi" w:cstheme="minorBidi"/>
          <w:b/>
          <w:bCs/>
          <w:szCs w:val="22"/>
        </w:rPr>
        <w:t>of officers</w:t>
      </w:r>
    </w:p>
    <w:p w14:paraId="49F22351" w14:textId="3B661499" w:rsidR="00DB5C96" w:rsidRPr="001030BE" w:rsidRDefault="00DB5C96" w:rsidP="001030BE">
      <w:pPr>
        <w:tabs>
          <w:tab w:val="clear" w:pos="567"/>
          <w:tab w:val="left" w:pos="709"/>
        </w:tabs>
        <w:autoSpaceDE w:val="0"/>
        <w:autoSpaceDN w:val="0"/>
        <w:adjustRightInd w:val="0"/>
        <w:spacing w:after="120"/>
        <w:jc w:val="both"/>
        <w:rPr>
          <w:rFonts w:asciiTheme="minorBidi" w:hAnsiTheme="minorBidi" w:cstheme="minorBidi"/>
          <w:szCs w:val="22"/>
        </w:rPr>
      </w:pPr>
      <w:r w:rsidRPr="001030BE">
        <w:rPr>
          <w:rFonts w:asciiTheme="minorBidi" w:hAnsiTheme="minorBidi" w:cstheme="minorBidi"/>
          <w:szCs w:val="22"/>
        </w:rPr>
        <w:t xml:space="preserve">The session re-elected with acclamation the outgoing Officers of the Committee for a new intersessional period of </w:t>
      </w:r>
      <w:r w:rsidR="001030BE">
        <w:rPr>
          <w:rFonts w:asciiTheme="minorBidi" w:hAnsiTheme="minorBidi" w:cstheme="minorBidi"/>
          <w:szCs w:val="22"/>
        </w:rPr>
        <w:t>two</w:t>
      </w:r>
      <w:r w:rsidRPr="001030BE">
        <w:rPr>
          <w:rFonts w:asciiTheme="minorBidi" w:hAnsiTheme="minorBidi" w:cstheme="minorBidi"/>
          <w:szCs w:val="22"/>
        </w:rPr>
        <w:t xml:space="preserve"> years from April 2023 to the next session in 2025. </w:t>
      </w:r>
    </w:p>
    <w:p w14:paraId="18FB02E3" w14:textId="77777777" w:rsidR="00DB5C96" w:rsidRPr="001030BE" w:rsidRDefault="00DB5C96" w:rsidP="001030BE">
      <w:pPr>
        <w:tabs>
          <w:tab w:val="clear" w:pos="567"/>
          <w:tab w:val="left" w:pos="2128"/>
        </w:tabs>
        <w:snapToGrid/>
        <w:spacing w:after="120"/>
        <w:rPr>
          <w:rFonts w:asciiTheme="minorBidi" w:hAnsiTheme="minorBidi" w:cstheme="minorBidi"/>
          <w:szCs w:val="22"/>
        </w:rPr>
      </w:pPr>
      <w:r w:rsidRPr="001030BE">
        <w:rPr>
          <w:rFonts w:asciiTheme="minorBidi" w:hAnsiTheme="minorBidi" w:cstheme="minorBidi"/>
          <w:szCs w:val="22"/>
        </w:rPr>
        <w:t xml:space="preserve">Chairperson: </w:t>
      </w:r>
      <w:r w:rsidRPr="001030BE">
        <w:rPr>
          <w:rFonts w:asciiTheme="minorBidi" w:hAnsiTheme="minorBidi" w:cstheme="minorBidi"/>
          <w:szCs w:val="22"/>
        </w:rPr>
        <w:tab/>
        <w:t>Rear Admiral (retd) Khurshed Alam (Bangladesh)</w:t>
      </w:r>
    </w:p>
    <w:p w14:paraId="56635667" w14:textId="769B4C44" w:rsidR="00DB5C96" w:rsidRPr="001030BE" w:rsidRDefault="00DB5C96" w:rsidP="001030BE">
      <w:pPr>
        <w:spacing w:after="240"/>
        <w:rPr>
          <w:rFonts w:asciiTheme="minorBidi" w:hAnsiTheme="minorBidi" w:cstheme="minorBidi"/>
          <w:color w:val="000000" w:themeColor="text1"/>
          <w:szCs w:val="22"/>
          <w:lang w:bidi="he-IL"/>
        </w:rPr>
      </w:pPr>
      <w:r w:rsidRPr="001030BE">
        <w:rPr>
          <w:rFonts w:asciiTheme="minorBidi" w:hAnsiTheme="minorBidi" w:cstheme="minorBidi"/>
          <w:szCs w:val="22"/>
        </w:rPr>
        <w:t>Vice-chairpersons:</w:t>
      </w:r>
      <w:r w:rsidRPr="001030BE">
        <w:rPr>
          <w:rFonts w:asciiTheme="minorBidi" w:hAnsiTheme="minorBidi" w:cstheme="minorBidi"/>
          <w:szCs w:val="22"/>
        </w:rPr>
        <w:tab/>
      </w:r>
      <w:r w:rsidRPr="001030BE">
        <w:rPr>
          <w:rFonts w:asciiTheme="minorBidi" w:hAnsiTheme="minorBidi" w:cstheme="minorBidi"/>
          <w:color w:val="000000" w:themeColor="text1"/>
          <w:szCs w:val="22"/>
        </w:rPr>
        <w:t>Dr</w:t>
      </w:r>
      <w:r w:rsidR="001030BE">
        <w:rPr>
          <w:rFonts w:asciiTheme="minorBidi" w:hAnsiTheme="minorBidi" w:cstheme="minorBidi"/>
          <w:color w:val="000000" w:themeColor="text1"/>
          <w:szCs w:val="22"/>
        </w:rPr>
        <w:t> </w:t>
      </w:r>
      <w:r w:rsidRPr="001030BE">
        <w:rPr>
          <w:rFonts w:asciiTheme="minorBidi" w:hAnsiTheme="minorBidi" w:cstheme="minorBidi"/>
          <w:color w:val="000000" w:themeColor="text1"/>
          <w:szCs w:val="22"/>
        </w:rPr>
        <w:t xml:space="preserve">Maryam </w:t>
      </w:r>
      <w:proofErr w:type="spellStart"/>
      <w:r w:rsidRPr="001030BE">
        <w:rPr>
          <w:rFonts w:asciiTheme="minorBidi" w:hAnsiTheme="minorBidi" w:cstheme="minorBidi"/>
          <w:color w:val="000000" w:themeColor="text1"/>
          <w:szCs w:val="22"/>
        </w:rPr>
        <w:t>Ghaemi</w:t>
      </w:r>
      <w:proofErr w:type="spellEnd"/>
      <w:r w:rsidRPr="001030BE">
        <w:rPr>
          <w:rFonts w:asciiTheme="minorBidi" w:hAnsiTheme="minorBidi" w:cstheme="minorBidi"/>
          <w:color w:val="000000" w:themeColor="text1"/>
          <w:szCs w:val="22"/>
        </w:rPr>
        <w:t xml:space="preserve"> (Iran) and</w:t>
      </w:r>
      <w:r w:rsidR="001030BE">
        <w:rPr>
          <w:rFonts w:asciiTheme="minorBidi" w:hAnsiTheme="minorBidi" w:cstheme="minorBidi"/>
          <w:color w:val="000000" w:themeColor="text1"/>
          <w:szCs w:val="22"/>
        </w:rPr>
        <w:t xml:space="preserve"> </w:t>
      </w:r>
      <w:r w:rsidRPr="001030BE">
        <w:rPr>
          <w:rFonts w:asciiTheme="minorBidi" w:hAnsiTheme="minorBidi" w:cstheme="minorBidi"/>
          <w:color w:val="000000" w:themeColor="text1"/>
          <w:szCs w:val="22"/>
          <w:lang w:bidi="he-IL"/>
        </w:rPr>
        <w:t>Dr</w:t>
      </w:r>
      <w:r w:rsidR="001030BE">
        <w:rPr>
          <w:rFonts w:asciiTheme="minorBidi" w:hAnsiTheme="minorBidi" w:cstheme="minorBidi"/>
          <w:color w:val="000000" w:themeColor="text1"/>
          <w:szCs w:val="22"/>
          <w:lang w:bidi="he-IL"/>
        </w:rPr>
        <w:t> </w:t>
      </w:r>
      <w:r w:rsidRPr="001030BE">
        <w:rPr>
          <w:rFonts w:asciiTheme="minorBidi" w:hAnsiTheme="minorBidi" w:cstheme="minorBidi"/>
          <w:color w:val="000000" w:themeColor="text1"/>
          <w:szCs w:val="22"/>
          <w:lang w:bidi="he-IL"/>
        </w:rPr>
        <w:t xml:space="preserve">Saif </w:t>
      </w:r>
      <w:proofErr w:type="spellStart"/>
      <w:r w:rsidRPr="001030BE">
        <w:rPr>
          <w:rFonts w:asciiTheme="minorBidi" w:hAnsiTheme="minorBidi" w:cstheme="minorBidi"/>
          <w:color w:val="000000" w:themeColor="text1"/>
          <w:szCs w:val="22"/>
          <w:lang w:bidi="he-IL"/>
        </w:rPr>
        <w:t>AlGhais</w:t>
      </w:r>
      <w:proofErr w:type="spellEnd"/>
      <w:r w:rsidRPr="001030BE">
        <w:rPr>
          <w:rFonts w:asciiTheme="minorBidi" w:hAnsiTheme="minorBidi" w:cstheme="minorBidi"/>
          <w:color w:val="000000" w:themeColor="text1"/>
          <w:szCs w:val="22"/>
          <w:lang w:bidi="he-IL"/>
        </w:rPr>
        <w:t xml:space="preserve"> (United Arab Emirates)</w:t>
      </w:r>
      <w:r w:rsidR="00BD1794" w:rsidRPr="001030BE">
        <w:rPr>
          <w:rFonts w:asciiTheme="minorBidi" w:hAnsiTheme="minorBidi" w:cstheme="minorBidi"/>
          <w:color w:val="000000" w:themeColor="text1"/>
          <w:szCs w:val="22"/>
          <w:lang w:bidi="he-IL"/>
        </w:rPr>
        <w:t>.</w:t>
      </w:r>
    </w:p>
    <w:p w14:paraId="3C8D318A" w14:textId="3EC9D320" w:rsidR="0075049D" w:rsidRPr="001030BE" w:rsidRDefault="00D41CB4" w:rsidP="001030BE">
      <w:pPr>
        <w:autoSpaceDE w:val="0"/>
        <w:autoSpaceDN w:val="0"/>
        <w:adjustRightInd w:val="0"/>
        <w:spacing w:after="240"/>
        <w:jc w:val="both"/>
        <w:rPr>
          <w:rFonts w:asciiTheme="minorBidi" w:hAnsiTheme="minorBidi" w:cstheme="minorBidi"/>
          <w:b/>
          <w:bCs/>
          <w:color w:val="000000"/>
          <w:szCs w:val="22"/>
          <w:lang w:val="en-US"/>
        </w:rPr>
      </w:pPr>
      <w:r w:rsidRPr="001030BE">
        <w:rPr>
          <w:rFonts w:asciiTheme="minorBidi" w:hAnsiTheme="minorBidi" w:cstheme="minorBidi"/>
          <w:b/>
          <w:bCs/>
          <w:color w:val="000000"/>
          <w:szCs w:val="22"/>
          <w:lang w:val="en-US"/>
        </w:rPr>
        <w:t>Conclusion</w:t>
      </w:r>
    </w:p>
    <w:p w14:paraId="56FE863D" w14:textId="452EE09E" w:rsidR="0075049D" w:rsidRPr="001030BE" w:rsidRDefault="001030BE" w:rsidP="001030BE">
      <w:pPr>
        <w:tabs>
          <w:tab w:val="clear" w:pos="567"/>
          <w:tab w:val="left" w:pos="709"/>
        </w:tabs>
        <w:autoSpaceDE w:val="0"/>
        <w:autoSpaceDN w:val="0"/>
        <w:adjustRightInd w:val="0"/>
        <w:spacing w:after="240"/>
        <w:jc w:val="both"/>
        <w:rPr>
          <w:rFonts w:asciiTheme="minorBidi" w:hAnsiTheme="minorBidi" w:cstheme="minorBidi"/>
          <w:b/>
          <w:bCs/>
          <w:color w:val="000000"/>
          <w:szCs w:val="22"/>
          <w:lang w:val="en-US"/>
        </w:rPr>
      </w:pPr>
      <w:r>
        <w:rPr>
          <w:rFonts w:asciiTheme="minorBidi" w:hAnsiTheme="minorBidi" w:cstheme="minorBidi"/>
          <w:color w:val="000000"/>
          <w:szCs w:val="22"/>
          <w:lang w:val="en-US"/>
        </w:rPr>
        <w:t>26.</w:t>
      </w:r>
      <w:r>
        <w:rPr>
          <w:rFonts w:asciiTheme="minorBidi" w:hAnsiTheme="minorBidi" w:cstheme="minorBidi"/>
          <w:color w:val="000000"/>
          <w:szCs w:val="22"/>
          <w:lang w:val="en-US"/>
        </w:rPr>
        <w:tab/>
      </w:r>
      <w:r w:rsidR="00D41CB4" w:rsidRPr="001030BE">
        <w:rPr>
          <w:rFonts w:asciiTheme="minorBidi" w:hAnsiTheme="minorBidi" w:cstheme="minorBidi"/>
          <w:color w:val="000000"/>
          <w:szCs w:val="22"/>
          <w:lang w:val="en-US"/>
        </w:rPr>
        <w:t xml:space="preserve">The </w:t>
      </w:r>
      <w:r w:rsidR="00C265C7">
        <w:rPr>
          <w:rFonts w:asciiTheme="minorBidi" w:hAnsiTheme="minorBidi" w:cstheme="minorBidi"/>
          <w:color w:val="000000"/>
          <w:szCs w:val="22"/>
          <w:lang w:val="en-US"/>
        </w:rPr>
        <w:t>s</w:t>
      </w:r>
      <w:r w:rsidRPr="001030BE">
        <w:rPr>
          <w:rFonts w:asciiTheme="minorBidi" w:hAnsiTheme="minorBidi" w:cstheme="minorBidi"/>
          <w:color w:val="000000"/>
          <w:szCs w:val="22"/>
          <w:lang w:val="en-US"/>
        </w:rPr>
        <w:t xml:space="preserve">ession </w:t>
      </w:r>
      <w:r w:rsidR="00D41CB4" w:rsidRPr="001030BE">
        <w:rPr>
          <w:rFonts w:asciiTheme="minorBidi" w:hAnsiTheme="minorBidi" w:cstheme="minorBidi"/>
          <w:color w:val="000000"/>
          <w:szCs w:val="22"/>
          <w:lang w:val="en-US"/>
        </w:rPr>
        <w:t xml:space="preserve">fostered regional and international dialogue, partnerships and cooperation, ocean science-policy interface, and contributed to advance ocean science development, enhanced technical and institutional development through presentations of national scientific research programmes </w:t>
      </w:r>
      <w:r w:rsidR="00D41CB4" w:rsidRPr="001030BE">
        <w:rPr>
          <w:rFonts w:asciiTheme="minorBidi" w:hAnsiTheme="minorBidi" w:cstheme="minorBidi"/>
          <w:bCs/>
          <w:color w:val="000000" w:themeColor="text1"/>
          <w:szCs w:val="22"/>
        </w:rPr>
        <w:t>and</w:t>
      </w:r>
      <w:r w:rsidR="00D41CB4" w:rsidRPr="001030BE">
        <w:rPr>
          <w:rFonts w:asciiTheme="minorBidi" w:hAnsiTheme="minorBidi" w:cstheme="minorBidi"/>
          <w:color w:val="000000"/>
          <w:szCs w:val="22"/>
          <w:lang w:val="en-US"/>
        </w:rPr>
        <w:t xml:space="preserve"> results, and established intersessional Working Groups to co-design ocean science solutions to critical challenges for sustainable development in the central Indian Ocean, in</w:t>
      </w:r>
      <w:r w:rsidR="0075049D" w:rsidRPr="001030BE">
        <w:rPr>
          <w:rFonts w:asciiTheme="minorBidi" w:hAnsiTheme="minorBidi" w:cstheme="minorBidi"/>
          <w:color w:val="000000"/>
          <w:szCs w:val="22"/>
          <w:lang w:val="en-US"/>
        </w:rPr>
        <w:t xml:space="preserve"> </w:t>
      </w:r>
      <w:r w:rsidR="00D41CB4" w:rsidRPr="001030BE">
        <w:rPr>
          <w:rFonts w:asciiTheme="minorBidi" w:hAnsiTheme="minorBidi" w:cstheme="minorBidi"/>
          <w:color w:val="000000"/>
          <w:szCs w:val="22"/>
          <w:lang w:val="en-US"/>
        </w:rPr>
        <w:t>particular related to the coastal vulnerability.</w:t>
      </w:r>
    </w:p>
    <w:p w14:paraId="584287D9" w14:textId="70F49C6F" w:rsidR="0075049D" w:rsidRPr="001030BE" w:rsidRDefault="001030BE" w:rsidP="001030BE">
      <w:pPr>
        <w:tabs>
          <w:tab w:val="clear" w:pos="567"/>
          <w:tab w:val="left" w:pos="709"/>
        </w:tabs>
        <w:autoSpaceDE w:val="0"/>
        <w:autoSpaceDN w:val="0"/>
        <w:adjustRightInd w:val="0"/>
        <w:spacing w:after="240"/>
        <w:jc w:val="both"/>
        <w:rPr>
          <w:rFonts w:asciiTheme="minorBidi" w:hAnsiTheme="minorBidi" w:cstheme="minorBidi"/>
          <w:b/>
          <w:bCs/>
          <w:color w:val="000000"/>
          <w:szCs w:val="22"/>
          <w:lang w:val="en-US"/>
        </w:rPr>
      </w:pPr>
      <w:r>
        <w:rPr>
          <w:rFonts w:asciiTheme="minorBidi" w:hAnsiTheme="minorBidi" w:cstheme="minorBidi"/>
          <w:szCs w:val="22"/>
        </w:rPr>
        <w:t>27.</w:t>
      </w:r>
      <w:r>
        <w:rPr>
          <w:rFonts w:asciiTheme="minorBidi" w:hAnsiTheme="minorBidi" w:cstheme="minorBidi"/>
          <w:szCs w:val="22"/>
        </w:rPr>
        <w:tab/>
      </w:r>
      <w:r w:rsidR="00D41CB4" w:rsidRPr="001030BE">
        <w:rPr>
          <w:rFonts w:asciiTheme="minorBidi" w:hAnsiTheme="minorBidi" w:cstheme="minorBidi"/>
          <w:szCs w:val="22"/>
        </w:rPr>
        <w:t xml:space="preserve">The </w:t>
      </w:r>
      <w:r w:rsidR="00C265C7">
        <w:rPr>
          <w:rFonts w:asciiTheme="minorBidi" w:hAnsiTheme="minorBidi" w:cstheme="minorBidi"/>
          <w:szCs w:val="22"/>
        </w:rPr>
        <w:t>s</w:t>
      </w:r>
      <w:r w:rsidR="00D41CB4" w:rsidRPr="001030BE">
        <w:rPr>
          <w:rFonts w:asciiTheme="minorBidi" w:hAnsiTheme="minorBidi" w:cstheme="minorBidi"/>
          <w:szCs w:val="22"/>
        </w:rPr>
        <w:t xml:space="preserve">ession expressed gratitude to Member States in the region noting their significant national financial and in-kind resources to maintain, reinforce and build on their existing national research and academic </w:t>
      </w:r>
      <w:r w:rsidR="00D41CB4" w:rsidRPr="001030BE">
        <w:rPr>
          <w:rFonts w:asciiTheme="minorBidi" w:hAnsiTheme="minorBidi" w:cstheme="minorBidi"/>
          <w:bCs/>
          <w:color w:val="000000" w:themeColor="text1"/>
          <w:szCs w:val="22"/>
        </w:rPr>
        <w:t>institutional</w:t>
      </w:r>
      <w:r w:rsidR="00D41CB4" w:rsidRPr="001030BE">
        <w:rPr>
          <w:rFonts w:asciiTheme="minorBidi" w:hAnsiTheme="minorBidi" w:cstheme="minorBidi"/>
          <w:szCs w:val="22"/>
        </w:rPr>
        <w:t xml:space="preserve"> infrastructures and manpower in ocean and climate related sciences, technologies, innovation, and governance. </w:t>
      </w:r>
    </w:p>
    <w:p w14:paraId="6DD22199" w14:textId="025A0EC4" w:rsidR="00D41CB4" w:rsidRPr="001030BE" w:rsidRDefault="001030BE" w:rsidP="001030BE">
      <w:pPr>
        <w:tabs>
          <w:tab w:val="clear" w:pos="567"/>
          <w:tab w:val="left" w:pos="709"/>
        </w:tabs>
        <w:autoSpaceDE w:val="0"/>
        <w:autoSpaceDN w:val="0"/>
        <w:adjustRightInd w:val="0"/>
        <w:spacing w:after="240"/>
        <w:jc w:val="both"/>
        <w:rPr>
          <w:rFonts w:asciiTheme="minorBidi" w:hAnsiTheme="minorBidi" w:cstheme="minorBidi"/>
          <w:b/>
          <w:bCs/>
          <w:color w:val="000000"/>
          <w:szCs w:val="22"/>
          <w:lang w:val="en-US"/>
        </w:rPr>
      </w:pPr>
      <w:r>
        <w:rPr>
          <w:rFonts w:asciiTheme="minorBidi" w:hAnsiTheme="minorBidi" w:cstheme="minorBidi"/>
          <w:szCs w:val="22"/>
        </w:rPr>
        <w:t>28.</w:t>
      </w:r>
      <w:r>
        <w:rPr>
          <w:rFonts w:asciiTheme="minorBidi" w:hAnsiTheme="minorBidi" w:cstheme="minorBidi"/>
          <w:szCs w:val="22"/>
        </w:rPr>
        <w:tab/>
      </w:r>
      <w:r w:rsidR="00D41CB4" w:rsidRPr="001030BE">
        <w:rPr>
          <w:rFonts w:asciiTheme="minorBidi" w:hAnsiTheme="minorBidi" w:cstheme="minorBidi"/>
          <w:szCs w:val="22"/>
        </w:rPr>
        <w:t xml:space="preserve">The </w:t>
      </w:r>
      <w:r w:rsidR="00C265C7">
        <w:rPr>
          <w:rFonts w:asciiTheme="minorBidi" w:hAnsiTheme="minorBidi" w:cstheme="minorBidi"/>
          <w:szCs w:val="22"/>
        </w:rPr>
        <w:t>s</w:t>
      </w:r>
      <w:r w:rsidR="00D41CB4" w:rsidRPr="001030BE">
        <w:rPr>
          <w:rFonts w:asciiTheme="minorBidi" w:hAnsiTheme="minorBidi" w:cstheme="minorBidi"/>
          <w:szCs w:val="22"/>
        </w:rPr>
        <w:t xml:space="preserve">ession also expressed appreciation to the Officers and the Secretariat of IOC for </w:t>
      </w:r>
      <w:r w:rsidR="00BD1794" w:rsidRPr="001030BE">
        <w:rPr>
          <w:rFonts w:asciiTheme="minorBidi" w:hAnsiTheme="minorBidi" w:cstheme="minorBidi"/>
          <w:szCs w:val="22"/>
        </w:rPr>
        <w:t xml:space="preserve">their </w:t>
      </w:r>
      <w:r w:rsidR="00D41CB4" w:rsidRPr="001030BE">
        <w:rPr>
          <w:rFonts w:asciiTheme="minorBidi" w:hAnsiTheme="minorBidi" w:cstheme="minorBidi"/>
          <w:szCs w:val="22"/>
        </w:rPr>
        <w:t>support.</w:t>
      </w:r>
    </w:p>
    <w:p w14:paraId="59B5DB41" w14:textId="7D66010E" w:rsidR="00D41CB4" w:rsidRPr="001030BE" w:rsidRDefault="001030BE" w:rsidP="001030BE">
      <w:pPr>
        <w:tabs>
          <w:tab w:val="clear" w:pos="567"/>
          <w:tab w:val="left" w:pos="709"/>
        </w:tabs>
        <w:autoSpaceDE w:val="0"/>
        <w:autoSpaceDN w:val="0"/>
        <w:adjustRightInd w:val="0"/>
        <w:spacing w:after="240"/>
        <w:jc w:val="both"/>
        <w:rPr>
          <w:rFonts w:asciiTheme="minorBidi" w:hAnsiTheme="minorBidi" w:cstheme="minorBidi"/>
          <w:szCs w:val="22"/>
        </w:rPr>
      </w:pPr>
      <w:r>
        <w:rPr>
          <w:rFonts w:asciiTheme="minorBidi" w:hAnsiTheme="minorBidi" w:cstheme="minorBidi"/>
          <w:szCs w:val="22"/>
        </w:rPr>
        <w:lastRenderedPageBreak/>
        <w:t>29.</w:t>
      </w:r>
      <w:r>
        <w:rPr>
          <w:rFonts w:asciiTheme="minorBidi" w:hAnsiTheme="minorBidi" w:cstheme="minorBidi"/>
          <w:szCs w:val="22"/>
        </w:rPr>
        <w:tab/>
      </w:r>
      <w:r w:rsidR="00D41CB4" w:rsidRPr="001030BE">
        <w:rPr>
          <w:rFonts w:asciiTheme="minorBidi" w:hAnsiTheme="minorBidi" w:cstheme="minorBidi"/>
          <w:szCs w:val="22"/>
        </w:rPr>
        <w:t xml:space="preserve">Finally, the </w:t>
      </w:r>
      <w:r w:rsidR="00C265C7">
        <w:rPr>
          <w:rFonts w:asciiTheme="minorBidi" w:hAnsiTheme="minorBidi" w:cstheme="minorBidi"/>
          <w:bCs/>
          <w:color w:val="000000" w:themeColor="text1"/>
          <w:szCs w:val="22"/>
        </w:rPr>
        <w:t>s</w:t>
      </w:r>
      <w:r w:rsidR="00D41CB4" w:rsidRPr="001030BE">
        <w:rPr>
          <w:rFonts w:asciiTheme="minorBidi" w:hAnsiTheme="minorBidi" w:cstheme="minorBidi"/>
          <w:bCs/>
          <w:color w:val="000000" w:themeColor="text1"/>
          <w:szCs w:val="22"/>
        </w:rPr>
        <w:t>ession</w:t>
      </w:r>
      <w:r w:rsidR="00D41CB4" w:rsidRPr="001030BE">
        <w:rPr>
          <w:rFonts w:asciiTheme="minorBidi" w:hAnsiTheme="minorBidi" w:cstheme="minorBidi"/>
          <w:szCs w:val="22"/>
        </w:rPr>
        <w:t xml:space="preserve"> expressed </w:t>
      </w:r>
      <w:r w:rsidR="00BD1794" w:rsidRPr="001030BE">
        <w:rPr>
          <w:rFonts w:asciiTheme="minorBidi" w:hAnsiTheme="minorBidi" w:cstheme="minorBidi"/>
          <w:szCs w:val="22"/>
        </w:rPr>
        <w:t xml:space="preserve">a </w:t>
      </w:r>
      <w:r w:rsidR="00D41CB4" w:rsidRPr="001030BE">
        <w:rPr>
          <w:rFonts w:asciiTheme="minorBidi" w:hAnsiTheme="minorBidi" w:cstheme="minorBidi"/>
          <w:szCs w:val="22"/>
        </w:rPr>
        <w:t xml:space="preserve">deep gratitude to the Government of the People’s Republic of Bangladesh for the generous hospitality with significant in-kind </w:t>
      </w:r>
      <w:r w:rsidR="00BD1794" w:rsidRPr="001030BE">
        <w:rPr>
          <w:rFonts w:asciiTheme="minorBidi" w:hAnsiTheme="minorBidi" w:cstheme="minorBidi"/>
          <w:szCs w:val="22"/>
        </w:rPr>
        <w:t xml:space="preserve">contributions, </w:t>
      </w:r>
      <w:r w:rsidR="00D41CB4" w:rsidRPr="001030BE">
        <w:rPr>
          <w:rFonts w:asciiTheme="minorBidi" w:hAnsiTheme="minorBidi" w:cstheme="minorBidi"/>
          <w:szCs w:val="22"/>
        </w:rPr>
        <w:t xml:space="preserve">allowing the successful organisation of the </w:t>
      </w:r>
      <w:r>
        <w:rPr>
          <w:rFonts w:asciiTheme="minorBidi" w:hAnsiTheme="minorBidi" w:cstheme="minorBidi"/>
          <w:szCs w:val="22"/>
        </w:rPr>
        <w:t>s</w:t>
      </w:r>
      <w:r w:rsidR="00D41CB4" w:rsidRPr="001030BE">
        <w:rPr>
          <w:rFonts w:asciiTheme="minorBidi" w:hAnsiTheme="minorBidi" w:cstheme="minorBidi"/>
          <w:szCs w:val="22"/>
        </w:rPr>
        <w:t xml:space="preserve">ession </w:t>
      </w:r>
      <w:r>
        <w:rPr>
          <w:rFonts w:asciiTheme="minorBidi" w:hAnsiTheme="minorBidi" w:cstheme="minorBidi"/>
          <w:szCs w:val="22"/>
        </w:rPr>
        <w:t>i</w:t>
      </w:r>
      <w:r w:rsidR="00D41CB4" w:rsidRPr="001030BE">
        <w:rPr>
          <w:rFonts w:asciiTheme="minorBidi" w:hAnsiTheme="minorBidi" w:cstheme="minorBidi"/>
          <w:szCs w:val="22"/>
        </w:rPr>
        <w:t xml:space="preserve">n Dhaka.  </w:t>
      </w:r>
    </w:p>
    <w:p w14:paraId="33F4B921" w14:textId="77777777" w:rsidR="00D41CB4" w:rsidRPr="001030BE" w:rsidRDefault="00D41CB4" w:rsidP="001030BE">
      <w:pPr>
        <w:pStyle w:val="b"/>
        <w:tabs>
          <w:tab w:val="clear" w:pos="1134"/>
        </w:tabs>
        <w:ind w:left="0" w:firstLine="0"/>
        <w:rPr>
          <w:rFonts w:asciiTheme="minorBidi" w:hAnsiTheme="minorBidi" w:cstheme="minorBidi"/>
          <w:color w:val="000000"/>
          <w:szCs w:val="22"/>
        </w:rPr>
      </w:pPr>
    </w:p>
    <w:sectPr w:rsidR="00D41CB4" w:rsidRPr="001030BE" w:rsidSect="003F7186">
      <w:headerReference w:type="even" r:id="rId10"/>
      <w:headerReference w:type="default" r:id="rId11"/>
      <w:headerReference w:type="first" r:id="rId1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140AD" w14:textId="77777777" w:rsidR="00621BC4" w:rsidRDefault="00621BC4">
      <w:r>
        <w:separator/>
      </w:r>
    </w:p>
  </w:endnote>
  <w:endnote w:type="continuationSeparator" w:id="0">
    <w:p w14:paraId="0C9E6602" w14:textId="77777777" w:rsidR="00621BC4" w:rsidRDefault="0062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albaum Display Light">
    <w:altName w:val="Walbaum Display Light"/>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73F3" w14:textId="77777777" w:rsidR="00621BC4" w:rsidRDefault="00621BC4">
      <w:r>
        <w:separator/>
      </w:r>
    </w:p>
  </w:footnote>
  <w:footnote w:type="continuationSeparator" w:id="0">
    <w:p w14:paraId="092B127A" w14:textId="77777777" w:rsidR="00621BC4" w:rsidRDefault="00621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4A58" w14:textId="2CC70C63" w:rsidR="00020AA1" w:rsidRPr="00B8392A" w:rsidRDefault="00B8392A" w:rsidP="001030BE">
    <w:pPr>
      <w:pStyle w:val="Header"/>
      <w:tabs>
        <w:tab w:val="clear" w:pos="8306"/>
      </w:tabs>
      <w:rPr>
        <w:rFonts w:cs="Arial"/>
        <w:sz w:val="20"/>
        <w:szCs w:val="20"/>
        <w:lang w:val="pt-PT"/>
      </w:rPr>
    </w:pPr>
    <w:r w:rsidRPr="00B8392A">
      <w:rPr>
        <w:rFonts w:cs="Arial"/>
        <w:sz w:val="20"/>
        <w:szCs w:val="20"/>
        <w:lang w:val="pt-PT"/>
      </w:rPr>
      <w:t>IOC</w:t>
    </w:r>
    <w:r w:rsidR="001030BE">
      <w:rPr>
        <w:rFonts w:cs="Arial"/>
        <w:sz w:val="20"/>
        <w:szCs w:val="20"/>
        <w:lang w:val="pt-PT"/>
      </w:rPr>
      <w:t xml:space="preserve">INDIO-IX/3s – </w:t>
    </w:r>
    <w:proofErr w:type="spellStart"/>
    <w:r w:rsidR="00003B31" w:rsidRPr="00B8392A">
      <w:rPr>
        <w:rFonts w:cs="Arial"/>
        <w:sz w:val="20"/>
        <w:szCs w:val="20"/>
        <w:lang w:val="pt-PT"/>
      </w:rPr>
      <w:t>p</w:t>
    </w:r>
    <w:r w:rsidR="00020AA1" w:rsidRPr="00B8392A">
      <w:rPr>
        <w:rFonts w:cs="Arial"/>
        <w:sz w:val="20"/>
        <w:szCs w:val="20"/>
        <w:lang w:val="pt-PT"/>
      </w:rPr>
      <w:t>age</w:t>
    </w:r>
    <w:proofErr w:type="spellEnd"/>
    <w:r w:rsidR="00020AA1" w:rsidRPr="00B8392A">
      <w:rPr>
        <w:rFonts w:cs="Arial"/>
        <w:sz w:val="20"/>
        <w:szCs w:val="20"/>
        <w:lang w:val="pt-PT"/>
      </w:rPr>
      <w:t> </w:t>
    </w:r>
    <w:r w:rsidR="00020AA1" w:rsidRPr="006842FA">
      <w:rPr>
        <w:rStyle w:val="PageNumber"/>
        <w:rFonts w:cs="Arial"/>
        <w:sz w:val="20"/>
        <w:szCs w:val="20"/>
      </w:rPr>
      <w:fldChar w:fldCharType="begin"/>
    </w:r>
    <w:r w:rsidR="00020AA1" w:rsidRPr="00B8392A">
      <w:rPr>
        <w:rStyle w:val="PageNumber"/>
        <w:rFonts w:cs="Arial"/>
        <w:sz w:val="20"/>
        <w:szCs w:val="20"/>
        <w:lang w:val="pt-PT"/>
      </w:rPr>
      <w:instrText xml:space="preserve"> PAGE </w:instrText>
    </w:r>
    <w:r w:rsidR="00020AA1" w:rsidRPr="006842FA">
      <w:rPr>
        <w:rStyle w:val="PageNumber"/>
        <w:rFonts w:cs="Arial"/>
        <w:sz w:val="20"/>
        <w:szCs w:val="20"/>
      </w:rPr>
      <w:fldChar w:fldCharType="separate"/>
    </w:r>
    <w:r w:rsidR="00056F67" w:rsidRPr="00B8392A">
      <w:rPr>
        <w:rStyle w:val="PageNumber"/>
        <w:rFonts w:cs="Arial"/>
        <w:noProof/>
        <w:sz w:val="20"/>
        <w:szCs w:val="20"/>
        <w:lang w:val="pt-PT"/>
      </w:rPr>
      <w:t>2</w:t>
    </w:r>
    <w:r w:rsidR="00020AA1" w:rsidRPr="006842FA">
      <w:rPr>
        <w:rStyle w:val="PageNumber"/>
        <w:rFonts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95CA" w14:textId="08D6E0FD" w:rsidR="00020AA1" w:rsidRPr="00003B31" w:rsidRDefault="001030BE" w:rsidP="001030BE">
    <w:pPr>
      <w:pStyle w:val="Header"/>
      <w:tabs>
        <w:tab w:val="clear" w:pos="8306"/>
      </w:tabs>
      <w:ind w:left="7230"/>
      <w:rPr>
        <w:rFonts w:cs="Arial"/>
        <w:szCs w:val="22"/>
        <w:lang w:val="fr-FR"/>
      </w:rPr>
    </w:pPr>
    <w:r w:rsidRPr="00B8392A">
      <w:rPr>
        <w:rFonts w:cs="Arial"/>
        <w:sz w:val="20"/>
        <w:szCs w:val="20"/>
        <w:lang w:val="pt-PT"/>
      </w:rPr>
      <w:t>IOC</w:t>
    </w:r>
    <w:r>
      <w:rPr>
        <w:rFonts w:cs="Arial"/>
        <w:sz w:val="20"/>
        <w:szCs w:val="20"/>
        <w:lang w:val="pt-PT"/>
      </w:rPr>
      <w:t xml:space="preserve">INDIO-IX/3s – </w:t>
    </w:r>
    <w:proofErr w:type="spellStart"/>
    <w:r w:rsidRPr="00B8392A">
      <w:rPr>
        <w:rFonts w:cs="Arial"/>
        <w:sz w:val="20"/>
        <w:szCs w:val="20"/>
        <w:lang w:val="pt-PT"/>
      </w:rPr>
      <w:t>page</w:t>
    </w:r>
    <w:proofErr w:type="spellEnd"/>
    <w:r w:rsidRPr="00B8392A">
      <w:rPr>
        <w:rFonts w:cs="Arial"/>
        <w:sz w:val="20"/>
        <w:szCs w:val="20"/>
        <w:lang w:val="pt-PT"/>
      </w:rPr>
      <w:t> </w:t>
    </w:r>
    <w:r w:rsidRPr="006842FA">
      <w:rPr>
        <w:rStyle w:val="PageNumber"/>
        <w:rFonts w:cs="Arial"/>
        <w:sz w:val="20"/>
        <w:szCs w:val="20"/>
      </w:rPr>
      <w:fldChar w:fldCharType="begin"/>
    </w:r>
    <w:r w:rsidRPr="00B8392A">
      <w:rPr>
        <w:rStyle w:val="PageNumber"/>
        <w:rFonts w:cs="Arial"/>
        <w:sz w:val="20"/>
        <w:szCs w:val="20"/>
        <w:lang w:val="pt-PT"/>
      </w:rPr>
      <w:instrText xml:space="preserve"> PAGE </w:instrText>
    </w:r>
    <w:r w:rsidRPr="006842FA">
      <w:rPr>
        <w:rStyle w:val="PageNumber"/>
        <w:rFonts w:cs="Arial"/>
        <w:sz w:val="20"/>
        <w:szCs w:val="20"/>
      </w:rPr>
      <w:fldChar w:fldCharType="separate"/>
    </w:r>
    <w:r>
      <w:rPr>
        <w:rStyle w:val="PageNumber"/>
        <w:rFonts w:cs="Arial"/>
        <w:sz w:val="20"/>
        <w:szCs w:val="20"/>
      </w:rPr>
      <w:t>2</w:t>
    </w:r>
    <w:r w:rsidRPr="006842FA">
      <w:rPr>
        <w:rStyle w:val="PageNumber"/>
        <w:rFonts w:cs="Arial"/>
        <w:sz w:val="20"/>
        <w:szCs w:val="20"/>
      </w:rPr>
      <w:fldChar w:fldCharType="end"/>
    </w:r>
  </w:p>
  <w:p w14:paraId="00D35C53" w14:textId="77777777" w:rsidR="00020AA1" w:rsidRPr="00003B31" w:rsidRDefault="00020AA1" w:rsidP="001030BE">
    <w:pPr>
      <w:pStyle w:val="Header"/>
      <w:ind w:left="7230"/>
      <w:rPr>
        <w:rFonts w:cs="Arial"/>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07A4" w14:textId="77777777" w:rsidR="001E3FB9" w:rsidRPr="007B4F7A" w:rsidRDefault="001E3FB9" w:rsidP="001E3FB9">
    <w:pPr>
      <w:pStyle w:val="Marge"/>
      <w:tabs>
        <w:tab w:val="left" w:pos="6946"/>
        <w:tab w:val="left" w:pos="7560"/>
      </w:tabs>
      <w:spacing w:after="0"/>
      <w:rPr>
        <w:rFonts w:cs="Arial"/>
        <w:b/>
        <w:sz w:val="36"/>
        <w:szCs w:val="36"/>
      </w:rPr>
    </w:pPr>
    <w:r w:rsidRPr="007C710A">
      <w:rPr>
        <w:rFonts w:cs="Arial"/>
        <w:szCs w:val="22"/>
      </w:rPr>
      <w:t>Restricted Distribution</w:t>
    </w:r>
    <w:r>
      <w:rPr>
        <w:rFonts w:cs="Arial"/>
        <w:szCs w:val="22"/>
      </w:rPr>
      <w:tab/>
    </w:r>
    <w:r>
      <w:rPr>
        <w:rFonts w:cs="Arial"/>
        <w:b/>
        <w:sz w:val="36"/>
        <w:szCs w:val="36"/>
      </w:rPr>
      <w:t>IOCINDIO-IX/3s</w:t>
    </w:r>
  </w:p>
  <w:p w14:paraId="30B71F9B" w14:textId="77777777" w:rsidR="001E3FB9" w:rsidRPr="007B4F7A" w:rsidRDefault="001E3FB9" w:rsidP="001E3FB9">
    <w:pPr>
      <w:tabs>
        <w:tab w:val="clear" w:pos="567"/>
        <w:tab w:val="left" w:pos="6946"/>
        <w:tab w:val="left" w:pos="7560"/>
      </w:tabs>
      <w:jc w:val="both"/>
      <w:rPr>
        <w:rFonts w:cs="Arial"/>
        <w:bCs/>
        <w:szCs w:val="22"/>
      </w:rPr>
    </w:pPr>
    <w:r>
      <w:rPr>
        <w:noProof/>
      </w:rPr>
      <w:drawing>
        <wp:anchor distT="0" distB="0" distL="114300" distR="114300" simplePos="0" relativeHeight="251661312" behindDoc="0" locked="0" layoutInCell="1" allowOverlap="1" wp14:anchorId="14FD2721" wp14:editId="4ED2DF26">
          <wp:simplePos x="0" y="0"/>
          <wp:positionH relativeFrom="column">
            <wp:posOffset>-108585</wp:posOffset>
          </wp:positionH>
          <wp:positionV relativeFrom="paragraph">
            <wp:posOffset>101600</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Pr>
        <w:rFonts w:cs="Arial"/>
        <w:bCs/>
        <w:szCs w:val="22"/>
      </w:rPr>
      <w:t>Paris, 9 June 2023</w:t>
    </w:r>
    <w:r w:rsidRPr="007B4F7A">
      <w:rPr>
        <w:rFonts w:cs="Arial"/>
        <w:bCs/>
        <w:szCs w:val="22"/>
      </w:rPr>
      <w:t xml:space="preserve"> </w:t>
    </w:r>
  </w:p>
  <w:p w14:paraId="7C444F0D" w14:textId="77777777" w:rsidR="001E3FB9" w:rsidRPr="007C710A" w:rsidRDefault="001E3FB9" w:rsidP="001E3FB9">
    <w:pPr>
      <w:tabs>
        <w:tab w:val="clear" w:pos="567"/>
        <w:tab w:val="left" w:pos="6946"/>
        <w:tab w:val="left" w:pos="7560"/>
      </w:tabs>
      <w:jc w:val="both"/>
      <w:rPr>
        <w:rFonts w:cs="Arial"/>
        <w:szCs w:val="22"/>
      </w:rPr>
    </w:pPr>
    <w:r w:rsidRPr="007B4F7A">
      <w:rPr>
        <w:rFonts w:cs="Arial"/>
        <w:bCs/>
        <w:szCs w:val="22"/>
      </w:rPr>
      <w:tab/>
    </w:r>
    <w:r w:rsidRPr="007C710A">
      <w:rPr>
        <w:rFonts w:cs="Arial"/>
        <w:szCs w:val="22"/>
      </w:rPr>
      <w:t>English</w:t>
    </w:r>
    <w:r>
      <w:rPr>
        <w:rFonts w:cs="Arial"/>
        <w:szCs w:val="22"/>
      </w:rPr>
      <w:t xml:space="preserve"> only</w:t>
    </w:r>
  </w:p>
  <w:p w14:paraId="6399AC71" w14:textId="77777777" w:rsidR="001E3FB9" w:rsidRPr="005E544C" w:rsidRDefault="001E3FB9" w:rsidP="001E3FB9">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19795BAC" w14:textId="77777777" w:rsidR="001E3FB9" w:rsidRDefault="001E3FB9" w:rsidP="001E3FB9">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FBE892F" w14:textId="77777777" w:rsidR="001E3FB9" w:rsidRDefault="001E3FB9" w:rsidP="001E3FB9">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BA1B6A7" w14:textId="77777777" w:rsidR="001E3FB9" w:rsidRDefault="001E3FB9" w:rsidP="001E3FB9">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75E8F1B1" w14:textId="77777777" w:rsidR="001E3FB9" w:rsidRDefault="001E3FB9" w:rsidP="001E3FB9">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48D0904" w14:textId="77777777" w:rsidR="001E3FB9" w:rsidRDefault="001E3FB9" w:rsidP="001E3FB9">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19F9FB8" w14:textId="77777777" w:rsidR="001E3FB9" w:rsidRPr="00423BDE" w:rsidRDefault="001E3FB9" w:rsidP="001E3FB9">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53BF1156" w14:textId="77777777" w:rsidR="001E3FB9" w:rsidRPr="00423BDE" w:rsidRDefault="001E3FB9" w:rsidP="001E3FB9">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w:t>
    </w:r>
    <w:proofErr w:type="gramStart"/>
    <w:r w:rsidRPr="00423BDE">
      <w:rPr>
        <w:rFonts w:cs="Arial"/>
        <w:bCs/>
        <w:szCs w:val="22"/>
      </w:rPr>
      <w:t>of</w:t>
    </w:r>
    <w:proofErr w:type="gramEnd"/>
    <w:r w:rsidRPr="00423BDE">
      <w:rPr>
        <w:rFonts w:cs="Arial"/>
        <w:bCs/>
        <w:szCs w:val="22"/>
      </w:rPr>
      <w:t xml:space="preserve"> UNESCO)</w:t>
    </w:r>
  </w:p>
  <w:p w14:paraId="6408F29F" w14:textId="77777777" w:rsidR="001E3FB9" w:rsidRPr="00423BDE" w:rsidRDefault="001E3FB9" w:rsidP="001E3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4650AA8F" w14:textId="77777777" w:rsidR="001E3FB9" w:rsidRPr="005E544C" w:rsidRDefault="001E3FB9" w:rsidP="001E3FB9">
    <w:pPr>
      <w:rPr>
        <w:rFonts w:cs="Arial"/>
        <w:szCs w:val="22"/>
      </w:rPr>
    </w:pPr>
  </w:p>
  <w:p w14:paraId="1FABFFE6" w14:textId="77777777" w:rsidR="001E3FB9" w:rsidRDefault="001E3FB9" w:rsidP="001E3FB9">
    <w:pPr>
      <w:pStyle w:val="Header"/>
      <w:jc w:val="center"/>
      <w:rPr>
        <w:rFonts w:cs="Arial"/>
        <w:b/>
        <w:bCs/>
        <w:color w:val="000000"/>
        <w:lang w:val="en-US"/>
      </w:rPr>
    </w:pPr>
    <w:r w:rsidRPr="007B4F7A">
      <w:rPr>
        <w:rFonts w:cs="Arial"/>
        <w:b/>
        <w:bCs/>
        <w:color w:val="000000"/>
        <w:lang w:val="en-US"/>
      </w:rPr>
      <w:t>NINTH INTERGOVERNMENTAL SESSION OF THE</w:t>
    </w:r>
    <w:r>
      <w:rPr>
        <w:rFonts w:cs="Arial"/>
        <w:b/>
        <w:bCs/>
        <w:color w:val="000000"/>
        <w:lang w:val="en-US"/>
      </w:rPr>
      <w:t xml:space="preserve"> </w:t>
    </w:r>
    <w:r>
      <w:rPr>
        <w:rFonts w:cs="Arial"/>
        <w:b/>
        <w:bCs/>
        <w:color w:val="000000"/>
        <w:lang w:val="en-US"/>
      </w:rPr>
      <w:br/>
    </w:r>
    <w:r w:rsidRPr="007B4F7A">
      <w:rPr>
        <w:rFonts w:cs="Arial"/>
        <w:b/>
        <w:bCs/>
        <w:color w:val="000000"/>
        <w:lang w:val="en-US"/>
      </w:rPr>
      <w:t>IOC REGIONAL COMMITTEE FOR THE CENTRAL INDIAN OCEAN</w:t>
    </w:r>
  </w:p>
  <w:p w14:paraId="2484ED21" w14:textId="77777777" w:rsidR="001E3FB9" w:rsidRDefault="001E3FB9" w:rsidP="001E3FB9">
    <w:pPr>
      <w:pStyle w:val="Header"/>
      <w:jc w:val="center"/>
      <w:rPr>
        <w:rFonts w:cs="Arial"/>
        <w:b/>
        <w:bCs/>
        <w:color w:val="000000"/>
        <w:lang w:val="en-US"/>
      </w:rPr>
    </w:pPr>
  </w:p>
  <w:p w14:paraId="1A89C4E9" w14:textId="77777777" w:rsidR="001E3FB9" w:rsidRDefault="001E3FB9" w:rsidP="001E3FB9">
    <w:pPr>
      <w:pStyle w:val="Header"/>
      <w:jc w:val="center"/>
      <w:rPr>
        <w:rFonts w:cs="Arial"/>
        <w:b/>
        <w:bCs/>
        <w:color w:val="000000"/>
        <w:lang w:val="en-US"/>
      </w:rPr>
    </w:pPr>
  </w:p>
  <w:p w14:paraId="3253E1C8" w14:textId="77777777" w:rsidR="001E3FB9" w:rsidRPr="003F4A9A" w:rsidRDefault="001E3FB9" w:rsidP="001E3FB9">
    <w:pPr>
      <w:pStyle w:val="Header"/>
      <w:jc w:val="center"/>
      <w:rPr>
        <w:rFonts w:cs="Arial"/>
        <w:color w:val="000000"/>
        <w:lang w:val="en-US"/>
      </w:rPr>
    </w:pPr>
    <w:r w:rsidRPr="003F4A9A">
      <w:rPr>
        <w:rFonts w:cs="Arial"/>
        <w:color w:val="000000"/>
        <w:lang w:val="en-US"/>
      </w:rPr>
      <w:t>28–30 March 2023, Dhaka, Bangladesh</w:t>
    </w:r>
  </w:p>
  <w:p w14:paraId="570985E7" w14:textId="77777777" w:rsidR="001E3FB9" w:rsidRDefault="001E3FB9" w:rsidP="001E3FB9">
    <w:pPr>
      <w:pStyle w:val="Header"/>
    </w:pPr>
  </w:p>
  <w:p w14:paraId="2362DD5D" w14:textId="77777777" w:rsidR="001E3FB9" w:rsidRDefault="001E3FB9" w:rsidP="001E3FB9">
    <w:pPr>
      <w:pStyle w:val="Header"/>
    </w:pPr>
  </w:p>
  <w:p w14:paraId="22D30896" w14:textId="77777777" w:rsidR="001E3FB9" w:rsidRPr="00B8392A" w:rsidRDefault="001E3FB9" w:rsidP="001E3FB9">
    <w:pPr>
      <w:pStyle w:val="Header"/>
    </w:pPr>
  </w:p>
  <w:p w14:paraId="02CDEB5F" w14:textId="79A08125" w:rsidR="00020AA1" w:rsidRPr="00B8392A" w:rsidRDefault="00020AA1" w:rsidP="00294AD5">
    <w:pPr>
      <w:pStyle w:val="Header"/>
      <w:jc w:val="right"/>
      <w:rPr>
        <w:rFonts w:cs="Arial"/>
        <w:sz w:val="20"/>
        <w:szCs w:val="20"/>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865BCD"/>
    <w:multiLevelType w:val="hybridMultilevel"/>
    <w:tmpl w:val="25709072"/>
    <w:lvl w:ilvl="0" w:tplc="B4163634">
      <w:start w:val="1"/>
      <w:numFmt w:val="bullet"/>
      <w:lvlText w:val="-"/>
      <w:lvlJc w:val="left"/>
      <w:pPr>
        <w:ind w:left="720" w:hanging="360"/>
      </w:pPr>
      <w:rPr>
        <w:rFonts w:ascii="Walbaum Display Light" w:hAnsi="Walbaum Display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34C238E9"/>
    <w:multiLevelType w:val="hybridMultilevel"/>
    <w:tmpl w:val="98B011AE"/>
    <w:lvl w:ilvl="0" w:tplc="AD182646">
      <w:start w:val="4"/>
      <w:numFmt w:val="bullet"/>
      <w:lvlText w:val="-"/>
      <w:lvlJc w:val="left"/>
      <w:pPr>
        <w:ind w:left="229" w:hanging="360"/>
      </w:pPr>
      <w:rPr>
        <w:rFonts w:ascii="Arial" w:eastAsia="Times New Roman" w:hAnsi="Arial" w:cs="Arial" w:hint="default"/>
        <w:i w:val="0"/>
        <w:color w:val="000000"/>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6" w15:restartNumberingAfterBreak="0">
    <w:nsid w:val="3CED0DBA"/>
    <w:multiLevelType w:val="hybridMultilevel"/>
    <w:tmpl w:val="9B1E5EEE"/>
    <w:lvl w:ilvl="0" w:tplc="B4163634">
      <w:start w:val="1"/>
      <w:numFmt w:val="bullet"/>
      <w:lvlText w:val="-"/>
      <w:lvlJc w:val="left"/>
      <w:pPr>
        <w:ind w:left="720" w:hanging="360"/>
      </w:pPr>
      <w:rPr>
        <w:rFonts w:ascii="Walbaum Display Light" w:hAnsi="Walbaum Display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193F4C"/>
    <w:multiLevelType w:val="hybridMultilevel"/>
    <w:tmpl w:val="7C149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26545"/>
    <w:multiLevelType w:val="hybridMultilevel"/>
    <w:tmpl w:val="874E5FB8"/>
    <w:lvl w:ilvl="0" w:tplc="B4163634">
      <w:start w:val="1"/>
      <w:numFmt w:val="bullet"/>
      <w:lvlText w:val="-"/>
      <w:lvlJc w:val="left"/>
      <w:pPr>
        <w:ind w:left="229" w:hanging="360"/>
      </w:pPr>
      <w:rPr>
        <w:rFonts w:ascii="Walbaum Display Light" w:hAnsi="Walbaum Display Light" w:hint="default"/>
        <w:i w:val="0"/>
        <w:color w:val="000000"/>
      </w:rPr>
    </w:lvl>
    <w:lvl w:ilvl="1" w:tplc="FFFFFFFF" w:tentative="1">
      <w:start w:val="1"/>
      <w:numFmt w:val="bullet"/>
      <w:lvlText w:val="o"/>
      <w:lvlJc w:val="left"/>
      <w:pPr>
        <w:ind w:left="949" w:hanging="360"/>
      </w:pPr>
      <w:rPr>
        <w:rFonts w:ascii="Courier New" w:hAnsi="Courier New" w:cs="Courier New" w:hint="default"/>
      </w:rPr>
    </w:lvl>
    <w:lvl w:ilvl="2" w:tplc="FFFFFFFF" w:tentative="1">
      <w:start w:val="1"/>
      <w:numFmt w:val="bullet"/>
      <w:lvlText w:val=""/>
      <w:lvlJc w:val="left"/>
      <w:pPr>
        <w:ind w:left="1669" w:hanging="360"/>
      </w:pPr>
      <w:rPr>
        <w:rFonts w:ascii="Wingdings" w:hAnsi="Wingdings" w:hint="default"/>
      </w:rPr>
    </w:lvl>
    <w:lvl w:ilvl="3" w:tplc="FFFFFFFF" w:tentative="1">
      <w:start w:val="1"/>
      <w:numFmt w:val="bullet"/>
      <w:lvlText w:val=""/>
      <w:lvlJc w:val="left"/>
      <w:pPr>
        <w:ind w:left="2389" w:hanging="360"/>
      </w:pPr>
      <w:rPr>
        <w:rFonts w:ascii="Symbol" w:hAnsi="Symbol" w:hint="default"/>
      </w:rPr>
    </w:lvl>
    <w:lvl w:ilvl="4" w:tplc="FFFFFFFF" w:tentative="1">
      <w:start w:val="1"/>
      <w:numFmt w:val="bullet"/>
      <w:lvlText w:val="o"/>
      <w:lvlJc w:val="left"/>
      <w:pPr>
        <w:ind w:left="3109" w:hanging="360"/>
      </w:pPr>
      <w:rPr>
        <w:rFonts w:ascii="Courier New" w:hAnsi="Courier New" w:cs="Courier New" w:hint="default"/>
      </w:rPr>
    </w:lvl>
    <w:lvl w:ilvl="5" w:tplc="FFFFFFFF" w:tentative="1">
      <w:start w:val="1"/>
      <w:numFmt w:val="bullet"/>
      <w:lvlText w:val=""/>
      <w:lvlJc w:val="left"/>
      <w:pPr>
        <w:ind w:left="3829" w:hanging="360"/>
      </w:pPr>
      <w:rPr>
        <w:rFonts w:ascii="Wingdings" w:hAnsi="Wingdings" w:hint="default"/>
      </w:rPr>
    </w:lvl>
    <w:lvl w:ilvl="6" w:tplc="FFFFFFFF" w:tentative="1">
      <w:start w:val="1"/>
      <w:numFmt w:val="bullet"/>
      <w:lvlText w:val=""/>
      <w:lvlJc w:val="left"/>
      <w:pPr>
        <w:ind w:left="4549" w:hanging="360"/>
      </w:pPr>
      <w:rPr>
        <w:rFonts w:ascii="Symbol" w:hAnsi="Symbol" w:hint="default"/>
      </w:rPr>
    </w:lvl>
    <w:lvl w:ilvl="7" w:tplc="FFFFFFFF" w:tentative="1">
      <w:start w:val="1"/>
      <w:numFmt w:val="bullet"/>
      <w:lvlText w:val="o"/>
      <w:lvlJc w:val="left"/>
      <w:pPr>
        <w:ind w:left="5269" w:hanging="360"/>
      </w:pPr>
      <w:rPr>
        <w:rFonts w:ascii="Courier New" w:hAnsi="Courier New" w:cs="Courier New" w:hint="default"/>
      </w:rPr>
    </w:lvl>
    <w:lvl w:ilvl="8" w:tplc="FFFFFFFF" w:tentative="1">
      <w:start w:val="1"/>
      <w:numFmt w:val="bullet"/>
      <w:lvlText w:val=""/>
      <w:lvlJc w:val="left"/>
      <w:pPr>
        <w:ind w:left="5989" w:hanging="360"/>
      </w:pPr>
      <w:rPr>
        <w:rFonts w:ascii="Wingdings" w:hAnsi="Wingdings" w:hint="default"/>
      </w:rPr>
    </w:lvl>
  </w:abstractNum>
  <w:num w:numId="1" w16cid:durableId="1169246079">
    <w:abstractNumId w:val="4"/>
  </w:num>
  <w:num w:numId="2" w16cid:durableId="1892616871">
    <w:abstractNumId w:val="7"/>
  </w:num>
  <w:num w:numId="3" w16cid:durableId="558517222">
    <w:abstractNumId w:val="0"/>
  </w:num>
  <w:num w:numId="4" w16cid:durableId="1387147364">
    <w:abstractNumId w:val="2"/>
  </w:num>
  <w:num w:numId="5" w16cid:durableId="318189811">
    <w:abstractNumId w:val="3"/>
  </w:num>
  <w:num w:numId="6" w16cid:durableId="930895901">
    <w:abstractNumId w:val="7"/>
  </w:num>
  <w:num w:numId="7" w16cid:durableId="1355034360">
    <w:abstractNumId w:val="7"/>
  </w:num>
  <w:num w:numId="8" w16cid:durableId="1700158448">
    <w:abstractNumId w:val="5"/>
  </w:num>
  <w:num w:numId="9" w16cid:durableId="1606378126">
    <w:abstractNumId w:val="8"/>
  </w:num>
  <w:num w:numId="10" w16cid:durableId="1148673205">
    <w:abstractNumId w:val="9"/>
  </w:num>
  <w:num w:numId="11" w16cid:durableId="1153063426">
    <w:abstractNumId w:val="6"/>
  </w:num>
  <w:num w:numId="12" w16cid:durableId="165506888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77"/>
    <w:rsid w:val="00003B31"/>
    <w:rsid w:val="00010BBB"/>
    <w:rsid w:val="00020AA1"/>
    <w:rsid w:val="00054BA9"/>
    <w:rsid w:val="000556F7"/>
    <w:rsid w:val="00056F67"/>
    <w:rsid w:val="00085D6A"/>
    <w:rsid w:val="000F0254"/>
    <w:rsid w:val="001030BE"/>
    <w:rsid w:val="00123719"/>
    <w:rsid w:val="001241D7"/>
    <w:rsid w:val="00137E97"/>
    <w:rsid w:val="001448C4"/>
    <w:rsid w:val="00155393"/>
    <w:rsid w:val="001572C7"/>
    <w:rsid w:val="00167158"/>
    <w:rsid w:val="00196052"/>
    <w:rsid w:val="001B3B24"/>
    <w:rsid w:val="001C6455"/>
    <w:rsid w:val="001E3FB9"/>
    <w:rsid w:val="0021210D"/>
    <w:rsid w:val="00223F73"/>
    <w:rsid w:val="00271A6E"/>
    <w:rsid w:val="00285C19"/>
    <w:rsid w:val="00294AD5"/>
    <w:rsid w:val="002C5E5A"/>
    <w:rsid w:val="002C7DE3"/>
    <w:rsid w:val="002E0859"/>
    <w:rsid w:val="00323CB8"/>
    <w:rsid w:val="003314FC"/>
    <w:rsid w:val="0034156B"/>
    <w:rsid w:val="003561BE"/>
    <w:rsid w:val="003805F5"/>
    <w:rsid w:val="003859C1"/>
    <w:rsid w:val="003A7860"/>
    <w:rsid w:val="003B29B9"/>
    <w:rsid w:val="003D3711"/>
    <w:rsid w:val="003F55CF"/>
    <w:rsid w:val="003F624A"/>
    <w:rsid w:val="003F7186"/>
    <w:rsid w:val="004031FB"/>
    <w:rsid w:val="00413F17"/>
    <w:rsid w:val="00421C2E"/>
    <w:rsid w:val="00424DE6"/>
    <w:rsid w:val="004529B8"/>
    <w:rsid w:val="00460842"/>
    <w:rsid w:val="00467E3F"/>
    <w:rsid w:val="00491554"/>
    <w:rsid w:val="004A135F"/>
    <w:rsid w:val="004C1625"/>
    <w:rsid w:val="004F7D6C"/>
    <w:rsid w:val="00535C19"/>
    <w:rsid w:val="00576270"/>
    <w:rsid w:val="005A0751"/>
    <w:rsid w:val="005C7A36"/>
    <w:rsid w:val="005C7D76"/>
    <w:rsid w:val="005D6477"/>
    <w:rsid w:val="005E544C"/>
    <w:rsid w:val="006110DA"/>
    <w:rsid w:val="00621BC4"/>
    <w:rsid w:val="00622E61"/>
    <w:rsid w:val="00633EA5"/>
    <w:rsid w:val="00653856"/>
    <w:rsid w:val="006842FA"/>
    <w:rsid w:val="0068682C"/>
    <w:rsid w:val="00690A0C"/>
    <w:rsid w:val="00690FD2"/>
    <w:rsid w:val="00693199"/>
    <w:rsid w:val="006B4B95"/>
    <w:rsid w:val="006C18D9"/>
    <w:rsid w:val="006C6449"/>
    <w:rsid w:val="00701034"/>
    <w:rsid w:val="00737A18"/>
    <w:rsid w:val="00746B89"/>
    <w:rsid w:val="0075049D"/>
    <w:rsid w:val="007701E3"/>
    <w:rsid w:val="0079212B"/>
    <w:rsid w:val="007B4F7A"/>
    <w:rsid w:val="0080128A"/>
    <w:rsid w:val="008048D2"/>
    <w:rsid w:val="0081004E"/>
    <w:rsid w:val="00853565"/>
    <w:rsid w:val="00885CF2"/>
    <w:rsid w:val="008A6E5C"/>
    <w:rsid w:val="008B384B"/>
    <w:rsid w:val="008D2398"/>
    <w:rsid w:val="008F6942"/>
    <w:rsid w:val="009026D3"/>
    <w:rsid w:val="00993CA4"/>
    <w:rsid w:val="009B63AB"/>
    <w:rsid w:val="009C0A89"/>
    <w:rsid w:val="009C15B1"/>
    <w:rsid w:val="009E6A03"/>
    <w:rsid w:val="009F3A67"/>
    <w:rsid w:val="009F7769"/>
    <w:rsid w:val="00A11697"/>
    <w:rsid w:val="00A15556"/>
    <w:rsid w:val="00A25BC8"/>
    <w:rsid w:val="00A9435B"/>
    <w:rsid w:val="00AD3D55"/>
    <w:rsid w:val="00B16E09"/>
    <w:rsid w:val="00B42C1C"/>
    <w:rsid w:val="00B722DE"/>
    <w:rsid w:val="00B83068"/>
    <w:rsid w:val="00B8392A"/>
    <w:rsid w:val="00BA423D"/>
    <w:rsid w:val="00BC42F9"/>
    <w:rsid w:val="00BD1794"/>
    <w:rsid w:val="00BD6603"/>
    <w:rsid w:val="00BF069C"/>
    <w:rsid w:val="00BF3835"/>
    <w:rsid w:val="00C1002D"/>
    <w:rsid w:val="00C1106C"/>
    <w:rsid w:val="00C2635E"/>
    <w:rsid w:val="00C265C7"/>
    <w:rsid w:val="00C3684D"/>
    <w:rsid w:val="00C4032B"/>
    <w:rsid w:val="00C41C90"/>
    <w:rsid w:val="00C5339B"/>
    <w:rsid w:val="00C6486C"/>
    <w:rsid w:val="00C648D3"/>
    <w:rsid w:val="00C74754"/>
    <w:rsid w:val="00C75B02"/>
    <w:rsid w:val="00C91828"/>
    <w:rsid w:val="00C962F0"/>
    <w:rsid w:val="00CC6DD6"/>
    <w:rsid w:val="00D013ED"/>
    <w:rsid w:val="00D36BDC"/>
    <w:rsid w:val="00D41CB4"/>
    <w:rsid w:val="00D5049E"/>
    <w:rsid w:val="00D55FEC"/>
    <w:rsid w:val="00DB5C96"/>
    <w:rsid w:val="00DC6B2B"/>
    <w:rsid w:val="00DF2FB9"/>
    <w:rsid w:val="00E052B7"/>
    <w:rsid w:val="00E63DEF"/>
    <w:rsid w:val="00E64936"/>
    <w:rsid w:val="00E67D0E"/>
    <w:rsid w:val="00E82888"/>
    <w:rsid w:val="00EA4CDB"/>
    <w:rsid w:val="00EE0542"/>
    <w:rsid w:val="00EF700E"/>
    <w:rsid w:val="00F463F2"/>
    <w:rsid w:val="00F570C8"/>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BD633C"/>
  <w15:docId w15:val="{24B3B972-1B97-4885-B9A9-1E91BF4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80128A"/>
    <w:pPr>
      <w:tabs>
        <w:tab w:val="clear" w:pos="567"/>
        <w:tab w:val="left" w:pos="709"/>
      </w:tabs>
      <w:spacing w:after="240"/>
      <w:jc w:val="both"/>
      <w:outlineLvl w:val="2"/>
    </w:pPr>
    <w:rPr>
      <w:rFonts w:eastAsia="Arial Unicode MS" w:cs="Arial"/>
      <w:color w:val="000000"/>
      <w:szCs w:val="22"/>
      <w:lang w:val="en-U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BodyText">
    <w:name w:val="Body Text"/>
    <w:basedOn w:val="Normal"/>
    <w:link w:val="BodyTextChar"/>
    <w:semiHidden/>
    <w:unhideWhenUsed/>
    <w:rsid w:val="005D6477"/>
    <w:pPr>
      <w:spacing w:after="120"/>
    </w:pPr>
  </w:style>
  <w:style w:type="character" w:customStyle="1" w:styleId="BodyTextChar">
    <w:name w:val="Body Text Char"/>
    <w:basedOn w:val="DefaultParagraphFont"/>
    <w:link w:val="BodyText"/>
    <w:semiHidden/>
    <w:rsid w:val="005D6477"/>
    <w:rPr>
      <w:rFonts w:ascii="Arial" w:hAnsi="Arial"/>
      <w:snapToGrid w:val="0"/>
      <w:sz w:val="22"/>
      <w:szCs w:val="24"/>
      <w:lang w:val="en-GB" w:eastAsia="en-US"/>
    </w:rPr>
  </w:style>
  <w:style w:type="paragraph" w:styleId="ListParagraph">
    <w:name w:val="List Paragraph"/>
    <w:basedOn w:val="Normal"/>
    <w:link w:val="ListParagraphChar"/>
    <w:uiPriority w:val="34"/>
    <w:qFormat/>
    <w:rsid w:val="00A9435B"/>
    <w:pPr>
      <w:ind w:left="720"/>
      <w:contextualSpacing/>
    </w:pPr>
  </w:style>
  <w:style w:type="character" w:customStyle="1" w:styleId="ListParagraphChar">
    <w:name w:val="List Paragraph Char"/>
    <w:basedOn w:val="DefaultParagraphFont"/>
    <w:link w:val="ListParagraph"/>
    <w:uiPriority w:val="34"/>
    <w:locked/>
    <w:rsid w:val="00F570C8"/>
    <w:rPr>
      <w:rFonts w:ascii="Arial" w:hAnsi="Arial"/>
      <w:snapToGrid w:val="0"/>
      <w:sz w:val="22"/>
      <w:szCs w:val="24"/>
      <w:lang w:val="en-GB" w:eastAsia="en-US"/>
    </w:rPr>
  </w:style>
  <w:style w:type="paragraph" w:customStyle="1" w:styleId="ListParagraph1">
    <w:name w:val="List Paragraph1"/>
    <w:basedOn w:val="Normal"/>
    <w:qFormat/>
    <w:rsid w:val="00A15556"/>
    <w:pPr>
      <w:widowControl w:val="0"/>
      <w:tabs>
        <w:tab w:val="clear" w:pos="567"/>
      </w:tabs>
      <w:autoSpaceDE w:val="0"/>
      <w:autoSpaceDN w:val="0"/>
      <w:adjustRightInd w:val="0"/>
      <w:snapToGrid/>
      <w:ind w:left="720"/>
      <w:contextualSpacing/>
      <w:jc w:val="both"/>
    </w:pPr>
    <w:rPr>
      <w:rFonts w:ascii="Times New Roman" w:hAnsi="Times New Roman"/>
      <w:snapToGrid/>
      <w:sz w:val="24"/>
    </w:rPr>
  </w:style>
  <w:style w:type="character" w:styleId="Strong">
    <w:name w:val="Strong"/>
    <w:basedOn w:val="DefaultParagraphFont"/>
    <w:uiPriority w:val="22"/>
    <w:qFormat/>
    <w:rsid w:val="00A15556"/>
    <w:rPr>
      <w:b/>
      <w:bCs/>
    </w:rPr>
  </w:style>
  <w:style w:type="character" w:styleId="Emphasis">
    <w:name w:val="Emphasis"/>
    <w:basedOn w:val="DefaultParagraphFont"/>
    <w:uiPriority w:val="20"/>
    <w:qFormat/>
    <w:rsid w:val="00A15556"/>
    <w:rPr>
      <w:rFonts w:ascii="Times New Roman" w:hAnsi="Times New Roman" w:cs="Times New Roman" w:hint="default"/>
      <w:i/>
      <w:iCs/>
    </w:rPr>
  </w:style>
  <w:style w:type="paragraph" w:customStyle="1" w:styleId="Default">
    <w:name w:val="Default"/>
    <w:rsid w:val="003314FC"/>
    <w:pPr>
      <w:autoSpaceDE w:val="0"/>
      <w:autoSpaceDN w:val="0"/>
      <w:adjustRightInd w:val="0"/>
    </w:pPr>
    <w:rPr>
      <w:rFonts w:ascii="Arial" w:eastAsiaTheme="minorEastAsia" w:hAnsi="Arial" w:cs="Arial"/>
      <w:color w:val="000000"/>
      <w:sz w:val="24"/>
      <w:szCs w:val="24"/>
      <w:lang w:val="en-US" w:eastAsia="zh-CN"/>
      <w14:ligatures w14:val="standardContextual"/>
    </w:rPr>
  </w:style>
  <w:style w:type="table" w:styleId="TableGrid">
    <w:name w:val="Table Grid"/>
    <w:basedOn w:val="TableNormal"/>
    <w:rsid w:val="00B42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3FB9"/>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1E3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oc-westpa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anexpert.org/event/3817"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ahanhanzo\Documents\IOC-32%20Session%20Assembly\Action%20Paper_IOC-32_20-30%20June%202023\IOC-32%20WD%20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96654-D1A3-7E4F-B65E-61FB3A45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IOC-32 WD template</Template>
  <TotalTime>5</TotalTime>
  <Pages>6</Pages>
  <Words>2315</Words>
  <Characters>13850</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na</dc:creator>
  <cp:lastModifiedBy>Boned, Patrice</cp:lastModifiedBy>
  <cp:revision>4</cp:revision>
  <cp:lastPrinted>2023-06-11T14:50:00Z</cp:lastPrinted>
  <dcterms:created xsi:type="dcterms:W3CDTF">2023-06-11T14:45:00Z</dcterms:created>
  <dcterms:modified xsi:type="dcterms:W3CDTF">2023-06-11T14:50:00Z</dcterms:modified>
</cp:coreProperties>
</file>