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Pr="006C07E7" w:rsidRDefault="00EB3895" w:rsidP="00EB3895">
      <w:pPr>
        <w:pStyle w:val="Titre1"/>
        <w:spacing w:before="480"/>
        <w:jc w:val="left"/>
        <w:rPr>
          <w:rFonts w:asciiTheme="minorBidi" w:hAnsiTheme="minorBidi" w:cstheme="minorBidi"/>
        </w:rPr>
      </w:pPr>
    </w:p>
    <w:p w14:paraId="748272EF" w14:textId="435004E9" w:rsidR="00EB3895" w:rsidRPr="006C07E7" w:rsidRDefault="00EB3895" w:rsidP="00EB3895">
      <w:pPr>
        <w:pStyle w:val="Titre1"/>
        <w:spacing w:before="1800" w:after="0"/>
        <w:rPr>
          <w:rFonts w:asciiTheme="minorBidi" w:hAnsiTheme="minorBidi" w:cstheme="minorBidi"/>
        </w:rPr>
      </w:pPr>
      <w:r w:rsidRPr="006C07E7">
        <w:rPr>
          <w:rFonts w:asciiTheme="minorBidi" w:hAnsiTheme="minorBidi" w:cstheme="minorBidi"/>
        </w:rPr>
        <w:t xml:space="preserve">COMMISSION OCÉANOGRAPHIQUE </w:t>
      </w:r>
      <w:r w:rsidR="00DA71B9" w:rsidRPr="006C07E7">
        <w:rPr>
          <w:rFonts w:asciiTheme="minorBidi" w:hAnsiTheme="minorBidi" w:cstheme="minorBidi"/>
        </w:rPr>
        <w:t>I</w:t>
      </w:r>
      <w:r w:rsidRPr="006C07E7">
        <w:rPr>
          <w:rFonts w:asciiTheme="minorBidi" w:hAnsiTheme="minorBidi" w:cstheme="minorBidi"/>
        </w:rPr>
        <w:t>NTERGOUVERNEMENTALE</w:t>
      </w:r>
    </w:p>
    <w:p w14:paraId="0F1DC779" w14:textId="0C36C3D6" w:rsidR="00EB3895" w:rsidRPr="006C07E7" w:rsidRDefault="00EB3895" w:rsidP="00EB3895">
      <w:pPr>
        <w:jc w:val="center"/>
        <w:rPr>
          <w:rFonts w:asciiTheme="minorBidi" w:hAnsiTheme="minorBidi" w:cstheme="minorBidi"/>
          <w:bCs/>
        </w:rPr>
      </w:pPr>
      <w:r w:rsidRPr="006C07E7">
        <w:rPr>
          <w:rFonts w:asciiTheme="minorBidi" w:hAnsiTheme="minorBidi" w:cstheme="minorBidi"/>
          <w:bCs/>
        </w:rPr>
        <w:t>(de l</w:t>
      </w:r>
      <w:r w:rsidR="006C07E7" w:rsidRPr="006C07E7">
        <w:rPr>
          <w:rFonts w:asciiTheme="minorBidi" w:hAnsiTheme="minorBidi" w:cstheme="minorBidi"/>
          <w:bCs/>
        </w:rPr>
        <w:t>’</w:t>
      </w:r>
      <w:r w:rsidRPr="006C07E7">
        <w:rPr>
          <w:rFonts w:asciiTheme="minorBidi" w:hAnsiTheme="minorBidi" w:cstheme="minorBidi"/>
          <w:bCs/>
        </w:rPr>
        <w:t>UNESCO)</w:t>
      </w:r>
    </w:p>
    <w:p w14:paraId="5B0D4193" w14:textId="0CE02F7F" w:rsidR="00EB3895" w:rsidRPr="006C07E7" w:rsidRDefault="000723F0" w:rsidP="00EB3895">
      <w:pPr>
        <w:spacing w:before="240"/>
        <w:jc w:val="center"/>
        <w:rPr>
          <w:rFonts w:asciiTheme="minorBidi" w:hAnsiTheme="minorBidi" w:cstheme="minorBidi"/>
          <w:b/>
        </w:rPr>
      </w:pPr>
      <w:r w:rsidRPr="006C07E7">
        <w:rPr>
          <w:rFonts w:asciiTheme="minorBidi" w:hAnsiTheme="minorBidi" w:cstheme="minorBidi"/>
          <w:b/>
        </w:rPr>
        <w:t>Trente-deuxi</w:t>
      </w:r>
      <w:r w:rsidR="00EB3895" w:rsidRPr="006C07E7">
        <w:rPr>
          <w:rFonts w:asciiTheme="minorBidi" w:hAnsiTheme="minorBidi" w:cstheme="minorBidi"/>
          <w:b/>
        </w:rPr>
        <w:t xml:space="preserve">ème session </w:t>
      </w:r>
      <w:r w:rsidRPr="006C07E7">
        <w:rPr>
          <w:rFonts w:asciiTheme="minorBidi" w:hAnsiTheme="minorBidi" w:cstheme="minorBidi"/>
          <w:b/>
        </w:rPr>
        <w:t>de l</w:t>
      </w:r>
      <w:r w:rsidR="006C07E7" w:rsidRPr="006C07E7">
        <w:rPr>
          <w:rFonts w:asciiTheme="minorBidi" w:hAnsiTheme="minorBidi" w:cstheme="minorBidi"/>
          <w:b/>
        </w:rPr>
        <w:t>’</w:t>
      </w:r>
      <w:r w:rsidRPr="006C07E7">
        <w:rPr>
          <w:rFonts w:asciiTheme="minorBidi" w:hAnsiTheme="minorBidi" w:cstheme="minorBidi"/>
          <w:b/>
        </w:rPr>
        <w:t>Assemblée</w:t>
      </w:r>
      <w:r w:rsidR="00EB3895" w:rsidRPr="006C07E7">
        <w:rPr>
          <w:rFonts w:asciiTheme="minorBidi" w:hAnsiTheme="minorBidi" w:cstheme="minorBidi"/>
          <w:b/>
        </w:rPr>
        <w:br/>
      </w:r>
      <w:r w:rsidR="00EB3895" w:rsidRPr="006C07E7">
        <w:rPr>
          <w:rFonts w:asciiTheme="minorBidi" w:hAnsiTheme="minorBidi" w:cstheme="minorBidi"/>
          <w:bCs/>
        </w:rPr>
        <w:t xml:space="preserve">UNESCO, Paris, </w:t>
      </w:r>
      <w:r w:rsidRPr="006C07E7">
        <w:rPr>
          <w:rFonts w:asciiTheme="minorBidi" w:hAnsiTheme="minorBidi" w:cstheme="minorBidi"/>
          <w:bCs/>
        </w:rPr>
        <w:t>2</w:t>
      </w:r>
      <w:r w:rsidR="00652AA9" w:rsidRPr="006C07E7">
        <w:rPr>
          <w:rFonts w:asciiTheme="minorBidi" w:hAnsiTheme="minorBidi" w:cstheme="minorBidi"/>
          <w:bCs/>
        </w:rPr>
        <w:t>0</w:t>
      </w:r>
      <w:r w:rsidRPr="006C07E7">
        <w:rPr>
          <w:rFonts w:asciiTheme="minorBidi" w:hAnsiTheme="minorBidi" w:cstheme="minorBidi"/>
          <w:bCs/>
        </w:rPr>
        <w:t>-30</w:t>
      </w:r>
      <w:r w:rsidR="00393110">
        <w:rPr>
          <w:rFonts w:asciiTheme="minorBidi" w:hAnsiTheme="minorBidi" w:cstheme="minorBidi"/>
          <w:bCs/>
        </w:rPr>
        <w:t> </w:t>
      </w:r>
      <w:r w:rsidR="00EB3895" w:rsidRPr="006C07E7">
        <w:rPr>
          <w:rFonts w:asciiTheme="minorBidi" w:hAnsiTheme="minorBidi" w:cstheme="minorBidi"/>
          <w:bCs/>
        </w:rPr>
        <w:t>juin 202</w:t>
      </w:r>
      <w:r w:rsidRPr="006C07E7">
        <w:rPr>
          <w:rFonts w:asciiTheme="minorBidi" w:hAnsiTheme="minorBidi" w:cstheme="minorBidi"/>
          <w:bCs/>
        </w:rPr>
        <w:t>3</w:t>
      </w:r>
    </w:p>
    <w:p w14:paraId="607D1C93" w14:textId="00620B4C" w:rsidR="00EB3895" w:rsidRPr="006C07E7" w:rsidRDefault="005C7D01" w:rsidP="005C7D01">
      <w:pPr>
        <w:pStyle w:val="Titre1"/>
        <w:spacing w:before="360" w:after="360"/>
        <w:jc w:val="left"/>
        <w:rPr>
          <w:rFonts w:asciiTheme="minorBidi" w:hAnsiTheme="minorBidi" w:cstheme="minorBidi"/>
          <w:b w:val="0"/>
          <w:bCs w:val="0"/>
          <w:u w:val="single"/>
        </w:rPr>
      </w:pPr>
      <w:r w:rsidRPr="006C07E7">
        <w:rPr>
          <w:rFonts w:asciiTheme="minorBidi" w:hAnsiTheme="minorBidi" w:cstheme="minorBidi"/>
          <w:b w:val="0"/>
          <w:bCs w:val="0"/>
          <w:u w:val="single"/>
        </w:rPr>
        <w:t>Point</w:t>
      </w:r>
      <w:r w:rsidR="00393110">
        <w:rPr>
          <w:rFonts w:asciiTheme="minorBidi" w:hAnsiTheme="minorBidi" w:cstheme="minorBidi"/>
          <w:b w:val="0"/>
          <w:bCs w:val="0"/>
          <w:u w:val="single"/>
        </w:rPr>
        <w:t> </w:t>
      </w:r>
      <w:r w:rsidR="00652AA9" w:rsidRPr="006C07E7">
        <w:rPr>
          <w:rFonts w:asciiTheme="minorBidi" w:hAnsiTheme="minorBidi" w:cstheme="minorBidi"/>
          <w:u w:val="single"/>
        </w:rPr>
        <w:t>3</w:t>
      </w:r>
      <w:r w:rsidRPr="006C07E7">
        <w:rPr>
          <w:rFonts w:asciiTheme="minorBidi" w:hAnsiTheme="minorBidi" w:cstheme="minorBidi"/>
          <w:u w:val="single"/>
        </w:rPr>
        <w:t>.4</w:t>
      </w:r>
      <w:r w:rsidR="00652AA9" w:rsidRPr="006C07E7">
        <w:rPr>
          <w:rFonts w:asciiTheme="minorBidi" w:hAnsiTheme="minorBidi" w:cstheme="minorBidi"/>
          <w:u w:val="single"/>
        </w:rPr>
        <w:t>.2</w:t>
      </w:r>
      <w:r w:rsidRPr="006C07E7">
        <w:rPr>
          <w:rFonts w:asciiTheme="minorBidi" w:hAnsiTheme="minorBidi" w:cstheme="minorBidi"/>
          <w:b w:val="0"/>
          <w:bCs w:val="0"/>
          <w:u w:val="single"/>
        </w:rPr>
        <w:t xml:space="preserve"> de l</w:t>
      </w:r>
      <w:r w:rsidR="006C07E7" w:rsidRPr="006C07E7">
        <w:rPr>
          <w:rFonts w:asciiTheme="minorBidi" w:hAnsiTheme="minorBidi" w:cstheme="minorBidi"/>
          <w:b w:val="0"/>
          <w:bCs w:val="0"/>
          <w:u w:val="single"/>
        </w:rPr>
        <w:t>’</w:t>
      </w:r>
      <w:r w:rsidRPr="006C07E7">
        <w:rPr>
          <w:rFonts w:asciiTheme="minorBidi" w:hAnsiTheme="minorBidi" w:cstheme="minorBidi"/>
          <w:b w:val="0"/>
          <w:bCs w:val="0"/>
          <w:u w:val="single"/>
        </w:rPr>
        <w:t>ordre du jour provisoire</w:t>
      </w:r>
    </w:p>
    <w:p w14:paraId="3A7A8BD7" w14:textId="354118C0" w:rsidR="005C7D01" w:rsidRPr="006C07E7" w:rsidRDefault="000D3EF4" w:rsidP="003864FF">
      <w:pPr>
        <w:tabs>
          <w:tab w:val="left" w:pos="-1440"/>
          <w:tab w:val="left" w:pos="-720"/>
          <w:tab w:val="left" w:pos="720"/>
          <w:tab w:val="left" w:pos="1440"/>
          <w:tab w:val="left" w:pos="2160"/>
          <w:tab w:val="left" w:pos="3600"/>
          <w:tab w:val="left" w:pos="4320"/>
          <w:tab w:val="left" w:pos="5040"/>
          <w:tab w:val="left" w:pos="5523"/>
          <w:tab w:val="left" w:pos="6480"/>
        </w:tabs>
        <w:spacing w:after="480"/>
        <w:jc w:val="center"/>
        <w:rPr>
          <w:rFonts w:asciiTheme="minorBidi" w:hAnsiTheme="minorBidi" w:cstheme="minorBidi"/>
          <w:b/>
          <w:bCs/>
          <w:caps/>
        </w:rPr>
      </w:pPr>
      <w:r w:rsidRPr="006C07E7">
        <w:rPr>
          <w:rFonts w:asciiTheme="minorBidi" w:hAnsiTheme="minorBidi" w:cstheme="minorBidi"/>
          <w:b/>
          <w:bCs/>
        </w:rPr>
        <w:t>PROJET DE PLAN STRATÉGIQUE DE LA COI POUR LA GESTION DES DONNÉES</w:t>
      </w:r>
      <w:r w:rsidRPr="006C07E7">
        <w:rPr>
          <w:rFonts w:asciiTheme="minorBidi" w:hAnsiTheme="minorBidi" w:cstheme="minorBidi"/>
          <w:b/>
          <w:bCs/>
        </w:rPr>
        <w:br/>
        <w:t>ET DE L’INFORMATION OCÉANOGRAPHIQUES (2023-2029) : GRANDES LIGNES</w:t>
      </w:r>
    </w:p>
    <w:tbl>
      <w:tblPr>
        <w:tblStyle w:val="Grilledutableau"/>
        <w:tblW w:w="0" w:type="auto"/>
        <w:tblInd w:w="1271" w:type="dxa"/>
        <w:tblLook w:val="04A0" w:firstRow="1" w:lastRow="0" w:firstColumn="1" w:lastColumn="0" w:noHBand="0" w:noVBand="1"/>
      </w:tblPr>
      <w:tblGrid>
        <w:gridCol w:w="7513"/>
      </w:tblGrid>
      <w:tr w:rsidR="005C7D01" w:rsidRPr="006C07E7" w14:paraId="1A94C8A9" w14:textId="77777777" w:rsidTr="006659EC">
        <w:tc>
          <w:tcPr>
            <w:tcW w:w="7513" w:type="dxa"/>
          </w:tcPr>
          <w:p w14:paraId="1FD6FF16" w14:textId="77777777" w:rsidR="005C7D01" w:rsidRPr="006C07E7" w:rsidRDefault="005C7D01" w:rsidP="00E26B0D">
            <w:pPr>
              <w:spacing w:before="60" w:after="240"/>
              <w:jc w:val="center"/>
              <w:rPr>
                <w:rFonts w:asciiTheme="minorBidi" w:eastAsia="Times New Roman" w:hAnsiTheme="minorBidi" w:cstheme="minorBidi"/>
                <w:b/>
                <w:bCs/>
                <w:szCs w:val="22"/>
                <w:u w:val="single"/>
                <w:lang w:eastAsia="en-US"/>
              </w:rPr>
            </w:pPr>
            <w:r w:rsidRPr="006C07E7">
              <w:rPr>
                <w:rFonts w:asciiTheme="minorBidi" w:eastAsia="Times New Roman" w:hAnsiTheme="minorBidi" w:cstheme="minorBidi"/>
                <w:b/>
                <w:bCs/>
                <w:szCs w:val="22"/>
                <w:u w:val="single"/>
                <w:lang w:eastAsia="en-US"/>
              </w:rPr>
              <w:t>Résumé</w:t>
            </w:r>
          </w:p>
          <w:p w14:paraId="0A1069EA" w14:textId="73EFE992" w:rsidR="003864FF" w:rsidRPr="006C07E7" w:rsidRDefault="00652AA9" w:rsidP="003864FF">
            <w:pPr>
              <w:spacing w:after="240"/>
              <w:ind w:left="283" w:right="283"/>
              <w:jc w:val="both"/>
              <w:rPr>
                <w:rFonts w:asciiTheme="minorBidi" w:hAnsiTheme="minorBidi" w:cstheme="minorBidi"/>
              </w:rPr>
            </w:pPr>
            <w:r w:rsidRPr="006C07E7">
              <w:rPr>
                <w:rFonts w:asciiTheme="minorBidi" w:hAnsiTheme="minorBidi" w:cstheme="minorBidi"/>
              </w:rPr>
              <w:t>À sa 29</w:t>
            </w:r>
            <w:r w:rsidRPr="006C07E7">
              <w:rPr>
                <w:rFonts w:asciiTheme="minorBidi" w:hAnsiTheme="minorBidi" w:cstheme="minorBidi"/>
                <w:vertAlign w:val="superscript"/>
              </w:rPr>
              <w:t>e</w:t>
            </w:r>
            <w:r w:rsidRPr="006C07E7">
              <w:rPr>
                <w:rFonts w:asciiTheme="minorBidi" w:hAnsiTheme="minorBidi" w:cstheme="minorBidi"/>
              </w:rPr>
              <w:t> session, en 2017, l</w:t>
            </w:r>
            <w:r w:rsidR="006C07E7" w:rsidRPr="006C07E7">
              <w:rPr>
                <w:rFonts w:asciiTheme="minorBidi" w:hAnsiTheme="minorBidi" w:cstheme="minorBidi"/>
              </w:rPr>
              <w:t>’</w:t>
            </w:r>
            <w:r w:rsidRPr="006C07E7">
              <w:rPr>
                <w:rFonts w:asciiTheme="minorBidi" w:hAnsiTheme="minorBidi" w:cstheme="minorBidi"/>
              </w:rPr>
              <w:t>Assemblée de la COI a adopté le Plan stratégique de la COI pour la gestion des données et de l</w:t>
            </w:r>
            <w:r w:rsidR="006C07E7" w:rsidRPr="006C07E7">
              <w:rPr>
                <w:rFonts w:asciiTheme="minorBidi" w:hAnsiTheme="minorBidi" w:cstheme="minorBidi"/>
              </w:rPr>
              <w:t>’</w:t>
            </w:r>
            <w:r w:rsidRPr="006C07E7">
              <w:rPr>
                <w:rFonts w:asciiTheme="minorBidi" w:hAnsiTheme="minorBidi" w:cstheme="minorBidi"/>
              </w:rPr>
              <w:t>information océanographiques (2017-2021) et a convenu qu</w:t>
            </w:r>
            <w:r w:rsidR="00737E04">
              <w:rPr>
                <w:rFonts w:asciiTheme="minorBidi" w:hAnsiTheme="minorBidi" w:cstheme="minorBidi"/>
              </w:rPr>
              <w:t>’il</w:t>
            </w:r>
            <w:r w:rsidRPr="006C07E7">
              <w:rPr>
                <w:rFonts w:asciiTheme="minorBidi" w:hAnsiTheme="minorBidi" w:cstheme="minorBidi"/>
              </w:rPr>
              <w:t xml:space="preserve"> devait être régulièrement réexaminé. Le groupe de travail intersessions chargé de réviser le Plan stratégique, créé par la décision</w:t>
            </w:r>
            <w:r w:rsidR="00393110">
              <w:rPr>
                <w:rFonts w:asciiTheme="minorBidi" w:hAnsiTheme="minorBidi" w:cstheme="minorBidi"/>
              </w:rPr>
              <w:t> </w:t>
            </w:r>
            <w:hyperlink r:id="rId8" w:anchor="D63" w:history="1">
              <w:r w:rsidRPr="006C07E7">
                <w:rPr>
                  <w:rStyle w:val="Lienhypertexte"/>
                  <w:rFonts w:asciiTheme="minorBidi" w:hAnsiTheme="minorBidi" w:cstheme="minorBidi"/>
                </w:rPr>
                <w:t>IODE-XXVI.6.3</w:t>
              </w:r>
            </w:hyperlink>
            <w:r w:rsidRPr="006C07E7">
              <w:rPr>
                <w:rFonts w:asciiTheme="minorBidi" w:hAnsiTheme="minorBidi" w:cstheme="minorBidi"/>
              </w:rPr>
              <w:t xml:space="preserve"> (2021), </w:t>
            </w:r>
            <w:r w:rsidR="00737E04">
              <w:rPr>
                <w:rFonts w:asciiTheme="minorBidi" w:hAnsiTheme="minorBidi" w:cstheme="minorBidi"/>
              </w:rPr>
              <w:t xml:space="preserve">en </w:t>
            </w:r>
            <w:r w:rsidRPr="006C07E7">
              <w:rPr>
                <w:rFonts w:asciiTheme="minorBidi" w:hAnsiTheme="minorBidi" w:cstheme="minorBidi"/>
              </w:rPr>
              <w:t>a établi une version révisée. À sa 27</w:t>
            </w:r>
            <w:r w:rsidRPr="006C07E7">
              <w:rPr>
                <w:rFonts w:asciiTheme="minorBidi" w:hAnsiTheme="minorBidi" w:cstheme="minorBidi"/>
                <w:vertAlign w:val="superscript"/>
              </w:rPr>
              <w:t>e</w:t>
            </w:r>
            <w:r w:rsidRPr="006C07E7">
              <w:rPr>
                <w:rFonts w:asciiTheme="minorBidi" w:hAnsiTheme="minorBidi" w:cstheme="minorBidi"/>
              </w:rPr>
              <w:t> session, en 2023, le Comité de la COI sur l</w:t>
            </w:r>
            <w:r w:rsidR="006C07E7" w:rsidRPr="006C07E7">
              <w:rPr>
                <w:rFonts w:asciiTheme="minorBidi" w:hAnsiTheme="minorBidi" w:cstheme="minorBidi"/>
              </w:rPr>
              <w:t>’</w:t>
            </w:r>
            <w:r w:rsidRPr="006C07E7">
              <w:rPr>
                <w:rFonts w:asciiTheme="minorBidi" w:hAnsiTheme="minorBidi" w:cstheme="minorBidi"/>
              </w:rPr>
              <w:t>échange international des données et de l</w:t>
            </w:r>
            <w:r w:rsidR="006C07E7" w:rsidRPr="006C07E7">
              <w:rPr>
                <w:rFonts w:asciiTheme="minorBidi" w:hAnsiTheme="minorBidi" w:cstheme="minorBidi"/>
              </w:rPr>
              <w:t>’</w:t>
            </w:r>
            <w:r w:rsidRPr="006C07E7">
              <w:rPr>
                <w:rFonts w:asciiTheme="minorBidi" w:hAnsiTheme="minorBidi" w:cstheme="minorBidi"/>
              </w:rPr>
              <w:t xml:space="preserve">information océanographiques (COI-IODE) a adopté la </w:t>
            </w:r>
            <w:hyperlink r:id="rId9" w:anchor="rec1" w:history="1">
              <w:r w:rsidRPr="006C07E7">
                <w:rPr>
                  <w:rStyle w:val="Lienhypertexte"/>
                  <w:rFonts w:asciiTheme="minorBidi" w:hAnsiTheme="minorBidi" w:cstheme="minorBidi"/>
                </w:rPr>
                <w:t>recommandation</w:t>
              </w:r>
              <w:r w:rsidR="00393110">
                <w:rPr>
                  <w:rStyle w:val="Lienhypertexte"/>
                  <w:rFonts w:asciiTheme="minorBidi" w:hAnsiTheme="minorBidi" w:cstheme="minorBidi"/>
                </w:rPr>
                <w:t> </w:t>
              </w:r>
              <w:r w:rsidRPr="006C07E7">
                <w:rPr>
                  <w:rStyle w:val="Lienhypertexte"/>
                  <w:rFonts w:asciiTheme="minorBidi" w:hAnsiTheme="minorBidi" w:cstheme="minorBidi"/>
                </w:rPr>
                <w:t>IODE-XXVII.6.2</w:t>
              </w:r>
            </w:hyperlink>
            <w:r w:rsidRPr="006C07E7">
              <w:rPr>
                <w:rFonts w:asciiTheme="minorBidi" w:hAnsiTheme="minorBidi" w:cstheme="minorBidi"/>
              </w:rPr>
              <w:t>, qui prévoit de présenter le Plan stratégique révisé à l</w:t>
            </w:r>
            <w:r w:rsidR="006C07E7" w:rsidRPr="006C07E7">
              <w:rPr>
                <w:rFonts w:asciiTheme="minorBidi" w:hAnsiTheme="minorBidi" w:cstheme="minorBidi"/>
              </w:rPr>
              <w:t>’</w:t>
            </w:r>
            <w:r w:rsidRPr="006C07E7">
              <w:rPr>
                <w:rFonts w:asciiTheme="minorBidi" w:hAnsiTheme="minorBidi" w:cstheme="minorBidi"/>
              </w:rPr>
              <w:t>Assemblée à sa présente session. La version complète du Plan stratégique figure dans le projet de n° </w:t>
            </w:r>
            <w:hyperlink r:id="rId10" w:history="1">
              <w:r w:rsidRPr="006C07E7">
                <w:rPr>
                  <w:rStyle w:val="Lienhypertexte"/>
                  <w:rFonts w:asciiTheme="minorBidi" w:hAnsiTheme="minorBidi" w:cstheme="minorBidi"/>
                </w:rPr>
                <w:t>92</w:t>
              </w:r>
            </w:hyperlink>
            <w:r w:rsidRPr="006C07E7">
              <w:rPr>
                <w:rFonts w:asciiTheme="minorBidi" w:hAnsiTheme="minorBidi" w:cstheme="minorBidi"/>
              </w:rPr>
              <w:t xml:space="preserve"> de la série des Manuels et guides de la COI.</w:t>
            </w:r>
          </w:p>
          <w:p w14:paraId="32BBED75" w14:textId="6429888B" w:rsidR="003864FF" w:rsidRPr="006C07E7" w:rsidRDefault="003864FF" w:rsidP="003864FF">
            <w:pPr>
              <w:pStyle w:val="Marge"/>
              <w:ind w:left="283" w:right="283"/>
              <w:rPr>
                <w:rFonts w:asciiTheme="minorBidi" w:hAnsiTheme="minorBidi" w:cstheme="minorBidi"/>
                <w:szCs w:val="22"/>
              </w:rPr>
            </w:pPr>
            <w:r w:rsidRPr="006C07E7">
              <w:rPr>
                <w:rFonts w:asciiTheme="minorBidi" w:hAnsiTheme="minorBidi" w:cstheme="minorBidi"/>
                <w:u w:val="single"/>
              </w:rPr>
              <w:t>Incidences financières et administratives</w:t>
            </w:r>
            <w:r w:rsidRPr="006C07E7">
              <w:rPr>
                <w:rFonts w:asciiTheme="minorBidi" w:hAnsiTheme="minorBidi" w:cstheme="minorBidi"/>
              </w:rPr>
              <w:t xml:space="preserve"> : </w:t>
            </w:r>
            <w:r w:rsidR="006659EC">
              <w:rPr>
                <w:rFonts w:asciiTheme="minorBidi" w:hAnsiTheme="minorBidi" w:cstheme="minorBidi"/>
              </w:rPr>
              <w:t>L</w:t>
            </w:r>
            <w:r w:rsidRPr="006C07E7">
              <w:rPr>
                <w:rFonts w:asciiTheme="minorBidi" w:hAnsiTheme="minorBidi" w:cstheme="minorBidi"/>
              </w:rPr>
              <w:t>e présent document n</w:t>
            </w:r>
            <w:r w:rsidR="006C07E7" w:rsidRPr="006C07E7">
              <w:rPr>
                <w:rFonts w:asciiTheme="minorBidi" w:hAnsiTheme="minorBidi" w:cstheme="minorBidi"/>
              </w:rPr>
              <w:t>’</w:t>
            </w:r>
            <w:r w:rsidRPr="006C07E7">
              <w:rPr>
                <w:rFonts w:asciiTheme="minorBidi" w:hAnsiTheme="minorBidi" w:cstheme="minorBidi"/>
              </w:rPr>
              <w:t>a aucune incidence financière ou administrative.</w:t>
            </w:r>
          </w:p>
          <w:p w14:paraId="60C2571C" w14:textId="0F80CF55" w:rsidR="005C7D01" w:rsidRPr="006C07E7" w:rsidRDefault="00652AA9" w:rsidP="00652AA9">
            <w:pPr>
              <w:spacing w:after="240"/>
              <w:ind w:left="283" w:right="283"/>
              <w:jc w:val="both"/>
              <w:rPr>
                <w:rFonts w:asciiTheme="minorBidi" w:eastAsia="Times New Roman" w:hAnsiTheme="minorBidi" w:cstheme="minorBidi"/>
                <w:szCs w:val="22"/>
                <w:lang w:eastAsia="en-US"/>
              </w:rPr>
            </w:pPr>
            <w:r w:rsidRPr="006C07E7">
              <w:rPr>
                <w:rFonts w:asciiTheme="minorBidi" w:hAnsiTheme="minorBidi" w:cstheme="minorBidi"/>
              </w:rPr>
              <w:t xml:space="preserve">La </w:t>
            </w:r>
            <w:r w:rsidRPr="006C07E7">
              <w:rPr>
                <w:rFonts w:asciiTheme="minorBidi" w:hAnsiTheme="minorBidi" w:cstheme="minorBidi"/>
                <w:u w:val="single"/>
              </w:rPr>
              <w:t>décision proposée</w:t>
            </w:r>
            <w:r w:rsidRPr="006C07E7">
              <w:rPr>
                <w:rFonts w:asciiTheme="minorBidi" w:hAnsiTheme="minorBidi" w:cstheme="minorBidi"/>
              </w:rPr>
              <w:t xml:space="preserve"> porte la cot</w:t>
            </w:r>
            <w:r w:rsidRPr="008E4541">
              <w:rPr>
                <w:rFonts w:asciiTheme="minorBidi" w:hAnsiTheme="minorBidi" w:cstheme="minorBidi"/>
              </w:rPr>
              <w:t>e</w:t>
            </w:r>
            <w:r w:rsidR="00393110" w:rsidRPr="008E4541">
              <w:rPr>
                <w:rFonts w:asciiTheme="minorBidi" w:hAnsiTheme="minorBidi" w:cstheme="minorBidi"/>
              </w:rPr>
              <w:t> </w:t>
            </w:r>
            <w:r w:rsidRPr="008E4541">
              <w:rPr>
                <w:rFonts w:asciiTheme="minorBidi" w:hAnsiTheme="minorBidi" w:cstheme="minorBidi"/>
              </w:rPr>
              <w:t>IOC</w:t>
            </w:r>
            <w:r w:rsidR="00E41528" w:rsidRPr="008E4541">
              <w:rPr>
                <w:rFonts w:asciiTheme="minorBidi" w:hAnsiTheme="minorBidi" w:cstheme="minorBidi"/>
              </w:rPr>
              <w:t>/A</w:t>
            </w:r>
            <w:r w:rsidRPr="008E4541">
              <w:rPr>
                <w:rFonts w:asciiTheme="minorBidi" w:hAnsiTheme="minorBidi" w:cstheme="minorBidi"/>
              </w:rPr>
              <w:t>-32/3.4.2 dans le Document relatif aux décisions à adopter (document IOC</w:t>
            </w:r>
            <w:r w:rsidR="00E41528" w:rsidRPr="008E4541">
              <w:rPr>
                <w:rFonts w:asciiTheme="minorBidi" w:hAnsiTheme="minorBidi" w:cstheme="minorBidi"/>
              </w:rPr>
              <w:t>/A</w:t>
            </w:r>
            <w:r w:rsidRPr="008E4541">
              <w:rPr>
                <w:rFonts w:asciiTheme="minorBidi" w:hAnsiTheme="minorBidi" w:cstheme="minorBidi"/>
              </w:rPr>
              <w:t>-32/2 Prov.).</w:t>
            </w:r>
          </w:p>
        </w:tc>
      </w:tr>
    </w:tbl>
    <w:p w14:paraId="28A7702B" w14:textId="77777777" w:rsidR="005C7D01" w:rsidRPr="006C07E7" w:rsidRDefault="005C7D01" w:rsidP="00B2519D">
      <w:pPr>
        <w:spacing w:after="240"/>
        <w:rPr>
          <w:rFonts w:asciiTheme="minorBidi" w:eastAsia="Times New Roman" w:hAnsiTheme="minorBidi" w:cstheme="minorBidi"/>
          <w:b/>
          <w:bCs/>
          <w:szCs w:val="22"/>
          <w:lang w:eastAsia="en-US"/>
        </w:rPr>
        <w:sectPr w:rsidR="005C7D01" w:rsidRPr="006C07E7" w:rsidSect="000723F0">
          <w:headerReference w:type="even" r:id="rId11"/>
          <w:headerReference w:type="default" r:id="rId12"/>
          <w:headerReference w:type="first" r:id="rId13"/>
          <w:pgSz w:w="11906" w:h="16838" w:code="9"/>
          <w:pgMar w:top="1418" w:right="1134" w:bottom="1134" w:left="1134" w:header="851" w:footer="680" w:gutter="0"/>
          <w:pgNumType w:start="1"/>
          <w:cols w:space="708"/>
          <w:titlePg/>
          <w:docGrid w:linePitch="360"/>
        </w:sectPr>
      </w:pPr>
    </w:p>
    <w:p w14:paraId="48E65F60" w14:textId="77777777" w:rsidR="003864FF" w:rsidRPr="006C07E7" w:rsidRDefault="003864FF" w:rsidP="003864FF">
      <w:pPr>
        <w:spacing w:after="240"/>
        <w:rPr>
          <w:rFonts w:asciiTheme="minorBidi" w:hAnsiTheme="minorBidi" w:cstheme="minorBidi"/>
          <w:b/>
          <w:bCs/>
        </w:rPr>
      </w:pPr>
      <w:r w:rsidRPr="006C07E7">
        <w:rPr>
          <w:rFonts w:asciiTheme="minorBidi" w:hAnsiTheme="minorBidi" w:cstheme="minorBidi"/>
          <w:b/>
          <w:bCs/>
        </w:rPr>
        <w:lastRenderedPageBreak/>
        <w:t>Contexte</w:t>
      </w:r>
    </w:p>
    <w:p w14:paraId="66E7722D" w14:textId="3459C8FA" w:rsidR="00652AA9" w:rsidRPr="006C07E7" w:rsidRDefault="00652AA9" w:rsidP="00652AA9">
      <w:pPr>
        <w:spacing w:after="240"/>
        <w:jc w:val="both"/>
        <w:rPr>
          <w:rFonts w:asciiTheme="minorBidi" w:hAnsiTheme="minorBidi" w:cstheme="minorBidi"/>
        </w:rPr>
      </w:pPr>
      <w:r w:rsidRPr="006C07E7">
        <w:rPr>
          <w:rFonts w:asciiTheme="minorBidi" w:hAnsiTheme="minorBidi" w:cstheme="minorBidi"/>
        </w:rPr>
        <w:t>1.</w:t>
      </w:r>
      <w:r w:rsidRPr="006C07E7">
        <w:rPr>
          <w:rFonts w:asciiTheme="minorBidi" w:hAnsiTheme="minorBidi" w:cstheme="minorBidi"/>
        </w:rPr>
        <w:tab/>
        <w:t xml:space="preserve">Conformément à la </w:t>
      </w:r>
      <w:hyperlink r:id="rId14" w:anchor="D63" w:history="1">
        <w:r w:rsidRPr="006C07E7">
          <w:rPr>
            <w:rStyle w:val="Lienhypertexte"/>
            <w:rFonts w:asciiTheme="minorBidi" w:hAnsiTheme="minorBidi" w:cstheme="minorBidi"/>
          </w:rPr>
          <w:t>décision</w:t>
        </w:r>
        <w:r w:rsidR="00393110">
          <w:rPr>
            <w:rStyle w:val="Lienhypertexte"/>
            <w:rFonts w:asciiTheme="minorBidi" w:hAnsiTheme="minorBidi" w:cstheme="minorBidi"/>
          </w:rPr>
          <w:t> </w:t>
        </w:r>
        <w:r w:rsidRPr="006C07E7">
          <w:rPr>
            <w:rStyle w:val="Lienhypertexte"/>
            <w:rFonts w:asciiTheme="minorBidi" w:hAnsiTheme="minorBidi" w:cstheme="minorBidi"/>
          </w:rPr>
          <w:t>IODE-XXVI.6.3</w:t>
        </w:r>
      </w:hyperlink>
      <w:r w:rsidRPr="006C07E7">
        <w:rPr>
          <w:rFonts w:asciiTheme="minorBidi" w:hAnsiTheme="minorBidi" w:cstheme="minorBidi"/>
        </w:rPr>
        <w:t xml:space="preserve"> portant création du groupe de travail intersessions chargé de réviser le Plan stratégique de la COI pour la gestion des données et de l</w:t>
      </w:r>
      <w:r w:rsidR="006C07E7" w:rsidRPr="006C07E7">
        <w:rPr>
          <w:rFonts w:asciiTheme="minorBidi" w:hAnsiTheme="minorBidi" w:cstheme="minorBidi"/>
        </w:rPr>
        <w:t>’</w:t>
      </w:r>
      <w:r w:rsidRPr="006C07E7">
        <w:rPr>
          <w:rFonts w:asciiTheme="minorBidi" w:hAnsiTheme="minorBidi" w:cstheme="minorBidi"/>
        </w:rPr>
        <w:t xml:space="preserve">information océanographiques (2021), </w:t>
      </w:r>
      <w:r w:rsidR="00737E04">
        <w:rPr>
          <w:rFonts w:asciiTheme="minorBidi" w:hAnsiTheme="minorBidi" w:cstheme="minorBidi"/>
        </w:rPr>
        <w:t>le</w:t>
      </w:r>
      <w:r w:rsidR="00EA0B5B">
        <w:rPr>
          <w:rFonts w:asciiTheme="minorBidi" w:hAnsiTheme="minorBidi" w:cstheme="minorBidi"/>
        </w:rPr>
        <w:t xml:space="preserve"> système</w:t>
      </w:r>
      <w:r w:rsidR="00737E04">
        <w:rPr>
          <w:rFonts w:asciiTheme="minorBidi" w:hAnsiTheme="minorBidi" w:cstheme="minorBidi"/>
        </w:rPr>
        <w:t xml:space="preserve"> </w:t>
      </w:r>
      <w:r w:rsidR="00EA0B5B">
        <w:rPr>
          <w:rFonts w:asciiTheme="minorBidi" w:hAnsiTheme="minorBidi" w:cstheme="minorBidi"/>
        </w:rPr>
        <w:t>découlant du</w:t>
      </w:r>
      <w:r w:rsidRPr="006C07E7">
        <w:rPr>
          <w:rFonts w:asciiTheme="minorBidi" w:hAnsiTheme="minorBidi" w:cstheme="minorBidi"/>
        </w:rPr>
        <w:t xml:space="preserve"> Plan stratégique révisé devrait </w:t>
      </w:r>
      <w:r w:rsidR="00EA0B5B">
        <w:rPr>
          <w:rFonts w:asciiTheme="minorBidi" w:hAnsiTheme="minorBidi" w:cstheme="minorBidi"/>
        </w:rPr>
        <w:t>aboutir aux</w:t>
      </w:r>
      <w:r w:rsidRPr="006C07E7">
        <w:rPr>
          <w:rFonts w:asciiTheme="minorBidi" w:hAnsiTheme="minorBidi" w:cstheme="minorBidi"/>
        </w:rPr>
        <w:t xml:space="preserve"> résultats suivants</w:t>
      </w:r>
      <w:r w:rsidR="006C07E7">
        <w:rPr>
          <w:rFonts w:asciiTheme="minorBidi" w:hAnsiTheme="minorBidi" w:cstheme="minorBidi"/>
        </w:rPr>
        <w:t> :</w:t>
      </w:r>
    </w:p>
    <w:p w14:paraId="4A2091EA" w14:textId="66C631D8" w:rsidR="00652AA9" w:rsidRPr="006C07E7" w:rsidRDefault="00652AA9" w:rsidP="00652AA9">
      <w:pPr>
        <w:spacing w:after="240"/>
        <w:ind w:left="1134" w:hanging="567"/>
        <w:jc w:val="both"/>
        <w:rPr>
          <w:rFonts w:asciiTheme="minorBidi" w:hAnsiTheme="minorBidi" w:cstheme="minorBidi"/>
        </w:rPr>
      </w:pPr>
      <w:r w:rsidRPr="006C07E7">
        <w:rPr>
          <w:rFonts w:asciiTheme="minorBidi" w:hAnsiTheme="minorBidi" w:cstheme="minorBidi"/>
        </w:rPr>
        <w:t>(i)</w:t>
      </w:r>
      <w:r w:rsidRPr="006C07E7">
        <w:rPr>
          <w:rFonts w:asciiTheme="minorBidi" w:hAnsiTheme="minorBidi" w:cstheme="minorBidi"/>
        </w:rPr>
        <w:tab/>
      </w:r>
      <w:r w:rsidR="0076594C">
        <w:rPr>
          <w:rFonts w:asciiTheme="minorBidi" w:hAnsiTheme="minorBidi" w:cstheme="minorBidi"/>
        </w:rPr>
        <w:t>fourniture</w:t>
      </w:r>
      <w:r w:rsidR="006C07E7">
        <w:rPr>
          <w:rFonts w:asciiTheme="minorBidi" w:hAnsiTheme="minorBidi" w:cstheme="minorBidi"/>
        </w:rPr>
        <w:t xml:space="preserve"> de</w:t>
      </w:r>
      <w:r w:rsidRPr="00652AA9">
        <w:rPr>
          <w:rFonts w:asciiTheme="minorBidi" w:hAnsiTheme="minorBidi" w:cstheme="minorBidi"/>
        </w:rPr>
        <w:t xml:space="preserve"> données interopérables </w:t>
      </w:r>
      <w:r w:rsidR="006C07E7">
        <w:rPr>
          <w:rFonts w:asciiTheme="minorBidi" w:hAnsiTheme="minorBidi" w:cstheme="minorBidi"/>
        </w:rPr>
        <w:t xml:space="preserve">et </w:t>
      </w:r>
      <w:r w:rsidR="006C07E7" w:rsidRPr="00652AA9">
        <w:rPr>
          <w:rFonts w:asciiTheme="minorBidi" w:hAnsiTheme="minorBidi" w:cstheme="minorBidi"/>
        </w:rPr>
        <w:t xml:space="preserve">dont la qualité a été contrôlée </w:t>
      </w:r>
      <w:r w:rsidRPr="00652AA9">
        <w:rPr>
          <w:rFonts w:asciiTheme="minorBidi" w:hAnsiTheme="minorBidi" w:cstheme="minorBidi"/>
        </w:rPr>
        <w:t>concernant une grande diversité de variables, produites selon des méthodes rationnelles sur les plans scientifique et opérationnel et systématiquement archivées conformément à des normes et des formats bien documentés et applicables à l</w:t>
      </w:r>
      <w:r w:rsidR="006C07E7" w:rsidRPr="006C07E7">
        <w:rPr>
          <w:rFonts w:asciiTheme="minorBidi" w:hAnsiTheme="minorBidi" w:cstheme="minorBidi"/>
        </w:rPr>
        <w:t>’</w:t>
      </w:r>
      <w:r w:rsidRPr="00652AA9">
        <w:rPr>
          <w:rFonts w:asciiTheme="minorBidi" w:hAnsiTheme="minorBidi" w:cstheme="minorBidi"/>
        </w:rPr>
        <w:t>échelle mondiale</w:t>
      </w:r>
      <w:r w:rsidRPr="006C07E7">
        <w:rPr>
          <w:rFonts w:asciiTheme="minorBidi" w:hAnsiTheme="minorBidi" w:cstheme="minorBidi"/>
        </w:rPr>
        <w:t> ;</w:t>
      </w:r>
    </w:p>
    <w:p w14:paraId="76774EEC" w14:textId="31983250" w:rsidR="00652AA9" w:rsidRPr="006C07E7" w:rsidRDefault="00652AA9" w:rsidP="00652AA9">
      <w:pPr>
        <w:spacing w:after="240"/>
        <w:ind w:left="1134" w:hanging="567"/>
        <w:jc w:val="both"/>
        <w:rPr>
          <w:rFonts w:asciiTheme="minorBidi" w:hAnsiTheme="minorBidi" w:cstheme="minorBidi"/>
        </w:rPr>
      </w:pPr>
      <w:r w:rsidRPr="006C07E7">
        <w:rPr>
          <w:rFonts w:asciiTheme="minorBidi" w:hAnsiTheme="minorBidi" w:cstheme="minorBidi"/>
        </w:rPr>
        <w:t>(ii)</w:t>
      </w:r>
      <w:r w:rsidRPr="006C07E7">
        <w:rPr>
          <w:rFonts w:asciiTheme="minorBidi" w:hAnsiTheme="minorBidi" w:cstheme="minorBidi"/>
        </w:rPr>
        <w:tab/>
      </w:r>
      <w:r w:rsidRPr="00652AA9">
        <w:rPr>
          <w:rFonts w:asciiTheme="minorBidi" w:hAnsiTheme="minorBidi" w:cstheme="minorBidi"/>
        </w:rPr>
        <w:t>diffusion en temps voulu de données concernant toute une série de variables (produites à partir d</w:t>
      </w:r>
      <w:r w:rsidR="006C07E7" w:rsidRPr="006C07E7">
        <w:rPr>
          <w:rFonts w:asciiTheme="minorBidi" w:hAnsiTheme="minorBidi" w:cstheme="minorBidi"/>
        </w:rPr>
        <w:t>’</w:t>
      </w:r>
      <w:r w:rsidRPr="00652AA9">
        <w:rPr>
          <w:rFonts w:asciiTheme="minorBidi" w:hAnsiTheme="minorBidi" w:cstheme="minorBidi"/>
        </w:rPr>
        <w:t xml:space="preserve">observations et de résultats obtenus au moyen de modèles), en temps réel et en </w:t>
      </w:r>
      <w:r w:rsidRPr="006C07E7">
        <w:rPr>
          <w:rFonts w:asciiTheme="minorBidi" w:hAnsiTheme="minorBidi" w:cstheme="minorBidi"/>
        </w:rPr>
        <w:t>« </w:t>
      </w:r>
      <w:r w:rsidRPr="00652AA9">
        <w:rPr>
          <w:rFonts w:asciiTheme="minorBidi" w:hAnsiTheme="minorBidi" w:cstheme="minorBidi"/>
        </w:rPr>
        <w:t>différé</w:t>
      </w:r>
      <w:r w:rsidRPr="006C07E7">
        <w:rPr>
          <w:rFonts w:asciiTheme="minorBidi" w:hAnsiTheme="minorBidi" w:cstheme="minorBidi"/>
        </w:rPr>
        <w:t> »</w:t>
      </w:r>
      <w:r w:rsidRPr="00652AA9">
        <w:rPr>
          <w:rFonts w:asciiTheme="minorBidi" w:hAnsiTheme="minorBidi" w:cstheme="minorBidi"/>
        </w:rPr>
        <w:t>, en fonction des besoins des groupes d</w:t>
      </w:r>
      <w:r w:rsidR="006C07E7" w:rsidRPr="006C07E7">
        <w:rPr>
          <w:rFonts w:asciiTheme="minorBidi" w:hAnsiTheme="minorBidi" w:cstheme="minorBidi"/>
        </w:rPr>
        <w:t>’</w:t>
      </w:r>
      <w:r w:rsidRPr="00652AA9">
        <w:rPr>
          <w:rFonts w:asciiTheme="minorBidi" w:hAnsiTheme="minorBidi" w:cstheme="minorBidi"/>
        </w:rPr>
        <w:t>utilisateurs et de leurs capacités techniques (</w:t>
      </w:r>
      <w:r w:rsidRPr="006C07E7">
        <w:rPr>
          <w:rFonts w:asciiTheme="minorBidi" w:hAnsiTheme="minorBidi" w:cstheme="minorBidi"/>
        </w:rPr>
        <w:t>« </w:t>
      </w:r>
      <w:r w:rsidRPr="00652AA9">
        <w:rPr>
          <w:rFonts w:asciiTheme="minorBidi" w:hAnsiTheme="minorBidi" w:cstheme="minorBidi"/>
        </w:rPr>
        <w:t>à la demande</w:t>
      </w:r>
      <w:r w:rsidRPr="006C07E7">
        <w:rPr>
          <w:rFonts w:asciiTheme="minorBidi" w:hAnsiTheme="minorBidi" w:cstheme="minorBidi"/>
        </w:rPr>
        <w:t> »</w:t>
      </w:r>
      <w:r w:rsidRPr="00652AA9">
        <w:rPr>
          <w:rFonts w:asciiTheme="minorBidi" w:hAnsiTheme="minorBidi" w:cstheme="minorBidi"/>
        </w:rPr>
        <w:t xml:space="preserve"> ou programmée automatiquement)</w:t>
      </w:r>
      <w:r w:rsidRPr="006C07E7">
        <w:rPr>
          <w:rFonts w:asciiTheme="minorBidi" w:hAnsiTheme="minorBidi" w:cstheme="minorBidi"/>
        </w:rPr>
        <w:t> ;</w:t>
      </w:r>
    </w:p>
    <w:p w14:paraId="3AEDB9CE" w14:textId="3D03BF5E" w:rsidR="00652AA9" w:rsidRPr="00652AA9" w:rsidRDefault="00652AA9" w:rsidP="00652AA9">
      <w:pPr>
        <w:spacing w:after="240"/>
        <w:ind w:left="1134" w:hanging="567"/>
        <w:jc w:val="both"/>
        <w:rPr>
          <w:rFonts w:asciiTheme="minorBidi" w:hAnsiTheme="minorBidi" w:cstheme="minorBidi"/>
        </w:rPr>
      </w:pPr>
      <w:r w:rsidRPr="006C07E7">
        <w:rPr>
          <w:rFonts w:asciiTheme="minorBidi" w:hAnsiTheme="minorBidi" w:cstheme="minorBidi"/>
        </w:rPr>
        <w:t>(iii)</w:t>
      </w:r>
      <w:r w:rsidRPr="006C07E7">
        <w:rPr>
          <w:rFonts w:asciiTheme="minorBidi" w:hAnsiTheme="minorBidi" w:cstheme="minorBidi"/>
        </w:rPr>
        <w:tab/>
      </w:r>
      <w:r w:rsidRPr="00652AA9">
        <w:rPr>
          <w:rFonts w:asciiTheme="minorBidi" w:hAnsiTheme="minorBidi" w:cstheme="minorBidi"/>
        </w:rPr>
        <w:t>repérage et accès plus faciles aux données et à l</w:t>
      </w:r>
      <w:r w:rsidR="006C07E7" w:rsidRPr="006C07E7">
        <w:rPr>
          <w:rFonts w:asciiTheme="minorBidi" w:hAnsiTheme="minorBidi" w:cstheme="minorBidi"/>
        </w:rPr>
        <w:t>’</w:t>
      </w:r>
      <w:r w:rsidRPr="00652AA9">
        <w:rPr>
          <w:rFonts w:asciiTheme="minorBidi" w:hAnsiTheme="minorBidi" w:cstheme="minorBidi"/>
        </w:rPr>
        <w:t>information concernant toute une série de variables et de produits dérivés (y compris des prévisions, des alertes et des avis) pour les utilisateurs dotés de vastes compétences. Le groupe de travail, conformément au mandat défini par le Comité de la COI sur l</w:t>
      </w:r>
      <w:r w:rsidR="006C07E7" w:rsidRPr="006C07E7">
        <w:rPr>
          <w:rFonts w:asciiTheme="minorBidi" w:hAnsiTheme="minorBidi" w:cstheme="minorBidi"/>
        </w:rPr>
        <w:t>’</w:t>
      </w:r>
      <w:r w:rsidRPr="00652AA9">
        <w:rPr>
          <w:rFonts w:asciiTheme="minorBidi" w:hAnsiTheme="minorBidi" w:cstheme="minorBidi"/>
        </w:rPr>
        <w:t>IODE à sa 26</w:t>
      </w:r>
      <w:r w:rsidRPr="00652AA9">
        <w:rPr>
          <w:rFonts w:asciiTheme="minorBidi" w:hAnsiTheme="minorBidi" w:cstheme="minorBidi"/>
          <w:vertAlign w:val="superscript"/>
        </w:rPr>
        <w:t>e</w:t>
      </w:r>
      <w:r w:rsidRPr="006C07E7">
        <w:rPr>
          <w:rFonts w:asciiTheme="minorBidi" w:hAnsiTheme="minorBidi" w:cstheme="minorBidi"/>
        </w:rPr>
        <w:t> </w:t>
      </w:r>
      <w:r w:rsidRPr="00652AA9">
        <w:rPr>
          <w:rFonts w:asciiTheme="minorBidi" w:hAnsiTheme="minorBidi" w:cstheme="minorBidi"/>
        </w:rPr>
        <w:t>session, a reçu une liste de 16</w:t>
      </w:r>
      <w:r w:rsidRPr="006C07E7">
        <w:rPr>
          <w:rFonts w:asciiTheme="minorBidi" w:hAnsiTheme="minorBidi" w:cstheme="minorBidi"/>
        </w:rPr>
        <w:t> </w:t>
      </w:r>
      <w:r w:rsidRPr="00652AA9">
        <w:rPr>
          <w:rFonts w:asciiTheme="minorBidi" w:hAnsiTheme="minorBidi" w:cstheme="minorBidi"/>
        </w:rPr>
        <w:t>éléments à prendre en considération.</w:t>
      </w:r>
    </w:p>
    <w:p w14:paraId="4CFDD5FF" w14:textId="4D552C37" w:rsidR="00652AA9" w:rsidRPr="00652AA9" w:rsidRDefault="00652AA9" w:rsidP="00652AA9">
      <w:pPr>
        <w:spacing w:after="240"/>
        <w:jc w:val="both"/>
        <w:rPr>
          <w:rFonts w:asciiTheme="minorBidi" w:hAnsiTheme="minorBidi" w:cstheme="minorBidi"/>
        </w:rPr>
      </w:pPr>
      <w:r w:rsidRPr="006C07E7">
        <w:rPr>
          <w:rFonts w:asciiTheme="minorBidi" w:hAnsiTheme="minorBidi" w:cstheme="minorBidi"/>
        </w:rPr>
        <w:t>2.</w:t>
      </w:r>
      <w:r w:rsidRPr="006C07E7">
        <w:rPr>
          <w:rFonts w:asciiTheme="minorBidi" w:hAnsiTheme="minorBidi" w:cstheme="minorBidi"/>
        </w:rPr>
        <w:tab/>
      </w:r>
      <w:r w:rsidRPr="00652AA9">
        <w:rPr>
          <w:rFonts w:asciiTheme="minorBidi" w:hAnsiTheme="minorBidi" w:cstheme="minorBidi"/>
        </w:rPr>
        <w:t>À l</w:t>
      </w:r>
      <w:r w:rsidR="006C07E7" w:rsidRPr="006C07E7">
        <w:rPr>
          <w:rFonts w:asciiTheme="minorBidi" w:hAnsiTheme="minorBidi" w:cstheme="minorBidi"/>
        </w:rPr>
        <w:t>’</w:t>
      </w:r>
      <w:r w:rsidRPr="00652AA9">
        <w:rPr>
          <w:rFonts w:asciiTheme="minorBidi" w:hAnsiTheme="minorBidi" w:cstheme="minorBidi"/>
        </w:rPr>
        <w:t>issue de plusieurs séances de rédaction en ligne et de consultations avec le Groupe de gestion de l</w:t>
      </w:r>
      <w:r w:rsidR="006C07E7" w:rsidRPr="006C07E7">
        <w:rPr>
          <w:rFonts w:asciiTheme="minorBidi" w:hAnsiTheme="minorBidi" w:cstheme="minorBidi"/>
        </w:rPr>
        <w:t>’</w:t>
      </w:r>
      <w:r w:rsidRPr="00652AA9">
        <w:rPr>
          <w:rFonts w:asciiTheme="minorBidi" w:hAnsiTheme="minorBidi" w:cstheme="minorBidi"/>
        </w:rPr>
        <w:t>IODE et d</w:t>
      </w:r>
      <w:r w:rsidR="006C07E7" w:rsidRPr="006C07E7">
        <w:rPr>
          <w:rFonts w:asciiTheme="minorBidi" w:hAnsiTheme="minorBidi" w:cstheme="minorBidi"/>
        </w:rPr>
        <w:t>’</w:t>
      </w:r>
      <w:r w:rsidRPr="00652AA9">
        <w:rPr>
          <w:rFonts w:asciiTheme="minorBidi" w:hAnsiTheme="minorBidi" w:cstheme="minorBidi"/>
        </w:rPr>
        <w:t>autres programmes de la COI, le groupe de travail a présenté le résultat de ses travaux au Comité de la COI sur l</w:t>
      </w:r>
      <w:r w:rsidR="006C07E7" w:rsidRPr="006C07E7">
        <w:rPr>
          <w:rFonts w:asciiTheme="minorBidi" w:hAnsiTheme="minorBidi" w:cstheme="minorBidi"/>
        </w:rPr>
        <w:t>’</w:t>
      </w:r>
      <w:r w:rsidRPr="00652AA9">
        <w:rPr>
          <w:rFonts w:asciiTheme="minorBidi" w:hAnsiTheme="minorBidi" w:cstheme="minorBidi"/>
        </w:rPr>
        <w:t>IODE à sa 27</w:t>
      </w:r>
      <w:r w:rsidRPr="00652AA9">
        <w:rPr>
          <w:rFonts w:asciiTheme="minorBidi" w:hAnsiTheme="minorBidi" w:cstheme="minorBidi"/>
          <w:vertAlign w:val="superscript"/>
        </w:rPr>
        <w:t>e</w:t>
      </w:r>
      <w:r w:rsidRPr="006C07E7">
        <w:rPr>
          <w:rFonts w:asciiTheme="minorBidi" w:hAnsiTheme="minorBidi" w:cstheme="minorBidi"/>
        </w:rPr>
        <w:t> </w:t>
      </w:r>
      <w:r w:rsidRPr="00652AA9">
        <w:rPr>
          <w:rFonts w:asciiTheme="minorBidi" w:hAnsiTheme="minorBidi" w:cstheme="minorBidi"/>
        </w:rPr>
        <w:t>session (Paris, 22-23</w:t>
      </w:r>
      <w:r w:rsidR="00393110">
        <w:rPr>
          <w:rFonts w:asciiTheme="minorBidi" w:hAnsiTheme="minorBidi" w:cstheme="minorBidi"/>
        </w:rPr>
        <w:t> </w:t>
      </w:r>
      <w:r w:rsidRPr="00652AA9">
        <w:rPr>
          <w:rFonts w:asciiTheme="minorBidi" w:hAnsiTheme="minorBidi" w:cstheme="minorBidi"/>
        </w:rPr>
        <w:t>mars 2023)</w:t>
      </w:r>
      <w:r w:rsidR="00CD6FC9">
        <w:rPr>
          <w:rFonts w:asciiTheme="minorBidi" w:hAnsiTheme="minorBidi" w:cstheme="minorBidi"/>
        </w:rPr>
        <w:t>. Ce dernier</w:t>
      </w:r>
      <w:r w:rsidRPr="00652AA9">
        <w:rPr>
          <w:rFonts w:asciiTheme="minorBidi" w:hAnsiTheme="minorBidi" w:cstheme="minorBidi"/>
        </w:rPr>
        <w:t xml:space="preserve"> a recommandé à l</w:t>
      </w:r>
      <w:r w:rsidR="006C07E7" w:rsidRPr="006C07E7">
        <w:rPr>
          <w:rFonts w:asciiTheme="minorBidi" w:hAnsiTheme="minorBidi" w:cstheme="minorBidi"/>
        </w:rPr>
        <w:t>’</w:t>
      </w:r>
      <w:r w:rsidRPr="00652AA9">
        <w:rPr>
          <w:rFonts w:asciiTheme="minorBidi" w:hAnsiTheme="minorBidi" w:cstheme="minorBidi"/>
        </w:rPr>
        <w:t>Assemblée d</w:t>
      </w:r>
      <w:r w:rsidR="006C07E7" w:rsidRPr="006C07E7">
        <w:rPr>
          <w:rFonts w:asciiTheme="minorBidi" w:hAnsiTheme="minorBidi" w:cstheme="minorBidi"/>
        </w:rPr>
        <w:t>’</w:t>
      </w:r>
      <w:r w:rsidRPr="00652AA9">
        <w:rPr>
          <w:rFonts w:asciiTheme="minorBidi" w:hAnsiTheme="minorBidi" w:cstheme="minorBidi"/>
        </w:rPr>
        <w:t>a</w:t>
      </w:r>
      <w:r w:rsidR="00CD6FC9">
        <w:rPr>
          <w:rFonts w:asciiTheme="minorBidi" w:hAnsiTheme="minorBidi" w:cstheme="minorBidi"/>
        </w:rPr>
        <w:t>pprouv</w:t>
      </w:r>
      <w:r w:rsidRPr="00652AA9">
        <w:rPr>
          <w:rFonts w:asciiTheme="minorBidi" w:hAnsiTheme="minorBidi" w:cstheme="minorBidi"/>
        </w:rPr>
        <w:t>er</w:t>
      </w:r>
      <w:r w:rsidR="003F5DC6">
        <w:rPr>
          <w:rFonts w:asciiTheme="minorBidi" w:hAnsiTheme="minorBidi" w:cstheme="minorBidi"/>
        </w:rPr>
        <w:t>,</w:t>
      </w:r>
      <w:r w:rsidRPr="00652AA9">
        <w:rPr>
          <w:rFonts w:asciiTheme="minorBidi" w:hAnsiTheme="minorBidi" w:cstheme="minorBidi"/>
        </w:rPr>
        <w:t xml:space="preserve"> </w:t>
      </w:r>
      <w:r w:rsidR="003F5DC6" w:rsidRPr="00652AA9">
        <w:rPr>
          <w:rFonts w:asciiTheme="minorBidi" w:hAnsiTheme="minorBidi" w:cstheme="minorBidi"/>
        </w:rPr>
        <w:t>à sa présente session</w:t>
      </w:r>
      <w:r w:rsidR="003F5DC6">
        <w:rPr>
          <w:rFonts w:asciiTheme="minorBidi" w:hAnsiTheme="minorBidi" w:cstheme="minorBidi"/>
        </w:rPr>
        <w:t>,</w:t>
      </w:r>
      <w:r w:rsidR="003F5DC6" w:rsidRPr="00652AA9">
        <w:rPr>
          <w:rFonts w:asciiTheme="minorBidi" w:hAnsiTheme="minorBidi" w:cstheme="minorBidi"/>
        </w:rPr>
        <w:t xml:space="preserve"> </w:t>
      </w:r>
      <w:r w:rsidRPr="00652AA9">
        <w:rPr>
          <w:rFonts w:asciiTheme="minorBidi" w:hAnsiTheme="minorBidi" w:cstheme="minorBidi"/>
        </w:rPr>
        <w:t>le Plan stratégique révisé tel qu</w:t>
      </w:r>
      <w:r w:rsidR="006C07E7" w:rsidRPr="006C07E7">
        <w:rPr>
          <w:rFonts w:asciiTheme="minorBidi" w:hAnsiTheme="minorBidi" w:cstheme="minorBidi"/>
        </w:rPr>
        <w:t>’</w:t>
      </w:r>
      <w:r w:rsidRPr="00652AA9">
        <w:rPr>
          <w:rFonts w:asciiTheme="minorBidi" w:hAnsiTheme="minorBidi" w:cstheme="minorBidi"/>
        </w:rPr>
        <w:t>il figure dans le n°</w:t>
      </w:r>
      <w:r w:rsidRPr="006C07E7">
        <w:rPr>
          <w:rFonts w:asciiTheme="minorBidi" w:hAnsiTheme="minorBidi" w:cstheme="minorBidi"/>
        </w:rPr>
        <w:t> </w:t>
      </w:r>
      <w:hyperlink r:id="rId15" w:history="1">
        <w:r w:rsidRPr="00652AA9">
          <w:rPr>
            <w:rStyle w:val="Lienhypertexte"/>
            <w:rFonts w:asciiTheme="minorBidi" w:hAnsiTheme="minorBidi" w:cstheme="minorBidi"/>
          </w:rPr>
          <w:t>92</w:t>
        </w:r>
      </w:hyperlink>
      <w:r w:rsidRPr="00652AA9">
        <w:rPr>
          <w:rFonts w:asciiTheme="minorBidi" w:hAnsiTheme="minorBidi" w:cstheme="minorBidi"/>
        </w:rPr>
        <w:t xml:space="preserve"> de la série des Manuels et guides de la COI.</w:t>
      </w:r>
    </w:p>
    <w:p w14:paraId="41078063" w14:textId="77777777" w:rsidR="00652AA9" w:rsidRPr="00652AA9" w:rsidRDefault="00652AA9" w:rsidP="00652AA9">
      <w:pPr>
        <w:spacing w:after="240"/>
        <w:jc w:val="both"/>
        <w:rPr>
          <w:rFonts w:asciiTheme="minorBidi" w:hAnsiTheme="minorBidi" w:cstheme="minorBidi"/>
          <w:b/>
          <w:bCs/>
        </w:rPr>
      </w:pPr>
      <w:r w:rsidRPr="00652AA9">
        <w:rPr>
          <w:rFonts w:asciiTheme="minorBidi" w:hAnsiTheme="minorBidi" w:cstheme="minorBidi"/>
          <w:b/>
          <w:bCs/>
        </w:rPr>
        <w:t>Grandes lignes du Plan stratégique révisé</w:t>
      </w:r>
    </w:p>
    <w:p w14:paraId="57D52D41" w14:textId="105372FB" w:rsidR="00652AA9" w:rsidRPr="00652AA9" w:rsidRDefault="00652AA9" w:rsidP="00652AA9">
      <w:pPr>
        <w:spacing w:after="240"/>
        <w:jc w:val="both"/>
        <w:rPr>
          <w:rFonts w:asciiTheme="minorBidi" w:hAnsiTheme="minorBidi" w:cstheme="minorBidi"/>
        </w:rPr>
      </w:pPr>
      <w:r w:rsidRPr="006C07E7">
        <w:rPr>
          <w:rFonts w:asciiTheme="minorBidi" w:hAnsiTheme="minorBidi" w:cstheme="minorBidi"/>
        </w:rPr>
        <w:t>3.</w:t>
      </w:r>
      <w:r w:rsidRPr="006C07E7">
        <w:rPr>
          <w:rFonts w:asciiTheme="minorBidi" w:hAnsiTheme="minorBidi" w:cstheme="minorBidi"/>
        </w:rPr>
        <w:tab/>
      </w:r>
      <w:r w:rsidRPr="00652AA9">
        <w:rPr>
          <w:rFonts w:asciiTheme="minorBidi" w:hAnsiTheme="minorBidi" w:cstheme="minorBidi"/>
        </w:rPr>
        <w:t xml:space="preserve">La </w:t>
      </w:r>
      <w:r w:rsidRPr="00652AA9">
        <w:rPr>
          <w:rFonts w:asciiTheme="minorBidi" w:hAnsiTheme="minorBidi" w:cstheme="minorBidi"/>
          <w:b/>
          <w:bCs/>
        </w:rPr>
        <w:t>vision</w:t>
      </w:r>
      <w:r w:rsidRPr="00652AA9">
        <w:rPr>
          <w:rFonts w:asciiTheme="minorBidi" w:hAnsiTheme="minorBidi" w:cstheme="minorBidi"/>
        </w:rPr>
        <w:t xml:space="preserve"> du Plan stratégique de la COI pour la gestion des données et de l</w:t>
      </w:r>
      <w:r w:rsidR="006C07E7" w:rsidRPr="006C07E7">
        <w:rPr>
          <w:rFonts w:asciiTheme="minorBidi" w:hAnsiTheme="minorBidi" w:cstheme="minorBidi"/>
        </w:rPr>
        <w:t>’</w:t>
      </w:r>
      <w:r w:rsidRPr="00652AA9">
        <w:rPr>
          <w:rFonts w:asciiTheme="minorBidi" w:hAnsiTheme="minorBidi" w:cstheme="minorBidi"/>
        </w:rPr>
        <w:t xml:space="preserve">information océanographiques (2023-2029) </w:t>
      </w:r>
      <w:r w:rsidR="00CD6FC9">
        <w:rPr>
          <w:rFonts w:asciiTheme="minorBidi" w:hAnsiTheme="minorBidi" w:cstheme="minorBidi"/>
        </w:rPr>
        <w:t>est d’</w:t>
      </w:r>
      <w:r w:rsidRPr="006C07E7">
        <w:rPr>
          <w:rFonts w:asciiTheme="minorBidi" w:hAnsiTheme="minorBidi" w:cstheme="minorBidi"/>
        </w:rPr>
        <w:t>élaborer</w:t>
      </w:r>
    </w:p>
    <w:p w14:paraId="283607E8" w14:textId="36D47ACA" w:rsidR="00652AA9" w:rsidRPr="00652AA9" w:rsidRDefault="00652AA9" w:rsidP="00652AA9">
      <w:pPr>
        <w:spacing w:after="240"/>
        <w:ind w:left="567"/>
        <w:jc w:val="both"/>
        <w:rPr>
          <w:rFonts w:asciiTheme="minorBidi" w:hAnsiTheme="minorBidi" w:cstheme="minorBidi"/>
        </w:rPr>
      </w:pPr>
      <w:r w:rsidRPr="006C07E7">
        <w:rPr>
          <w:rFonts w:asciiTheme="minorBidi" w:hAnsiTheme="minorBidi" w:cstheme="minorBidi"/>
        </w:rPr>
        <w:t>« </w:t>
      </w:r>
      <w:r w:rsidRPr="00652AA9">
        <w:rPr>
          <w:rFonts w:asciiTheme="minorBidi" w:hAnsiTheme="minorBidi" w:cstheme="minorBidi"/>
          <w:i/>
          <w:iCs/>
        </w:rPr>
        <w:t>un système complet et intégré de données et d</w:t>
      </w:r>
      <w:r w:rsidR="006C07E7" w:rsidRPr="006C07E7">
        <w:rPr>
          <w:rFonts w:asciiTheme="minorBidi" w:hAnsiTheme="minorBidi" w:cstheme="minorBidi"/>
          <w:i/>
          <w:iCs/>
        </w:rPr>
        <w:t>’</w:t>
      </w:r>
      <w:r w:rsidRPr="00652AA9">
        <w:rPr>
          <w:rFonts w:asciiTheme="minorBidi" w:hAnsiTheme="minorBidi" w:cstheme="minorBidi"/>
          <w:i/>
          <w:iCs/>
        </w:rPr>
        <w:t>information océanographiques répondant aux besoins globaux et diversifiés des États membres de la COI, pour la gestion et l</w:t>
      </w:r>
      <w:r w:rsidR="006C07E7" w:rsidRPr="006C07E7">
        <w:rPr>
          <w:rFonts w:asciiTheme="minorBidi" w:hAnsiTheme="minorBidi" w:cstheme="minorBidi"/>
          <w:i/>
          <w:iCs/>
        </w:rPr>
        <w:t>’</w:t>
      </w:r>
      <w:r w:rsidRPr="00652AA9">
        <w:rPr>
          <w:rFonts w:asciiTheme="minorBidi" w:hAnsiTheme="minorBidi" w:cstheme="minorBidi"/>
          <w:i/>
          <w:iCs/>
        </w:rPr>
        <w:t xml:space="preserve">élaboration des politiques </w:t>
      </w:r>
      <w:r w:rsidR="00CD6FC9">
        <w:rPr>
          <w:rFonts w:asciiTheme="minorBidi" w:hAnsiTheme="minorBidi" w:cstheme="minorBidi"/>
          <w:i/>
          <w:iCs/>
        </w:rPr>
        <w:t>ainsi qu’</w:t>
      </w:r>
      <w:r w:rsidRPr="00652AA9">
        <w:rPr>
          <w:rFonts w:asciiTheme="minorBidi" w:hAnsiTheme="minorBidi" w:cstheme="minorBidi"/>
          <w:i/>
          <w:iCs/>
        </w:rPr>
        <w:t>à des fins scientifiques</w:t>
      </w:r>
      <w:r w:rsidRPr="006C07E7">
        <w:rPr>
          <w:rFonts w:asciiTheme="minorBidi" w:hAnsiTheme="minorBidi" w:cstheme="minorBidi"/>
        </w:rPr>
        <w:t> »</w:t>
      </w:r>
      <w:r w:rsidRPr="00652AA9">
        <w:rPr>
          <w:rFonts w:asciiTheme="minorBidi" w:hAnsiTheme="minorBidi" w:cstheme="minorBidi"/>
        </w:rPr>
        <w:t>.</w:t>
      </w:r>
    </w:p>
    <w:p w14:paraId="3BDA1B56" w14:textId="727C8EB7" w:rsidR="00652AA9" w:rsidRPr="00652AA9" w:rsidRDefault="00652AA9" w:rsidP="00652AA9">
      <w:pPr>
        <w:spacing w:after="240"/>
        <w:jc w:val="both"/>
        <w:rPr>
          <w:rFonts w:asciiTheme="minorBidi" w:hAnsiTheme="minorBidi" w:cstheme="minorBidi"/>
        </w:rPr>
      </w:pPr>
      <w:r w:rsidRPr="006C07E7">
        <w:rPr>
          <w:rFonts w:asciiTheme="minorBidi" w:hAnsiTheme="minorBidi" w:cstheme="minorBidi"/>
        </w:rPr>
        <w:t>4.</w:t>
      </w:r>
      <w:r w:rsidRPr="006C07E7">
        <w:rPr>
          <w:rFonts w:asciiTheme="minorBidi" w:hAnsiTheme="minorBidi" w:cstheme="minorBidi"/>
        </w:rPr>
        <w:tab/>
      </w:r>
      <w:r w:rsidRPr="00652AA9">
        <w:rPr>
          <w:rFonts w:asciiTheme="minorBidi" w:hAnsiTheme="minorBidi" w:cstheme="minorBidi"/>
        </w:rPr>
        <w:t>Cela contribuera à la mission de la COI ainsi qu</w:t>
      </w:r>
      <w:r w:rsidR="006C07E7" w:rsidRPr="006C07E7">
        <w:rPr>
          <w:rFonts w:asciiTheme="minorBidi" w:hAnsiTheme="minorBidi" w:cstheme="minorBidi"/>
        </w:rPr>
        <w:t>’</w:t>
      </w:r>
      <w:r w:rsidRPr="00652AA9">
        <w:rPr>
          <w:rFonts w:asciiTheme="minorBidi" w:hAnsiTheme="minorBidi" w:cstheme="minorBidi"/>
        </w:rPr>
        <w:t>à sa vision, qui est de</w:t>
      </w:r>
    </w:p>
    <w:p w14:paraId="395773BB" w14:textId="0EB175FB" w:rsidR="00652AA9" w:rsidRPr="00652AA9" w:rsidRDefault="00652AA9" w:rsidP="00652AA9">
      <w:pPr>
        <w:spacing w:after="240"/>
        <w:ind w:left="567"/>
        <w:jc w:val="both"/>
        <w:rPr>
          <w:rFonts w:asciiTheme="minorBidi" w:hAnsiTheme="minorBidi" w:cstheme="minorBidi"/>
        </w:rPr>
      </w:pPr>
      <w:r w:rsidRPr="006C07E7">
        <w:rPr>
          <w:rFonts w:asciiTheme="minorBidi" w:hAnsiTheme="minorBidi" w:cstheme="minorBidi"/>
        </w:rPr>
        <w:t>« </w:t>
      </w:r>
      <w:r w:rsidRPr="00652AA9">
        <w:rPr>
          <w:rFonts w:asciiTheme="minorBidi" w:hAnsiTheme="minorBidi" w:cstheme="minorBidi"/>
          <w:i/>
          <w:iCs/>
        </w:rPr>
        <w:t xml:space="preserve">Réunir les gouvernements et la communauté scientifique au service de </w:t>
      </w:r>
      <w:r w:rsidR="00DA51A1">
        <w:rPr>
          <w:rFonts w:asciiTheme="minorBidi" w:hAnsiTheme="minorBidi" w:cstheme="minorBidi"/>
          <w:i/>
          <w:iCs/>
        </w:rPr>
        <w:t>« </w:t>
      </w:r>
      <w:r w:rsidRPr="00652AA9">
        <w:rPr>
          <w:rFonts w:asciiTheme="minorBidi" w:hAnsiTheme="minorBidi" w:cstheme="minorBidi"/>
          <w:i/>
          <w:iCs/>
        </w:rPr>
        <w:t>L</w:t>
      </w:r>
      <w:r w:rsidR="006C07E7" w:rsidRPr="006C07E7">
        <w:rPr>
          <w:rFonts w:asciiTheme="minorBidi" w:hAnsiTheme="minorBidi" w:cstheme="minorBidi"/>
          <w:i/>
          <w:iCs/>
        </w:rPr>
        <w:t>’</w:t>
      </w:r>
      <w:r w:rsidRPr="00652AA9">
        <w:rPr>
          <w:rFonts w:asciiTheme="minorBidi" w:hAnsiTheme="minorBidi" w:cstheme="minorBidi"/>
          <w:i/>
          <w:iCs/>
        </w:rPr>
        <w:t>océan dont nous avons besoin pour l</w:t>
      </w:r>
      <w:r w:rsidR="006C07E7" w:rsidRPr="006C07E7">
        <w:rPr>
          <w:rFonts w:asciiTheme="minorBidi" w:hAnsiTheme="minorBidi" w:cstheme="minorBidi"/>
          <w:i/>
          <w:iCs/>
        </w:rPr>
        <w:t>’</w:t>
      </w:r>
      <w:r w:rsidRPr="00652AA9">
        <w:rPr>
          <w:rFonts w:asciiTheme="minorBidi" w:hAnsiTheme="minorBidi" w:cstheme="minorBidi"/>
          <w:i/>
          <w:iCs/>
        </w:rPr>
        <w:t>avenir que nous voulons</w:t>
      </w:r>
      <w:r w:rsidR="00DA51A1">
        <w:rPr>
          <w:rFonts w:asciiTheme="minorBidi" w:hAnsiTheme="minorBidi" w:cstheme="minorBidi"/>
          <w:i/>
          <w:iCs/>
        </w:rPr>
        <w:t> »</w:t>
      </w:r>
      <w:r w:rsidRPr="006C07E7">
        <w:rPr>
          <w:rFonts w:asciiTheme="minorBidi" w:hAnsiTheme="minorBidi" w:cstheme="minorBidi"/>
        </w:rPr>
        <w:t> »</w:t>
      </w:r>
      <w:r w:rsidRPr="00652AA9">
        <w:rPr>
          <w:rFonts w:asciiTheme="minorBidi" w:hAnsiTheme="minorBidi" w:cstheme="minorBidi"/>
        </w:rPr>
        <w:t>.</w:t>
      </w:r>
    </w:p>
    <w:p w14:paraId="6AFF9D54" w14:textId="536B8AC8" w:rsidR="00652AA9" w:rsidRPr="00652AA9" w:rsidRDefault="00652AA9" w:rsidP="00652AA9">
      <w:pPr>
        <w:spacing w:after="240"/>
        <w:jc w:val="both"/>
        <w:rPr>
          <w:rFonts w:asciiTheme="minorBidi" w:hAnsiTheme="minorBidi" w:cstheme="minorBidi"/>
        </w:rPr>
      </w:pPr>
      <w:r w:rsidRPr="006C07E7">
        <w:rPr>
          <w:rFonts w:asciiTheme="minorBidi" w:hAnsiTheme="minorBidi" w:cstheme="minorBidi"/>
        </w:rPr>
        <w:t>5.</w:t>
      </w:r>
      <w:r w:rsidRPr="006C07E7">
        <w:rPr>
          <w:rFonts w:asciiTheme="minorBidi" w:hAnsiTheme="minorBidi" w:cstheme="minorBidi"/>
        </w:rPr>
        <w:tab/>
      </w:r>
      <w:r w:rsidRPr="00652AA9">
        <w:rPr>
          <w:rFonts w:asciiTheme="minorBidi" w:hAnsiTheme="minorBidi" w:cstheme="minorBidi"/>
        </w:rPr>
        <w:t>Le Plan stratégique de la COI pour la gestion des données et de l</w:t>
      </w:r>
      <w:r w:rsidR="006C07E7" w:rsidRPr="006C07E7">
        <w:rPr>
          <w:rFonts w:asciiTheme="minorBidi" w:hAnsiTheme="minorBidi" w:cstheme="minorBidi"/>
        </w:rPr>
        <w:t>’</w:t>
      </w:r>
      <w:r w:rsidRPr="00652AA9">
        <w:rPr>
          <w:rFonts w:asciiTheme="minorBidi" w:hAnsiTheme="minorBidi" w:cstheme="minorBidi"/>
        </w:rPr>
        <w:t>information océanographiques décrit la mise en œuvre des pratiques et cadres de gestion des données et de</w:t>
      </w:r>
      <w:r w:rsidR="00CD6FC9">
        <w:rPr>
          <w:rFonts w:asciiTheme="minorBidi" w:hAnsiTheme="minorBidi" w:cstheme="minorBidi"/>
        </w:rPr>
        <w:t>s</w:t>
      </w:r>
      <w:r w:rsidRPr="00652AA9">
        <w:rPr>
          <w:rFonts w:asciiTheme="minorBidi" w:hAnsiTheme="minorBidi" w:cstheme="minorBidi"/>
        </w:rPr>
        <w:t xml:space="preserve"> information</w:t>
      </w:r>
      <w:r w:rsidR="00CD6FC9">
        <w:rPr>
          <w:rFonts w:asciiTheme="minorBidi" w:hAnsiTheme="minorBidi" w:cstheme="minorBidi"/>
        </w:rPr>
        <w:t>s</w:t>
      </w:r>
      <w:r w:rsidRPr="00652AA9">
        <w:rPr>
          <w:rFonts w:asciiTheme="minorBidi" w:hAnsiTheme="minorBidi" w:cstheme="minorBidi"/>
        </w:rPr>
        <w:t xml:space="preserve"> fonctionnelles et interopérables </w:t>
      </w:r>
      <w:r w:rsidR="00EA0B5B">
        <w:rPr>
          <w:rFonts w:asciiTheme="minorBidi" w:hAnsiTheme="minorBidi" w:cstheme="minorBidi"/>
        </w:rPr>
        <w:t>qui visent</w:t>
      </w:r>
      <w:r w:rsidR="00CD6FC9">
        <w:rPr>
          <w:rFonts w:asciiTheme="minorBidi" w:hAnsiTheme="minorBidi" w:cstheme="minorBidi"/>
        </w:rPr>
        <w:t xml:space="preserve"> à</w:t>
      </w:r>
      <w:r w:rsidRPr="00652AA9">
        <w:rPr>
          <w:rFonts w:asciiTheme="minorBidi" w:hAnsiTheme="minorBidi" w:cstheme="minorBidi"/>
        </w:rPr>
        <w:t xml:space="preserve"> assurer la disponibilité des données et de l</w:t>
      </w:r>
      <w:r w:rsidR="006C07E7" w:rsidRPr="006C07E7">
        <w:rPr>
          <w:rFonts w:asciiTheme="minorBidi" w:hAnsiTheme="minorBidi" w:cstheme="minorBidi"/>
        </w:rPr>
        <w:t>’</w:t>
      </w:r>
      <w:r w:rsidRPr="00652AA9">
        <w:rPr>
          <w:rFonts w:asciiTheme="minorBidi" w:hAnsiTheme="minorBidi" w:cstheme="minorBidi"/>
        </w:rPr>
        <w:t xml:space="preserve">information. Il </w:t>
      </w:r>
      <w:r w:rsidR="00CD6FC9">
        <w:rPr>
          <w:rFonts w:asciiTheme="minorBidi" w:hAnsiTheme="minorBidi" w:cstheme="minorBidi"/>
        </w:rPr>
        <w:t>fournit</w:t>
      </w:r>
      <w:r w:rsidRPr="00652AA9">
        <w:rPr>
          <w:rFonts w:asciiTheme="minorBidi" w:hAnsiTheme="minorBidi" w:cstheme="minorBidi"/>
        </w:rPr>
        <w:t xml:space="preserve"> </w:t>
      </w:r>
      <w:r w:rsidR="00CD6FC9">
        <w:rPr>
          <w:rFonts w:asciiTheme="minorBidi" w:hAnsiTheme="minorBidi" w:cstheme="minorBidi"/>
        </w:rPr>
        <w:t>aux</w:t>
      </w:r>
      <w:r w:rsidRPr="00652AA9">
        <w:rPr>
          <w:rFonts w:asciiTheme="minorBidi" w:hAnsiTheme="minorBidi" w:cstheme="minorBidi"/>
        </w:rPr>
        <w:t xml:space="preserve"> programmes de la COI </w:t>
      </w:r>
      <w:r w:rsidR="00CD6FC9">
        <w:rPr>
          <w:rFonts w:asciiTheme="minorBidi" w:hAnsiTheme="minorBidi" w:cstheme="minorBidi"/>
        </w:rPr>
        <w:t>des orientations pour</w:t>
      </w:r>
      <w:r w:rsidRPr="00652AA9">
        <w:rPr>
          <w:rFonts w:asciiTheme="minorBidi" w:hAnsiTheme="minorBidi" w:cstheme="minorBidi"/>
        </w:rPr>
        <w:t xml:space="preserve"> </w:t>
      </w:r>
      <w:r w:rsidR="000E3C91">
        <w:rPr>
          <w:rFonts w:asciiTheme="minorBidi" w:hAnsiTheme="minorBidi" w:cstheme="minorBidi"/>
        </w:rPr>
        <w:t xml:space="preserve">assurer un </w:t>
      </w:r>
      <w:r w:rsidRPr="00652AA9">
        <w:rPr>
          <w:rFonts w:asciiTheme="minorBidi" w:hAnsiTheme="minorBidi" w:cstheme="minorBidi"/>
        </w:rPr>
        <w:t xml:space="preserve">partage et </w:t>
      </w:r>
      <w:r w:rsidR="000E3C91">
        <w:rPr>
          <w:rFonts w:asciiTheme="minorBidi" w:hAnsiTheme="minorBidi" w:cstheme="minorBidi"/>
        </w:rPr>
        <w:t xml:space="preserve">une </w:t>
      </w:r>
      <w:r w:rsidRPr="00652AA9">
        <w:rPr>
          <w:rFonts w:asciiTheme="minorBidi" w:hAnsiTheme="minorBidi" w:cstheme="minorBidi"/>
        </w:rPr>
        <w:t>g</w:t>
      </w:r>
      <w:r w:rsidR="000E3C91">
        <w:rPr>
          <w:rFonts w:asciiTheme="minorBidi" w:hAnsiTheme="minorBidi" w:cstheme="minorBidi"/>
        </w:rPr>
        <w:t>estion</w:t>
      </w:r>
      <w:r w:rsidRPr="00652AA9">
        <w:rPr>
          <w:rFonts w:asciiTheme="minorBidi" w:hAnsiTheme="minorBidi" w:cstheme="minorBidi"/>
        </w:rPr>
        <w:t xml:space="preserve"> efficace</w:t>
      </w:r>
      <w:r w:rsidR="000E3C91">
        <w:rPr>
          <w:rFonts w:asciiTheme="minorBidi" w:hAnsiTheme="minorBidi" w:cstheme="minorBidi"/>
        </w:rPr>
        <w:t>s de</w:t>
      </w:r>
      <w:r w:rsidRPr="00652AA9">
        <w:rPr>
          <w:rFonts w:asciiTheme="minorBidi" w:hAnsiTheme="minorBidi" w:cstheme="minorBidi"/>
        </w:rPr>
        <w:t xml:space="preserve"> leurs données et informations</w:t>
      </w:r>
      <w:r w:rsidR="000E3C91">
        <w:rPr>
          <w:rFonts w:asciiTheme="minorBidi" w:hAnsiTheme="minorBidi" w:cstheme="minorBidi"/>
        </w:rPr>
        <w:t>,</w:t>
      </w:r>
      <w:r w:rsidRPr="00652AA9">
        <w:rPr>
          <w:rFonts w:asciiTheme="minorBidi" w:hAnsiTheme="minorBidi" w:cstheme="minorBidi"/>
        </w:rPr>
        <w:t xml:space="preserve"> de manière coordonnée et </w:t>
      </w:r>
      <w:r w:rsidR="000E3C91">
        <w:rPr>
          <w:rFonts w:asciiTheme="minorBidi" w:hAnsiTheme="minorBidi" w:cstheme="minorBidi"/>
        </w:rPr>
        <w:t>selon</w:t>
      </w:r>
      <w:r w:rsidRPr="00652AA9">
        <w:rPr>
          <w:rFonts w:asciiTheme="minorBidi" w:hAnsiTheme="minorBidi" w:cstheme="minorBidi"/>
        </w:rPr>
        <w:t xml:space="preserve"> de</w:t>
      </w:r>
      <w:r w:rsidR="000E3C91">
        <w:rPr>
          <w:rFonts w:asciiTheme="minorBidi" w:hAnsiTheme="minorBidi" w:cstheme="minorBidi"/>
        </w:rPr>
        <w:t>s</w:t>
      </w:r>
      <w:r w:rsidRPr="00652AA9">
        <w:rPr>
          <w:rFonts w:asciiTheme="minorBidi" w:hAnsiTheme="minorBidi" w:cstheme="minorBidi"/>
        </w:rPr>
        <w:t xml:space="preserve"> pratiques largement reconnues, de contribuer à la réalisation des objectifs de la COI, mais aussi de ceux de la Décennie des Nations Unies pour les sciences océaniques au service du développement durable.</w:t>
      </w:r>
    </w:p>
    <w:p w14:paraId="6B439BE5" w14:textId="279F3B1D" w:rsidR="00652AA9" w:rsidRPr="00652AA9" w:rsidRDefault="00652AA9" w:rsidP="00652AA9">
      <w:pPr>
        <w:spacing w:after="240"/>
        <w:jc w:val="both"/>
        <w:rPr>
          <w:rFonts w:asciiTheme="minorBidi" w:hAnsiTheme="minorBidi" w:cstheme="minorBidi"/>
        </w:rPr>
      </w:pPr>
      <w:r w:rsidRPr="006C07E7">
        <w:rPr>
          <w:rFonts w:asciiTheme="minorBidi" w:hAnsiTheme="minorBidi" w:cstheme="minorBidi"/>
        </w:rPr>
        <w:t>6.</w:t>
      </w:r>
      <w:r w:rsidRPr="006C07E7">
        <w:rPr>
          <w:rFonts w:asciiTheme="minorBidi" w:hAnsiTheme="minorBidi" w:cstheme="minorBidi"/>
        </w:rPr>
        <w:tab/>
      </w:r>
      <w:r w:rsidRPr="00652AA9">
        <w:rPr>
          <w:rFonts w:asciiTheme="minorBidi" w:hAnsiTheme="minorBidi" w:cstheme="minorBidi"/>
        </w:rPr>
        <w:t xml:space="preserve">Le </w:t>
      </w:r>
      <w:r w:rsidRPr="00652AA9">
        <w:rPr>
          <w:rFonts w:asciiTheme="minorBidi" w:hAnsiTheme="minorBidi" w:cstheme="minorBidi"/>
          <w:b/>
          <w:bCs/>
        </w:rPr>
        <w:t>champ d</w:t>
      </w:r>
      <w:r w:rsidR="006C07E7" w:rsidRPr="006C07E7">
        <w:rPr>
          <w:rFonts w:asciiTheme="minorBidi" w:hAnsiTheme="minorBidi" w:cstheme="minorBidi"/>
          <w:b/>
          <w:bCs/>
        </w:rPr>
        <w:t>’</w:t>
      </w:r>
      <w:r w:rsidRPr="00652AA9">
        <w:rPr>
          <w:rFonts w:asciiTheme="minorBidi" w:hAnsiTheme="minorBidi" w:cstheme="minorBidi"/>
          <w:b/>
          <w:bCs/>
        </w:rPr>
        <w:t xml:space="preserve">application </w:t>
      </w:r>
      <w:r w:rsidRPr="00652AA9">
        <w:rPr>
          <w:rFonts w:asciiTheme="minorBidi" w:hAnsiTheme="minorBidi" w:cstheme="minorBidi"/>
        </w:rPr>
        <w:t>du Plan stratégique de la COI pour la gestion des données et de l</w:t>
      </w:r>
      <w:r w:rsidR="006C07E7" w:rsidRPr="006C07E7">
        <w:rPr>
          <w:rFonts w:asciiTheme="minorBidi" w:hAnsiTheme="minorBidi" w:cstheme="minorBidi"/>
        </w:rPr>
        <w:t>’</w:t>
      </w:r>
      <w:r w:rsidRPr="00652AA9">
        <w:rPr>
          <w:rFonts w:asciiTheme="minorBidi" w:hAnsiTheme="minorBidi" w:cstheme="minorBidi"/>
        </w:rPr>
        <w:t xml:space="preserve">information océanographiques doit donc être </w:t>
      </w:r>
      <w:r w:rsidRPr="00652AA9">
        <w:rPr>
          <w:rFonts w:asciiTheme="minorBidi" w:hAnsiTheme="minorBidi" w:cstheme="minorBidi"/>
          <w:b/>
          <w:bCs/>
        </w:rPr>
        <w:t>large et englober toutes les disciplines qui relèvent du mandat de la COI</w:t>
      </w:r>
      <w:r w:rsidRPr="00652AA9">
        <w:rPr>
          <w:rFonts w:asciiTheme="minorBidi" w:hAnsiTheme="minorBidi" w:cstheme="minorBidi"/>
        </w:rPr>
        <w:t xml:space="preserve">, toutes les catégories de données et tous les délais de fourniture des données (fourniture en temps réel par opposition au mode différé, par exemple), ainsi que les résultats </w:t>
      </w:r>
      <w:r w:rsidR="0076594C">
        <w:rPr>
          <w:rFonts w:asciiTheme="minorBidi" w:hAnsiTheme="minorBidi" w:cstheme="minorBidi"/>
        </w:rPr>
        <w:t xml:space="preserve">de </w:t>
      </w:r>
      <w:r w:rsidR="0076594C" w:rsidRPr="0076594C">
        <w:rPr>
          <w:rFonts w:asciiTheme="minorBidi" w:hAnsiTheme="minorBidi" w:cstheme="minorBidi"/>
        </w:rPr>
        <w:t>synthèse</w:t>
      </w:r>
      <w:r w:rsidR="0076594C" w:rsidRPr="00652AA9">
        <w:rPr>
          <w:rFonts w:asciiTheme="minorBidi" w:hAnsiTheme="minorBidi" w:cstheme="minorBidi"/>
        </w:rPr>
        <w:t xml:space="preserve"> </w:t>
      </w:r>
      <w:r w:rsidR="0076594C">
        <w:rPr>
          <w:rFonts w:asciiTheme="minorBidi" w:hAnsiTheme="minorBidi" w:cstheme="minorBidi"/>
        </w:rPr>
        <w:t xml:space="preserve">et </w:t>
      </w:r>
      <w:r w:rsidRPr="00652AA9">
        <w:rPr>
          <w:rFonts w:asciiTheme="minorBidi" w:hAnsiTheme="minorBidi" w:cstheme="minorBidi"/>
        </w:rPr>
        <w:t xml:space="preserve">de modèles. Des approches différenciées peuvent être suivies pour répondre aux besoins aux niveaux mondial, régional et local et à la nécessité de fournir les </w:t>
      </w:r>
      <w:r w:rsidRPr="00652AA9">
        <w:rPr>
          <w:rFonts w:asciiTheme="minorBidi" w:hAnsiTheme="minorBidi" w:cstheme="minorBidi"/>
        </w:rPr>
        <w:lastRenderedPageBreak/>
        <w:t>informations en temps voulu. Il faut tendre vers une stratégie cohérente de gestion et de communication des données et de l</w:t>
      </w:r>
      <w:r w:rsidR="006C07E7" w:rsidRPr="006C07E7">
        <w:rPr>
          <w:rFonts w:asciiTheme="minorBidi" w:hAnsiTheme="minorBidi" w:cstheme="minorBidi"/>
        </w:rPr>
        <w:t>’</w:t>
      </w:r>
      <w:r w:rsidRPr="00652AA9">
        <w:rPr>
          <w:rFonts w:asciiTheme="minorBidi" w:hAnsiTheme="minorBidi" w:cstheme="minorBidi"/>
        </w:rPr>
        <w:t>information océanographiques</w:t>
      </w:r>
      <w:r w:rsidR="000E3C91">
        <w:rPr>
          <w:rFonts w:asciiTheme="minorBidi" w:hAnsiTheme="minorBidi" w:cstheme="minorBidi"/>
        </w:rPr>
        <w:t>,</w:t>
      </w:r>
      <w:r w:rsidRPr="00652AA9">
        <w:rPr>
          <w:rFonts w:asciiTheme="minorBidi" w:hAnsiTheme="minorBidi" w:cstheme="minorBidi"/>
        </w:rPr>
        <w:t xml:space="preserve"> qui permette d</w:t>
      </w:r>
      <w:r w:rsidR="006C07E7" w:rsidRPr="006C07E7">
        <w:rPr>
          <w:rFonts w:asciiTheme="minorBidi" w:hAnsiTheme="minorBidi" w:cstheme="minorBidi"/>
        </w:rPr>
        <w:t>’</w:t>
      </w:r>
      <w:r w:rsidRPr="00652AA9">
        <w:rPr>
          <w:rFonts w:asciiTheme="minorBidi" w:hAnsiTheme="minorBidi" w:cstheme="minorBidi"/>
        </w:rPr>
        <w:t>intégrer la multiplicité de mesures et d</w:t>
      </w:r>
      <w:r w:rsidR="006C07E7" w:rsidRPr="006C07E7">
        <w:rPr>
          <w:rFonts w:asciiTheme="minorBidi" w:hAnsiTheme="minorBidi" w:cstheme="minorBidi"/>
        </w:rPr>
        <w:t>’</w:t>
      </w:r>
      <w:r w:rsidRPr="00652AA9">
        <w:rPr>
          <w:rFonts w:asciiTheme="minorBidi" w:hAnsiTheme="minorBidi" w:cstheme="minorBidi"/>
        </w:rPr>
        <w:t>observations complexes concernant le milieu marin effectuées dans les diverses disciplines et institutions et à différentes échelles temporelles et spatiales.</w:t>
      </w:r>
    </w:p>
    <w:p w14:paraId="1BC08E1D" w14:textId="5B71FFEC" w:rsidR="00652AA9" w:rsidRPr="00652AA9" w:rsidRDefault="00652AA9" w:rsidP="00652AA9">
      <w:pPr>
        <w:spacing w:after="240"/>
        <w:jc w:val="both"/>
        <w:rPr>
          <w:rFonts w:asciiTheme="minorBidi" w:hAnsiTheme="minorBidi" w:cstheme="minorBidi"/>
        </w:rPr>
      </w:pPr>
      <w:r w:rsidRPr="006C07E7">
        <w:rPr>
          <w:rFonts w:asciiTheme="minorBidi" w:hAnsiTheme="minorBidi" w:cstheme="minorBidi"/>
        </w:rPr>
        <w:t>7.</w:t>
      </w:r>
      <w:r w:rsidRPr="006C07E7">
        <w:rPr>
          <w:rFonts w:asciiTheme="minorBidi" w:hAnsiTheme="minorBidi" w:cstheme="minorBidi"/>
        </w:rPr>
        <w:tab/>
      </w:r>
      <w:r w:rsidRPr="00652AA9">
        <w:rPr>
          <w:rFonts w:asciiTheme="minorBidi" w:hAnsiTheme="minorBidi" w:cstheme="minorBidi"/>
        </w:rPr>
        <w:t>L</w:t>
      </w:r>
      <w:r w:rsidR="006C07E7" w:rsidRPr="006C07E7">
        <w:rPr>
          <w:rFonts w:asciiTheme="minorBidi" w:hAnsiTheme="minorBidi" w:cstheme="minorBidi"/>
        </w:rPr>
        <w:t>’</w:t>
      </w:r>
      <w:r w:rsidRPr="00652AA9">
        <w:rPr>
          <w:rFonts w:asciiTheme="minorBidi" w:hAnsiTheme="minorBidi" w:cstheme="minorBidi"/>
          <w:b/>
          <w:bCs/>
        </w:rPr>
        <w:t>objectif</w:t>
      </w:r>
      <w:r w:rsidRPr="00652AA9">
        <w:rPr>
          <w:rFonts w:asciiTheme="minorBidi" w:hAnsiTheme="minorBidi" w:cstheme="minorBidi"/>
        </w:rPr>
        <w:t xml:space="preserve"> est de mettre en place un </w:t>
      </w:r>
      <w:r w:rsidRPr="00652AA9">
        <w:rPr>
          <w:rFonts w:asciiTheme="minorBidi" w:hAnsiTheme="minorBidi" w:cstheme="minorBidi"/>
          <w:b/>
          <w:bCs/>
          <w:i/>
          <w:iCs/>
        </w:rPr>
        <w:t>écosystème complet et intégré de données et d</w:t>
      </w:r>
      <w:r w:rsidR="006C07E7" w:rsidRPr="006C07E7">
        <w:rPr>
          <w:rFonts w:asciiTheme="minorBidi" w:hAnsiTheme="minorBidi" w:cstheme="minorBidi"/>
          <w:b/>
          <w:bCs/>
          <w:i/>
          <w:iCs/>
        </w:rPr>
        <w:t>’</w:t>
      </w:r>
      <w:r w:rsidRPr="00652AA9">
        <w:rPr>
          <w:rFonts w:asciiTheme="minorBidi" w:hAnsiTheme="minorBidi" w:cstheme="minorBidi"/>
          <w:b/>
          <w:bCs/>
          <w:i/>
          <w:iCs/>
        </w:rPr>
        <w:t>information océanographiques</w:t>
      </w:r>
      <w:r w:rsidRPr="00652AA9">
        <w:rPr>
          <w:rFonts w:asciiTheme="minorBidi" w:hAnsiTheme="minorBidi" w:cstheme="minorBidi"/>
        </w:rPr>
        <w:t xml:space="preserve"> pour toutes les activités océanographiques. Il est indispensable que les systèmes opérationnels existant déjà à l</w:t>
      </w:r>
      <w:r w:rsidR="006C07E7" w:rsidRPr="006C07E7">
        <w:rPr>
          <w:rFonts w:asciiTheme="minorBidi" w:hAnsiTheme="minorBidi" w:cstheme="minorBidi"/>
        </w:rPr>
        <w:t>’</w:t>
      </w:r>
      <w:r w:rsidRPr="00652AA9">
        <w:rPr>
          <w:rFonts w:asciiTheme="minorBidi" w:hAnsiTheme="minorBidi" w:cstheme="minorBidi"/>
        </w:rPr>
        <w:t>échelle nationale, régionale et internationale puissent être reliés au système mondial intégré.</w:t>
      </w:r>
    </w:p>
    <w:p w14:paraId="4518B3FE" w14:textId="0C9FDC06" w:rsidR="00652AA9" w:rsidRPr="00652AA9" w:rsidRDefault="006C07E7" w:rsidP="00652AA9">
      <w:pPr>
        <w:spacing w:after="240"/>
        <w:jc w:val="both"/>
        <w:rPr>
          <w:rFonts w:asciiTheme="minorBidi" w:hAnsiTheme="minorBidi" w:cstheme="minorBidi"/>
        </w:rPr>
      </w:pPr>
      <w:r w:rsidRPr="006C07E7">
        <w:rPr>
          <w:rFonts w:asciiTheme="minorBidi" w:hAnsiTheme="minorBidi" w:cstheme="minorBidi"/>
        </w:rPr>
        <w:t>8.</w:t>
      </w:r>
      <w:r w:rsidRPr="006C07E7">
        <w:rPr>
          <w:rFonts w:asciiTheme="minorBidi" w:hAnsiTheme="minorBidi" w:cstheme="minorBidi"/>
        </w:rPr>
        <w:tab/>
      </w:r>
      <w:r w:rsidR="00652AA9" w:rsidRPr="00652AA9">
        <w:rPr>
          <w:rFonts w:asciiTheme="minorBidi" w:hAnsiTheme="minorBidi" w:cstheme="minorBidi"/>
        </w:rPr>
        <w:t xml:space="preserve">Le Plan stratégique </w:t>
      </w:r>
      <w:r w:rsidR="0076594C">
        <w:rPr>
          <w:rFonts w:asciiTheme="minorBidi" w:hAnsiTheme="minorBidi" w:cstheme="minorBidi"/>
        </w:rPr>
        <w:t>vise les</w:t>
      </w:r>
      <w:r w:rsidR="00652AA9" w:rsidRPr="00652AA9">
        <w:rPr>
          <w:rFonts w:asciiTheme="minorBidi" w:hAnsiTheme="minorBidi" w:cstheme="minorBidi"/>
        </w:rPr>
        <w:t xml:space="preserve"> </w:t>
      </w:r>
      <w:r w:rsidR="00652AA9" w:rsidRPr="00652AA9">
        <w:rPr>
          <w:rFonts w:asciiTheme="minorBidi" w:hAnsiTheme="minorBidi" w:cstheme="minorBidi"/>
          <w:b/>
          <w:bCs/>
        </w:rPr>
        <w:t>objectifs</w:t>
      </w:r>
      <w:r w:rsidR="0076594C">
        <w:rPr>
          <w:rFonts w:asciiTheme="minorBidi" w:hAnsiTheme="minorBidi" w:cstheme="minorBidi"/>
        </w:rPr>
        <w:t xml:space="preserve"> suivants </w:t>
      </w:r>
      <w:r w:rsidRPr="006C07E7">
        <w:rPr>
          <w:rFonts w:asciiTheme="minorBidi" w:hAnsiTheme="minorBidi" w:cstheme="minorBidi"/>
        </w:rPr>
        <w:t>:</w:t>
      </w:r>
    </w:p>
    <w:p w14:paraId="1FA79871" w14:textId="42558740" w:rsidR="006C07E7" w:rsidRPr="006C07E7" w:rsidRDefault="006C07E7" w:rsidP="006C07E7">
      <w:pPr>
        <w:spacing w:after="240"/>
        <w:ind w:left="1134" w:hanging="567"/>
        <w:jc w:val="both"/>
        <w:rPr>
          <w:rFonts w:asciiTheme="minorBidi" w:hAnsiTheme="minorBidi" w:cstheme="minorBidi"/>
        </w:rPr>
      </w:pPr>
      <w:r w:rsidRPr="006C07E7">
        <w:rPr>
          <w:rFonts w:asciiTheme="minorBidi" w:hAnsiTheme="minorBidi" w:cstheme="minorBidi"/>
        </w:rPr>
        <w:t>(i)</w:t>
      </w:r>
      <w:r w:rsidRPr="006C07E7">
        <w:rPr>
          <w:rFonts w:asciiTheme="minorBidi" w:hAnsiTheme="minorBidi" w:cstheme="minorBidi"/>
        </w:rPr>
        <w:tab/>
      </w:r>
      <w:r w:rsidR="0076594C">
        <w:rPr>
          <w:rFonts w:asciiTheme="minorBidi" w:hAnsiTheme="minorBidi" w:cstheme="minorBidi"/>
        </w:rPr>
        <w:t xml:space="preserve">fourniture </w:t>
      </w:r>
      <w:r w:rsidR="00652AA9" w:rsidRPr="00652AA9">
        <w:rPr>
          <w:rFonts w:asciiTheme="minorBidi" w:hAnsiTheme="minorBidi" w:cstheme="minorBidi"/>
        </w:rPr>
        <w:t>de données interopérables et dont la qualité a été contrôlée concernant une grande diversité de variables</w:t>
      </w:r>
      <w:r w:rsidR="00817C9A">
        <w:rPr>
          <w:rFonts w:asciiTheme="minorBidi" w:hAnsiTheme="minorBidi" w:cstheme="minorBidi"/>
        </w:rPr>
        <w:t>,</w:t>
      </w:r>
      <w:r w:rsidR="00652AA9" w:rsidRPr="00652AA9">
        <w:rPr>
          <w:rFonts w:asciiTheme="minorBidi" w:hAnsiTheme="minorBidi" w:cstheme="minorBidi"/>
        </w:rPr>
        <w:t xml:space="preserve"> (a) produites selon des méthodes rationnelles sur les plans scientifique et opérationnel</w:t>
      </w:r>
      <w:r w:rsidR="00817C9A">
        <w:rPr>
          <w:rFonts w:asciiTheme="minorBidi" w:hAnsiTheme="minorBidi" w:cstheme="minorBidi"/>
        </w:rPr>
        <w:t>, et</w:t>
      </w:r>
      <w:r w:rsidR="00652AA9" w:rsidRPr="00652AA9">
        <w:rPr>
          <w:rFonts w:asciiTheme="minorBidi" w:hAnsiTheme="minorBidi" w:cstheme="minorBidi"/>
        </w:rPr>
        <w:t xml:space="preserve"> (b) systématiquement archivées conformément à des normes et des formats bien documentés et applicables à l</w:t>
      </w:r>
      <w:r w:rsidRPr="006C07E7">
        <w:rPr>
          <w:rFonts w:asciiTheme="minorBidi" w:hAnsiTheme="minorBidi" w:cstheme="minorBidi"/>
        </w:rPr>
        <w:t>’</w:t>
      </w:r>
      <w:r w:rsidR="00652AA9" w:rsidRPr="00652AA9">
        <w:rPr>
          <w:rFonts w:asciiTheme="minorBidi" w:hAnsiTheme="minorBidi" w:cstheme="minorBidi"/>
        </w:rPr>
        <w:t>échelle mondiale</w:t>
      </w:r>
      <w:r w:rsidRPr="006C07E7">
        <w:rPr>
          <w:rFonts w:asciiTheme="minorBidi" w:hAnsiTheme="minorBidi" w:cstheme="minorBidi"/>
        </w:rPr>
        <w:t> ;</w:t>
      </w:r>
    </w:p>
    <w:p w14:paraId="5E0F0DEE" w14:textId="29B8A4E8" w:rsidR="006C07E7" w:rsidRPr="006C07E7" w:rsidRDefault="006C07E7" w:rsidP="006C07E7">
      <w:pPr>
        <w:spacing w:after="240"/>
        <w:ind w:left="1134" w:hanging="567"/>
        <w:jc w:val="both"/>
        <w:rPr>
          <w:rFonts w:asciiTheme="minorBidi" w:hAnsiTheme="minorBidi" w:cstheme="minorBidi"/>
        </w:rPr>
      </w:pPr>
      <w:r w:rsidRPr="006C07E7">
        <w:rPr>
          <w:rFonts w:asciiTheme="minorBidi" w:hAnsiTheme="minorBidi" w:cstheme="minorBidi"/>
        </w:rPr>
        <w:t>(ii)</w:t>
      </w:r>
      <w:r w:rsidRPr="006C07E7">
        <w:rPr>
          <w:rFonts w:asciiTheme="minorBidi" w:hAnsiTheme="minorBidi" w:cstheme="minorBidi"/>
        </w:rPr>
        <w:tab/>
      </w:r>
      <w:r w:rsidR="00652AA9" w:rsidRPr="00652AA9">
        <w:rPr>
          <w:rFonts w:asciiTheme="minorBidi" w:hAnsiTheme="minorBidi" w:cstheme="minorBidi"/>
        </w:rPr>
        <w:t>diffus</w:t>
      </w:r>
      <w:r w:rsidR="0076594C">
        <w:rPr>
          <w:rFonts w:asciiTheme="minorBidi" w:hAnsiTheme="minorBidi" w:cstheme="minorBidi"/>
        </w:rPr>
        <w:t>ion</w:t>
      </w:r>
      <w:r w:rsidR="00652AA9" w:rsidRPr="00652AA9">
        <w:rPr>
          <w:rFonts w:asciiTheme="minorBidi" w:hAnsiTheme="minorBidi" w:cstheme="minorBidi"/>
        </w:rPr>
        <w:t xml:space="preserve"> en temps voulu de données concernant toute une série de variables (produites à partir d</w:t>
      </w:r>
      <w:r w:rsidRPr="006C07E7">
        <w:rPr>
          <w:rFonts w:asciiTheme="minorBidi" w:hAnsiTheme="minorBidi" w:cstheme="minorBidi"/>
        </w:rPr>
        <w:t>’</w:t>
      </w:r>
      <w:r w:rsidR="00652AA9" w:rsidRPr="00652AA9">
        <w:rPr>
          <w:rFonts w:asciiTheme="minorBidi" w:hAnsiTheme="minorBidi" w:cstheme="minorBidi"/>
        </w:rPr>
        <w:t xml:space="preserve">observations et de résultats obtenus au moyen de modèles), en temps réel et en </w:t>
      </w:r>
      <w:r w:rsidRPr="006C07E7">
        <w:rPr>
          <w:rFonts w:asciiTheme="minorBidi" w:hAnsiTheme="minorBidi" w:cstheme="minorBidi"/>
        </w:rPr>
        <w:t>« </w:t>
      </w:r>
      <w:r w:rsidR="00652AA9" w:rsidRPr="00652AA9">
        <w:rPr>
          <w:rFonts w:asciiTheme="minorBidi" w:hAnsiTheme="minorBidi" w:cstheme="minorBidi"/>
        </w:rPr>
        <w:t>différé</w:t>
      </w:r>
      <w:r w:rsidRPr="006C07E7">
        <w:rPr>
          <w:rFonts w:asciiTheme="minorBidi" w:hAnsiTheme="minorBidi" w:cstheme="minorBidi"/>
        </w:rPr>
        <w:t> »</w:t>
      </w:r>
      <w:r w:rsidR="00652AA9" w:rsidRPr="00652AA9">
        <w:rPr>
          <w:rFonts w:asciiTheme="minorBidi" w:hAnsiTheme="minorBidi" w:cstheme="minorBidi"/>
        </w:rPr>
        <w:t>, en fonction des besoins des groupes d</w:t>
      </w:r>
      <w:r w:rsidRPr="006C07E7">
        <w:rPr>
          <w:rFonts w:asciiTheme="minorBidi" w:hAnsiTheme="minorBidi" w:cstheme="minorBidi"/>
        </w:rPr>
        <w:t>’</w:t>
      </w:r>
      <w:r w:rsidR="00652AA9" w:rsidRPr="00652AA9">
        <w:rPr>
          <w:rFonts w:asciiTheme="minorBidi" w:hAnsiTheme="minorBidi" w:cstheme="minorBidi"/>
        </w:rPr>
        <w:t>utilisateurs et de leurs capacités techniques (</w:t>
      </w:r>
      <w:r w:rsidRPr="006C07E7">
        <w:rPr>
          <w:rFonts w:asciiTheme="minorBidi" w:hAnsiTheme="minorBidi" w:cstheme="minorBidi"/>
        </w:rPr>
        <w:t>« </w:t>
      </w:r>
      <w:r w:rsidR="00652AA9" w:rsidRPr="00652AA9">
        <w:rPr>
          <w:rFonts w:asciiTheme="minorBidi" w:hAnsiTheme="minorBidi" w:cstheme="minorBidi"/>
        </w:rPr>
        <w:t>à la demande</w:t>
      </w:r>
      <w:r w:rsidRPr="006C07E7">
        <w:rPr>
          <w:rFonts w:asciiTheme="minorBidi" w:hAnsiTheme="minorBidi" w:cstheme="minorBidi"/>
        </w:rPr>
        <w:t> »</w:t>
      </w:r>
      <w:r w:rsidR="00652AA9" w:rsidRPr="00652AA9">
        <w:rPr>
          <w:rFonts w:asciiTheme="minorBidi" w:hAnsiTheme="minorBidi" w:cstheme="minorBidi"/>
        </w:rPr>
        <w:t xml:space="preserve"> ou programmée automatiquement)</w:t>
      </w:r>
      <w:r w:rsidRPr="006C07E7">
        <w:rPr>
          <w:rFonts w:asciiTheme="minorBidi" w:hAnsiTheme="minorBidi" w:cstheme="minorBidi"/>
        </w:rPr>
        <w:t> ;</w:t>
      </w:r>
    </w:p>
    <w:p w14:paraId="323EEE53" w14:textId="4DC33CD1" w:rsidR="00652AA9" w:rsidRDefault="006C07E7" w:rsidP="006C07E7">
      <w:pPr>
        <w:spacing w:after="240"/>
        <w:ind w:left="1134" w:hanging="567"/>
        <w:jc w:val="both"/>
        <w:rPr>
          <w:rFonts w:asciiTheme="minorBidi" w:hAnsiTheme="minorBidi" w:cstheme="minorBidi"/>
        </w:rPr>
      </w:pPr>
      <w:r w:rsidRPr="006C07E7">
        <w:rPr>
          <w:rFonts w:asciiTheme="minorBidi" w:hAnsiTheme="minorBidi" w:cstheme="minorBidi"/>
        </w:rPr>
        <w:t>(iii)</w:t>
      </w:r>
      <w:r w:rsidRPr="006C07E7">
        <w:rPr>
          <w:rFonts w:asciiTheme="minorBidi" w:hAnsiTheme="minorBidi" w:cstheme="minorBidi"/>
        </w:rPr>
        <w:tab/>
      </w:r>
      <w:r w:rsidR="00652AA9" w:rsidRPr="00652AA9">
        <w:rPr>
          <w:rFonts w:asciiTheme="minorBidi" w:hAnsiTheme="minorBidi" w:cstheme="minorBidi"/>
        </w:rPr>
        <w:t>un repérage et un accès plus faciles aux données et à l</w:t>
      </w:r>
      <w:r w:rsidRPr="006C07E7">
        <w:rPr>
          <w:rFonts w:asciiTheme="minorBidi" w:hAnsiTheme="minorBidi" w:cstheme="minorBidi"/>
        </w:rPr>
        <w:t>’</w:t>
      </w:r>
      <w:r w:rsidR="00652AA9" w:rsidRPr="00652AA9">
        <w:rPr>
          <w:rFonts w:asciiTheme="minorBidi" w:hAnsiTheme="minorBidi" w:cstheme="minorBidi"/>
        </w:rPr>
        <w:t>information concernant toute une série de variables et de produits dérivés (y compris des prévisions, des alertes et des avis), selon une méthode conviviale pour un large éventail d</w:t>
      </w:r>
      <w:r w:rsidRPr="006C07E7">
        <w:rPr>
          <w:rFonts w:asciiTheme="minorBidi" w:hAnsiTheme="minorBidi" w:cstheme="minorBidi"/>
        </w:rPr>
        <w:t>’</w:t>
      </w:r>
      <w:r w:rsidR="00652AA9" w:rsidRPr="00652AA9">
        <w:rPr>
          <w:rFonts w:asciiTheme="minorBidi" w:hAnsiTheme="minorBidi" w:cstheme="minorBidi"/>
        </w:rPr>
        <w:t>utilisateurs.</w:t>
      </w:r>
    </w:p>
    <w:p w14:paraId="22B45A71" w14:textId="3E9F2916" w:rsidR="00393110" w:rsidRPr="00393110" w:rsidRDefault="00393110" w:rsidP="00393110">
      <w:pPr>
        <w:spacing w:after="240"/>
        <w:jc w:val="both"/>
        <w:rPr>
          <w:rFonts w:asciiTheme="minorBidi" w:hAnsiTheme="minorBidi" w:cstheme="minorBidi"/>
        </w:rPr>
      </w:pPr>
      <w:r>
        <w:rPr>
          <w:rFonts w:asciiTheme="minorBidi" w:hAnsiTheme="minorBidi" w:cstheme="minorBidi"/>
        </w:rPr>
        <w:t>9.</w:t>
      </w:r>
      <w:r>
        <w:rPr>
          <w:rFonts w:asciiTheme="minorBidi" w:hAnsiTheme="minorBidi" w:cstheme="minorBidi"/>
        </w:rPr>
        <w:tab/>
      </w:r>
      <w:r w:rsidRPr="00393110">
        <w:rPr>
          <w:rFonts w:asciiTheme="minorBidi" w:hAnsiTheme="minorBidi" w:cstheme="minorBidi"/>
        </w:rPr>
        <w:t>La mise en œuvre du Plan stratégique doit tenir compte des éléments suivants</w:t>
      </w:r>
      <w:r>
        <w:rPr>
          <w:rFonts w:asciiTheme="minorBidi" w:hAnsiTheme="minorBidi" w:cstheme="minorBidi"/>
        </w:rPr>
        <w:t> </w:t>
      </w:r>
      <w:r w:rsidRPr="00393110">
        <w:rPr>
          <w:rFonts w:asciiTheme="minorBidi" w:hAnsiTheme="minorBidi" w:cstheme="minorBidi"/>
        </w:rPr>
        <w:t>:</w:t>
      </w:r>
    </w:p>
    <w:p w14:paraId="33D7C6A4" w14:textId="327E6381" w:rsidR="00393110" w:rsidRDefault="00393110" w:rsidP="00393110">
      <w:pPr>
        <w:spacing w:after="240"/>
        <w:ind w:left="1134" w:hanging="567"/>
        <w:jc w:val="both"/>
        <w:rPr>
          <w:rFonts w:asciiTheme="minorBidi" w:hAnsiTheme="minorBidi" w:cstheme="minorBidi"/>
        </w:rPr>
      </w:pPr>
      <w:r w:rsidRPr="006C07E7">
        <w:rPr>
          <w:rFonts w:asciiTheme="minorBidi" w:hAnsiTheme="minorBidi" w:cstheme="minorBidi"/>
        </w:rPr>
        <w:t>(i)</w:t>
      </w:r>
      <w:r w:rsidRPr="006C07E7">
        <w:rPr>
          <w:rFonts w:asciiTheme="minorBidi" w:hAnsiTheme="minorBidi" w:cstheme="minorBidi"/>
        </w:rPr>
        <w:tab/>
      </w:r>
      <w:r w:rsidR="0076594C">
        <w:rPr>
          <w:rFonts w:asciiTheme="minorBidi" w:hAnsiTheme="minorBidi" w:cstheme="minorBidi"/>
        </w:rPr>
        <w:t>l’</w:t>
      </w:r>
      <w:r w:rsidRPr="00393110">
        <w:rPr>
          <w:rFonts w:asciiTheme="minorBidi" w:hAnsiTheme="minorBidi" w:cstheme="minorBidi"/>
        </w:rPr>
        <w:t>évolution du Système de données et d</w:t>
      </w:r>
      <w:r>
        <w:rPr>
          <w:rFonts w:asciiTheme="minorBidi" w:hAnsiTheme="minorBidi" w:cstheme="minorBidi"/>
        </w:rPr>
        <w:t>’</w:t>
      </w:r>
      <w:r w:rsidRPr="00393110">
        <w:rPr>
          <w:rFonts w:asciiTheme="minorBidi" w:hAnsiTheme="minorBidi" w:cstheme="minorBidi"/>
        </w:rPr>
        <w:t>information océanographiques (ODIS) de l</w:t>
      </w:r>
      <w:r w:rsidR="00D76292">
        <w:rPr>
          <w:rFonts w:asciiTheme="minorBidi" w:hAnsiTheme="minorBidi" w:cstheme="minorBidi"/>
        </w:rPr>
        <w:t>’</w:t>
      </w:r>
      <w:r w:rsidRPr="00393110">
        <w:rPr>
          <w:rFonts w:asciiTheme="minorBidi" w:hAnsiTheme="minorBidi" w:cstheme="minorBidi"/>
        </w:rPr>
        <w:t xml:space="preserve">IODE et </w:t>
      </w:r>
      <w:r w:rsidR="0076594C">
        <w:rPr>
          <w:rFonts w:asciiTheme="minorBidi" w:hAnsiTheme="minorBidi" w:cstheme="minorBidi"/>
        </w:rPr>
        <w:t>du</w:t>
      </w:r>
      <w:r w:rsidRPr="00393110">
        <w:rPr>
          <w:rFonts w:asciiTheme="minorBidi" w:hAnsiTheme="minorBidi" w:cstheme="minorBidi"/>
        </w:rPr>
        <w:t xml:space="preserve"> catalogue </w:t>
      </w:r>
      <w:proofErr w:type="spellStart"/>
      <w:r w:rsidRPr="00393110">
        <w:rPr>
          <w:rFonts w:asciiTheme="minorBidi" w:hAnsiTheme="minorBidi" w:cstheme="minorBidi"/>
        </w:rPr>
        <w:t>ODIScat</w:t>
      </w:r>
      <w:proofErr w:type="spellEnd"/>
      <w:r w:rsidRPr="00393110">
        <w:rPr>
          <w:rFonts w:asciiTheme="minorBidi" w:hAnsiTheme="minorBidi" w:cstheme="minorBidi"/>
        </w:rPr>
        <w:t xml:space="preserve"> de services de données et d</w:t>
      </w:r>
      <w:r>
        <w:rPr>
          <w:rFonts w:asciiTheme="minorBidi" w:hAnsiTheme="minorBidi" w:cstheme="minorBidi"/>
        </w:rPr>
        <w:t>’</w:t>
      </w:r>
      <w:r w:rsidRPr="00393110">
        <w:rPr>
          <w:rFonts w:asciiTheme="minorBidi" w:hAnsiTheme="minorBidi" w:cstheme="minorBidi"/>
        </w:rPr>
        <w:t>information en ligne</w:t>
      </w:r>
      <w:r w:rsidR="00D76292">
        <w:rPr>
          <w:rFonts w:asciiTheme="minorBidi" w:hAnsiTheme="minorBidi" w:cstheme="minorBidi"/>
        </w:rPr>
        <w:t>,</w:t>
      </w:r>
      <w:r w:rsidRPr="00393110">
        <w:rPr>
          <w:rFonts w:asciiTheme="minorBidi" w:hAnsiTheme="minorBidi" w:cstheme="minorBidi"/>
        </w:rPr>
        <w:t xml:space="preserve"> en tant que cadre d</w:t>
      </w:r>
      <w:r>
        <w:rPr>
          <w:rFonts w:asciiTheme="minorBidi" w:hAnsiTheme="minorBidi" w:cstheme="minorBidi"/>
        </w:rPr>
        <w:t>’</w:t>
      </w:r>
      <w:r w:rsidRPr="00393110">
        <w:rPr>
          <w:rFonts w:asciiTheme="minorBidi" w:hAnsiTheme="minorBidi" w:cstheme="minorBidi"/>
        </w:rPr>
        <w:t>interopérabilité pour les ressources numériques internationales, régionales et nationales</w:t>
      </w:r>
      <w:r>
        <w:rPr>
          <w:rFonts w:asciiTheme="minorBidi" w:hAnsiTheme="minorBidi" w:cstheme="minorBidi"/>
        </w:rPr>
        <w:t> </w:t>
      </w:r>
      <w:r w:rsidRPr="00393110">
        <w:rPr>
          <w:rFonts w:asciiTheme="minorBidi" w:hAnsiTheme="minorBidi" w:cstheme="minorBidi"/>
        </w:rPr>
        <w:t>;</w:t>
      </w:r>
    </w:p>
    <w:p w14:paraId="659A4B49" w14:textId="0201E50B" w:rsidR="00393110" w:rsidRDefault="00393110" w:rsidP="00393110">
      <w:pPr>
        <w:spacing w:after="240"/>
        <w:ind w:left="1134" w:hanging="567"/>
        <w:jc w:val="both"/>
        <w:rPr>
          <w:rFonts w:asciiTheme="minorBidi" w:hAnsiTheme="minorBidi" w:cstheme="minorBidi"/>
        </w:rPr>
      </w:pPr>
      <w:r>
        <w:rPr>
          <w:rFonts w:asciiTheme="minorBidi" w:hAnsiTheme="minorBidi" w:cstheme="minorBidi"/>
        </w:rPr>
        <w:t>(ii)</w:t>
      </w:r>
      <w:r>
        <w:rPr>
          <w:rFonts w:asciiTheme="minorBidi" w:hAnsiTheme="minorBidi" w:cstheme="minorBidi"/>
        </w:rPr>
        <w:tab/>
      </w:r>
      <w:r w:rsidR="0076594C">
        <w:rPr>
          <w:rFonts w:asciiTheme="minorBidi" w:hAnsiTheme="minorBidi" w:cstheme="minorBidi"/>
        </w:rPr>
        <w:t xml:space="preserve">les </w:t>
      </w:r>
      <w:r w:rsidRPr="00393110">
        <w:rPr>
          <w:rFonts w:asciiTheme="minorBidi" w:hAnsiTheme="minorBidi" w:cstheme="minorBidi"/>
        </w:rPr>
        <w:t>nouveaux travaux du Groupe de coordination des observations (OCG) du Système mondial d</w:t>
      </w:r>
      <w:r>
        <w:rPr>
          <w:rFonts w:asciiTheme="minorBidi" w:hAnsiTheme="minorBidi" w:cstheme="minorBidi"/>
        </w:rPr>
        <w:t>’</w:t>
      </w:r>
      <w:r w:rsidRPr="00393110">
        <w:rPr>
          <w:rFonts w:asciiTheme="minorBidi" w:hAnsiTheme="minorBidi" w:cstheme="minorBidi"/>
        </w:rPr>
        <w:t>observation de l</w:t>
      </w:r>
      <w:r>
        <w:rPr>
          <w:rFonts w:asciiTheme="minorBidi" w:hAnsiTheme="minorBidi" w:cstheme="minorBidi"/>
        </w:rPr>
        <w:t>’</w:t>
      </w:r>
      <w:r w:rsidRPr="00393110">
        <w:rPr>
          <w:rFonts w:asciiTheme="minorBidi" w:hAnsiTheme="minorBidi" w:cstheme="minorBidi"/>
        </w:rPr>
        <w:t xml:space="preserve">océan (GOOS) de la COI </w:t>
      </w:r>
      <w:r w:rsidR="00D76292">
        <w:rPr>
          <w:rFonts w:asciiTheme="minorBidi" w:hAnsiTheme="minorBidi" w:cstheme="minorBidi"/>
        </w:rPr>
        <w:t>concernant la</w:t>
      </w:r>
      <w:r w:rsidRPr="00393110">
        <w:rPr>
          <w:rFonts w:asciiTheme="minorBidi" w:hAnsiTheme="minorBidi" w:cstheme="minorBidi"/>
        </w:rPr>
        <w:t xml:space="preserve"> cartographie des flux de données des réseaux mondiaux d’observation </w:t>
      </w:r>
      <w:r w:rsidRPr="00393110">
        <w:rPr>
          <w:rFonts w:asciiTheme="minorBidi" w:hAnsiTheme="minorBidi" w:cstheme="minorBidi"/>
          <w:i/>
          <w:iCs/>
        </w:rPr>
        <w:t>in situ</w:t>
      </w:r>
      <w:r w:rsidRPr="00393110">
        <w:rPr>
          <w:rFonts w:asciiTheme="minorBidi" w:hAnsiTheme="minorBidi" w:cstheme="minorBidi"/>
        </w:rPr>
        <w:t xml:space="preserve"> et l</w:t>
      </w:r>
      <w:r>
        <w:rPr>
          <w:rFonts w:asciiTheme="minorBidi" w:hAnsiTheme="minorBidi" w:cstheme="minorBidi"/>
        </w:rPr>
        <w:t>’</w:t>
      </w:r>
      <w:r w:rsidRPr="00393110">
        <w:rPr>
          <w:rFonts w:asciiTheme="minorBidi" w:hAnsiTheme="minorBidi" w:cstheme="minorBidi"/>
        </w:rPr>
        <w:t>élaboration d</w:t>
      </w:r>
      <w:r>
        <w:rPr>
          <w:rFonts w:asciiTheme="minorBidi" w:hAnsiTheme="minorBidi" w:cstheme="minorBidi"/>
        </w:rPr>
        <w:t>’</w:t>
      </w:r>
      <w:r w:rsidRPr="00393110">
        <w:rPr>
          <w:rFonts w:asciiTheme="minorBidi" w:hAnsiTheme="minorBidi" w:cstheme="minorBidi"/>
        </w:rPr>
        <w:t xml:space="preserve">un plan de mise en œuvre </w:t>
      </w:r>
      <w:r w:rsidR="00D76292">
        <w:rPr>
          <w:rFonts w:asciiTheme="minorBidi" w:hAnsiTheme="minorBidi" w:cstheme="minorBidi"/>
        </w:rPr>
        <w:t>sur</w:t>
      </w:r>
      <w:r w:rsidRPr="00393110">
        <w:rPr>
          <w:rFonts w:asciiTheme="minorBidi" w:hAnsiTheme="minorBidi" w:cstheme="minorBidi"/>
        </w:rPr>
        <w:t xml:space="preserve"> les données</w:t>
      </w:r>
      <w:r>
        <w:rPr>
          <w:rFonts w:asciiTheme="minorBidi" w:hAnsiTheme="minorBidi" w:cstheme="minorBidi"/>
        </w:rPr>
        <w:t> </w:t>
      </w:r>
      <w:r w:rsidRPr="00393110">
        <w:rPr>
          <w:rFonts w:asciiTheme="minorBidi" w:hAnsiTheme="minorBidi" w:cstheme="minorBidi"/>
        </w:rPr>
        <w:t xml:space="preserve">; </w:t>
      </w:r>
    </w:p>
    <w:p w14:paraId="020EBA2E" w14:textId="7A0A7AC8" w:rsidR="00393110" w:rsidRDefault="00393110" w:rsidP="00393110">
      <w:pPr>
        <w:spacing w:after="240"/>
        <w:ind w:left="1134" w:hanging="567"/>
        <w:jc w:val="both"/>
        <w:rPr>
          <w:rFonts w:asciiTheme="minorBidi" w:hAnsiTheme="minorBidi" w:cstheme="minorBidi"/>
        </w:rPr>
      </w:pPr>
      <w:r>
        <w:rPr>
          <w:rFonts w:asciiTheme="minorBidi" w:hAnsiTheme="minorBidi" w:cstheme="minorBidi"/>
        </w:rPr>
        <w:t>(iii)</w:t>
      </w:r>
      <w:r>
        <w:rPr>
          <w:rFonts w:asciiTheme="minorBidi" w:hAnsiTheme="minorBidi" w:cstheme="minorBidi"/>
        </w:rPr>
        <w:tab/>
      </w:r>
      <w:r w:rsidR="00D76292">
        <w:rPr>
          <w:rFonts w:asciiTheme="minorBidi" w:hAnsiTheme="minorBidi" w:cstheme="minorBidi"/>
        </w:rPr>
        <w:t>l’</w:t>
      </w:r>
      <w:r w:rsidR="00D76292" w:rsidRPr="00393110">
        <w:rPr>
          <w:rFonts w:asciiTheme="minorBidi" w:hAnsiTheme="minorBidi" w:cstheme="minorBidi"/>
        </w:rPr>
        <w:t xml:space="preserve">évolution </w:t>
      </w:r>
      <w:r w:rsidRPr="00393110">
        <w:rPr>
          <w:rFonts w:asciiTheme="minorBidi" w:hAnsiTheme="minorBidi" w:cstheme="minorBidi"/>
        </w:rPr>
        <w:t>d</w:t>
      </w:r>
      <w:r w:rsidR="00D76292">
        <w:rPr>
          <w:rFonts w:asciiTheme="minorBidi" w:hAnsiTheme="minorBidi" w:cstheme="minorBidi"/>
        </w:rPr>
        <w:t>u</w:t>
      </w:r>
      <w:r w:rsidRPr="00393110">
        <w:rPr>
          <w:rFonts w:asciiTheme="minorBidi" w:hAnsiTheme="minorBidi" w:cstheme="minorBidi"/>
        </w:rPr>
        <w:t xml:space="preserve"> système de bonnes pratiques océanographiques de la COI (OBPS) de l</w:t>
      </w:r>
      <w:r>
        <w:rPr>
          <w:rFonts w:asciiTheme="minorBidi" w:hAnsiTheme="minorBidi" w:cstheme="minorBidi"/>
        </w:rPr>
        <w:t>’</w:t>
      </w:r>
      <w:r w:rsidRPr="00393110">
        <w:rPr>
          <w:rFonts w:asciiTheme="minorBidi" w:hAnsiTheme="minorBidi" w:cstheme="minorBidi"/>
        </w:rPr>
        <w:t xml:space="preserve">IODE/GOOS, </w:t>
      </w:r>
      <w:r w:rsidR="0076594C">
        <w:rPr>
          <w:rFonts w:asciiTheme="minorBidi" w:hAnsiTheme="minorBidi" w:cstheme="minorBidi"/>
        </w:rPr>
        <w:t>sachant</w:t>
      </w:r>
      <w:r w:rsidRPr="00393110">
        <w:rPr>
          <w:rFonts w:asciiTheme="minorBidi" w:hAnsiTheme="minorBidi" w:cstheme="minorBidi"/>
        </w:rPr>
        <w:t xml:space="preserve"> que </w:t>
      </w:r>
      <w:r w:rsidR="00D76292" w:rsidRPr="00393110">
        <w:rPr>
          <w:rFonts w:asciiTheme="minorBidi" w:hAnsiTheme="minorBidi" w:cstheme="minorBidi"/>
        </w:rPr>
        <w:t xml:space="preserve">toutes </w:t>
      </w:r>
      <w:r w:rsidRPr="00393110">
        <w:rPr>
          <w:rFonts w:asciiTheme="minorBidi" w:hAnsiTheme="minorBidi" w:cstheme="minorBidi"/>
        </w:rPr>
        <w:t xml:space="preserve">les méthodes et les pratiques exemplaires </w:t>
      </w:r>
      <w:r w:rsidR="00D76292">
        <w:rPr>
          <w:rFonts w:asciiTheme="minorBidi" w:hAnsiTheme="minorBidi" w:cstheme="minorBidi"/>
        </w:rPr>
        <w:t>intéressant</w:t>
      </w:r>
      <w:r w:rsidRPr="00393110">
        <w:rPr>
          <w:rFonts w:asciiTheme="minorBidi" w:hAnsiTheme="minorBidi" w:cstheme="minorBidi"/>
        </w:rPr>
        <w:t xml:space="preserve"> le Plan stratégique de la COI pour la gestion des données et de l</w:t>
      </w:r>
      <w:r>
        <w:rPr>
          <w:rFonts w:asciiTheme="minorBidi" w:hAnsiTheme="minorBidi" w:cstheme="minorBidi"/>
        </w:rPr>
        <w:t>’</w:t>
      </w:r>
      <w:r w:rsidRPr="00393110">
        <w:rPr>
          <w:rFonts w:asciiTheme="minorBidi" w:hAnsiTheme="minorBidi" w:cstheme="minorBidi"/>
        </w:rPr>
        <w:t>information océanographiques n</w:t>
      </w:r>
      <w:r>
        <w:rPr>
          <w:rFonts w:asciiTheme="minorBidi" w:hAnsiTheme="minorBidi" w:cstheme="minorBidi"/>
        </w:rPr>
        <w:t>’</w:t>
      </w:r>
      <w:r w:rsidRPr="00393110">
        <w:rPr>
          <w:rFonts w:asciiTheme="minorBidi" w:hAnsiTheme="minorBidi" w:cstheme="minorBidi"/>
        </w:rPr>
        <w:t>y ont pas encore été incluses</w:t>
      </w:r>
      <w:r>
        <w:rPr>
          <w:rFonts w:asciiTheme="minorBidi" w:hAnsiTheme="minorBidi" w:cstheme="minorBidi"/>
        </w:rPr>
        <w:t> </w:t>
      </w:r>
      <w:r w:rsidRPr="00393110">
        <w:rPr>
          <w:rFonts w:asciiTheme="minorBidi" w:hAnsiTheme="minorBidi" w:cstheme="minorBidi"/>
        </w:rPr>
        <w:t>;</w:t>
      </w:r>
    </w:p>
    <w:p w14:paraId="75CF7D52" w14:textId="0ACA2AF3" w:rsidR="00393110" w:rsidRDefault="00393110" w:rsidP="00393110">
      <w:pPr>
        <w:spacing w:after="240"/>
        <w:ind w:left="1134" w:hanging="567"/>
        <w:jc w:val="both"/>
        <w:rPr>
          <w:rFonts w:asciiTheme="minorBidi" w:hAnsiTheme="minorBidi" w:cstheme="minorBidi"/>
        </w:rPr>
      </w:pPr>
      <w:r>
        <w:rPr>
          <w:rFonts w:asciiTheme="minorBidi" w:hAnsiTheme="minorBidi" w:cstheme="minorBidi"/>
        </w:rPr>
        <w:t>(iv)</w:t>
      </w:r>
      <w:r>
        <w:rPr>
          <w:rFonts w:asciiTheme="minorBidi" w:hAnsiTheme="minorBidi" w:cstheme="minorBidi"/>
        </w:rPr>
        <w:tab/>
      </w:r>
      <w:r w:rsidR="0076594C">
        <w:rPr>
          <w:rFonts w:asciiTheme="minorBidi" w:hAnsiTheme="minorBidi" w:cstheme="minorBidi"/>
        </w:rPr>
        <w:t xml:space="preserve">la </w:t>
      </w:r>
      <w:r w:rsidRPr="00393110">
        <w:rPr>
          <w:rFonts w:asciiTheme="minorBidi" w:hAnsiTheme="minorBidi" w:cstheme="minorBidi"/>
        </w:rPr>
        <w:t xml:space="preserve">Stratégie de la COI pour le développement des capacités (2023) et </w:t>
      </w:r>
      <w:r w:rsidR="0076594C">
        <w:rPr>
          <w:rFonts w:asciiTheme="minorBidi" w:hAnsiTheme="minorBidi" w:cstheme="minorBidi"/>
        </w:rPr>
        <w:t xml:space="preserve">la </w:t>
      </w:r>
      <w:r w:rsidRPr="00393110">
        <w:rPr>
          <w:rFonts w:asciiTheme="minorBidi" w:hAnsiTheme="minorBidi" w:cstheme="minorBidi"/>
        </w:rPr>
        <w:t>Politique et conditions d’utilisation des données de la COI (2023)</w:t>
      </w:r>
      <w:r>
        <w:rPr>
          <w:rFonts w:asciiTheme="minorBidi" w:hAnsiTheme="minorBidi" w:cstheme="minorBidi"/>
        </w:rPr>
        <w:t> </w:t>
      </w:r>
      <w:r w:rsidRPr="00393110">
        <w:rPr>
          <w:rFonts w:asciiTheme="minorBidi" w:hAnsiTheme="minorBidi" w:cstheme="minorBidi"/>
        </w:rPr>
        <w:t>;</w:t>
      </w:r>
    </w:p>
    <w:p w14:paraId="43D4344F" w14:textId="27638B0C" w:rsidR="00393110" w:rsidRDefault="00393110" w:rsidP="00393110">
      <w:pPr>
        <w:spacing w:after="240"/>
        <w:ind w:left="1134" w:hanging="567"/>
        <w:jc w:val="both"/>
        <w:rPr>
          <w:rFonts w:asciiTheme="minorBidi" w:hAnsiTheme="minorBidi" w:cstheme="minorBidi"/>
        </w:rPr>
      </w:pPr>
      <w:r>
        <w:rPr>
          <w:rFonts w:asciiTheme="minorBidi" w:hAnsiTheme="minorBidi" w:cstheme="minorBidi"/>
        </w:rPr>
        <w:t>(v)</w:t>
      </w:r>
      <w:r>
        <w:rPr>
          <w:rFonts w:asciiTheme="minorBidi" w:hAnsiTheme="minorBidi" w:cstheme="minorBidi"/>
        </w:rPr>
        <w:tab/>
      </w:r>
      <w:r w:rsidR="0076594C">
        <w:rPr>
          <w:rFonts w:asciiTheme="minorBidi" w:hAnsiTheme="minorBidi" w:cstheme="minorBidi"/>
        </w:rPr>
        <w:t xml:space="preserve">la </w:t>
      </w:r>
      <w:r w:rsidRPr="00393110">
        <w:rPr>
          <w:rFonts w:asciiTheme="minorBidi" w:hAnsiTheme="minorBidi" w:cstheme="minorBidi"/>
        </w:rPr>
        <w:t>nécessité de répondre aux besoins de données et d</w:t>
      </w:r>
      <w:r>
        <w:rPr>
          <w:rFonts w:asciiTheme="minorBidi" w:hAnsiTheme="minorBidi" w:cstheme="minorBidi"/>
        </w:rPr>
        <w:t>’</w:t>
      </w:r>
      <w:r w:rsidRPr="00393110">
        <w:rPr>
          <w:rFonts w:asciiTheme="minorBidi" w:hAnsiTheme="minorBidi" w:cstheme="minorBidi"/>
        </w:rPr>
        <w:t>information pour les services maritimes, les transports, les prévisions océaniques, les études sur le changement et la variabilité climatiques et la recherche scientifique</w:t>
      </w:r>
      <w:r>
        <w:rPr>
          <w:rFonts w:asciiTheme="minorBidi" w:hAnsiTheme="minorBidi" w:cstheme="minorBidi"/>
        </w:rPr>
        <w:t> </w:t>
      </w:r>
      <w:r w:rsidRPr="00393110">
        <w:rPr>
          <w:rFonts w:asciiTheme="minorBidi" w:hAnsiTheme="minorBidi" w:cstheme="minorBidi"/>
        </w:rPr>
        <w:t>;</w:t>
      </w:r>
    </w:p>
    <w:p w14:paraId="6F9A30C1" w14:textId="4D105E79" w:rsidR="00393110" w:rsidRDefault="00393110" w:rsidP="00393110">
      <w:pPr>
        <w:spacing w:after="240"/>
        <w:ind w:left="1134" w:hanging="567"/>
        <w:jc w:val="both"/>
        <w:rPr>
          <w:rFonts w:asciiTheme="minorBidi" w:hAnsiTheme="minorBidi" w:cstheme="minorBidi"/>
        </w:rPr>
      </w:pPr>
      <w:r>
        <w:rPr>
          <w:rFonts w:asciiTheme="minorBidi" w:hAnsiTheme="minorBidi" w:cstheme="minorBidi"/>
        </w:rPr>
        <w:t>(vi)</w:t>
      </w:r>
      <w:r>
        <w:rPr>
          <w:rFonts w:asciiTheme="minorBidi" w:hAnsiTheme="minorBidi" w:cstheme="minorBidi"/>
        </w:rPr>
        <w:tab/>
      </w:r>
      <w:r w:rsidR="0076594C">
        <w:rPr>
          <w:rFonts w:asciiTheme="minorBidi" w:hAnsiTheme="minorBidi" w:cstheme="minorBidi"/>
        </w:rPr>
        <w:t xml:space="preserve">la </w:t>
      </w:r>
      <w:r w:rsidRPr="00393110">
        <w:rPr>
          <w:rFonts w:asciiTheme="minorBidi" w:hAnsiTheme="minorBidi" w:cstheme="minorBidi"/>
        </w:rPr>
        <w:t>nécessité d</w:t>
      </w:r>
      <w:r>
        <w:rPr>
          <w:rFonts w:asciiTheme="minorBidi" w:hAnsiTheme="minorBidi" w:cstheme="minorBidi"/>
        </w:rPr>
        <w:t>’</w:t>
      </w:r>
      <w:r w:rsidRPr="00393110">
        <w:rPr>
          <w:rFonts w:asciiTheme="minorBidi" w:hAnsiTheme="minorBidi" w:cstheme="minorBidi"/>
        </w:rPr>
        <w:t>appuyer les activités de la COI liées à s</w:t>
      </w:r>
      <w:r w:rsidR="00D76292">
        <w:rPr>
          <w:rFonts w:asciiTheme="minorBidi" w:hAnsiTheme="minorBidi" w:cstheme="minorBidi"/>
        </w:rPr>
        <w:t xml:space="preserve">on rôle </w:t>
      </w:r>
      <w:r w:rsidRPr="00393110">
        <w:rPr>
          <w:rFonts w:asciiTheme="minorBidi" w:hAnsiTheme="minorBidi" w:cstheme="minorBidi"/>
        </w:rPr>
        <w:t>d’institution responsable des indicateurs de la cible</w:t>
      </w:r>
      <w:r>
        <w:rPr>
          <w:rFonts w:asciiTheme="minorBidi" w:hAnsiTheme="minorBidi" w:cstheme="minorBidi"/>
        </w:rPr>
        <w:t> </w:t>
      </w:r>
      <w:r w:rsidRPr="00393110">
        <w:rPr>
          <w:rFonts w:asciiTheme="minorBidi" w:hAnsiTheme="minorBidi" w:cstheme="minorBidi"/>
        </w:rPr>
        <w:t>14.3.1 des ODD, sur l</w:t>
      </w:r>
      <w:r>
        <w:rPr>
          <w:rFonts w:asciiTheme="minorBidi" w:hAnsiTheme="minorBidi" w:cstheme="minorBidi"/>
        </w:rPr>
        <w:t>’</w:t>
      </w:r>
      <w:r w:rsidRPr="00393110">
        <w:rPr>
          <w:rFonts w:asciiTheme="minorBidi" w:hAnsiTheme="minorBidi" w:cstheme="minorBidi"/>
        </w:rPr>
        <w:t>acidification des océans</w:t>
      </w:r>
      <w:r w:rsidR="0076594C">
        <w:rPr>
          <w:rFonts w:asciiTheme="minorBidi" w:hAnsiTheme="minorBidi" w:cstheme="minorBidi"/>
        </w:rPr>
        <w:t>,</w:t>
      </w:r>
      <w:r w:rsidRPr="00393110">
        <w:rPr>
          <w:rFonts w:asciiTheme="minorBidi" w:hAnsiTheme="minorBidi" w:cstheme="minorBidi"/>
        </w:rPr>
        <w:t xml:space="preserve"> et de la cible</w:t>
      </w:r>
      <w:r>
        <w:rPr>
          <w:rFonts w:asciiTheme="minorBidi" w:hAnsiTheme="minorBidi" w:cstheme="minorBidi"/>
        </w:rPr>
        <w:t> </w:t>
      </w:r>
      <w:r w:rsidRPr="00393110">
        <w:rPr>
          <w:rFonts w:asciiTheme="minorBidi" w:hAnsiTheme="minorBidi" w:cstheme="minorBidi"/>
        </w:rPr>
        <w:t>14.a, sur la recherche scientifique marine</w:t>
      </w:r>
      <w:r>
        <w:rPr>
          <w:rFonts w:asciiTheme="minorBidi" w:hAnsiTheme="minorBidi" w:cstheme="minorBidi"/>
        </w:rPr>
        <w:t> </w:t>
      </w:r>
      <w:r w:rsidRPr="00393110">
        <w:rPr>
          <w:rFonts w:asciiTheme="minorBidi" w:hAnsiTheme="minorBidi" w:cstheme="minorBidi"/>
        </w:rPr>
        <w:t>;</w:t>
      </w:r>
    </w:p>
    <w:p w14:paraId="0DD47AE1" w14:textId="3114BF86" w:rsidR="00393110" w:rsidRDefault="00393110" w:rsidP="00393110">
      <w:pPr>
        <w:spacing w:after="240"/>
        <w:ind w:left="1134" w:hanging="567"/>
        <w:jc w:val="both"/>
        <w:rPr>
          <w:rFonts w:asciiTheme="minorBidi" w:hAnsiTheme="minorBidi" w:cstheme="minorBidi"/>
        </w:rPr>
      </w:pPr>
      <w:r>
        <w:rPr>
          <w:rFonts w:asciiTheme="minorBidi" w:hAnsiTheme="minorBidi" w:cstheme="minorBidi"/>
        </w:rPr>
        <w:t>(vii)</w:t>
      </w:r>
      <w:r>
        <w:rPr>
          <w:rFonts w:asciiTheme="minorBidi" w:hAnsiTheme="minorBidi" w:cstheme="minorBidi"/>
        </w:rPr>
        <w:tab/>
      </w:r>
      <w:r w:rsidR="0076594C">
        <w:rPr>
          <w:rFonts w:asciiTheme="minorBidi" w:hAnsiTheme="minorBidi" w:cstheme="minorBidi"/>
        </w:rPr>
        <w:t xml:space="preserve">la </w:t>
      </w:r>
      <w:r w:rsidRPr="00393110">
        <w:rPr>
          <w:rFonts w:asciiTheme="minorBidi" w:hAnsiTheme="minorBidi" w:cstheme="minorBidi"/>
        </w:rPr>
        <w:t xml:space="preserve">reconnaissance et </w:t>
      </w:r>
      <w:r w:rsidR="0076594C">
        <w:rPr>
          <w:rFonts w:asciiTheme="minorBidi" w:hAnsiTheme="minorBidi" w:cstheme="minorBidi"/>
        </w:rPr>
        <w:t>l’</w:t>
      </w:r>
      <w:r w:rsidRPr="00393110">
        <w:rPr>
          <w:rFonts w:asciiTheme="minorBidi" w:hAnsiTheme="minorBidi" w:cstheme="minorBidi"/>
        </w:rPr>
        <w:t>inclusion des savoirs locaux et autochtones afin d</w:t>
      </w:r>
      <w:r>
        <w:rPr>
          <w:rFonts w:asciiTheme="minorBidi" w:hAnsiTheme="minorBidi" w:cstheme="minorBidi"/>
        </w:rPr>
        <w:t>’</w:t>
      </w:r>
      <w:r w:rsidRPr="00393110">
        <w:rPr>
          <w:rFonts w:asciiTheme="minorBidi" w:hAnsiTheme="minorBidi" w:cstheme="minorBidi"/>
        </w:rPr>
        <w:t>en garantir une prise en compte appropriée ;</w:t>
      </w:r>
    </w:p>
    <w:p w14:paraId="31E0C456" w14:textId="1354712B" w:rsidR="00393110" w:rsidRDefault="00393110" w:rsidP="00393110">
      <w:pPr>
        <w:spacing w:after="240"/>
        <w:ind w:left="1134" w:hanging="567"/>
        <w:jc w:val="both"/>
        <w:rPr>
          <w:rFonts w:asciiTheme="minorBidi" w:hAnsiTheme="minorBidi" w:cstheme="minorBidi"/>
        </w:rPr>
      </w:pPr>
      <w:r>
        <w:rPr>
          <w:rFonts w:asciiTheme="minorBidi" w:hAnsiTheme="minorBidi" w:cstheme="minorBidi"/>
        </w:rPr>
        <w:lastRenderedPageBreak/>
        <w:t>(viii)</w:t>
      </w:r>
      <w:r>
        <w:rPr>
          <w:rFonts w:asciiTheme="minorBidi" w:hAnsiTheme="minorBidi" w:cstheme="minorBidi"/>
        </w:rPr>
        <w:tab/>
      </w:r>
      <w:r w:rsidR="0076594C">
        <w:rPr>
          <w:rFonts w:asciiTheme="minorBidi" w:hAnsiTheme="minorBidi" w:cstheme="minorBidi"/>
        </w:rPr>
        <w:t xml:space="preserve">la </w:t>
      </w:r>
      <w:r w:rsidRPr="00393110">
        <w:rPr>
          <w:rFonts w:asciiTheme="minorBidi" w:hAnsiTheme="minorBidi" w:cstheme="minorBidi"/>
        </w:rPr>
        <w:t xml:space="preserve">promotion des principes de gestion des données communautaires tels que les principes FAIR (Facilement trouvable, Accessible, Interopérable et Réutilisable), CARE (Collective </w:t>
      </w:r>
      <w:proofErr w:type="spellStart"/>
      <w:r w:rsidRPr="00393110">
        <w:rPr>
          <w:rFonts w:asciiTheme="minorBidi" w:hAnsiTheme="minorBidi" w:cstheme="minorBidi"/>
        </w:rPr>
        <w:t>Benefit</w:t>
      </w:r>
      <w:proofErr w:type="spellEnd"/>
      <w:r w:rsidRPr="00393110">
        <w:rPr>
          <w:rFonts w:asciiTheme="minorBidi" w:hAnsiTheme="minorBidi" w:cstheme="minorBidi"/>
        </w:rPr>
        <w:t xml:space="preserve">, </w:t>
      </w:r>
      <w:proofErr w:type="spellStart"/>
      <w:r w:rsidRPr="00393110">
        <w:rPr>
          <w:rFonts w:asciiTheme="minorBidi" w:hAnsiTheme="minorBidi" w:cstheme="minorBidi"/>
        </w:rPr>
        <w:t>Authority</w:t>
      </w:r>
      <w:proofErr w:type="spellEnd"/>
      <w:r w:rsidRPr="00393110">
        <w:rPr>
          <w:rFonts w:asciiTheme="minorBidi" w:hAnsiTheme="minorBidi" w:cstheme="minorBidi"/>
        </w:rPr>
        <w:t xml:space="preserve"> to Control, </w:t>
      </w:r>
      <w:proofErr w:type="spellStart"/>
      <w:r w:rsidRPr="00393110">
        <w:rPr>
          <w:rFonts w:asciiTheme="minorBidi" w:hAnsiTheme="minorBidi" w:cstheme="minorBidi"/>
        </w:rPr>
        <w:t>Responsibility</w:t>
      </w:r>
      <w:proofErr w:type="spellEnd"/>
      <w:r w:rsidRPr="00393110">
        <w:rPr>
          <w:rFonts w:asciiTheme="minorBidi" w:hAnsiTheme="minorBidi" w:cstheme="minorBidi"/>
        </w:rPr>
        <w:t xml:space="preserve">, and </w:t>
      </w:r>
      <w:proofErr w:type="spellStart"/>
      <w:r w:rsidRPr="00393110">
        <w:rPr>
          <w:rFonts w:asciiTheme="minorBidi" w:hAnsiTheme="minorBidi" w:cstheme="minorBidi"/>
        </w:rPr>
        <w:t>Ethics</w:t>
      </w:r>
      <w:proofErr w:type="spellEnd"/>
      <w:r w:rsidRPr="00393110">
        <w:rPr>
          <w:rFonts w:asciiTheme="minorBidi" w:hAnsiTheme="minorBidi" w:cstheme="minorBidi"/>
        </w:rPr>
        <w:t xml:space="preserve"> : intérêt collectif, droit de regard, responsabilité et éthique) et TRUST (</w:t>
      </w:r>
      <w:proofErr w:type="spellStart"/>
      <w:r w:rsidRPr="00393110">
        <w:rPr>
          <w:rFonts w:asciiTheme="minorBidi" w:hAnsiTheme="minorBidi" w:cstheme="minorBidi"/>
        </w:rPr>
        <w:t>Transparency</w:t>
      </w:r>
      <w:proofErr w:type="spellEnd"/>
      <w:r w:rsidRPr="00393110">
        <w:rPr>
          <w:rFonts w:asciiTheme="minorBidi" w:hAnsiTheme="minorBidi" w:cstheme="minorBidi"/>
        </w:rPr>
        <w:t xml:space="preserve">, </w:t>
      </w:r>
      <w:proofErr w:type="spellStart"/>
      <w:r w:rsidRPr="00393110">
        <w:rPr>
          <w:rFonts w:asciiTheme="minorBidi" w:hAnsiTheme="minorBidi" w:cstheme="minorBidi"/>
        </w:rPr>
        <w:t>Responsibility</w:t>
      </w:r>
      <w:proofErr w:type="spellEnd"/>
      <w:r w:rsidRPr="00393110">
        <w:rPr>
          <w:rFonts w:asciiTheme="minorBidi" w:hAnsiTheme="minorBidi" w:cstheme="minorBidi"/>
        </w:rPr>
        <w:t xml:space="preserve">, User Focus, </w:t>
      </w:r>
      <w:proofErr w:type="spellStart"/>
      <w:r w:rsidRPr="00393110">
        <w:rPr>
          <w:rFonts w:asciiTheme="minorBidi" w:hAnsiTheme="minorBidi" w:cstheme="minorBidi"/>
        </w:rPr>
        <w:t>Sustainability</w:t>
      </w:r>
      <w:proofErr w:type="spellEnd"/>
      <w:r w:rsidRPr="00393110">
        <w:rPr>
          <w:rFonts w:asciiTheme="minorBidi" w:hAnsiTheme="minorBidi" w:cstheme="minorBidi"/>
        </w:rPr>
        <w:t xml:space="preserve">, and </w:t>
      </w:r>
      <w:proofErr w:type="spellStart"/>
      <w:r w:rsidRPr="00393110">
        <w:rPr>
          <w:rFonts w:asciiTheme="minorBidi" w:hAnsiTheme="minorBidi" w:cstheme="minorBidi"/>
        </w:rPr>
        <w:t>Technology</w:t>
      </w:r>
      <w:proofErr w:type="spellEnd"/>
      <w:r w:rsidRPr="00393110">
        <w:rPr>
          <w:rFonts w:asciiTheme="minorBidi" w:hAnsiTheme="minorBidi" w:cstheme="minorBidi"/>
        </w:rPr>
        <w:t xml:space="preserve"> : transparence, responsabilité, orientation vers l’utilisateur, pérennité et technologie), ainsi que des protocoles </w:t>
      </w:r>
      <w:r w:rsidR="00D76292">
        <w:rPr>
          <w:rFonts w:asciiTheme="minorBidi" w:hAnsiTheme="minorBidi" w:cstheme="minorBidi"/>
        </w:rPr>
        <w:t>pour la fiabilité des</w:t>
      </w:r>
      <w:r w:rsidRPr="00393110">
        <w:rPr>
          <w:rFonts w:asciiTheme="minorBidi" w:hAnsiTheme="minorBidi" w:cstheme="minorBidi"/>
        </w:rPr>
        <w:t xml:space="preserve"> référentiel</w:t>
      </w:r>
      <w:r w:rsidR="00D76292">
        <w:rPr>
          <w:rFonts w:asciiTheme="minorBidi" w:hAnsiTheme="minorBidi" w:cstheme="minorBidi"/>
        </w:rPr>
        <w:t>s</w:t>
      </w:r>
      <w:r>
        <w:rPr>
          <w:rFonts w:asciiTheme="minorBidi" w:hAnsiTheme="minorBidi" w:cstheme="minorBidi"/>
        </w:rPr>
        <w:t> </w:t>
      </w:r>
      <w:r w:rsidRPr="00393110">
        <w:rPr>
          <w:rFonts w:asciiTheme="minorBidi" w:hAnsiTheme="minorBidi" w:cstheme="minorBidi"/>
        </w:rPr>
        <w:t>;</w:t>
      </w:r>
    </w:p>
    <w:p w14:paraId="18704EBE" w14:textId="0B3BD6F1" w:rsidR="00393110" w:rsidRDefault="00393110" w:rsidP="00393110">
      <w:pPr>
        <w:spacing w:after="240"/>
        <w:ind w:left="1134" w:hanging="567"/>
        <w:jc w:val="both"/>
        <w:rPr>
          <w:rFonts w:asciiTheme="minorBidi" w:hAnsiTheme="minorBidi" w:cstheme="minorBidi"/>
        </w:rPr>
      </w:pPr>
      <w:r>
        <w:rPr>
          <w:rFonts w:asciiTheme="minorBidi" w:hAnsiTheme="minorBidi" w:cstheme="minorBidi"/>
        </w:rPr>
        <w:t>(ix)</w:t>
      </w:r>
      <w:r>
        <w:rPr>
          <w:rFonts w:asciiTheme="minorBidi" w:hAnsiTheme="minorBidi" w:cstheme="minorBidi"/>
        </w:rPr>
        <w:tab/>
      </w:r>
      <w:r w:rsidRPr="00393110">
        <w:rPr>
          <w:rFonts w:asciiTheme="minorBidi" w:hAnsiTheme="minorBidi" w:cstheme="minorBidi"/>
        </w:rPr>
        <w:t xml:space="preserve">la nécessité </w:t>
      </w:r>
      <w:r w:rsidR="0076594C">
        <w:rPr>
          <w:rFonts w:asciiTheme="minorBidi" w:hAnsiTheme="minorBidi" w:cstheme="minorBidi"/>
        </w:rPr>
        <w:t>d’effectuer</w:t>
      </w:r>
      <w:r w:rsidRPr="00393110">
        <w:rPr>
          <w:rFonts w:asciiTheme="minorBidi" w:hAnsiTheme="minorBidi" w:cstheme="minorBidi"/>
        </w:rPr>
        <w:t xml:space="preserve"> des évaluations du milieu marin et </w:t>
      </w:r>
      <w:r w:rsidR="0076594C">
        <w:rPr>
          <w:rFonts w:asciiTheme="minorBidi" w:hAnsiTheme="minorBidi" w:cstheme="minorBidi"/>
        </w:rPr>
        <w:t xml:space="preserve">de </w:t>
      </w:r>
      <w:r w:rsidRPr="00393110">
        <w:rPr>
          <w:rFonts w:asciiTheme="minorBidi" w:hAnsiTheme="minorBidi" w:cstheme="minorBidi"/>
        </w:rPr>
        <w:t>fournir régulièrement des indices sur sa santé, telles que celles réalisées dans l</w:t>
      </w:r>
      <w:r w:rsidR="00F078B6">
        <w:rPr>
          <w:rFonts w:asciiTheme="minorBidi" w:hAnsiTheme="minorBidi" w:cstheme="minorBidi"/>
        </w:rPr>
        <w:t>e</w:t>
      </w:r>
      <w:r w:rsidRPr="00393110">
        <w:rPr>
          <w:rFonts w:asciiTheme="minorBidi" w:hAnsiTheme="minorBidi" w:cstheme="minorBidi"/>
        </w:rPr>
        <w:t xml:space="preserve"> cadre du mécanisme de notification et d’évaluation systématiques (Évaluation mondiale de l’océan) </w:t>
      </w:r>
      <w:r w:rsidR="0076594C">
        <w:rPr>
          <w:rFonts w:asciiTheme="minorBidi" w:hAnsiTheme="minorBidi" w:cstheme="minorBidi"/>
        </w:rPr>
        <w:t xml:space="preserve">des Nations Unies </w:t>
      </w:r>
      <w:r w:rsidRPr="00393110">
        <w:rPr>
          <w:rFonts w:asciiTheme="minorBidi" w:hAnsiTheme="minorBidi" w:cstheme="minorBidi"/>
        </w:rPr>
        <w:t>et de la Plateforme intergouvernementale scientifique et politique sur la biodiversité et les services écosystémiques (IPBES)</w:t>
      </w:r>
      <w:r>
        <w:rPr>
          <w:rFonts w:asciiTheme="minorBidi" w:hAnsiTheme="minorBidi" w:cstheme="minorBidi"/>
        </w:rPr>
        <w:t> </w:t>
      </w:r>
      <w:r w:rsidRPr="00393110">
        <w:rPr>
          <w:rFonts w:asciiTheme="minorBidi" w:hAnsiTheme="minorBidi" w:cstheme="minorBidi"/>
        </w:rPr>
        <w:t>;</w:t>
      </w:r>
    </w:p>
    <w:p w14:paraId="48028BE9" w14:textId="62A67E46" w:rsidR="00393110" w:rsidRPr="00393110" w:rsidRDefault="00393110" w:rsidP="00393110">
      <w:pPr>
        <w:spacing w:after="240"/>
        <w:ind w:left="1134" w:hanging="567"/>
        <w:jc w:val="both"/>
        <w:rPr>
          <w:rFonts w:asciiTheme="minorBidi" w:hAnsiTheme="minorBidi" w:cstheme="minorBidi"/>
        </w:rPr>
      </w:pPr>
      <w:r>
        <w:rPr>
          <w:rFonts w:asciiTheme="minorBidi" w:hAnsiTheme="minorBidi" w:cstheme="minorBidi"/>
        </w:rPr>
        <w:t>(x)</w:t>
      </w:r>
      <w:r>
        <w:rPr>
          <w:rFonts w:asciiTheme="minorBidi" w:hAnsiTheme="minorBidi" w:cstheme="minorBidi"/>
        </w:rPr>
        <w:tab/>
      </w:r>
      <w:r w:rsidR="00737E04">
        <w:rPr>
          <w:rFonts w:asciiTheme="minorBidi" w:hAnsiTheme="minorBidi" w:cstheme="minorBidi"/>
        </w:rPr>
        <w:t>la demande adressée</w:t>
      </w:r>
      <w:r w:rsidRPr="00393110">
        <w:rPr>
          <w:rFonts w:asciiTheme="minorBidi" w:hAnsiTheme="minorBidi" w:cstheme="minorBidi"/>
        </w:rPr>
        <w:t xml:space="preserve"> </w:t>
      </w:r>
      <w:r w:rsidR="003259B7" w:rsidRPr="00393110">
        <w:rPr>
          <w:rFonts w:asciiTheme="minorBidi" w:hAnsiTheme="minorBidi" w:cstheme="minorBidi"/>
        </w:rPr>
        <w:t>à la COI et à son</w:t>
      </w:r>
      <w:r w:rsidR="00737E04" w:rsidRPr="00737E04">
        <w:t xml:space="preserve"> </w:t>
      </w:r>
      <w:r w:rsidR="00737E04" w:rsidRPr="00737E04">
        <w:rPr>
          <w:rFonts w:asciiTheme="minorBidi" w:hAnsiTheme="minorBidi" w:cstheme="minorBidi"/>
        </w:rPr>
        <w:t>Système d’informations sur la biodiversité de l</w:t>
      </w:r>
      <w:r w:rsidR="00737E04">
        <w:rPr>
          <w:rFonts w:asciiTheme="minorBidi" w:hAnsiTheme="minorBidi" w:cstheme="minorBidi"/>
        </w:rPr>
        <w:t>’</w:t>
      </w:r>
      <w:r w:rsidR="00737E04" w:rsidRPr="00737E04">
        <w:rPr>
          <w:rFonts w:asciiTheme="minorBidi" w:hAnsiTheme="minorBidi" w:cstheme="minorBidi"/>
        </w:rPr>
        <w:t>océan</w:t>
      </w:r>
      <w:r w:rsidR="003259B7" w:rsidRPr="00393110">
        <w:rPr>
          <w:rFonts w:asciiTheme="minorBidi" w:hAnsiTheme="minorBidi" w:cstheme="minorBidi"/>
        </w:rPr>
        <w:t xml:space="preserve"> </w:t>
      </w:r>
      <w:r w:rsidR="00737E04">
        <w:rPr>
          <w:rFonts w:asciiTheme="minorBidi" w:hAnsiTheme="minorBidi" w:cstheme="minorBidi"/>
        </w:rPr>
        <w:t>(</w:t>
      </w:r>
      <w:r w:rsidR="003259B7" w:rsidRPr="00393110">
        <w:rPr>
          <w:rFonts w:asciiTheme="minorBidi" w:hAnsiTheme="minorBidi" w:cstheme="minorBidi"/>
        </w:rPr>
        <w:t>OBIS</w:t>
      </w:r>
      <w:r w:rsidR="00737E04">
        <w:rPr>
          <w:rFonts w:asciiTheme="minorBidi" w:hAnsiTheme="minorBidi" w:cstheme="minorBidi"/>
        </w:rPr>
        <w:t>)</w:t>
      </w:r>
      <w:r w:rsidR="003259B7" w:rsidRPr="00393110">
        <w:rPr>
          <w:rFonts w:asciiTheme="minorBidi" w:hAnsiTheme="minorBidi" w:cstheme="minorBidi"/>
        </w:rPr>
        <w:t xml:space="preserve"> </w:t>
      </w:r>
      <w:r w:rsidRPr="00737E04">
        <w:rPr>
          <w:rFonts w:asciiTheme="minorBidi" w:hAnsiTheme="minorBidi" w:cstheme="minorBidi"/>
        </w:rPr>
        <w:t xml:space="preserve">dans </w:t>
      </w:r>
      <w:r w:rsidR="00737E04" w:rsidRPr="00737E04">
        <w:rPr>
          <w:rFonts w:asciiTheme="minorBidi" w:hAnsiTheme="minorBidi" w:cstheme="minorBidi"/>
        </w:rPr>
        <w:t xml:space="preserve">le cadre de </w:t>
      </w:r>
      <w:r w:rsidRPr="00737E04">
        <w:rPr>
          <w:rFonts w:asciiTheme="minorBidi" w:hAnsiTheme="minorBidi" w:cstheme="minorBidi"/>
        </w:rPr>
        <w:t>la Convention</w:t>
      </w:r>
      <w:r w:rsidRPr="00393110">
        <w:rPr>
          <w:rFonts w:asciiTheme="minorBidi" w:hAnsiTheme="minorBidi" w:cstheme="minorBidi"/>
        </w:rPr>
        <w:t xml:space="preserve"> sur la diversité biologique concernant la fourniture de données et d</w:t>
      </w:r>
      <w:r>
        <w:rPr>
          <w:rFonts w:asciiTheme="minorBidi" w:hAnsiTheme="minorBidi" w:cstheme="minorBidi"/>
        </w:rPr>
        <w:t>’</w:t>
      </w:r>
      <w:r w:rsidRPr="00393110">
        <w:rPr>
          <w:rFonts w:asciiTheme="minorBidi" w:hAnsiTheme="minorBidi" w:cstheme="minorBidi"/>
        </w:rPr>
        <w:t>informations pour recense</w:t>
      </w:r>
      <w:r w:rsidR="003259B7">
        <w:rPr>
          <w:rFonts w:asciiTheme="minorBidi" w:hAnsiTheme="minorBidi" w:cstheme="minorBidi"/>
        </w:rPr>
        <w:t>r l</w:t>
      </w:r>
      <w:r w:rsidRPr="00393110">
        <w:rPr>
          <w:rFonts w:asciiTheme="minorBidi" w:hAnsiTheme="minorBidi" w:cstheme="minorBidi"/>
        </w:rPr>
        <w:t>es aires marines écologiquement et biologiquement importante (EBSA) et l</w:t>
      </w:r>
      <w:r>
        <w:rPr>
          <w:rFonts w:asciiTheme="minorBidi" w:hAnsiTheme="minorBidi" w:cstheme="minorBidi"/>
        </w:rPr>
        <w:t>’</w:t>
      </w:r>
      <w:r w:rsidRPr="00393110">
        <w:rPr>
          <w:rFonts w:asciiTheme="minorBidi" w:hAnsiTheme="minorBidi" w:cstheme="minorBidi"/>
        </w:rPr>
        <w:t>appui à apporter au cadre mondial de la biodiversité pour l</w:t>
      </w:r>
      <w:r>
        <w:rPr>
          <w:rFonts w:asciiTheme="minorBidi" w:hAnsiTheme="minorBidi" w:cstheme="minorBidi"/>
        </w:rPr>
        <w:t>’</w:t>
      </w:r>
      <w:r w:rsidRPr="00393110">
        <w:rPr>
          <w:rFonts w:asciiTheme="minorBidi" w:hAnsiTheme="minorBidi" w:cstheme="minorBidi"/>
        </w:rPr>
        <w:t>après-2020 de la Convention par le biais du GOOS et de l</w:t>
      </w:r>
      <w:r>
        <w:rPr>
          <w:rFonts w:asciiTheme="minorBidi" w:hAnsiTheme="minorBidi" w:cstheme="minorBidi"/>
        </w:rPr>
        <w:t>’</w:t>
      </w:r>
      <w:r w:rsidRPr="00393110">
        <w:rPr>
          <w:rFonts w:asciiTheme="minorBidi" w:hAnsiTheme="minorBidi" w:cstheme="minorBidi"/>
        </w:rPr>
        <w:t>OBIS.</w:t>
      </w:r>
    </w:p>
    <w:p w14:paraId="24BE3EFD" w14:textId="04AB823B" w:rsidR="00393110" w:rsidRPr="00393110" w:rsidRDefault="00393110" w:rsidP="00393110">
      <w:pPr>
        <w:spacing w:after="240"/>
        <w:jc w:val="both"/>
        <w:rPr>
          <w:rFonts w:asciiTheme="minorBidi" w:hAnsiTheme="minorBidi" w:cstheme="minorBidi"/>
        </w:rPr>
      </w:pPr>
      <w:r>
        <w:rPr>
          <w:rFonts w:asciiTheme="minorBidi" w:hAnsiTheme="minorBidi" w:cstheme="minorBidi"/>
        </w:rPr>
        <w:t>10.</w:t>
      </w:r>
      <w:r>
        <w:rPr>
          <w:rFonts w:asciiTheme="minorBidi" w:hAnsiTheme="minorBidi" w:cstheme="minorBidi"/>
        </w:rPr>
        <w:tab/>
        <w:t>L</w:t>
      </w:r>
      <w:r w:rsidRPr="00393110">
        <w:rPr>
          <w:rFonts w:asciiTheme="minorBidi" w:hAnsiTheme="minorBidi" w:cstheme="minorBidi"/>
        </w:rPr>
        <w:t>e Plan stratégique de la COI pour la gestion des données et de l</w:t>
      </w:r>
      <w:r>
        <w:rPr>
          <w:rFonts w:asciiTheme="minorBidi" w:hAnsiTheme="minorBidi" w:cstheme="minorBidi"/>
        </w:rPr>
        <w:t>’</w:t>
      </w:r>
      <w:r w:rsidRPr="00393110">
        <w:rPr>
          <w:rFonts w:asciiTheme="minorBidi" w:hAnsiTheme="minorBidi" w:cstheme="minorBidi"/>
        </w:rPr>
        <w:t>information devrait permettre de renforcer notablement les infrastructures, d’adopter des approches communes en matière de gestion des données et de l</w:t>
      </w:r>
      <w:r>
        <w:rPr>
          <w:rFonts w:asciiTheme="minorBidi" w:hAnsiTheme="minorBidi" w:cstheme="minorBidi"/>
        </w:rPr>
        <w:t>’</w:t>
      </w:r>
      <w:r w:rsidRPr="00393110">
        <w:rPr>
          <w:rFonts w:asciiTheme="minorBidi" w:hAnsiTheme="minorBidi" w:cstheme="minorBidi"/>
        </w:rPr>
        <w:t xml:space="preserve">information océanographiques pour le partage et la gestion des données interopérables, </w:t>
      </w:r>
      <w:r w:rsidR="00F078B6">
        <w:rPr>
          <w:rFonts w:asciiTheme="minorBidi" w:hAnsiTheme="minorBidi" w:cstheme="minorBidi"/>
        </w:rPr>
        <w:t>ainsi que</w:t>
      </w:r>
      <w:r w:rsidRPr="00393110">
        <w:rPr>
          <w:rFonts w:asciiTheme="minorBidi" w:hAnsiTheme="minorBidi" w:cstheme="minorBidi"/>
        </w:rPr>
        <w:t xml:space="preserve"> d’intensifier la collaboration entre les fournisseurs et les utilisateurs de données. </w:t>
      </w:r>
    </w:p>
    <w:p w14:paraId="3183457B" w14:textId="0B053B3C" w:rsidR="00393110" w:rsidRPr="00393110" w:rsidRDefault="00393110" w:rsidP="00393110">
      <w:pPr>
        <w:spacing w:after="240"/>
        <w:jc w:val="both"/>
        <w:rPr>
          <w:rFonts w:asciiTheme="minorBidi" w:hAnsiTheme="minorBidi" w:cstheme="minorBidi"/>
        </w:rPr>
      </w:pPr>
      <w:r>
        <w:rPr>
          <w:rFonts w:asciiTheme="minorBidi" w:hAnsiTheme="minorBidi" w:cstheme="minorBidi"/>
        </w:rPr>
        <w:t>11.</w:t>
      </w:r>
      <w:r>
        <w:rPr>
          <w:rFonts w:asciiTheme="minorBidi" w:hAnsiTheme="minorBidi" w:cstheme="minorBidi"/>
        </w:rPr>
        <w:tab/>
      </w:r>
      <w:r w:rsidR="003259B7">
        <w:rPr>
          <w:rFonts w:asciiTheme="minorBidi" w:hAnsiTheme="minorBidi" w:cstheme="minorBidi"/>
        </w:rPr>
        <w:t>Le Plan</w:t>
      </w:r>
      <w:r w:rsidRPr="00393110">
        <w:rPr>
          <w:rFonts w:asciiTheme="minorBidi" w:hAnsiTheme="minorBidi" w:cstheme="minorBidi"/>
        </w:rPr>
        <w:t xml:space="preserve"> </w:t>
      </w:r>
      <w:r w:rsidR="003259B7">
        <w:rPr>
          <w:rFonts w:asciiTheme="minorBidi" w:hAnsiTheme="minorBidi" w:cstheme="minorBidi"/>
        </w:rPr>
        <w:t>prévoit</w:t>
      </w:r>
      <w:r w:rsidRPr="00393110">
        <w:rPr>
          <w:rFonts w:asciiTheme="minorBidi" w:hAnsiTheme="minorBidi" w:cstheme="minorBidi"/>
        </w:rPr>
        <w:t xml:space="preserve"> la mise en place d’un «</w:t>
      </w:r>
      <w:r>
        <w:rPr>
          <w:rFonts w:asciiTheme="minorBidi" w:hAnsiTheme="minorBidi" w:cstheme="minorBidi"/>
        </w:rPr>
        <w:t> </w:t>
      </w:r>
      <w:r w:rsidRPr="00393110">
        <w:rPr>
          <w:rFonts w:asciiTheme="minorBidi" w:hAnsiTheme="minorBidi" w:cstheme="minorBidi"/>
          <w:b/>
          <w:bCs/>
        </w:rPr>
        <w:t>écosystème numérique pour les océans</w:t>
      </w:r>
      <w:r>
        <w:rPr>
          <w:rFonts w:asciiTheme="minorBidi" w:hAnsiTheme="minorBidi" w:cstheme="minorBidi"/>
        </w:rPr>
        <w:t> </w:t>
      </w:r>
      <w:r w:rsidRPr="00393110">
        <w:rPr>
          <w:rFonts w:asciiTheme="minorBidi" w:hAnsiTheme="minorBidi" w:cstheme="minorBidi"/>
        </w:rPr>
        <w:t>»</w:t>
      </w:r>
      <w:r w:rsidR="003259B7">
        <w:rPr>
          <w:rFonts w:asciiTheme="minorBidi" w:hAnsiTheme="minorBidi" w:cstheme="minorBidi"/>
        </w:rPr>
        <w:t xml:space="preserve">, qui constituera </w:t>
      </w:r>
      <w:r w:rsidRPr="00393110">
        <w:rPr>
          <w:rFonts w:asciiTheme="minorBidi" w:hAnsiTheme="minorBidi" w:cstheme="minorBidi"/>
        </w:rPr>
        <w:t>un processus dynamique et continu intégr</w:t>
      </w:r>
      <w:r w:rsidR="003259B7">
        <w:rPr>
          <w:rFonts w:asciiTheme="minorBidi" w:hAnsiTheme="minorBidi" w:cstheme="minorBidi"/>
        </w:rPr>
        <w:t>ant</w:t>
      </w:r>
      <w:r w:rsidRPr="00393110">
        <w:rPr>
          <w:rFonts w:asciiTheme="minorBidi" w:hAnsiTheme="minorBidi" w:cstheme="minorBidi"/>
        </w:rPr>
        <w:t xml:space="preserve"> des approches et des technologies actuelles et nouvelles. En coopération étroite avec la Décennie des Nations Unies pour les sciences océaniques au service du développement durable, il vise également à représenter les dimensions socioécologiques des océans au moyen de technologies numériques.</w:t>
      </w:r>
    </w:p>
    <w:p w14:paraId="140D43CC" w14:textId="612BD804" w:rsidR="00393110" w:rsidRPr="00393110" w:rsidRDefault="00393110" w:rsidP="00393110">
      <w:pPr>
        <w:spacing w:after="240"/>
        <w:jc w:val="both"/>
        <w:rPr>
          <w:rFonts w:asciiTheme="minorBidi" w:hAnsiTheme="minorBidi" w:cstheme="minorBidi"/>
        </w:rPr>
      </w:pPr>
      <w:r>
        <w:rPr>
          <w:rFonts w:asciiTheme="minorBidi" w:hAnsiTheme="minorBidi" w:cstheme="minorBidi"/>
        </w:rPr>
        <w:t>12.</w:t>
      </w:r>
      <w:r>
        <w:rPr>
          <w:rFonts w:asciiTheme="minorBidi" w:hAnsiTheme="minorBidi" w:cstheme="minorBidi"/>
        </w:rPr>
        <w:tab/>
      </w:r>
      <w:r w:rsidRPr="00393110">
        <w:rPr>
          <w:rFonts w:asciiTheme="minorBidi" w:hAnsiTheme="minorBidi" w:cstheme="minorBidi"/>
        </w:rPr>
        <w:t>S</w:t>
      </w:r>
      <w:r>
        <w:rPr>
          <w:rFonts w:asciiTheme="minorBidi" w:hAnsiTheme="minorBidi" w:cstheme="minorBidi"/>
        </w:rPr>
        <w:t>’</w:t>
      </w:r>
      <w:r w:rsidRPr="00393110">
        <w:rPr>
          <w:rFonts w:asciiTheme="minorBidi" w:hAnsiTheme="minorBidi" w:cstheme="minorBidi"/>
        </w:rPr>
        <w:t>il est approuvé, le Plan stratégique de la COI pour la gestion des données et de l</w:t>
      </w:r>
      <w:r>
        <w:rPr>
          <w:rFonts w:asciiTheme="minorBidi" w:hAnsiTheme="minorBidi" w:cstheme="minorBidi"/>
        </w:rPr>
        <w:t>’</w:t>
      </w:r>
      <w:r w:rsidRPr="00393110">
        <w:rPr>
          <w:rFonts w:asciiTheme="minorBidi" w:hAnsiTheme="minorBidi" w:cstheme="minorBidi"/>
        </w:rPr>
        <w:t>information océanographiques (2023-2029) sera publié dans le n°</w:t>
      </w:r>
      <w:r>
        <w:rPr>
          <w:rFonts w:asciiTheme="minorBidi" w:hAnsiTheme="minorBidi" w:cstheme="minorBidi"/>
        </w:rPr>
        <w:t> </w:t>
      </w:r>
      <w:hyperlink r:id="rId16" w:history="1">
        <w:r w:rsidRPr="003259B7">
          <w:rPr>
            <w:rStyle w:val="Lienhypertexte"/>
            <w:rFonts w:asciiTheme="minorBidi" w:hAnsiTheme="minorBidi" w:cstheme="minorBidi"/>
          </w:rPr>
          <w:t>92</w:t>
        </w:r>
      </w:hyperlink>
      <w:r w:rsidRPr="00393110">
        <w:rPr>
          <w:rFonts w:asciiTheme="minorBidi" w:hAnsiTheme="minorBidi" w:cstheme="minorBidi"/>
        </w:rPr>
        <w:t xml:space="preserve"> de la série des Manuels et guides de la COI, en remplacement du n° </w:t>
      </w:r>
      <w:hyperlink r:id="rId17" w:history="1">
        <w:r w:rsidRPr="003259B7">
          <w:rPr>
            <w:rStyle w:val="Lienhypertexte"/>
            <w:rFonts w:asciiTheme="minorBidi" w:hAnsiTheme="minorBidi" w:cstheme="minorBidi"/>
          </w:rPr>
          <w:t>77</w:t>
        </w:r>
      </w:hyperlink>
      <w:r w:rsidRPr="00393110">
        <w:rPr>
          <w:rFonts w:asciiTheme="minorBidi" w:hAnsiTheme="minorBidi" w:cstheme="minorBidi"/>
        </w:rPr>
        <w:t>.</w:t>
      </w:r>
    </w:p>
    <w:p w14:paraId="6D8200DA" w14:textId="77777777" w:rsidR="003864FF" w:rsidRPr="006C07E7" w:rsidRDefault="003864FF" w:rsidP="003864FF">
      <w:pPr>
        <w:pStyle w:val="COI"/>
        <w:rPr>
          <w:rFonts w:asciiTheme="minorBidi" w:hAnsiTheme="minorBidi" w:cstheme="minorBidi"/>
          <w:b/>
          <w:bCs/>
          <w:lang w:val="fr-FR"/>
        </w:rPr>
      </w:pPr>
      <w:r w:rsidRPr="006C07E7">
        <w:rPr>
          <w:rFonts w:asciiTheme="minorBidi" w:hAnsiTheme="minorBidi" w:cstheme="minorBidi"/>
          <w:b/>
          <w:bCs/>
          <w:lang w:val="fr-FR"/>
        </w:rPr>
        <w:t>Projet de décision proposé</w:t>
      </w:r>
    </w:p>
    <w:p w14:paraId="1548A09E" w14:textId="51BEA932" w:rsidR="006E2A83" w:rsidRPr="006C07E7" w:rsidRDefault="003864FF" w:rsidP="003864FF">
      <w:pPr>
        <w:spacing w:after="240"/>
        <w:jc w:val="both"/>
        <w:rPr>
          <w:rFonts w:asciiTheme="minorBidi" w:hAnsiTheme="minorBidi" w:cstheme="minorBidi"/>
          <w:u w:val="single"/>
        </w:rPr>
      </w:pPr>
      <w:r w:rsidRPr="006C07E7">
        <w:rPr>
          <w:rFonts w:asciiTheme="minorBidi" w:hAnsiTheme="minorBidi" w:cstheme="minorBidi"/>
        </w:rPr>
        <w:t>1</w:t>
      </w:r>
      <w:r w:rsidR="006C07E7" w:rsidRPr="006C07E7">
        <w:rPr>
          <w:rFonts w:asciiTheme="minorBidi" w:hAnsiTheme="minorBidi" w:cstheme="minorBidi"/>
        </w:rPr>
        <w:t>3</w:t>
      </w:r>
      <w:r w:rsidRPr="006C07E7">
        <w:rPr>
          <w:rFonts w:asciiTheme="minorBidi" w:hAnsiTheme="minorBidi" w:cstheme="minorBidi"/>
        </w:rPr>
        <w:t>.</w:t>
      </w:r>
      <w:r w:rsidRPr="006C07E7">
        <w:rPr>
          <w:rFonts w:asciiTheme="minorBidi" w:hAnsiTheme="minorBidi" w:cstheme="minorBidi"/>
        </w:rPr>
        <w:tab/>
      </w:r>
      <w:r w:rsidRPr="008E4541">
        <w:rPr>
          <w:rFonts w:asciiTheme="minorBidi" w:hAnsiTheme="minorBidi" w:cstheme="minorBidi"/>
        </w:rPr>
        <w:t>Compte tenu de ce qui précède, l</w:t>
      </w:r>
      <w:r w:rsidR="006C07E7" w:rsidRPr="008E4541">
        <w:rPr>
          <w:rFonts w:asciiTheme="minorBidi" w:hAnsiTheme="minorBidi" w:cstheme="minorBidi"/>
        </w:rPr>
        <w:t>’</w:t>
      </w:r>
      <w:r w:rsidRPr="008E4541">
        <w:rPr>
          <w:rFonts w:asciiTheme="minorBidi" w:hAnsiTheme="minorBidi" w:cstheme="minorBidi"/>
        </w:rPr>
        <w:t xml:space="preserve">Assemblée de la COI souhaitera peut-être examiner la </w:t>
      </w:r>
      <w:r w:rsidR="00B331B5" w:rsidRPr="008E4541">
        <w:rPr>
          <w:rFonts w:asciiTheme="minorBidi" w:hAnsiTheme="minorBidi" w:cstheme="minorBidi"/>
        </w:rPr>
        <w:t>d</w:t>
      </w:r>
      <w:r w:rsidRPr="008E4541">
        <w:rPr>
          <w:rFonts w:asciiTheme="minorBidi" w:hAnsiTheme="minorBidi" w:cstheme="minorBidi"/>
        </w:rPr>
        <w:t>écision</w:t>
      </w:r>
      <w:r w:rsidR="00393110" w:rsidRPr="008E4541">
        <w:rPr>
          <w:rFonts w:asciiTheme="minorBidi" w:hAnsiTheme="minorBidi" w:cstheme="minorBidi"/>
        </w:rPr>
        <w:t> </w:t>
      </w:r>
      <w:r w:rsidRPr="008E4541">
        <w:rPr>
          <w:rFonts w:asciiTheme="minorBidi" w:hAnsiTheme="minorBidi" w:cstheme="minorBidi"/>
        </w:rPr>
        <w:t>IOC</w:t>
      </w:r>
      <w:r w:rsidR="00E41528" w:rsidRPr="008E4541">
        <w:rPr>
          <w:rFonts w:asciiTheme="minorBidi" w:hAnsiTheme="minorBidi" w:cstheme="minorBidi"/>
        </w:rPr>
        <w:t>/A</w:t>
      </w:r>
      <w:r w:rsidRPr="008E4541">
        <w:rPr>
          <w:rFonts w:asciiTheme="minorBidi" w:hAnsiTheme="minorBidi" w:cstheme="minorBidi"/>
        </w:rPr>
        <w:t>-32/</w:t>
      </w:r>
      <w:r w:rsidR="006C07E7" w:rsidRPr="008E4541">
        <w:rPr>
          <w:rFonts w:asciiTheme="minorBidi" w:hAnsiTheme="minorBidi" w:cstheme="minorBidi"/>
        </w:rPr>
        <w:t>3</w:t>
      </w:r>
      <w:r w:rsidRPr="008E4541">
        <w:rPr>
          <w:rFonts w:asciiTheme="minorBidi" w:hAnsiTheme="minorBidi" w:cstheme="minorBidi"/>
        </w:rPr>
        <w:t>.4</w:t>
      </w:r>
      <w:r w:rsidR="006C07E7" w:rsidRPr="008E4541">
        <w:rPr>
          <w:rFonts w:asciiTheme="minorBidi" w:hAnsiTheme="minorBidi" w:cstheme="minorBidi"/>
        </w:rPr>
        <w:t xml:space="preserve">.2(II) </w:t>
      </w:r>
      <w:r w:rsidRPr="008E4541">
        <w:rPr>
          <w:rFonts w:asciiTheme="minorBidi" w:hAnsiTheme="minorBidi" w:cstheme="minorBidi"/>
        </w:rPr>
        <w:t>figurant dans le Document provisoire relatif aux décisions à adopter (IOC</w:t>
      </w:r>
      <w:r w:rsidR="00E41528" w:rsidRPr="008E4541">
        <w:rPr>
          <w:rFonts w:asciiTheme="minorBidi" w:hAnsiTheme="minorBidi" w:cstheme="minorBidi"/>
        </w:rPr>
        <w:t>/A</w:t>
      </w:r>
      <w:r w:rsidR="00E41528" w:rsidRPr="008E4541">
        <w:rPr>
          <w:rFonts w:asciiTheme="minorBidi" w:hAnsiTheme="minorBidi" w:cstheme="minorBidi"/>
        </w:rPr>
        <w:noBreakHyphen/>
      </w:r>
      <w:r w:rsidRPr="008E4541">
        <w:rPr>
          <w:rFonts w:asciiTheme="minorBidi" w:hAnsiTheme="minorBidi" w:cstheme="minorBidi"/>
        </w:rPr>
        <w:t>32/2</w:t>
      </w:r>
      <w:r w:rsidR="00393110" w:rsidRPr="008E4541">
        <w:rPr>
          <w:rFonts w:asciiTheme="minorBidi" w:hAnsiTheme="minorBidi" w:cstheme="minorBidi"/>
        </w:rPr>
        <w:t> </w:t>
      </w:r>
      <w:r w:rsidRPr="008E4541">
        <w:rPr>
          <w:rFonts w:asciiTheme="minorBidi" w:hAnsiTheme="minorBidi" w:cstheme="minorBidi"/>
        </w:rPr>
        <w:t>Prov.).</w:t>
      </w:r>
    </w:p>
    <w:sectPr w:rsidR="006E2A83" w:rsidRPr="006C07E7" w:rsidSect="003F7186">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21F8" w14:textId="77777777" w:rsidR="00F11D29" w:rsidRDefault="00F11D29">
      <w:r>
        <w:separator/>
      </w:r>
    </w:p>
  </w:endnote>
  <w:endnote w:type="continuationSeparator" w:id="0">
    <w:p w14:paraId="491F24F8" w14:textId="77777777" w:rsidR="00F11D29" w:rsidRDefault="00F1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C92" w14:textId="77777777" w:rsidR="00732C1F" w:rsidRDefault="00732C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F738" w14:textId="77777777" w:rsidR="00732C1F" w:rsidRDefault="00732C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6230" w14:textId="77777777" w:rsidR="00732C1F" w:rsidRDefault="00732C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265A" w14:textId="77777777" w:rsidR="00F11D29" w:rsidRDefault="00F11D29">
      <w:r>
        <w:separator/>
      </w:r>
    </w:p>
  </w:footnote>
  <w:footnote w:type="continuationSeparator" w:id="0">
    <w:p w14:paraId="021D92BF" w14:textId="77777777" w:rsidR="00F11D29" w:rsidRDefault="00F1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D8F" w14:textId="118AB966" w:rsidR="003F3C42" w:rsidRPr="00FF54F5" w:rsidRDefault="003F3C42" w:rsidP="003F3C42">
    <w:pPr>
      <w:pStyle w:val="En-tte"/>
      <w:spacing w:after="240"/>
      <w:rPr>
        <w:rFonts w:cs="Arial"/>
        <w:bCs/>
        <w:szCs w:val="22"/>
      </w:rPr>
    </w:pPr>
    <w:bookmarkStart w:id="0" w:name="_Hlk130197366"/>
    <w:r w:rsidRPr="00352423">
      <w:rPr>
        <w:rFonts w:cs="Arial"/>
        <w:bCs/>
        <w:szCs w:val="22"/>
      </w:rPr>
      <w:t>IOC/</w:t>
    </w:r>
    <w:r w:rsidR="000723F0">
      <w:rPr>
        <w:rFonts w:cs="Arial"/>
        <w:bCs/>
        <w:szCs w:val="22"/>
      </w:rPr>
      <w:t>A-32/2.1.Doc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07025ACC" w:rsidR="00755CED" w:rsidRDefault="000723F0" w:rsidP="000723F0">
    <w:pPr>
      <w:pStyle w:val="En-tte"/>
      <w:jc w:val="right"/>
    </w:pPr>
    <w:r w:rsidRPr="00352423">
      <w:rPr>
        <w:rFonts w:cs="Arial"/>
        <w:bCs/>
        <w:szCs w:val="22"/>
      </w:rPr>
      <w:t>IOC/</w:t>
    </w:r>
    <w:r>
      <w:rPr>
        <w:rFonts w:cs="Arial"/>
        <w:bCs/>
        <w:szCs w:val="22"/>
      </w:rPr>
      <w:t>A-32/2.1.Doc Prov. – page</w:t>
    </w:r>
    <w:r w:rsidR="00393110">
      <w:rPr>
        <w:rFonts w:cs="Arial"/>
        <w:bCs/>
        <w:szCs w:val="22"/>
      </w:rPr>
      <w:t>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3A6F683D" w:rsidR="00EB3895" w:rsidRDefault="000723F0">
    <w:pPr>
      <w:pStyle w:val="En-tte"/>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59F680FA"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1"/>
                          <w:r w:rsidR="006C07E7">
                            <w:rPr>
                              <w:rFonts w:cs="Arial"/>
                              <w:b/>
                              <w:sz w:val="36"/>
                              <w:szCs w:val="36"/>
                            </w:rPr>
                            <w:t>3.</w:t>
                          </w:r>
                          <w:r w:rsidR="003864FF">
                            <w:rPr>
                              <w:rFonts w:cs="Arial"/>
                              <w:b/>
                              <w:sz w:val="36"/>
                              <w:szCs w:val="36"/>
                            </w:rPr>
                            <w:t>4.</w:t>
                          </w:r>
                          <w:r w:rsidR="00652AA9">
                            <w:rPr>
                              <w:rFonts w:cs="Arial"/>
                              <w:b/>
                              <w:sz w:val="36"/>
                              <w:szCs w:val="36"/>
                            </w:rPr>
                            <w:t>2</w:t>
                          </w:r>
                          <w:r w:rsidR="00F97E19">
                            <w:rPr>
                              <w:rFonts w:cs="Arial"/>
                              <w:b/>
                              <w:sz w:val="36"/>
                              <w:szCs w:val="36"/>
                            </w:rPr>
                            <w:t>.Doc(1)</w:t>
                          </w:r>
                        </w:p>
                        <w:p w14:paraId="10A5E3DC" w14:textId="073B677E"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3864FF">
                            <w:rPr>
                              <w:rFonts w:cs="Arial"/>
                              <w:szCs w:val="22"/>
                            </w:rPr>
                            <w:t>17 avril</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59F680FA" w:rsidR="00EB3895" w:rsidRPr="002A5D14" w:rsidRDefault="00EB3895" w:rsidP="00EB3895">
                    <w:pPr>
                      <w:pStyle w:val="Marge"/>
                      <w:tabs>
                        <w:tab w:val="left" w:pos="6237"/>
                        <w:tab w:val="left" w:pos="7088"/>
                      </w:tabs>
                      <w:spacing w:after="0"/>
                      <w:rPr>
                        <w:rFonts w:cs="Arial"/>
                        <w:b/>
                        <w:sz w:val="36"/>
                        <w:szCs w:val="36"/>
                      </w:rPr>
                    </w:pPr>
                    <w:bookmarkStart w:id="2"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2"/>
                    <w:r w:rsidR="006C07E7">
                      <w:rPr>
                        <w:rFonts w:cs="Arial"/>
                        <w:b/>
                        <w:sz w:val="36"/>
                        <w:szCs w:val="36"/>
                      </w:rPr>
                      <w:t>3.</w:t>
                    </w:r>
                    <w:r w:rsidR="003864FF">
                      <w:rPr>
                        <w:rFonts w:cs="Arial"/>
                        <w:b/>
                        <w:sz w:val="36"/>
                        <w:szCs w:val="36"/>
                      </w:rPr>
                      <w:t>4.</w:t>
                    </w:r>
                    <w:r w:rsidR="00652AA9">
                      <w:rPr>
                        <w:rFonts w:cs="Arial"/>
                        <w:b/>
                        <w:sz w:val="36"/>
                        <w:szCs w:val="36"/>
                      </w:rPr>
                      <w:t>2</w:t>
                    </w:r>
                    <w:r w:rsidR="00F97E19">
                      <w:rPr>
                        <w:rFonts w:cs="Arial"/>
                        <w:b/>
                        <w:sz w:val="36"/>
                        <w:szCs w:val="36"/>
                      </w:rPr>
                      <w:t>.Doc(1)</w:t>
                    </w:r>
                  </w:p>
                  <w:p w14:paraId="10A5E3DC" w14:textId="073B677E"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3864FF">
                      <w:rPr>
                        <w:rFonts w:cs="Arial"/>
                        <w:szCs w:val="22"/>
                      </w:rPr>
                      <w:t>17 avril</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E6F0" w14:textId="39BEC8D9" w:rsidR="00EE10D0" w:rsidRPr="00EE10D0" w:rsidRDefault="00E26B0D" w:rsidP="00EE10D0">
    <w:pPr>
      <w:pStyle w:val="En-tte"/>
      <w:rPr>
        <w:rFonts w:cs="Arial"/>
        <w:color w:val="000000" w:themeColor="text1"/>
        <w:sz w:val="20"/>
        <w:szCs w:val="20"/>
      </w:rPr>
    </w:pPr>
    <w:r>
      <w:t>IOC</w:t>
    </w:r>
    <w:r w:rsidR="00E41528">
      <w:t>/A</w:t>
    </w:r>
    <w:r>
      <w:t>-32/</w:t>
    </w:r>
    <w:r w:rsidR="006C07E7">
      <w:t>3</w:t>
    </w:r>
    <w:r>
      <w:t>.4.</w:t>
    </w:r>
    <w:r w:rsidR="006C07E7">
      <w:t>2.</w:t>
    </w:r>
    <w:r>
      <w:t>Doc(1)</w:t>
    </w:r>
  </w:p>
  <w:p w14:paraId="751C66BE" w14:textId="77777777" w:rsidR="00020AA1" w:rsidRPr="006842FA" w:rsidRDefault="00E26B0D" w:rsidP="00746B89">
    <w:pPr>
      <w:pStyle w:val="En-tte"/>
      <w:tabs>
        <w:tab w:val="clear" w:pos="8306"/>
      </w:tabs>
      <w:rPr>
        <w:rFonts w:cs="Arial"/>
        <w:sz w:val="20"/>
        <w:szCs w:val="20"/>
      </w:rPr>
    </w:pPr>
    <w:r w:rsidRPr="00732C1F">
      <w:rPr>
        <w:rFonts w:cs="Arial"/>
        <w:szCs w:val="22"/>
      </w:rPr>
      <w:t>page </w:t>
    </w:r>
    <w:r w:rsidRPr="00732C1F">
      <w:rPr>
        <w:rStyle w:val="Numrodepage"/>
        <w:rFonts w:cs="Arial"/>
        <w:szCs w:val="22"/>
      </w:rPr>
      <w:fldChar w:fldCharType="begin"/>
    </w:r>
    <w:r w:rsidRPr="00732C1F">
      <w:rPr>
        <w:rStyle w:val="Numrodepage"/>
        <w:rFonts w:cs="Arial"/>
        <w:szCs w:val="22"/>
      </w:rPr>
      <w:instrText xml:space="preserve"> PAGE </w:instrText>
    </w:r>
    <w:r w:rsidRPr="00732C1F">
      <w:rPr>
        <w:rStyle w:val="Numrodepage"/>
        <w:rFonts w:cs="Arial"/>
        <w:szCs w:val="22"/>
      </w:rPr>
      <w:fldChar w:fldCharType="separate"/>
    </w:r>
    <w:r w:rsidRPr="00732C1F">
      <w:rPr>
        <w:rStyle w:val="Numrodepage"/>
        <w:rFonts w:cs="Arial"/>
        <w:noProof/>
        <w:szCs w:val="22"/>
      </w:rPr>
      <w:t>2</w:t>
    </w:r>
    <w:r w:rsidRPr="00732C1F">
      <w:rPr>
        <w:rStyle w:val="Numrodepage"/>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54F" w14:textId="1E81AC3D" w:rsidR="00020AA1" w:rsidRPr="00732C1F" w:rsidRDefault="00E26B0D" w:rsidP="00E41528">
    <w:pPr>
      <w:pStyle w:val="En-tte"/>
      <w:ind w:left="7371"/>
      <w:rPr>
        <w:rFonts w:cs="Arial"/>
        <w:color w:val="000000" w:themeColor="text1"/>
        <w:sz w:val="20"/>
        <w:szCs w:val="20"/>
      </w:rPr>
    </w:pPr>
    <w:r>
      <w:t>IOC</w:t>
    </w:r>
    <w:r w:rsidR="00E41528">
      <w:t>/A</w:t>
    </w:r>
    <w:r>
      <w:t>-32/</w:t>
    </w:r>
    <w:r w:rsidR="00AD04A3">
      <w:t>3.4.2</w:t>
    </w:r>
    <w:r>
      <w:t>.Doc(1)</w:t>
    </w:r>
    <w:r w:rsidR="00732C1F">
      <w:rPr>
        <w:rFonts w:cs="Arial"/>
        <w:color w:val="000000" w:themeColor="text1"/>
        <w:sz w:val="20"/>
        <w:szCs w:val="20"/>
      </w:rPr>
      <w:br/>
    </w:r>
    <w:r w:rsidRPr="00732C1F">
      <w:rPr>
        <w:rFonts w:cs="Arial"/>
      </w:rPr>
      <w:t>page </w:t>
    </w:r>
    <w:r w:rsidRPr="00732C1F">
      <w:rPr>
        <w:rStyle w:val="Numrodepage"/>
        <w:rFonts w:cs="Arial"/>
      </w:rPr>
      <w:fldChar w:fldCharType="begin"/>
    </w:r>
    <w:r w:rsidRPr="00732C1F">
      <w:rPr>
        <w:rStyle w:val="Numrodepage"/>
        <w:rFonts w:cs="Arial"/>
      </w:rPr>
      <w:instrText xml:space="preserve"> PAGE </w:instrText>
    </w:r>
    <w:r w:rsidRPr="00732C1F">
      <w:rPr>
        <w:rStyle w:val="Numrodepage"/>
        <w:rFonts w:cs="Arial"/>
      </w:rPr>
      <w:fldChar w:fldCharType="separate"/>
    </w:r>
    <w:r w:rsidRPr="00732C1F">
      <w:rPr>
        <w:rStyle w:val="Numrodepage"/>
        <w:rFonts w:cs="Arial"/>
        <w:noProof/>
      </w:rPr>
      <w:t>3</w:t>
    </w:r>
    <w:r w:rsidRPr="00732C1F">
      <w:rPr>
        <w:rStyle w:val="Numrodepage"/>
        <w:rFonts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736" w14:textId="19499293" w:rsidR="00020AA1" w:rsidRPr="00EE10D0" w:rsidRDefault="00E26B0D" w:rsidP="00294AD5">
    <w:pPr>
      <w:pStyle w:val="En-tte"/>
      <w:jc w:val="right"/>
      <w:rPr>
        <w:rFonts w:cs="Arial"/>
        <w:color w:val="000000" w:themeColor="text1"/>
        <w:sz w:val="20"/>
        <w:szCs w:val="20"/>
      </w:rPr>
    </w:pPr>
    <w:r>
      <w:t>IOC</w:t>
    </w:r>
    <w:r w:rsidR="00E41528">
      <w:t>/A</w:t>
    </w:r>
    <w:r>
      <w:t>-32/</w:t>
    </w:r>
    <w:r w:rsidR="006C07E7">
      <w:t>3</w:t>
    </w:r>
    <w:r>
      <w:t>.4.</w:t>
    </w:r>
    <w:r w:rsidR="006C07E7">
      <w:t>2.</w:t>
    </w:r>
    <w: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8"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B64C0"/>
    <w:multiLevelType w:val="hybridMultilevel"/>
    <w:tmpl w:val="4002E85A"/>
    <w:lvl w:ilvl="0" w:tplc="0F8AA590">
      <w:start w:val="1"/>
      <w:numFmt w:val="lowerRoman"/>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7"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CC7617"/>
    <w:multiLevelType w:val="hybridMultilevel"/>
    <w:tmpl w:val="5E5EB96E"/>
    <w:lvl w:ilvl="0" w:tplc="0F8AA590">
      <w:start w:val="1"/>
      <w:numFmt w:val="lowerRoman"/>
      <w:lvlText w:val="(%1) "/>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6"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7"/>
  </w:num>
  <w:num w:numId="2" w16cid:durableId="1267154687">
    <w:abstractNumId w:val="7"/>
  </w:num>
  <w:num w:numId="3" w16cid:durableId="963846369">
    <w:abstractNumId w:val="4"/>
  </w:num>
  <w:num w:numId="4" w16cid:durableId="773785167">
    <w:abstractNumId w:val="20"/>
  </w:num>
  <w:num w:numId="5" w16cid:durableId="1013070056">
    <w:abstractNumId w:val="9"/>
  </w:num>
  <w:num w:numId="6" w16cid:durableId="1339650376">
    <w:abstractNumId w:val="11"/>
  </w:num>
  <w:num w:numId="7" w16cid:durableId="1812166786">
    <w:abstractNumId w:val="24"/>
  </w:num>
  <w:num w:numId="8" w16cid:durableId="1854416480">
    <w:abstractNumId w:val="17"/>
  </w:num>
  <w:num w:numId="9" w16cid:durableId="501549823">
    <w:abstractNumId w:val="4"/>
  </w:num>
  <w:num w:numId="10" w16cid:durableId="944380961">
    <w:abstractNumId w:val="4"/>
  </w:num>
  <w:num w:numId="11" w16cid:durableId="909577179">
    <w:abstractNumId w:val="4"/>
  </w:num>
  <w:num w:numId="12" w16cid:durableId="1677732752">
    <w:abstractNumId w:val="4"/>
  </w:num>
  <w:num w:numId="13" w16cid:durableId="1577281272">
    <w:abstractNumId w:val="13"/>
  </w:num>
  <w:num w:numId="14" w16cid:durableId="579562946">
    <w:abstractNumId w:val="1"/>
  </w:num>
  <w:num w:numId="15" w16cid:durableId="316300898">
    <w:abstractNumId w:val="12"/>
  </w:num>
  <w:num w:numId="16" w16cid:durableId="1343095299">
    <w:abstractNumId w:val="4"/>
  </w:num>
  <w:num w:numId="17" w16cid:durableId="1151142221">
    <w:abstractNumId w:val="2"/>
  </w:num>
  <w:num w:numId="18" w16cid:durableId="1353873736">
    <w:abstractNumId w:val="4"/>
  </w:num>
  <w:num w:numId="19" w16cid:durableId="58868506">
    <w:abstractNumId w:val="0"/>
  </w:num>
  <w:num w:numId="20" w16cid:durableId="1071270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16"/>
  </w:num>
  <w:num w:numId="22" w16cid:durableId="1691495095">
    <w:abstractNumId w:val="5"/>
  </w:num>
  <w:num w:numId="23" w16cid:durableId="932591313">
    <w:abstractNumId w:val="27"/>
  </w:num>
  <w:num w:numId="24" w16cid:durableId="2087409397">
    <w:abstractNumId w:val="3"/>
  </w:num>
  <w:num w:numId="25" w16cid:durableId="1493058797">
    <w:abstractNumId w:val="22"/>
  </w:num>
  <w:num w:numId="26" w16cid:durableId="38868474">
    <w:abstractNumId w:val="6"/>
  </w:num>
  <w:num w:numId="27" w16cid:durableId="550772872">
    <w:abstractNumId w:val="21"/>
  </w:num>
  <w:num w:numId="28" w16cid:durableId="1107196363">
    <w:abstractNumId w:val="10"/>
  </w:num>
  <w:num w:numId="29" w16cid:durableId="888885141">
    <w:abstractNumId w:val="28"/>
  </w:num>
  <w:num w:numId="30" w16cid:durableId="321665268">
    <w:abstractNumId w:val="14"/>
  </w:num>
  <w:num w:numId="31" w16cid:durableId="1412461504">
    <w:abstractNumId w:val="23"/>
  </w:num>
  <w:num w:numId="32" w16cid:durableId="431317579">
    <w:abstractNumId w:val="8"/>
  </w:num>
  <w:num w:numId="33" w16cid:durableId="1526167761">
    <w:abstractNumId w:val="25"/>
  </w:num>
  <w:num w:numId="34" w16cid:durableId="1911691351">
    <w:abstractNumId w:val="26"/>
  </w:num>
  <w:num w:numId="35" w16cid:durableId="1782336897">
    <w:abstractNumId w:val="18"/>
  </w:num>
  <w:num w:numId="36" w16cid:durableId="1911962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2993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46637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723F0"/>
    <w:rsid w:val="000B0E4E"/>
    <w:rsid w:val="000D2E63"/>
    <w:rsid w:val="000D39FC"/>
    <w:rsid w:val="000D3EF4"/>
    <w:rsid w:val="000D4E4C"/>
    <w:rsid w:val="000E3C91"/>
    <w:rsid w:val="000E7AEA"/>
    <w:rsid w:val="000F1DBA"/>
    <w:rsid w:val="000F258B"/>
    <w:rsid w:val="00100A35"/>
    <w:rsid w:val="0011081B"/>
    <w:rsid w:val="0011114C"/>
    <w:rsid w:val="00157FDC"/>
    <w:rsid w:val="0017170A"/>
    <w:rsid w:val="00177B08"/>
    <w:rsid w:val="001912E2"/>
    <w:rsid w:val="001A6E27"/>
    <w:rsid w:val="001B38AD"/>
    <w:rsid w:val="001C6211"/>
    <w:rsid w:val="001E413E"/>
    <w:rsid w:val="001F157F"/>
    <w:rsid w:val="001F1F04"/>
    <w:rsid w:val="001F5D62"/>
    <w:rsid w:val="00201171"/>
    <w:rsid w:val="00213953"/>
    <w:rsid w:val="00234C33"/>
    <w:rsid w:val="00261E65"/>
    <w:rsid w:val="002750C1"/>
    <w:rsid w:val="0029264C"/>
    <w:rsid w:val="002B4B18"/>
    <w:rsid w:val="002D2C1D"/>
    <w:rsid w:val="002E70A1"/>
    <w:rsid w:val="00310E5D"/>
    <w:rsid w:val="00311ECE"/>
    <w:rsid w:val="003210F7"/>
    <w:rsid w:val="0032163E"/>
    <w:rsid w:val="003259B7"/>
    <w:rsid w:val="0034355C"/>
    <w:rsid w:val="00346C46"/>
    <w:rsid w:val="003557A8"/>
    <w:rsid w:val="00363D04"/>
    <w:rsid w:val="003829C6"/>
    <w:rsid w:val="003864FF"/>
    <w:rsid w:val="00393110"/>
    <w:rsid w:val="00397DEC"/>
    <w:rsid w:val="003B58D6"/>
    <w:rsid w:val="003C5CD1"/>
    <w:rsid w:val="003D46DA"/>
    <w:rsid w:val="003D4875"/>
    <w:rsid w:val="003E2147"/>
    <w:rsid w:val="003E27AC"/>
    <w:rsid w:val="003F3C42"/>
    <w:rsid w:val="003F5DC6"/>
    <w:rsid w:val="00401C01"/>
    <w:rsid w:val="0041299F"/>
    <w:rsid w:val="00425D61"/>
    <w:rsid w:val="00442B8B"/>
    <w:rsid w:val="004573F3"/>
    <w:rsid w:val="004618DE"/>
    <w:rsid w:val="00463EA2"/>
    <w:rsid w:val="00484032"/>
    <w:rsid w:val="00494C58"/>
    <w:rsid w:val="00494E3A"/>
    <w:rsid w:val="004A327F"/>
    <w:rsid w:val="004B08C6"/>
    <w:rsid w:val="004C1526"/>
    <w:rsid w:val="004C1D3F"/>
    <w:rsid w:val="004C3E47"/>
    <w:rsid w:val="004D05D2"/>
    <w:rsid w:val="004D0F08"/>
    <w:rsid w:val="00503F9D"/>
    <w:rsid w:val="00512E11"/>
    <w:rsid w:val="00513180"/>
    <w:rsid w:val="005169D0"/>
    <w:rsid w:val="00533732"/>
    <w:rsid w:val="00596B7E"/>
    <w:rsid w:val="005B5EF5"/>
    <w:rsid w:val="005C7D01"/>
    <w:rsid w:val="005D54DD"/>
    <w:rsid w:val="005D6192"/>
    <w:rsid w:val="005E79A6"/>
    <w:rsid w:val="00623957"/>
    <w:rsid w:val="00632A9F"/>
    <w:rsid w:val="00652AA9"/>
    <w:rsid w:val="00655725"/>
    <w:rsid w:val="006659EC"/>
    <w:rsid w:val="00673F0C"/>
    <w:rsid w:val="006835E4"/>
    <w:rsid w:val="0068572F"/>
    <w:rsid w:val="0068583F"/>
    <w:rsid w:val="00695BA3"/>
    <w:rsid w:val="0069684F"/>
    <w:rsid w:val="006A3031"/>
    <w:rsid w:val="006C07E7"/>
    <w:rsid w:val="006C2C65"/>
    <w:rsid w:val="006C5D80"/>
    <w:rsid w:val="006D052A"/>
    <w:rsid w:val="006D36DB"/>
    <w:rsid w:val="006D6768"/>
    <w:rsid w:val="006E2A83"/>
    <w:rsid w:val="00732C1F"/>
    <w:rsid w:val="00736351"/>
    <w:rsid w:val="00737E04"/>
    <w:rsid w:val="007449EA"/>
    <w:rsid w:val="00751056"/>
    <w:rsid w:val="00753AFA"/>
    <w:rsid w:val="00755CED"/>
    <w:rsid w:val="0076217F"/>
    <w:rsid w:val="0076594C"/>
    <w:rsid w:val="007701CE"/>
    <w:rsid w:val="00773D5C"/>
    <w:rsid w:val="00783CE9"/>
    <w:rsid w:val="00791216"/>
    <w:rsid w:val="007A3E25"/>
    <w:rsid w:val="007A45CC"/>
    <w:rsid w:val="007A49EB"/>
    <w:rsid w:val="007A7EC6"/>
    <w:rsid w:val="007C2E52"/>
    <w:rsid w:val="007C403E"/>
    <w:rsid w:val="007D593C"/>
    <w:rsid w:val="007E2085"/>
    <w:rsid w:val="007E6082"/>
    <w:rsid w:val="007F2BA5"/>
    <w:rsid w:val="00814BE9"/>
    <w:rsid w:val="00817C9A"/>
    <w:rsid w:val="00835BC3"/>
    <w:rsid w:val="0085153D"/>
    <w:rsid w:val="008608E4"/>
    <w:rsid w:val="008735A8"/>
    <w:rsid w:val="00873BED"/>
    <w:rsid w:val="008852E4"/>
    <w:rsid w:val="008A6802"/>
    <w:rsid w:val="008C24D0"/>
    <w:rsid w:val="008C59A5"/>
    <w:rsid w:val="008E4541"/>
    <w:rsid w:val="00902342"/>
    <w:rsid w:val="00904C98"/>
    <w:rsid w:val="009053BE"/>
    <w:rsid w:val="009063B7"/>
    <w:rsid w:val="00906B79"/>
    <w:rsid w:val="00907D3B"/>
    <w:rsid w:val="009173FE"/>
    <w:rsid w:val="00920B40"/>
    <w:rsid w:val="00932970"/>
    <w:rsid w:val="00972BBF"/>
    <w:rsid w:val="0098415A"/>
    <w:rsid w:val="009E53F6"/>
    <w:rsid w:val="009E6CEB"/>
    <w:rsid w:val="00A00B63"/>
    <w:rsid w:val="00A23875"/>
    <w:rsid w:val="00A33021"/>
    <w:rsid w:val="00A36041"/>
    <w:rsid w:val="00A44962"/>
    <w:rsid w:val="00A70F48"/>
    <w:rsid w:val="00AD04A3"/>
    <w:rsid w:val="00B143FE"/>
    <w:rsid w:val="00B243F2"/>
    <w:rsid w:val="00B2519D"/>
    <w:rsid w:val="00B331B5"/>
    <w:rsid w:val="00B33A92"/>
    <w:rsid w:val="00B366AC"/>
    <w:rsid w:val="00B54018"/>
    <w:rsid w:val="00B54421"/>
    <w:rsid w:val="00B557FF"/>
    <w:rsid w:val="00B80382"/>
    <w:rsid w:val="00B872CA"/>
    <w:rsid w:val="00BC1245"/>
    <w:rsid w:val="00BD5A86"/>
    <w:rsid w:val="00BE3F20"/>
    <w:rsid w:val="00C05FC8"/>
    <w:rsid w:val="00C108A8"/>
    <w:rsid w:val="00C138E0"/>
    <w:rsid w:val="00C3501E"/>
    <w:rsid w:val="00C41845"/>
    <w:rsid w:val="00C84B6A"/>
    <w:rsid w:val="00C91036"/>
    <w:rsid w:val="00C97B94"/>
    <w:rsid w:val="00CA1880"/>
    <w:rsid w:val="00CA38AC"/>
    <w:rsid w:val="00CA48CF"/>
    <w:rsid w:val="00CC085D"/>
    <w:rsid w:val="00CC3A67"/>
    <w:rsid w:val="00CC501A"/>
    <w:rsid w:val="00CD6FC9"/>
    <w:rsid w:val="00CE5093"/>
    <w:rsid w:val="00CE7C2F"/>
    <w:rsid w:val="00D23B0B"/>
    <w:rsid w:val="00D23EDD"/>
    <w:rsid w:val="00D302AD"/>
    <w:rsid w:val="00D4515E"/>
    <w:rsid w:val="00D76292"/>
    <w:rsid w:val="00D86646"/>
    <w:rsid w:val="00DA51A1"/>
    <w:rsid w:val="00DA71B9"/>
    <w:rsid w:val="00DC1F0C"/>
    <w:rsid w:val="00DC7F96"/>
    <w:rsid w:val="00DD53BA"/>
    <w:rsid w:val="00DD6E32"/>
    <w:rsid w:val="00DF1829"/>
    <w:rsid w:val="00E174A3"/>
    <w:rsid w:val="00E26B0D"/>
    <w:rsid w:val="00E41528"/>
    <w:rsid w:val="00E55674"/>
    <w:rsid w:val="00E55EEC"/>
    <w:rsid w:val="00E5717B"/>
    <w:rsid w:val="00E621C7"/>
    <w:rsid w:val="00E62C51"/>
    <w:rsid w:val="00E65D5E"/>
    <w:rsid w:val="00E71F05"/>
    <w:rsid w:val="00E80CF6"/>
    <w:rsid w:val="00E912CA"/>
    <w:rsid w:val="00EA0B5B"/>
    <w:rsid w:val="00EB3895"/>
    <w:rsid w:val="00ED39E0"/>
    <w:rsid w:val="00ED3F8B"/>
    <w:rsid w:val="00F017CE"/>
    <w:rsid w:val="00F04FBD"/>
    <w:rsid w:val="00F077E7"/>
    <w:rsid w:val="00F078B6"/>
    <w:rsid w:val="00F11D29"/>
    <w:rsid w:val="00F70E63"/>
    <w:rsid w:val="00F85B2D"/>
    <w:rsid w:val="00F90CD8"/>
    <w:rsid w:val="00F92310"/>
    <w:rsid w:val="00F94805"/>
    <w:rsid w:val="00F97E19"/>
    <w:rsid w:val="00FC48FE"/>
    <w:rsid w:val="00FC7B23"/>
    <w:rsid w:val="00FD39C7"/>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Notedebasdepage">
    <w:name w:val="footnote text"/>
    <w:basedOn w:val="Normal"/>
    <w:link w:val="NotedebasdepageCar"/>
    <w:uiPriority w:val="99"/>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character" w:customStyle="1" w:styleId="MargeChar">
    <w:name w:val="Marge Char"/>
    <w:basedOn w:val="Policepardfaut"/>
    <w:link w:val="Marge"/>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Mentionnonrsolue">
    <w:name w:val="Unresolved Mention"/>
    <w:basedOn w:val="Policepardfaut"/>
    <w:uiPriority w:val="99"/>
    <w:semiHidden/>
    <w:unhideWhenUsed/>
    <w:rsid w:val="00B3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62420">
      <w:bodyDiv w:val="1"/>
      <w:marLeft w:val="0"/>
      <w:marRight w:val="0"/>
      <w:marTop w:val="0"/>
      <w:marBottom w:val="0"/>
      <w:divBdr>
        <w:top w:val="none" w:sz="0" w:space="0" w:color="auto"/>
        <w:left w:val="none" w:sz="0" w:space="0" w:color="auto"/>
        <w:bottom w:val="none" w:sz="0" w:space="0" w:color="auto"/>
        <w:right w:val="none" w:sz="0" w:space="0" w:color="auto"/>
      </w:divBdr>
    </w:div>
    <w:div w:id="20392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ode.org/index.php?option=com_content&amp;view=article&amp;id=651&amp;Itemid=100419"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nesdoc.unesco.org/ark:/48223/pf0000256553.locale=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eanexpert.org/document/313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eanexpert.org/document/31325" TargetMode="External"/><Relationship Id="rId23" Type="http://schemas.openxmlformats.org/officeDocument/2006/relationships/footer" Target="footer3.xml"/><Relationship Id="rId10" Type="http://schemas.openxmlformats.org/officeDocument/2006/relationships/hyperlink" Target="https://oceanexpert.org/document/31325"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iode.org/index.php?option=com_content&amp;view=article&amp;id=747&amp;Itemid=100437" TargetMode="External"/><Relationship Id="rId14" Type="http://schemas.openxmlformats.org/officeDocument/2006/relationships/hyperlink" Target="https://iode.org/index.php?option=com_content&amp;view=article&amp;id=651&amp;Itemid=100419" TargetMode="Externa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1691</Words>
  <Characters>9887</Characters>
  <Application>Microsoft Office Word</Application>
  <DocSecurity>0</DocSecurity>
  <Lines>156</Lines>
  <Paragraphs>53</Paragraphs>
  <ScaleCrop>false</ScaleCrop>
  <HeadingPairs>
    <vt:vector size="2" baseType="variant">
      <vt:variant>
        <vt:lpstr>Titre</vt:lpstr>
      </vt:variant>
      <vt:variant>
        <vt:i4>1</vt:i4>
      </vt:variant>
    </vt:vector>
  </HeadingPairs>
  <TitlesOfParts>
    <vt:vector size="1" baseType="lpstr">
      <vt:lpstr>Projet de plan stratégique de la COI pour la gestion des données et de l’information océanographiques (2023-2029) : grandes lignes‎_x000d_
</vt:lpstr>
    </vt:vector>
  </TitlesOfParts>
  <Company>Unesco</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stratégique de la COI pour la gestion des données et de l’information océanographiques (2023-2029) : grandes lignes‎</dc:title>
  <dc:subject>IOC/A-32/3.4.2.Doc(1)</dc:subject>
  <dc:creator>as.machu@unesco.org</dc:creator>
  <cp:keywords>18.12F</cp:keywords>
  <dc:description/>
  <cp:lastModifiedBy>Obradovic, Aleksandra</cp:lastModifiedBy>
  <cp:revision>2</cp:revision>
  <cp:lastPrinted>2012-08-02T14:52:00Z</cp:lastPrinted>
  <dcterms:created xsi:type="dcterms:W3CDTF">2023-05-31T15:28:00Z</dcterms:created>
  <dcterms:modified xsi:type="dcterms:W3CDTF">2023-05-31T15:28:00Z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202301676</vt:lpwstr>
  </property>
</Properties>
</file>