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20E51718" w14:textId="77777777">
        <w:trPr>
          <w:jc w:val="center"/>
        </w:trPr>
        <w:tc>
          <w:tcPr>
            <w:tcW w:w="7654" w:type="dxa"/>
            <w:tcMar>
              <w:top w:w="170" w:type="dxa"/>
              <w:left w:w="170" w:type="dxa"/>
              <w:bottom w:w="170" w:type="dxa"/>
              <w:right w:w="170" w:type="dxa"/>
            </w:tcMar>
          </w:tcPr>
          <w:p w14:paraId="7E3A6296" w14:textId="273094D8" w:rsidR="00B83068" w:rsidRPr="006842FA" w:rsidRDefault="00B83068" w:rsidP="00A11697">
            <w:pPr>
              <w:pStyle w:val="Marge"/>
              <w:spacing w:after="120"/>
              <w:rPr>
                <w:rFonts w:cs="Arial"/>
                <w:color w:val="000000"/>
                <w:szCs w:val="22"/>
              </w:rPr>
            </w:pPr>
            <w:r w:rsidRPr="006842FA">
              <w:rPr>
                <w:rFonts w:cs="Arial"/>
                <w:szCs w:val="22"/>
                <w:u w:val="single"/>
              </w:rPr>
              <w:t>Summary.</w:t>
            </w:r>
            <w:r w:rsidR="00DF5768" w:rsidRPr="00DF5768">
              <w:rPr>
                <w:rFonts w:cs="Arial"/>
                <w:szCs w:val="22"/>
              </w:rPr>
              <w:tab/>
              <w:t xml:space="preserve">A survey was disseminated to the relevant GOOS global ocean observing networks regarding experiences related to undertaking sustained ocean observing in </w:t>
            </w:r>
            <w:r w:rsidR="00E86FE3" w:rsidRPr="00DF5768">
              <w:rPr>
                <w:rFonts w:cs="Arial"/>
                <w:szCs w:val="22"/>
              </w:rPr>
              <w:t>States</w:t>
            </w:r>
            <w:r w:rsidR="008F79BC">
              <w:rPr>
                <w:rFonts w:cs="Arial"/>
                <w:szCs w:val="22"/>
              </w:rPr>
              <w:t>’</w:t>
            </w:r>
            <w:r w:rsidR="00E86FE3" w:rsidRPr="00DF5768">
              <w:rPr>
                <w:rFonts w:cs="Arial"/>
                <w:szCs w:val="22"/>
              </w:rPr>
              <w:t xml:space="preserve"> </w:t>
            </w:r>
            <w:r w:rsidR="008F79BC">
              <w:rPr>
                <w:rFonts w:cs="Arial"/>
                <w:szCs w:val="22"/>
              </w:rPr>
              <w:t>E</w:t>
            </w:r>
            <w:r w:rsidR="00DF5768" w:rsidRPr="00DF5768">
              <w:rPr>
                <w:rFonts w:cs="Arial"/>
                <w:szCs w:val="22"/>
              </w:rPr>
              <w:t xml:space="preserve">xclusive </w:t>
            </w:r>
            <w:r w:rsidR="008F79BC">
              <w:rPr>
                <w:rFonts w:cs="Arial"/>
                <w:szCs w:val="22"/>
              </w:rPr>
              <w:t>E</w:t>
            </w:r>
            <w:r w:rsidR="00DF5768" w:rsidRPr="00DF5768">
              <w:rPr>
                <w:rFonts w:cs="Arial"/>
                <w:szCs w:val="22"/>
              </w:rPr>
              <w:t xml:space="preserve">conomic </w:t>
            </w:r>
            <w:r w:rsidR="008F79BC">
              <w:rPr>
                <w:rFonts w:cs="Arial"/>
                <w:szCs w:val="22"/>
              </w:rPr>
              <w:t>Zo</w:t>
            </w:r>
            <w:r w:rsidR="00DF5768" w:rsidRPr="00DF5768">
              <w:rPr>
                <w:rFonts w:cs="Arial"/>
                <w:szCs w:val="22"/>
              </w:rPr>
              <w:t xml:space="preserve">nes (EEZs). The survey was </w:t>
            </w:r>
            <w:r w:rsidR="008F79BC">
              <w:rPr>
                <w:rFonts w:cs="Arial"/>
                <w:szCs w:val="22"/>
              </w:rPr>
              <w:t xml:space="preserve">focussed </w:t>
            </w:r>
            <w:r w:rsidR="00DF5768" w:rsidRPr="00DF5768">
              <w:rPr>
                <w:rFonts w:cs="Arial"/>
                <w:szCs w:val="22"/>
              </w:rPr>
              <w:t>on the issues described in the OONJ Workshop Report (GOOS Report</w:t>
            </w:r>
            <w:r w:rsidR="00E86FE3">
              <w:rPr>
                <w:rFonts w:cs="Arial"/>
                <w:szCs w:val="22"/>
              </w:rPr>
              <w:t>,</w:t>
            </w:r>
            <w:r w:rsidR="000F3D86">
              <w:rPr>
                <w:rFonts w:cs="Arial"/>
                <w:szCs w:val="22"/>
              </w:rPr>
              <w:t xml:space="preserve"> </w:t>
            </w:r>
            <w:r w:rsidR="00DF5768" w:rsidRPr="00DF5768">
              <w:rPr>
                <w:rFonts w:cs="Arial"/>
                <w:szCs w:val="22"/>
              </w:rPr>
              <w:t>246) and descriptions of the specific issues were requested. Sixty-four anonymous responses from relevant networks were received</w:t>
            </w:r>
            <w:r w:rsidRPr="006842FA">
              <w:rPr>
                <w:rFonts w:cs="Arial"/>
                <w:szCs w:val="22"/>
              </w:rPr>
              <w:t xml:space="preserve">. </w:t>
            </w:r>
          </w:p>
        </w:tc>
      </w:tr>
    </w:tbl>
    <w:p w14:paraId="0FB3BE47" w14:textId="77777777" w:rsidR="00746B89" w:rsidRPr="006842FA" w:rsidRDefault="00746B89" w:rsidP="004F7D6C">
      <w:pPr>
        <w:pStyle w:val="Heading3"/>
        <w:rPr>
          <w:rFonts w:hint="eastAsia"/>
        </w:rPr>
        <w:sectPr w:rsidR="00746B89" w:rsidRPr="006842FA" w:rsidSect="00C80692">
          <w:headerReference w:type="even" r:id="rId7"/>
          <w:headerReference w:type="default" r:id="rId8"/>
          <w:headerReference w:type="first" r:id="rId9"/>
          <w:type w:val="continuous"/>
          <w:pgSz w:w="11906" w:h="16838" w:code="9"/>
          <w:pgMar w:top="1418" w:right="1134" w:bottom="1134" w:left="1134" w:header="851" w:footer="680" w:gutter="0"/>
          <w:pgNumType w:start="1"/>
          <w:cols w:space="708"/>
          <w:titlePg/>
          <w:docGrid w:linePitch="360"/>
        </w:sectPr>
      </w:pPr>
    </w:p>
    <w:p w14:paraId="72757C05" w14:textId="2E8139D8" w:rsidR="00807261" w:rsidRDefault="0074087B" w:rsidP="00807261">
      <w:pPr>
        <w:spacing w:after="240"/>
        <w:jc w:val="both"/>
        <w:rPr>
          <w:rFonts w:eastAsia="Times New Roman" w:cs="Arial"/>
          <w:color w:val="000000"/>
        </w:rPr>
      </w:pPr>
      <w:r>
        <w:rPr>
          <w:rFonts w:asciiTheme="minorBidi" w:eastAsia="Times New Roman" w:hAnsiTheme="minorBidi"/>
          <w:color w:val="000000"/>
        </w:rPr>
        <w:lastRenderedPageBreak/>
        <w:t xml:space="preserve">Following the </w:t>
      </w:r>
      <w:hyperlink r:id="rId10" w:history="1">
        <w:r w:rsidRPr="00F843D5">
          <w:rPr>
            <w:rStyle w:val="Hyperlink"/>
            <w:rFonts w:asciiTheme="minorBidi" w:eastAsia="Times New Roman" w:hAnsiTheme="minorBidi"/>
          </w:rPr>
          <w:t>Decision EC-55/3.4</w:t>
        </w:r>
      </w:hyperlink>
      <w:r>
        <w:rPr>
          <w:rFonts w:asciiTheme="minorBidi" w:eastAsia="Times New Roman" w:hAnsiTheme="minorBidi"/>
          <w:color w:val="000000"/>
        </w:rPr>
        <w:t xml:space="preserve"> (June 2022) a</w:t>
      </w:r>
      <w:r w:rsidR="00E86FE3">
        <w:rPr>
          <w:rFonts w:asciiTheme="minorBidi" w:eastAsia="Times New Roman" w:hAnsiTheme="minorBidi"/>
          <w:color w:val="000000"/>
        </w:rPr>
        <w:t xml:space="preserve">n </w:t>
      </w:r>
      <w:r w:rsidR="00E86FE3">
        <w:rPr>
          <w:rFonts w:eastAsia="Times New Roman" w:cs="Arial"/>
          <w:color w:val="000000"/>
        </w:rPr>
        <w:t xml:space="preserve">‘IOC GOOS Network Survey’ </w:t>
      </w:r>
      <w:r w:rsidRPr="008A429A">
        <w:rPr>
          <w:rFonts w:eastAsia="Times New Roman" w:cs="Arial"/>
          <w:color w:val="000000"/>
        </w:rPr>
        <w:t>(</w:t>
      </w:r>
      <w:hyperlink r:id="rId11" w:history="1">
        <w:r w:rsidRPr="008A429A">
          <w:rPr>
            <w:rStyle w:val="Hyperlink"/>
            <w:rFonts w:eastAsia="Times New Roman" w:cs="Arial"/>
          </w:rPr>
          <w:t>https://forms.office.com/r/iC4fMXhb3X</w:t>
        </w:r>
      </w:hyperlink>
      <w:r w:rsidRPr="008A429A">
        <w:rPr>
          <w:rFonts w:eastAsia="Times New Roman" w:cs="Arial"/>
          <w:color w:val="000000"/>
        </w:rPr>
        <w:t xml:space="preserve">) with 20 questions was designed by GOOS Team and disseminated to </w:t>
      </w:r>
      <w:r>
        <w:rPr>
          <w:rFonts w:eastAsia="Times New Roman" w:cs="Arial"/>
          <w:color w:val="000000"/>
        </w:rPr>
        <w:t xml:space="preserve">relevant </w:t>
      </w:r>
      <w:r w:rsidRPr="008A429A">
        <w:rPr>
          <w:rFonts w:eastAsia="Times New Roman" w:cs="Arial"/>
          <w:color w:val="000000"/>
        </w:rPr>
        <w:t xml:space="preserve">GOOS </w:t>
      </w:r>
      <w:r>
        <w:rPr>
          <w:rFonts w:eastAsia="Times New Roman" w:cs="Arial"/>
          <w:color w:val="000000"/>
        </w:rPr>
        <w:t xml:space="preserve">global ocean observing </w:t>
      </w:r>
      <w:r w:rsidRPr="008A429A">
        <w:rPr>
          <w:rFonts w:eastAsia="Times New Roman" w:cs="Arial"/>
          <w:color w:val="000000"/>
        </w:rPr>
        <w:t>networks</w:t>
      </w:r>
      <w:r>
        <w:rPr>
          <w:rStyle w:val="FootnoteReference"/>
          <w:rFonts w:eastAsia="Times New Roman" w:cs="Arial"/>
          <w:color w:val="000000"/>
        </w:rPr>
        <w:footnoteReference w:id="1"/>
      </w:r>
      <w:r w:rsidRPr="008A429A">
        <w:rPr>
          <w:rFonts w:eastAsia="Times New Roman" w:cs="Arial"/>
          <w:color w:val="000000"/>
        </w:rPr>
        <w:t xml:space="preserve"> </w:t>
      </w:r>
      <w:r>
        <w:rPr>
          <w:rFonts w:eastAsia="Times New Roman" w:cs="Arial"/>
          <w:color w:val="000000"/>
        </w:rPr>
        <w:t>to gain insight into the extent, type and specifics of the issues faced in taking observations in waters under national jurisdiction</w:t>
      </w:r>
      <w:r w:rsidRPr="008A429A">
        <w:rPr>
          <w:rFonts w:eastAsia="Times New Roman" w:cs="Arial"/>
          <w:color w:val="000000"/>
        </w:rPr>
        <w:t>.</w:t>
      </w:r>
      <w:r>
        <w:rPr>
          <w:rFonts w:eastAsia="Times New Roman" w:cs="Arial"/>
          <w:color w:val="000000"/>
        </w:rPr>
        <w:t xml:space="preserve"> </w:t>
      </w:r>
      <w:r w:rsidRPr="008A429A">
        <w:rPr>
          <w:rFonts w:eastAsia="Times New Roman" w:cs="Arial"/>
          <w:color w:val="000000"/>
        </w:rPr>
        <w:t xml:space="preserve">The survey was based on the issues </w:t>
      </w:r>
      <w:r>
        <w:rPr>
          <w:rFonts w:eastAsia="Times New Roman" w:cs="Arial"/>
          <w:color w:val="000000"/>
        </w:rPr>
        <w:t xml:space="preserve">identified </w:t>
      </w:r>
      <w:r w:rsidRPr="008A429A">
        <w:rPr>
          <w:rFonts w:eastAsia="Times New Roman" w:cs="Arial"/>
          <w:color w:val="000000"/>
        </w:rPr>
        <w:t xml:space="preserve">in </w:t>
      </w:r>
      <w:r>
        <w:rPr>
          <w:rFonts w:eastAsia="Times New Roman" w:cs="Arial"/>
          <w:color w:val="000000"/>
        </w:rPr>
        <w:t xml:space="preserve">the </w:t>
      </w:r>
      <w:r w:rsidRPr="008A429A">
        <w:rPr>
          <w:rFonts w:eastAsia="Times New Roman" w:cs="Arial"/>
          <w:color w:val="000000"/>
        </w:rPr>
        <w:t>O</w:t>
      </w:r>
      <w:r>
        <w:rPr>
          <w:rFonts w:eastAsia="Times New Roman" w:cs="Arial"/>
          <w:color w:val="000000"/>
        </w:rPr>
        <w:t xml:space="preserve">cean </w:t>
      </w:r>
      <w:r w:rsidRPr="008A429A">
        <w:rPr>
          <w:rFonts w:eastAsia="Times New Roman" w:cs="Arial"/>
          <w:color w:val="000000"/>
        </w:rPr>
        <w:t>O</w:t>
      </w:r>
      <w:r>
        <w:rPr>
          <w:rFonts w:eastAsia="Times New Roman" w:cs="Arial"/>
          <w:color w:val="000000"/>
        </w:rPr>
        <w:t xml:space="preserve">bservations in areas under </w:t>
      </w:r>
      <w:r w:rsidRPr="008A429A">
        <w:rPr>
          <w:rFonts w:eastAsia="Times New Roman" w:cs="Arial"/>
          <w:color w:val="000000"/>
        </w:rPr>
        <w:t>N</w:t>
      </w:r>
      <w:r>
        <w:rPr>
          <w:rFonts w:eastAsia="Times New Roman" w:cs="Arial"/>
          <w:color w:val="000000"/>
        </w:rPr>
        <w:t xml:space="preserve">ational </w:t>
      </w:r>
      <w:r w:rsidRPr="008A429A">
        <w:rPr>
          <w:rFonts w:eastAsia="Times New Roman" w:cs="Arial"/>
          <w:color w:val="000000"/>
        </w:rPr>
        <w:t>J</w:t>
      </w:r>
      <w:r>
        <w:rPr>
          <w:rFonts w:eastAsia="Times New Roman" w:cs="Arial"/>
          <w:color w:val="000000"/>
        </w:rPr>
        <w:t>urisdiction</w:t>
      </w:r>
      <w:r w:rsidRPr="008A429A">
        <w:rPr>
          <w:rFonts w:eastAsia="Times New Roman" w:cs="Arial"/>
          <w:color w:val="000000"/>
        </w:rPr>
        <w:t xml:space="preserve"> </w:t>
      </w:r>
      <w:r>
        <w:rPr>
          <w:rFonts w:eastAsia="Times New Roman" w:cs="Arial"/>
          <w:color w:val="000000"/>
        </w:rPr>
        <w:t xml:space="preserve">(OONJ) </w:t>
      </w:r>
      <w:r w:rsidRPr="008A429A">
        <w:rPr>
          <w:rFonts w:eastAsia="Times New Roman" w:cs="Arial"/>
          <w:color w:val="000000"/>
        </w:rPr>
        <w:t>Workshop Report (</w:t>
      </w:r>
      <w:hyperlink r:id="rId12" w:history="1">
        <w:r w:rsidRPr="008A429A">
          <w:rPr>
            <w:rStyle w:val="Hyperlink"/>
            <w:rFonts w:eastAsia="Times New Roman" w:cs="Arial"/>
          </w:rPr>
          <w:t>GOOS Report</w:t>
        </w:r>
        <w:r w:rsidR="00E86FE3">
          <w:rPr>
            <w:rStyle w:val="Hyperlink"/>
            <w:rFonts w:eastAsia="Times New Roman" w:cs="Arial"/>
          </w:rPr>
          <w:t>,</w:t>
        </w:r>
        <w:r w:rsidRPr="008A429A">
          <w:rPr>
            <w:rStyle w:val="Hyperlink"/>
            <w:rFonts w:eastAsia="Times New Roman" w:cs="Arial"/>
          </w:rPr>
          <w:t xml:space="preserve"> 246</w:t>
        </w:r>
      </w:hyperlink>
      <w:r w:rsidRPr="008A429A">
        <w:rPr>
          <w:rFonts w:eastAsia="Times New Roman" w:cs="Arial"/>
          <w:color w:val="000000"/>
        </w:rPr>
        <w:t>).</w:t>
      </w:r>
      <w:r>
        <w:rPr>
          <w:rFonts w:eastAsia="Times New Roman" w:cs="Arial"/>
          <w:color w:val="000000"/>
        </w:rPr>
        <w:t xml:space="preserve"> Survey respondents were </w:t>
      </w:r>
      <w:r w:rsidRPr="008A429A">
        <w:rPr>
          <w:rFonts w:eastAsia="Times New Roman" w:cs="Arial"/>
          <w:color w:val="000000"/>
        </w:rPr>
        <w:t xml:space="preserve">requested </w:t>
      </w:r>
      <w:r>
        <w:rPr>
          <w:rFonts w:eastAsia="Times New Roman" w:cs="Arial"/>
          <w:color w:val="000000"/>
        </w:rPr>
        <w:t xml:space="preserve">to describe the issues without mention of specific </w:t>
      </w:r>
      <w:r w:rsidRPr="008A429A">
        <w:rPr>
          <w:rFonts w:eastAsia="Times New Roman" w:cs="Arial"/>
          <w:color w:val="000000"/>
        </w:rPr>
        <w:t xml:space="preserve">states, </w:t>
      </w:r>
      <w:proofErr w:type="gramStart"/>
      <w:r w:rsidRPr="008A429A">
        <w:rPr>
          <w:rFonts w:eastAsia="Times New Roman" w:cs="Arial"/>
          <w:color w:val="000000"/>
        </w:rPr>
        <w:t>parties</w:t>
      </w:r>
      <w:proofErr w:type="gramEnd"/>
      <w:r w:rsidRPr="008A429A">
        <w:rPr>
          <w:rFonts w:eastAsia="Times New Roman" w:cs="Arial"/>
          <w:color w:val="000000"/>
        </w:rPr>
        <w:t> or institutes</w:t>
      </w:r>
      <w:r>
        <w:rPr>
          <w:rFonts w:eastAsia="Times New Roman" w:cs="Arial"/>
          <w:color w:val="000000"/>
        </w:rPr>
        <w:t xml:space="preserve">, to identify </w:t>
      </w:r>
      <w:r w:rsidRPr="008A429A">
        <w:rPr>
          <w:rFonts w:eastAsia="Times New Roman" w:cs="Arial"/>
          <w:color w:val="000000"/>
        </w:rPr>
        <w:t>the frequency and type of incident.</w:t>
      </w:r>
    </w:p>
    <w:p w14:paraId="7C66C691" w14:textId="1CD25C33" w:rsidR="0074087B" w:rsidRPr="00807261" w:rsidRDefault="0074087B" w:rsidP="00807261">
      <w:pPr>
        <w:spacing w:after="240"/>
        <w:jc w:val="both"/>
        <w:rPr>
          <w:rFonts w:eastAsia="Times New Roman" w:cs="Arial"/>
          <w:color w:val="000000"/>
        </w:rPr>
      </w:pPr>
      <w:r>
        <w:rPr>
          <w:rFonts w:asciiTheme="minorBidi" w:eastAsia="Times New Roman" w:hAnsiTheme="minorBidi"/>
          <w:color w:val="000000"/>
        </w:rPr>
        <w:t>GOOS received</w:t>
      </w:r>
      <w:r w:rsidRPr="001E36BB">
        <w:rPr>
          <w:rFonts w:asciiTheme="minorBidi" w:eastAsia="Times New Roman" w:hAnsiTheme="minorBidi"/>
          <w:color w:val="000000"/>
        </w:rPr>
        <w:t xml:space="preserve"> </w:t>
      </w:r>
      <w:r w:rsidR="00162D46">
        <w:rPr>
          <w:rFonts w:asciiTheme="minorBidi" w:eastAsia="Times New Roman" w:hAnsiTheme="minorBidi"/>
          <w:color w:val="000000"/>
        </w:rPr>
        <w:t>64</w:t>
      </w:r>
      <w:r w:rsidRPr="001E36BB">
        <w:rPr>
          <w:rFonts w:asciiTheme="minorBidi" w:eastAsia="Times New Roman" w:hAnsiTheme="minorBidi"/>
          <w:color w:val="000000"/>
        </w:rPr>
        <w:t xml:space="preserve"> anonymous responses from the Argo, </w:t>
      </w:r>
      <w:proofErr w:type="spellStart"/>
      <w:r w:rsidRPr="001E36BB">
        <w:rPr>
          <w:rFonts w:asciiTheme="minorBidi" w:eastAsia="Times New Roman" w:hAnsiTheme="minorBidi"/>
          <w:color w:val="000000"/>
        </w:rPr>
        <w:t>AniBOS</w:t>
      </w:r>
      <w:proofErr w:type="spellEnd"/>
      <w:r w:rsidRPr="001E36BB">
        <w:rPr>
          <w:rFonts w:asciiTheme="minorBidi" w:eastAsia="Times New Roman" w:hAnsiTheme="minorBidi"/>
          <w:color w:val="000000"/>
        </w:rPr>
        <w:t xml:space="preserve">, DBCP drifter, moored buoy and tsunami, GO-SHIP, </w:t>
      </w:r>
      <w:proofErr w:type="spellStart"/>
      <w:r w:rsidRPr="001E36BB">
        <w:rPr>
          <w:rFonts w:asciiTheme="minorBidi" w:eastAsia="Times New Roman" w:hAnsiTheme="minorBidi"/>
          <w:color w:val="000000"/>
        </w:rPr>
        <w:t>OceanGliders</w:t>
      </w:r>
      <w:proofErr w:type="spellEnd"/>
      <w:r w:rsidRPr="001E36BB">
        <w:rPr>
          <w:rFonts w:asciiTheme="minorBidi" w:eastAsia="Times New Roman" w:hAnsiTheme="minorBidi"/>
          <w:color w:val="000000"/>
        </w:rPr>
        <w:t xml:space="preserve">, </w:t>
      </w:r>
      <w:proofErr w:type="spellStart"/>
      <w:r w:rsidRPr="001E36BB">
        <w:rPr>
          <w:rFonts w:asciiTheme="minorBidi" w:eastAsia="Times New Roman" w:hAnsiTheme="minorBidi"/>
          <w:color w:val="000000"/>
        </w:rPr>
        <w:t>OceanSITES</w:t>
      </w:r>
      <w:proofErr w:type="spellEnd"/>
      <w:r w:rsidRPr="001E36BB">
        <w:rPr>
          <w:rFonts w:asciiTheme="minorBidi" w:eastAsia="Times New Roman" w:hAnsiTheme="minorBidi"/>
          <w:color w:val="000000"/>
        </w:rPr>
        <w:t xml:space="preserve">, and SOOP networks and </w:t>
      </w:r>
      <w:r w:rsidR="00162D46">
        <w:rPr>
          <w:rFonts w:asciiTheme="minorBidi" w:hAnsiTheme="minorBidi"/>
          <w:color w:val="000000"/>
        </w:rPr>
        <w:t>35</w:t>
      </w:r>
      <w:r w:rsidRPr="001E36BB">
        <w:rPr>
          <w:rFonts w:asciiTheme="minorBidi" w:eastAsia="Times New Roman" w:hAnsiTheme="minorBidi"/>
          <w:color w:val="000000"/>
        </w:rPr>
        <w:t xml:space="preserve"> of them indicated that the </w:t>
      </w:r>
      <w:r w:rsidRPr="001E36BB">
        <w:rPr>
          <w:rFonts w:asciiTheme="minorBidi" w:hAnsiTheme="minorBidi"/>
          <w:color w:val="212121"/>
          <w:shd w:val="clear" w:color="auto" w:fill="FFFFFF"/>
        </w:rPr>
        <w:t xml:space="preserve">operations had been impacted by issues associated with taking observations in states EEZs in the last </w:t>
      </w:r>
      <w:r w:rsidR="00AD5160">
        <w:rPr>
          <w:rFonts w:asciiTheme="minorBidi" w:hAnsiTheme="minorBidi"/>
          <w:color w:val="212121"/>
          <w:shd w:val="clear" w:color="auto" w:fill="FFFFFF"/>
        </w:rPr>
        <w:t>five</w:t>
      </w:r>
      <w:r w:rsidRPr="001E36BB">
        <w:rPr>
          <w:rFonts w:asciiTheme="minorBidi" w:hAnsiTheme="minorBidi"/>
          <w:color w:val="212121"/>
          <w:shd w:val="clear" w:color="auto" w:fill="FFFFFF"/>
        </w:rPr>
        <w:t xml:space="preserve"> years.</w:t>
      </w:r>
      <w:r>
        <w:rPr>
          <w:rFonts w:asciiTheme="minorBidi" w:hAnsiTheme="minorBidi"/>
          <w:color w:val="212121"/>
          <w:shd w:val="clear" w:color="auto" w:fill="FFFFFF"/>
        </w:rPr>
        <w:t xml:space="preserve"> </w:t>
      </w:r>
      <w:r w:rsidR="0097236C" w:rsidRPr="0097236C">
        <w:rPr>
          <w:rFonts w:asciiTheme="minorBidi" w:hAnsiTheme="minorBidi"/>
          <w:color w:val="212121"/>
          <w:shd w:val="clear" w:color="auto" w:fill="FFFFFF"/>
        </w:rPr>
        <w:t>The survey received the most positive responses from Argo</w:t>
      </w:r>
      <w:r w:rsidR="007A233D">
        <w:rPr>
          <w:rFonts w:asciiTheme="minorBidi" w:hAnsiTheme="minorBidi"/>
          <w:color w:val="212121"/>
          <w:shd w:val="clear" w:color="auto" w:fill="FFFFFF"/>
        </w:rPr>
        <w:t xml:space="preserve"> network</w:t>
      </w:r>
      <w:r w:rsidR="0097236C" w:rsidRPr="0097236C">
        <w:rPr>
          <w:rFonts w:asciiTheme="minorBidi" w:hAnsiTheme="minorBidi"/>
          <w:color w:val="212121"/>
          <w:shd w:val="clear" w:color="auto" w:fill="FFFFFF"/>
        </w:rPr>
        <w:t>, with a total of 21 responses</w:t>
      </w:r>
      <w:r w:rsidR="00E66ADF">
        <w:rPr>
          <w:rFonts w:asciiTheme="minorBidi" w:hAnsiTheme="minorBidi"/>
          <w:color w:val="212121"/>
          <w:shd w:val="clear" w:color="auto" w:fill="FFFFFF"/>
        </w:rPr>
        <w:t xml:space="preserve"> (Fig.1)</w:t>
      </w:r>
      <w:r w:rsidR="002711D1" w:rsidRPr="002711D1">
        <w:rPr>
          <w:rFonts w:asciiTheme="minorBidi" w:hAnsiTheme="minorBidi"/>
          <w:color w:val="212121"/>
          <w:shd w:val="clear" w:color="auto" w:fill="FFFFFF"/>
        </w:rPr>
        <w:t xml:space="preserve">. </w:t>
      </w:r>
      <w:r w:rsidR="00641944" w:rsidRPr="00641944">
        <w:rPr>
          <w:rFonts w:asciiTheme="minorBidi" w:hAnsiTheme="minorBidi"/>
          <w:color w:val="212121"/>
          <w:shd w:val="clear" w:color="auto" w:fill="FFFFFF"/>
        </w:rPr>
        <w:t>Argo is also the network that reported the most severe impact from the EEZ issue</w:t>
      </w:r>
      <w:r w:rsidR="001E01AC">
        <w:rPr>
          <w:rFonts w:asciiTheme="minorBidi" w:hAnsiTheme="minorBidi"/>
          <w:color w:val="212121"/>
          <w:shd w:val="clear" w:color="auto" w:fill="FFFFFF"/>
        </w:rPr>
        <w:t>s, with about 76% of the reported operation being impacted</w:t>
      </w:r>
      <w:r w:rsidR="00E66ADF">
        <w:rPr>
          <w:rFonts w:asciiTheme="minorBidi" w:hAnsiTheme="minorBidi"/>
          <w:color w:val="212121"/>
          <w:shd w:val="clear" w:color="auto" w:fill="FFFFFF"/>
        </w:rPr>
        <w:t xml:space="preserve"> (Fig.2)</w:t>
      </w:r>
      <w:r w:rsidR="002711D1" w:rsidRPr="002711D1">
        <w:rPr>
          <w:rFonts w:asciiTheme="minorBidi" w:hAnsiTheme="minorBidi"/>
          <w:color w:val="212121"/>
          <w:shd w:val="clear" w:color="auto" w:fill="FFFFFF"/>
        </w:rPr>
        <w:t>.</w:t>
      </w:r>
      <w:r w:rsidR="00067575">
        <w:rPr>
          <w:rFonts w:asciiTheme="minorBidi" w:hAnsiTheme="minorBidi"/>
          <w:color w:val="212121"/>
          <w:shd w:val="clear" w:color="auto" w:fill="FFFFFF"/>
        </w:rPr>
        <w:t xml:space="preserve"> </w:t>
      </w:r>
    </w:p>
    <w:p w14:paraId="0DDCABBB" w14:textId="64CD3633" w:rsidR="0074087B" w:rsidRDefault="0074087B" w:rsidP="0074087B">
      <w:pPr>
        <w:jc w:val="both"/>
        <w:rPr>
          <w:rFonts w:ascii="Segoe UI" w:hAnsi="Segoe UI" w:cs="Segoe UI"/>
          <w:color w:val="000000"/>
          <w:sz w:val="21"/>
          <w:szCs w:val="21"/>
        </w:rPr>
      </w:pPr>
    </w:p>
    <w:p w14:paraId="352D0CE3" w14:textId="7CB6203F" w:rsidR="00FD1CC2" w:rsidRDefault="00FD1CC2" w:rsidP="0074087B">
      <w:pPr>
        <w:jc w:val="both"/>
        <w:rPr>
          <w:rFonts w:ascii="Segoe UI" w:eastAsia="Times New Roman" w:hAnsi="Segoe UI" w:cs="Segoe UI"/>
          <w:color w:val="000000"/>
          <w:sz w:val="21"/>
          <w:szCs w:val="21"/>
        </w:rPr>
      </w:pPr>
      <w:r>
        <w:rPr>
          <w:noProof/>
          <w:snapToGrid/>
        </w:rPr>
        <w:drawing>
          <wp:inline distT="0" distB="0" distL="0" distR="0" wp14:anchorId="7200137C" wp14:editId="32588C46">
            <wp:extent cx="6120130" cy="2366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2366010"/>
                    </a:xfrm>
                    <a:prstGeom prst="rect">
                      <a:avLst/>
                    </a:prstGeom>
                  </pic:spPr>
                </pic:pic>
              </a:graphicData>
            </a:graphic>
          </wp:inline>
        </w:drawing>
      </w:r>
    </w:p>
    <w:p w14:paraId="6C194B35" w14:textId="77777777" w:rsidR="00CA3388" w:rsidRDefault="00CA3388" w:rsidP="0074087B">
      <w:pPr>
        <w:jc w:val="both"/>
        <w:rPr>
          <w:rFonts w:ascii="Segoe UI" w:eastAsia="Times New Roman" w:hAnsi="Segoe UI" w:cs="Segoe UI"/>
          <w:color w:val="000000"/>
          <w:sz w:val="21"/>
          <w:szCs w:val="21"/>
        </w:rPr>
      </w:pPr>
    </w:p>
    <w:p w14:paraId="71349AA8" w14:textId="6C77B7F2" w:rsidR="003654F4" w:rsidRPr="00CA3388" w:rsidRDefault="0074087B" w:rsidP="0074087B">
      <w:pPr>
        <w:rPr>
          <w:rFonts w:asciiTheme="minorBidi" w:hAnsiTheme="minorBidi"/>
          <w:color w:val="212121"/>
          <w:sz w:val="20"/>
          <w:szCs w:val="22"/>
          <w:shd w:val="clear" w:color="auto" w:fill="FFFFFF"/>
        </w:rPr>
      </w:pPr>
      <w:r w:rsidRPr="00F72B77">
        <w:rPr>
          <w:rFonts w:asciiTheme="minorBidi" w:hAnsiTheme="minorBidi"/>
          <w:color w:val="212121"/>
          <w:sz w:val="20"/>
          <w:szCs w:val="22"/>
          <w:u w:val="single"/>
          <w:shd w:val="clear" w:color="auto" w:fill="FFFFFF"/>
        </w:rPr>
        <w:t>Figure 1</w:t>
      </w:r>
      <w:r w:rsidRPr="00CA3388">
        <w:rPr>
          <w:rFonts w:asciiTheme="minorBidi" w:hAnsiTheme="minorBidi"/>
          <w:color w:val="212121"/>
          <w:sz w:val="20"/>
          <w:szCs w:val="22"/>
          <w:shd w:val="clear" w:color="auto" w:fill="FFFFFF"/>
        </w:rPr>
        <w:t xml:space="preserve">. The bar chart of the networks who responded to the </w:t>
      </w:r>
      <w:proofErr w:type="gramStart"/>
      <w:r w:rsidRPr="00CA3388">
        <w:rPr>
          <w:rFonts w:asciiTheme="minorBidi" w:hAnsiTheme="minorBidi"/>
          <w:color w:val="212121"/>
          <w:sz w:val="20"/>
          <w:szCs w:val="22"/>
          <w:shd w:val="clear" w:color="auto" w:fill="FFFFFF"/>
        </w:rPr>
        <w:t>survey</w:t>
      </w:r>
      <w:proofErr w:type="gramEnd"/>
    </w:p>
    <w:p w14:paraId="50638E65" w14:textId="0442C630" w:rsidR="004E11C6" w:rsidRDefault="009C1631" w:rsidP="00D45CB1">
      <w:pPr>
        <w:jc w:val="center"/>
        <w:rPr>
          <w:noProof/>
        </w:rPr>
      </w:pPr>
      <w:r>
        <w:rPr>
          <w:noProof/>
          <w:snapToGrid/>
        </w:rPr>
        <w:lastRenderedPageBreak/>
        <w:drawing>
          <wp:inline distT="0" distB="0" distL="0" distR="0" wp14:anchorId="10B9D637" wp14:editId="763201AA">
            <wp:extent cx="4454305" cy="2562131"/>
            <wp:effectExtent l="0" t="0" r="16510" b="16510"/>
            <wp:docPr id="9" name="Chart 9">
              <a:extLst xmlns:a="http://schemas.openxmlformats.org/drawingml/2006/main">
                <a:ext uri="{FF2B5EF4-FFF2-40B4-BE49-F238E27FC236}">
                  <a16:creationId xmlns:a16="http://schemas.microsoft.com/office/drawing/2014/main" id="{9DAE1F93-925F-DD36-195A-EBFCB49405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482672" w14:textId="77777777" w:rsidR="00CA3388" w:rsidRDefault="00CA3388" w:rsidP="00BD7DEF">
      <w:pPr>
        <w:jc w:val="center"/>
        <w:rPr>
          <w:rFonts w:asciiTheme="minorBidi" w:hAnsiTheme="minorBidi"/>
          <w:color w:val="212121"/>
          <w:sz w:val="20"/>
          <w:szCs w:val="22"/>
          <w:shd w:val="clear" w:color="auto" w:fill="FFFFFF"/>
        </w:rPr>
      </w:pPr>
    </w:p>
    <w:p w14:paraId="65C5F16C" w14:textId="1987BE1B" w:rsidR="003D4E9C" w:rsidRPr="00CA3388" w:rsidRDefault="003D4E9C" w:rsidP="00CA3388">
      <w:pPr>
        <w:rPr>
          <w:rFonts w:asciiTheme="minorBidi" w:hAnsiTheme="minorBidi"/>
          <w:color w:val="212121"/>
          <w:sz w:val="20"/>
          <w:szCs w:val="22"/>
          <w:shd w:val="clear" w:color="auto" w:fill="FFFFFF"/>
        </w:rPr>
      </w:pPr>
      <w:r w:rsidRPr="00F72B77">
        <w:rPr>
          <w:rFonts w:asciiTheme="minorBidi" w:hAnsiTheme="minorBidi"/>
          <w:color w:val="212121"/>
          <w:sz w:val="20"/>
          <w:szCs w:val="22"/>
          <w:u w:val="single"/>
          <w:shd w:val="clear" w:color="auto" w:fill="FFFFFF"/>
        </w:rPr>
        <w:t>Figure 2</w:t>
      </w:r>
      <w:r w:rsidR="00F72B77">
        <w:rPr>
          <w:rFonts w:asciiTheme="minorBidi" w:hAnsiTheme="minorBidi"/>
          <w:color w:val="212121"/>
          <w:sz w:val="20"/>
          <w:szCs w:val="22"/>
          <w:shd w:val="clear" w:color="auto" w:fill="FFFFFF"/>
        </w:rPr>
        <w:t>.</w:t>
      </w:r>
      <w:r w:rsidRPr="00CA3388">
        <w:rPr>
          <w:rFonts w:asciiTheme="minorBidi" w:hAnsiTheme="minorBidi"/>
          <w:color w:val="212121"/>
          <w:sz w:val="20"/>
          <w:szCs w:val="22"/>
          <w:shd w:val="clear" w:color="auto" w:fill="FFFFFF"/>
        </w:rPr>
        <w:t xml:space="preserve"> Statistics of the network</w:t>
      </w:r>
      <w:r w:rsidR="00D45CB1" w:rsidRPr="00CA3388">
        <w:rPr>
          <w:rFonts w:asciiTheme="minorBidi" w:hAnsiTheme="minorBidi"/>
          <w:color w:val="212121"/>
          <w:sz w:val="20"/>
          <w:szCs w:val="22"/>
          <w:shd w:val="clear" w:color="auto" w:fill="FFFFFF"/>
        </w:rPr>
        <w:t xml:space="preserve"> respondents</w:t>
      </w:r>
      <w:r w:rsidR="00E94743" w:rsidRPr="00CA3388">
        <w:rPr>
          <w:rFonts w:asciiTheme="minorBidi" w:hAnsiTheme="minorBidi"/>
          <w:color w:val="212121"/>
          <w:sz w:val="20"/>
          <w:szCs w:val="22"/>
          <w:shd w:val="clear" w:color="auto" w:fill="FFFFFF"/>
        </w:rPr>
        <w:t>, in which blue bar</w:t>
      </w:r>
      <w:r w:rsidR="00393E46" w:rsidRPr="00CA3388">
        <w:rPr>
          <w:rFonts w:asciiTheme="minorBidi" w:hAnsiTheme="minorBidi"/>
          <w:color w:val="212121"/>
          <w:sz w:val="20"/>
          <w:szCs w:val="22"/>
          <w:shd w:val="clear" w:color="auto" w:fill="FFFFFF"/>
        </w:rPr>
        <w:t>s</w:t>
      </w:r>
      <w:r w:rsidR="00E94743" w:rsidRPr="00CA3388">
        <w:rPr>
          <w:rFonts w:asciiTheme="minorBidi" w:hAnsiTheme="minorBidi"/>
          <w:color w:val="212121"/>
          <w:sz w:val="20"/>
          <w:szCs w:val="22"/>
          <w:shd w:val="clear" w:color="auto" w:fill="FFFFFF"/>
        </w:rPr>
        <w:t xml:space="preserve"> </w:t>
      </w:r>
      <w:r w:rsidR="005F587C" w:rsidRPr="00CA3388">
        <w:rPr>
          <w:rFonts w:asciiTheme="minorBidi" w:hAnsiTheme="minorBidi"/>
          <w:color w:val="212121"/>
          <w:sz w:val="20"/>
          <w:szCs w:val="22"/>
          <w:shd w:val="clear" w:color="auto" w:fill="FFFFFF"/>
        </w:rPr>
        <w:t>are</w:t>
      </w:r>
      <w:r w:rsidR="00E94743" w:rsidRPr="00CA3388">
        <w:rPr>
          <w:rFonts w:asciiTheme="minorBidi" w:hAnsiTheme="minorBidi"/>
          <w:color w:val="212121"/>
          <w:sz w:val="20"/>
          <w:szCs w:val="22"/>
          <w:shd w:val="clear" w:color="auto" w:fill="FFFFFF"/>
        </w:rPr>
        <w:t xml:space="preserve"> the total number</w:t>
      </w:r>
      <w:r w:rsidR="005F587C" w:rsidRPr="00CA3388">
        <w:rPr>
          <w:rFonts w:asciiTheme="minorBidi" w:hAnsiTheme="minorBidi"/>
          <w:color w:val="212121"/>
          <w:sz w:val="20"/>
          <w:szCs w:val="22"/>
          <w:shd w:val="clear" w:color="auto" w:fill="FFFFFF"/>
        </w:rPr>
        <w:t>s</w:t>
      </w:r>
      <w:r w:rsidR="00E94743" w:rsidRPr="00CA3388">
        <w:rPr>
          <w:rFonts w:asciiTheme="minorBidi" w:hAnsiTheme="minorBidi"/>
          <w:color w:val="212121"/>
          <w:sz w:val="20"/>
          <w:szCs w:val="22"/>
          <w:shd w:val="clear" w:color="auto" w:fill="FFFFFF"/>
        </w:rPr>
        <w:t xml:space="preserve"> of respondent from each network, and or</w:t>
      </w:r>
      <w:r w:rsidR="005F587C" w:rsidRPr="00CA3388">
        <w:rPr>
          <w:rFonts w:asciiTheme="minorBidi" w:hAnsiTheme="minorBidi"/>
          <w:color w:val="212121"/>
          <w:sz w:val="20"/>
          <w:szCs w:val="22"/>
          <w:shd w:val="clear" w:color="auto" w:fill="FFFFFF"/>
        </w:rPr>
        <w:t>ange bars</w:t>
      </w:r>
      <w:r w:rsidRPr="00CA3388">
        <w:rPr>
          <w:rFonts w:asciiTheme="minorBidi" w:hAnsiTheme="minorBidi"/>
          <w:color w:val="212121"/>
          <w:sz w:val="20"/>
          <w:szCs w:val="22"/>
          <w:shd w:val="clear" w:color="auto" w:fill="FFFFFF"/>
        </w:rPr>
        <w:t xml:space="preserve"> </w:t>
      </w:r>
      <w:r w:rsidR="005F587C" w:rsidRPr="00CA3388">
        <w:rPr>
          <w:rFonts w:asciiTheme="minorBidi" w:hAnsiTheme="minorBidi"/>
          <w:color w:val="212121"/>
          <w:sz w:val="20"/>
          <w:szCs w:val="22"/>
          <w:shd w:val="clear" w:color="auto" w:fill="FFFFFF"/>
        </w:rPr>
        <w:t xml:space="preserve">illustrate the </w:t>
      </w:r>
      <w:r w:rsidR="004836DE" w:rsidRPr="00CA3388">
        <w:rPr>
          <w:rFonts w:asciiTheme="minorBidi" w:hAnsiTheme="minorBidi"/>
          <w:color w:val="212121"/>
          <w:sz w:val="20"/>
          <w:szCs w:val="22"/>
          <w:shd w:val="clear" w:color="auto" w:fill="FFFFFF"/>
        </w:rPr>
        <w:t>number of</w:t>
      </w:r>
      <w:r w:rsidR="002770EE" w:rsidRPr="00CA3388">
        <w:rPr>
          <w:rFonts w:asciiTheme="minorBidi" w:hAnsiTheme="minorBidi"/>
          <w:color w:val="212121"/>
          <w:sz w:val="20"/>
          <w:szCs w:val="22"/>
          <w:shd w:val="clear" w:color="auto" w:fill="FFFFFF"/>
        </w:rPr>
        <w:t xml:space="preserve"> respondent</w:t>
      </w:r>
      <w:r w:rsidR="00C66544" w:rsidRPr="00CA3388">
        <w:rPr>
          <w:rFonts w:asciiTheme="minorBidi" w:hAnsiTheme="minorBidi"/>
          <w:color w:val="212121"/>
          <w:sz w:val="20"/>
          <w:szCs w:val="22"/>
          <w:shd w:val="clear" w:color="auto" w:fill="FFFFFF"/>
        </w:rPr>
        <w:t>s</w:t>
      </w:r>
      <w:r w:rsidR="004836DE" w:rsidRPr="00CA3388">
        <w:rPr>
          <w:rFonts w:asciiTheme="minorBidi" w:hAnsiTheme="minorBidi"/>
          <w:color w:val="212121"/>
          <w:sz w:val="20"/>
          <w:szCs w:val="22"/>
          <w:shd w:val="clear" w:color="auto" w:fill="FFFFFF"/>
        </w:rPr>
        <w:t xml:space="preserve"> who reported EEZ issue</w:t>
      </w:r>
      <w:r w:rsidR="00CE030D" w:rsidRPr="00CA3388">
        <w:rPr>
          <w:rFonts w:asciiTheme="minorBidi" w:hAnsiTheme="minorBidi"/>
          <w:color w:val="212121"/>
          <w:sz w:val="20"/>
          <w:szCs w:val="22"/>
          <w:shd w:val="clear" w:color="auto" w:fill="FFFFFF"/>
        </w:rPr>
        <w:t>s.</w:t>
      </w:r>
    </w:p>
    <w:p w14:paraId="0E85001D" w14:textId="77777777" w:rsidR="003D4E9C" w:rsidRDefault="003D4E9C" w:rsidP="0074087B">
      <w:pPr>
        <w:rPr>
          <w:noProof/>
        </w:rPr>
      </w:pPr>
    </w:p>
    <w:p w14:paraId="03504D02" w14:textId="7D189D67" w:rsidR="001F2473" w:rsidRPr="00D802C7" w:rsidRDefault="001F2473" w:rsidP="00F72B77">
      <w:pPr>
        <w:spacing w:after="240"/>
        <w:jc w:val="both"/>
        <w:rPr>
          <w:rFonts w:asciiTheme="minorBidi" w:hAnsiTheme="minorBidi"/>
          <w:color w:val="212121"/>
          <w:shd w:val="clear" w:color="auto" w:fill="FFFFFF"/>
        </w:rPr>
      </w:pPr>
      <w:r w:rsidRPr="00C66F22">
        <w:rPr>
          <w:rFonts w:asciiTheme="minorBidi" w:hAnsiTheme="minorBidi"/>
          <w:color w:val="212121"/>
          <w:shd w:val="clear" w:color="auto" w:fill="FFFFFF"/>
        </w:rPr>
        <w:t xml:space="preserve">The highest type of impact identified by the </w:t>
      </w:r>
      <w:bookmarkStart w:id="0" w:name="_Hlk127448312"/>
      <w:r w:rsidRPr="00C66F22">
        <w:rPr>
          <w:rFonts w:asciiTheme="minorBidi" w:hAnsiTheme="minorBidi"/>
          <w:color w:val="212121"/>
          <w:shd w:val="clear" w:color="auto" w:fill="FFFFFF"/>
        </w:rPr>
        <w:t>respondents</w:t>
      </w:r>
      <w:bookmarkEnd w:id="0"/>
      <w:r w:rsidRPr="00C66F22">
        <w:rPr>
          <w:rFonts w:asciiTheme="minorBidi" w:hAnsiTheme="minorBidi"/>
          <w:color w:val="212121"/>
          <w:shd w:val="clear" w:color="auto" w:fill="FFFFFF"/>
        </w:rPr>
        <w:t xml:space="preserve"> was "mission/s halted/stopped/unable to go ahead", which </w:t>
      </w:r>
      <w:r>
        <w:rPr>
          <w:rFonts w:asciiTheme="minorBidi" w:hAnsiTheme="minorBidi"/>
          <w:color w:val="212121"/>
          <w:shd w:val="clear" w:color="auto" w:fill="FFFFFF"/>
        </w:rPr>
        <w:t>accounts for</w:t>
      </w:r>
      <w:r w:rsidRPr="00C66F22">
        <w:rPr>
          <w:rFonts w:asciiTheme="minorBidi" w:hAnsiTheme="minorBidi"/>
          <w:color w:val="212121"/>
          <w:shd w:val="clear" w:color="auto" w:fill="FFFFFF"/>
        </w:rPr>
        <w:t xml:space="preserve"> 3</w:t>
      </w:r>
      <w:r w:rsidR="00BD2EF3">
        <w:rPr>
          <w:rFonts w:asciiTheme="minorBidi" w:hAnsiTheme="minorBidi"/>
          <w:color w:val="212121"/>
          <w:shd w:val="clear" w:color="auto" w:fill="FFFFFF"/>
        </w:rPr>
        <w:t>9</w:t>
      </w:r>
      <w:r w:rsidRPr="00C66F22">
        <w:rPr>
          <w:rFonts w:asciiTheme="minorBidi" w:hAnsiTheme="minorBidi"/>
          <w:color w:val="212121"/>
          <w:shd w:val="clear" w:color="auto" w:fill="FFFFFF"/>
        </w:rPr>
        <w:t>% of the respon</w:t>
      </w:r>
      <w:r>
        <w:rPr>
          <w:rFonts w:asciiTheme="minorBidi" w:hAnsiTheme="minorBidi"/>
          <w:color w:val="212121"/>
          <w:shd w:val="clear" w:color="auto" w:fill="FFFFFF"/>
        </w:rPr>
        <w:t>ses</w:t>
      </w:r>
      <w:r w:rsidRPr="00C66F22">
        <w:rPr>
          <w:rFonts w:asciiTheme="minorBidi" w:hAnsiTheme="minorBidi"/>
          <w:color w:val="212121"/>
          <w:shd w:val="clear" w:color="auto" w:fill="FFFFFF"/>
        </w:rPr>
        <w:t>. This was followed by "mission/s required extra cost other burden"</w:t>
      </w:r>
      <w:r>
        <w:rPr>
          <w:rFonts w:asciiTheme="minorBidi" w:hAnsiTheme="minorBidi"/>
          <w:color w:val="212121"/>
          <w:shd w:val="clear" w:color="auto" w:fill="FFFFFF"/>
        </w:rPr>
        <w:t xml:space="preserve"> (</w:t>
      </w:r>
      <w:r w:rsidRPr="00C66F22">
        <w:rPr>
          <w:rFonts w:asciiTheme="minorBidi" w:hAnsiTheme="minorBidi"/>
          <w:color w:val="212121"/>
          <w:shd w:val="clear" w:color="auto" w:fill="FFFFFF"/>
        </w:rPr>
        <w:t>25%</w:t>
      </w:r>
      <w:r>
        <w:rPr>
          <w:rFonts w:asciiTheme="minorBidi" w:hAnsiTheme="minorBidi"/>
          <w:color w:val="212121"/>
          <w:shd w:val="clear" w:color="auto" w:fill="FFFFFF"/>
        </w:rPr>
        <w:t>)</w:t>
      </w:r>
      <w:r w:rsidRPr="00C66F22">
        <w:rPr>
          <w:rFonts w:asciiTheme="minorBidi" w:hAnsiTheme="minorBidi"/>
          <w:color w:val="212121"/>
          <w:shd w:val="clear" w:color="auto" w:fill="FFFFFF"/>
        </w:rPr>
        <w:t xml:space="preserve">, and "mission/s suffered delays" </w:t>
      </w:r>
      <w:r>
        <w:rPr>
          <w:rFonts w:asciiTheme="minorBidi" w:hAnsiTheme="minorBidi"/>
          <w:color w:val="212121"/>
          <w:shd w:val="clear" w:color="auto" w:fill="FFFFFF"/>
        </w:rPr>
        <w:t>(</w:t>
      </w:r>
      <w:r w:rsidRPr="00C66F22">
        <w:rPr>
          <w:rFonts w:asciiTheme="minorBidi" w:hAnsiTheme="minorBidi"/>
          <w:color w:val="212121"/>
          <w:shd w:val="clear" w:color="auto" w:fill="FFFFFF"/>
        </w:rPr>
        <w:t>2</w:t>
      </w:r>
      <w:r w:rsidR="0007696A">
        <w:rPr>
          <w:rFonts w:asciiTheme="minorBidi" w:hAnsiTheme="minorBidi"/>
          <w:color w:val="212121"/>
          <w:shd w:val="clear" w:color="auto" w:fill="FFFFFF"/>
        </w:rPr>
        <w:t>1</w:t>
      </w:r>
      <w:r w:rsidRPr="00C66F22">
        <w:rPr>
          <w:rFonts w:asciiTheme="minorBidi" w:hAnsiTheme="minorBidi"/>
          <w:color w:val="212121"/>
          <w:shd w:val="clear" w:color="auto" w:fill="FFFFFF"/>
        </w:rPr>
        <w:t>%</w:t>
      </w:r>
      <w:r>
        <w:rPr>
          <w:rFonts w:asciiTheme="minorBidi" w:hAnsiTheme="minorBidi"/>
          <w:color w:val="212121"/>
          <w:shd w:val="clear" w:color="auto" w:fill="FFFFFF"/>
        </w:rPr>
        <w:t>)</w:t>
      </w:r>
      <w:r w:rsidR="001B7C0F">
        <w:rPr>
          <w:rFonts w:asciiTheme="minorBidi" w:hAnsiTheme="minorBidi"/>
          <w:color w:val="212121"/>
          <w:shd w:val="clear" w:color="auto" w:fill="FFFFFF"/>
        </w:rPr>
        <w:t xml:space="preserve"> (Fig.3)</w:t>
      </w:r>
      <w:r w:rsidRPr="00C66F22">
        <w:rPr>
          <w:rFonts w:asciiTheme="minorBidi" w:hAnsiTheme="minorBidi"/>
          <w:color w:val="212121"/>
          <w:shd w:val="clear" w:color="auto" w:fill="FFFFFF"/>
        </w:rPr>
        <w:t>.</w:t>
      </w:r>
      <w:r>
        <w:rPr>
          <w:rFonts w:asciiTheme="minorBidi" w:hAnsiTheme="minorBidi"/>
          <w:color w:val="212121"/>
          <w:shd w:val="clear" w:color="auto" w:fill="FFFFFF"/>
        </w:rPr>
        <w:t xml:space="preserve"> </w:t>
      </w:r>
    </w:p>
    <w:p w14:paraId="5D38FD9D" w14:textId="59B31D7E" w:rsidR="0074087B" w:rsidRDefault="0074087B" w:rsidP="0074087B">
      <w:pPr>
        <w:rPr>
          <w:noProof/>
        </w:rPr>
      </w:pPr>
    </w:p>
    <w:p w14:paraId="5F8471D9" w14:textId="7EBC68D0" w:rsidR="00CB2565" w:rsidRDefault="00CB2565" w:rsidP="0074087B">
      <w:pPr>
        <w:rPr>
          <w:noProof/>
        </w:rPr>
      </w:pPr>
      <w:r>
        <w:rPr>
          <w:noProof/>
          <w:snapToGrid/>
        </w:rPr>
        <w:drawing>
          <wp:inline distT="0" distB="0" distL="0" distR="0" wp14:anchorId="1D0DFDCF" wp14:editId="3CCEA69F">
            <wp:extent cx="5695950" cy="15525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95950" cy="1552575"/>
                    </a:xfrm>
                    <a:prstGeom prst="rect">
                      <a:avLst/>
                    </a:prstGeom>
                  </pic:spPr>
                </pic:pic>
              </a:graphicData>
            </a:graphic>
          </wp:inline>
        </w:drawing>
      </w:r>
    </w:p>
    <w:p w14:paraId="2700AE63" w14:textId="493E4A5D" w:rsidR="007636BF" w:rsidRPr="00CA3388" w:rsidRDefault="0074087B" w:rsidP="00CA3388">
      <w:pPr>
        <w:rPr>
          <w:rFonts w:asciiTheme="minorBidi" w:hAnsiTheme="minorBidi"/>
          <w:color w:val="212121"/>
          <w:sz w:val="20"/>
          <w:szCs w:val="22"/>
          <w:shd w:val="clear" w:color="auto" w:fill="FFFFFF"/>
        </w:rPr>
      </w:pPr>
      <w:r w:rsidRPr="00F72B77">
        <w:rPr>
          <w:rFonts w:asciiTheme="minorBidi" w:hAnsiTheme="minorBidi"/>
          <w:color w:val="212121"/>
          <w:sz w:val="20"/>
          <w:szCs w:val="22"/>
          <w:u w:val="single"/>
          <w:shd w:val="clear" w:color="auto" w:fill="FFFFFF"/>
        </w:rPr>
        <w:t xml:space="preserve">Figure </w:t>
      </w:r>
      <w:r w:rsidR="0025013A" w:rsidRPr="00F72B77">
        <w:rPr>
          <w:rFonts w:asciiTheme="minorBidi" w:hAnsiTheme="minorBidi"/>
          <w:color w:val="212121"/>
          <w:sz w:val="20"/>
          <w:szCs w:val="22"/>
          <w:u w:val="single"/>
          <w:shd w:val="clear" w:color="auto" w:fill="FFFFFF"/>
        </w:rPr>
        <w:t>3</w:t>
      </w:r>
      <w:r w:rsidRPr="00CA3388">
        <w:rPr>
          <w:rFonts w:asciiTheme="minorBidi" w:hAnsiTheme="minorBidi"/>
          <w:color w:val="212121"/>
          <w:sz w:val="20"/>
          <w:szCs w:val="22"/>
          <w:shd w:val="clear" w:color="auto" w:fill="FFFFFF"/>
        </w:rPr>
        <w:t xml:space="preserve">. The </w:t>
      </w:r>
      <w:r w:rsidR="0050357C" w:rsidRPr="00CA3388">
        <w:rPr>
          <w:rFonts w:asciiTheme="minorBidi" w:hAnsiTheme="minorBidi"/>
          <w:color w:val="212121"/>
          <w:sz w:val="20"/>
          <w:szCs w:val="22"/>
          <w:shd w:val="clear" w:color="auto" w:fill="FFFFFF"/>
        </w:rPr>
        <w:t xml:space="preserve">main type of impact </w:t>
      </w:r>
      <w:r w:rsidR="00E02C7D" w:rsidRPr="00CA3388">
        <w:rPr>
          <w:rFonts w:asciiTheme="minorBidi" w:hAnsiTheme="minorBidi"/>
          <w:color w:val="212121"/>
          <w:sz w:val="20"/>
          <w:szCs w:val="22"/>
          <w:shd w:val="clear" w:color="auto" w:fill="FFFFFF"/>
        </w:rPr>
        <w:t>identified by the 35 respondents</w:t>
      </w:r>
      <w:r w:rsidR="00162D46" w:rsidRPr="00CA3388">
        <w:rPr>
          <w:rFonts w:asciiTheme="minorBidi" w:hAnsiTheme="minorBidi"/>
          <w:color w:val="212121"/>
          <w:sz w:val="20"/>
          <w:szCs w:val="22"/>
          <w:shd w:val="clear" w:color="auto" w:fill="FFFFFF"/>
        </w:rPr>
        <w:t xml:space="preserve"> who reported the </w:t>
      </w:r>
      <w:r w:rsidR="002F35E3" w:rsidRPr="00CA3388">
        <w:rPr>
          <w:rFonts w:asciiTheme="minorBidi" w:hAnsiTheme="minorBidi"/>
          <w:color w:val="212121"/>
          <w:sz w:val="20"/>
          <w:szCs w:val="22"/>
          <w:shd w:val="clear" w:color="auto" w:fill="FFFFFF"/>
        </w:rPr>
        <w:t>issues</w:t>
      </w:r>
      <w:r w:rsidR="00E02C7D" w:rsidRPr="00CA3388">
        <w:rPr>
          <w:rFonts w:asciiTheme="minorBidi" w:hAnsiTheme="minorBidi"/>
          <w:color w:val="212121"/>
          <w:sz w:val="20"/>
          <w:szCs w:val="22"/>
          <w:shd w:val="clear" w:color="auto" w:fill="FFFFFF"/>
        </w:rPr>
        <w:t>.</w:t>
      </w:r>
    </w:p>
    <w:p w14:paraId="6E664F1E" w14:textId="5A4BBF8F" w:rsidR="0074087B" w:rsidRPr="00950829" w:rsidRDefault="0074087B" w:rsidP="0074087B">
      <w:pPr>
        <w:jc w:val="center"/>
        <w:rPr>
          <w:rFonts w:ascii="Segoe UI" w:hAnsi="Segoe UI" w:cs="Segoe UI"/>
          <w:b/>
          <w:bCs/>
          <w:color w:val="212121"/>
          <w:sz w:val="20"/>
          <w:szCs w:val="20"/>
          <w:shd w:val="clear" w:color="auto" w:fill="FFFFFF"/>
        </w:rPr>
      </w:pPr>
      <w:r w:rsidRPr="00223C58">
        <w:rPr>
          <w:b/>
          <w:bCs/>
          <w:noProof/>
          <w:sz w:val="20"/>
          <w:szCs w:val="20"/>
        </w:rPr>
        <w:t xml:space="preserve"> </w:t>
      </w:r>
    </w:p>
    <w:p w14:paraId="5EB05018" w14:textId="77777777" w:rsidR="00CA3388" w:rsidRDefault="00CA3388" w:rsidP="0092791D">
      <w:pPr>
        <w:jc w:val="both"/>
        <w:rPr>
          <w:rFonts w:asciiTheme="minorBidi" w:hAnsiTheme="minorBidi"/>
          <w:color w:val="212121"/>
          <w:shd w:val="clear" w:color="auto" w:fill="FFFFFF"/>
        </w:rPr>
      </w:pPr>
    </w:p>
    <w:p w14:paraId="7E61E8A3" w14:textId="47D8AEA2" w:rsidR="0092791D" w:rsidRPr="00C66F22" w:rsidRDefault="0092791D" w:rsidP="00F72B77">
      <w:pPr>
        <w:spacing w:after="120"/>
        <w:jc w:val="both"/>
        <w:rPr>
          <w:rFonts w:asciiTheme="minorBidi" w:hAnsiTheme="minorBidi"/>
          <w:color w:val="212121"/>
          <w:shd w:val="clear" w:color="auto" w:fill="FFFFFF"/>
        </w:rPr>
      </w:pPr>
      <w:r w:rsidRPr="00C66F22">
        <w:rPr>
          <w:rFonts w:asciiTheme="minorBidi" w:hAnsiTheme="minorBidi"/>
          <w:color w:val="212121"/>
          <w:shd w:val="clear" w:color="auto" w:fill="FFFFFF"/>
        </w:rPr>
        <w:t>The survey called for detailed information across the 4 broad areas that were identified in the OONJ Workshop:</w:t>
      </w:r>
    </w:p>
    <w:p w14:paraId="0D26ADB4" w14:textId="77777777" w:rsidR="0092791D" w:rsidRPr="00C66F22" w:rsidRDefault="0092791D" w:rsidP="00F72B77">
      <w:pPr>
        <w:pStyle w:val="ListParagraph"/>
        <w:numPr>
          <w:ilvl w:val="0"/>
          <w:numId w:val="3"/>
        </w:numPr>
        <w:spacing w:after="120"/>
        <w:contextualSpacing w:val="0"/>
        <w:jc w:val="both"/>
        <w:rPr>
          <w:rFonts w:asciiTheme="minorBidi" w:hAnsiTheme="minorBidi"/>
        </w:rPr>
      </w:pPr>
      <w:r w:rsidRPr="00C66F22">
        <w:rPr>
          <w:rFonts w:asciiTheme="minorBidi" w:eastAsia="Times New Roman" w:hAnsiTheme="minorBidi"/>
          <w:color w:val="000000"/>
        </w:rPr>
        <w:t xml:space="preserve">Marine scientific research (MSR) process is incompatible with the operational reality of sustained ocean </w:t>
      </w:r>
      <w:proofErr w:type="gramStart"/>
      <w:r w:rsidRPr="00C66F22">
        <w:rPr>
          <w:rFonts w:asciiTheme="minorBidi" w:eastAsia="Times New Roman" w:hAnsiTheme="minorBidi"/>
          <w:color w:val="000000"/>
        </w:rPr>
        <w:t>observing</w:t>
      </w:r>
      <w:proofErr w:type="gramEnd"/>
      <w:r w:rsidRPr="00C66F22">
        <w:rPr>
          <w:rFonts w:asciiTheme="minorBidi" w:hAnsiTheme="minorBidi"/>
        </w:rPr>
        <w:t xml:space="preserve"> </w:t>
      </w:r>
    </w:p>
    <w:p w14:paraId="1FE288DE" w14:textId="77777777" w:rsidR="0092791D" w:rsidRPr="00C66F22" w:rsidRDefault="0092791D" w:rsidP="00F72B77">
      <w:pPr>
        <w:pStyle w:val="ListParagraph"/>
        <w:numPr>
          <w:ilvl w:val="0"/>
          <w:numId w:val="3"/>
        </w:numPr>
        <w:spacing w:after="120"/>
        <w:contextualSpacing w:val="0"/>
        <w:jc w:val="both"/>
        <w:rPr>
          <w:rFonts w:asciiTheme="minorBidi" w:eastAsia="Times New Roman" w:hAnsiTheme="minorBidi"/>
          <w:color w:val="000000"/>
        </w:rPr>
      </w:pPr>
      <w:r w:rsidRPr="00C66F22">
        <w:rPr>
          <w:rFonts w:asciiTheme="minorBidi" w:eastAsia="Times New Roman" w:hAnsiTheme="minorBidi"/>
          <w:color w:val="000000"/>
        </w:rPr>
        <w:t xml:space="preserve">Advance notice is incompatible with operation of sustained ocean observing for some </w:t>
      </w:r>
      <w:proofErr w:type="gramStart"/>
      <w:r w:rsidRPr="00C66F22">
        <w:rPr>
          <w:rFonts w:asciiTheme="minorBidi" w:eastAsia="Times New Roman" w:hAnsiTheme="minorBidi"/>
          <w:color w:val="000000"/>
        </w:rPr>
        <w:t>platforms</w:t>
      </w:r>
      <w:proofErr w:type="gramEnd"/>
    </w:p>
    <w:p w14:paraId="50A96226" w14:textId="77777777" w:rsidR="0092791D" w:rsidRPr="00C66F22" w:rsidRDefault="0092791D" w:rsidP="00F72B77">
      <w:pPr>
        <w:pStyle w:val="ListParagraph"/>
        <w:numPr>
          <w:ilvl w:val="0"/>
          <w:numId w:val="3"/>
        </w:numPr>
        <w:spacing w:after="120"/>
        <w:contextualSpacing w:val="0"/>
        <w:jc w:val="both"/>
        <w:rPr>
          <w:rFonts w:asciiTheme="minorBidi" w:eastAsia="Times New Roman" w:hAnsiTheme="minorBidi"/>
          <w:color w:val="000000"/>
        </w:rPr>
      </w:pPr>
      <w:r w:rsidRPr="00C66F22">
        <w:rPr>
          <w:rFonts w:asciiTheme="minorBidi" w:eastAsia="Times New Roman" w:hAnsiTheme="minorBidi"/>
          <w:color w:val="000000"/>
        </w:rPr>
        <w:t xml:space="preserve">MSR clearance is often impossible to obtain in zones where EEZs are </w:t>
      </w:r>
      <w:proofErr w:type="gramStart"/>
      <w:r w:rsidRPr="00C66F22">
        <w:rPr>
          <w:rFonts w:asciiTheme="minorBidi" w:eastAsia="Times New Roman" w:hAnsiTheme="minorBidi"/>
          <w:color w:val="000000"/>
        </w:rPr>
        <w:t>disputed</w:t>
      </w:r>
      <w:proofErr w:type="gramEnd"/>
    </w:p>
    <w:p w14:paraId="0D2719CF" w14:textId="77777777" w:rsidR="0092791D" w:rsidRPr="00C66F22" w:rsidRDefault="0092791D" w:rsidP="00D802C7">
      <w:pPr>
        <w:pStyle w:val="ListParagraph"/>
        <w:numPr>
          <w:ilvl w:val="0"/>
          <w:numId w:val="3"/>
        </w:numPr>
        <w:spacing w:after="240"/>
        <w:jc w:val="both"/>
        <w:rPr>
          <w:rFonts w:asciiTheme="minorBidi" w:eastAsia="Times New Roman" w:hAnsiTheme="minorBidi"/>
          <w:color w:val="000000"/>
        </w:rPr>
      </w:pPr>
      <w:r w:rsidRPr="00C66F22">
        <w:rPr>
          <w:rFonts w:asciiTheme="minorBidi" w:eastAsia="Times New Roman" w:hAnsiTheme="minorBidi"/>
          <w:color w:val="000000"/>
        </w:rPr>
        <w:t>No national procedure for MSR clearance - new technology</w:t>
      </w:r>
    </w:p>
    <w:p w14:paraId="4F69A566" w14:textId="54A38234" w:rsidR="0074087B" w:rsidRPr="00CA3388" w:rsidRDefault="00CA3388" w:rsidP="00D802C7">
      <w:pPr>
        <w:spacing w:after="240"/>
        <w:jc w:val="both"/>
        <w:rPr>
          <w:rFonts w:asciiTheme="minorBidi" w:eastAsia="Times New Roman" w:hAnsiTheme="minorBidi"/>
          <w:color w:val="000000"/>
        </w:rPr>
      </w:pPr>
      <w:r w:rsidRPr="00CA3388">
        <w:rPr>
          <w:rFonts w:asciiTheme="minorBidi" w:hAnsiTheme="minorBidi"/>
          <w:color w:val="000000"/>
        </w:rPr>
        <w:t>Twenty seven</w:t>
      </w:r>
      <w:r w:rsidRPr="00CA3388">
        <w:rPr>
          <w:rFonts w:asciiTheme="minorBidi" w:eastAsia="Times New Roman" w:hAnsiTheme="minorBidi"/>
          <w:color w:val="000000"/>
        </w:rPr>
        <w:t xml:space="preserve"> out of the </w:t>
      </w:r>
      <w:r w:rsidR="004D2154">
        <w:rPr>
          <w:rFonts w:asciiTheme="minorBidi" w:hAnsiTheme="minorBidi"/>
          <w:color w:val="000000"/>
        </w:rPr>
        <w:t>35</w:t>
      </w:r>
      <w:r w:rsidRPr="00CA3388">
        <w:rPr>
          <w:rFonts w:asciiTheme="minorBidi" w:hAnsiTheme="minorBidi"/>
          <w:color w:val="000000"/>
        </w:rPr>
        <w:t xml:space="preserve"> </w:t>
      </w:r>
      <w:r w:rsidRPr="00CA3388">
        <w:rPr>
          <w:rFonts w:asciiTheme="minorBidi" w:eastAsia="Times New Roman" w:hAnsiTheme="minorBidi"/>
          <w:color w:val="000000"/>
        </w:rPr>
        <w:t>respondents</w:t>
      </w:r>
      <w:r w:rsidRPr="00CA3388">
        <w:rPr>
          <w:rFonts w:asciiTheme="minorBidi" w:hAnsiTheme="minorBidi"/>
          <w:color w:val="000000"/>
        </w:rPr>
        <w:t xml:space="preserve"> (</w:t>
      </w:r>
      <w:r w:rsidRPr="00CA3388">
        <w:rPr>
          <w:rFonts w:asciiTheme="minorBidi" w:eastAsia="Times New Roman" w:hAnsiTheme="minorBidi"/>
          <w:color w:val="000000"/>
        </w:rPr>
        <w:t>76%)</w:t>
      </w:r>
      <w:r w:rsidR="0074087B" w:rsidRPr="00CA3388">
        <w:rPr>
          <w:rFonts w:asciiTheme="minorBidi" w:eastAsia="Times New Roman" w:hAnsiTheme="minorBidi"/>
          <w:color w:val="000000"/>
        </w:rPr>
        <w:t xml:space="preserve"> indicated that they have experienced the issues of </w:t>
      </w:r>
      <w:r w:rsidR="0074087B" w:rsidRPr="00CA3388">
        <w:rPr>
          <w:rFonts w:asciiTheme="minorBidi" w:eastAsia="Times New Roman" w:hAnsiTheme="minorBidi"/>
          <w:i/>
          <w:iCs/>
          <w:color w:val="000000"/>
        </w:rPr>
        <w:t>A) Marine scientific research (MSR) process is incompatible with the operational reality of sustained ocean observing</w:t>
      </w:r>
      <w:r w:rsidR="0074087B" w:rsidRPr="00CA3388">
        <w:rPr>
          <w:rFonts w:asciiTheme="minorBidi" w:eastAsia="Times New Roman" w:hAnsiTheme="minorBidi"/>
          <w:color w:val="000000"/>
        </w:rPr>
        <w:t xml:space="preserve">. Among the example problem identified </w:t>
      </w:r>
      <w:r w:rsidR="0074087B" w:rsidRPr="00CA3388">
        <w:rPr>
          <w:rFonts w:asciiTheme="minorBidi" w:hAnsiTheme="minorBidi"/>
          <w:color w:val="212121"/>
          <w:shd w:val="clear" w:color="auto" w:fill="FFFFFF"/>
        </w:rPr>
        <w:t xml:space="preserve">by the </w:t>
      </w:r>
      <w:hyperlink r:id="rId16" w:history="1">
        <w:r w:rsidR="0074087B" w:rsidRPr="00CA3388">
          <w:rPr>
            <w:rStyle w:val="Hyperlink"/>
            <w:rFonts w:asciiTheme="minorBidi" w:hAnsiTheme="minorBidi"/>
            <w:shd w:val="clear" w:color="auto" w:fill="FFFFFF"/>
          </w:rPr>
          <w:t>GOOS Report No. 246</w:t>
        </w:r>
      </w:hyperlink>
      <w:r w:rsidR="0074087B" w:rsidRPr="00CA3388">
        <w:rPr>
          <w:rFonts w:asciiTheme="minorBidi" w:eastAsia="Times New Roman" w:hAnsiTheme="minorBidi"/>
          <w:color w:val="000000"/>
        </w:rPr>
        <w:t xml:space="preserve">, </w:t>
      </w:r>
      <w:r w:rsidR="00BE482D" w:rsidRPr="00CA3388">
        <w:rPr>
          <w:rFonts w:asciiTheme="minorBidi" w:eastAsia="Times New Roman" w:hAnsiTheme="minorBidi"/>
          <w:color w:val="000000"/>
        </w:rPr>
        <w:t xml:space="preserve">the issue </w:t>
      </w:r>
      <w:r w:rsidR="00263F5D" w:rsidRPr="00CA3388">
        <w:rPr>
          <w:rFonts w:asciiTheme="minorBidi" w:eastAsia="Times New Roman" w:hAnsiTheme="minorBidi"/>
          <w:color w:val="000000"/>
        </w:rPr>
        <w:t xml:space="preserve">of </w:t>
      </w:r>
      <w:r w:rsidR="0074087B" w:rsidRPr="00CA3388">
        <w:rPr>
          <w:rFonts w:asciiTheme="minorBidi" w:eastAsia="Times New Roman" w:hAnsiTheme="minorBidi"/>
          <w:color w:val="000000"/>
        </w:rPr>
        <w:t>“</w:t>
      </w:r>
      <w:r w:rsidR="00263F5D" w:rsidRPr="00CA3388">
        <w:rPr>
          <w:rFonts w:asciiTheme="minorBidi" w:eastAsia="Times New Roman" w:hAnsiTheme="minorBidi"/>
          <w:color w:val="000000"/>
        </w:rPr>
        <w:t>o</w:t>
      </w:r>
      <w:r w:rsidR="0074087B" w:rsidRPr="00CA3388">
        <w:rPr>
          <w:rFonts w:asciiTheme="minorBidi" w:eastAsia="Times New Roman" w:hAnsiTheme="minorBidi"/>
          <w:color w:val="000000"/>
        </w:rPr>
        <w:t>pportunities to deploy instruments arise at short notice” w</w:t>
      </w:r>
      <w:r w:rsidR="00263F5D" w:rsidRPr="00CA3388">
        <w:rPr>
          <w:rFonts w:asciiTheme="minorBidi" w:eastAsia="Times New Roman" w:hAnsiTheme="minorBidi"/>
          <w:color w:val="000000"/>
        </w:rPr>
        <w:t>as</w:t>
      </w:r>
      <w:r w:rsidR="0074087B" w:rsidRPr="00CA3388">
        <w:rPr>
          <w:rFonts w:asciiTheme="minorBidi" w:eastAsia="Times New Roman" w:hAnsiTheme="minorBidi"/>
          <w:color w:val="000000"/>
        </w:rPr>
        <w:t xml:space="preserve"> identified most frequen</w:t>
      </w:r>
      <w:r w:rsidR="00263F5D" w:rsidRPr="00CA3388">
        <w:rPr>
          <w:rFonts w:asciiTheme="minorBidi" w:eastAsia="Times New Roman" w:hAnsiTheme="minorBidi"/>
          <w:color w:val="000000"/>
        </w:rPr>
        <w:t>tly</w:t>
      </w:r>
      <w:r w:rsidR="001B7C0F" w:rsidRPr="00CA3388">
        <w:rPr>
          <w:rFonts w:asciiTheme="minorBidi" w:eastAsia="Times New Roman" w:hAnsiTheme="minorBidi"/>
          <w:color w:val="000000"/>
        </w:rPr>
        <w:t xml:space="preserve"> (</w:t>
      </w:r>
      <w:r w:rsidR="001B7C0F" w:rsidRPr="00CA3388">
        <w:rPr>
          <w:rFonts w:asciiTheme="minorBidi" w:eastAsia="Times New Roman" w:hAnsiTheme="minorBidi" w:hint="eastAsia"/>
          <w:color w:val="000000"/>
        </w:rPr>
        <w:t>Fig</w:t>
      </w:r>
      <w:r w:rsidR="001B7C0F" w:rsidRPr="00CA3388">
        <w:rPr>
          <w:rFonts w:asciiTheme="minorBidi" w:eastAsia="Times New Roman" w:hAnsiTheme="minorBidi"/>
          <w:color w:val="000000"/>
        </w:rPr>
        <w:t>. 4)</w:t>
      </w:r>
      <w:r w:rsidR="0074087B" w:rsidRPr="00CA3388">
        <w:rPr>
          <w:rFonts w:asciiTheme="minorBidi" w:eastAsia="Times New Roman" w:hAnsiTheme="minorBidi"/>
          <w:color w:val="000000"/>
        </w:rPr>
        <w:t xml:space="preserve">. </w:t>
      </w:r>
    </w:p>
    <w:p w14:paraId="75126E62" w14:textId="77777777" w:rsidR="00440639" w:rsidRDefault="00440639" w:rsidP="0074087B">
      <w:pPr>
        <w:jc w:val="both"/>
        <w:rPr>
          <w:rFonts w:asciiTheme="minorBidi" w:eastAsia="Times New Roman" w:hAnsiTheme="minorBidi"/>
          <w:color w:val="000000"/>
        </w:rPr>
      </w:pPr>
    </w:p>
    <w:p w14:paraId="2976DCF0" w14:textId="77777777" w:rsidR="0074087B" w:rsidRDefault="0074087B" w:rsidP="0074087B">
      <w:pPr>
        <w:jc w:val="both"/>
        <w:rPr>
          <w:rFonts w:ascii="Segoe UI" w:eastAsia="Times New Roman" w:hAnsi="Segoe UI" w:cs="Segoe UI"/>
          <w:color w:val="000000"/>
          <w:sz w:val="21"/>
          <w:szCs w:val="21"/>
        </w:rPr>
      </w:pPr>
    </w:p>
    <w:p w14:paraId="456080E6" w14:textId="6198EE62" w:rsidR="00C4146F" w:rsidRDefault="00C4146F" w:rsidP="0074087B">
      <w:pPr>
        <w:jc w:val="both"/>
        <w:rPr>
          <w:rFonts w:ascii="Segoe UI" w:eastAsia="Times New Roman" w:hAnsi="Segoe UI" w:cs="Segoe UI"/>
          <w:color w:val="000000"/>
          <w:sz w:val="21"/>
          <w:szCs w:val="21"/>
        </w:rPr>
      </w:pPr>
      <w:r>
        <w:rPr>
          <w:noProof/>
          <w:snapToGrid/>
        </w:rPr>
        <w:lastRenderedPageBreak/>
        <w:drawing>
          <wp:inline distT="0" distB="0" distL="0" distR="0" wp14:anchorId="42FE1026" wp14:editId="64BA2074">
            <wp:extent cx="6120130" cy="22485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2248535"/>
                    </a:xfrm>
                    <a:prstGeom prst="rect">
                      <a:avLst/>
                    </a:prstGeom>
                  </pic:spPr>
                </pic:pic>
              </a:graphicData>
            </a:graphic>
          </wp:inline>
        </w:drawing>
      </w:r>
    </w:p>
    <w:p w14:paraId="029A9552" w14:textId="77777777" w:rsidR="00CA3388" w:rsidRDefault="00CA3388" w:rsidP="00CA3388">
      <w:pPr>
        <w:rPr>
          <w:noProof/>
          <w:sz w:val="20"/>
          <w:szCs w:val="20"/>
        </w:rPr>
      </w:pPr>
    </w:p>
    <w:p w14:paraId="291C3A6E" w14:textId="2EDD8095" w:rsidR="0074087B" w:rsidRPr="00CA3388" w:rsidRDefault="0074087B" w:rsidP="00CA3388">
      <w:pPr>
        <w:rPr>
          <w:rFonts w:ascii="Segoe UI" w:hAnsi="Segoe UI" w:cs="Segoe UI"/>
          <w:color w:val="212121"/>
          <w:sz w:val="20"/>
          <w:szCs w:val="20"/>
          <w:shd w:val="clear" w:color="auto" w:fill="FFFFFF"/>
        </w:rPr>
      </w:pPr>
      <w:r w:rsidRPr="00F72B77">
        <w:rPr>
          <w:noProof/>
          <w:sz w:val="20"/>
          <w:szCs w:val="20"/>
          <w:u w:val="single"/>
        </w:rPr>
        <w:t xml:space="preserve">Figure </w:t>
      </w:r>
      <w:r w:rsidR="00BD7DEF" w:rsidRPr="00F72B77">
        <w:rPr>
          <w:noProof/>
          <w:sz w:val="20"/>
          <w:szCs w:val="20"/>
          <w:u w:val="single"/>
        </w:rPr>
        <w:t>4</w:t>
      </w:r>
      <w:r w:rsidRPr="00CA3388">
        <w:rPr>
          <w:noProof/>
          <w:sz w:val="20"/>
          <w:szCs w:val="20"/>
        </w:rPr>
        <w:t xml:space="preserve">. The statistics on the responses to </w:t>
      </w:r>
      <w:r w:rsidRPr="00CA3388">
        <w:rPr>
          <w:rFonts w:eastAsia="Times New Roman" w:cstheme="minorHAnsi"/>
          <w:color w:val="000000"/>
          <w:sz w:val="20"/>
          <w:szCs w:val="20"/>
        </w:rPr>
        <w:t>incident(s)/problem(s) under A)</w:t>
      </w:r>
      <w:r w:rsidRPr="00CA3388">
        <w:rPr>
          <w:noProof/>
          <w:sz w:val="20"/>
          <w:szCs w:val="20"/>
        </w:rPr>
        <w:t xml:space="preserve"> identified in the OONJ Workshop </w:t>
      </w:r>
    </w:p>
    <w:p w14:paraId="210471F1" w14:textId="77777777" w:rsidR="00AF583B" w:rsidRDefault="00AF583B" w:rsidP="00AF583B">
      <w:pPr>
        <w:jc w:val="both"/>
        <w:rPr>
          <w:rFonts w:asciiTheme="minorBidi" w:eastAsia="Times New Roman" w:hAnsiTheme="minorBidi"/>
          <w:color w:val="000000"/>
        </w:rPr>
      </w:pPr>
    </w:p>
    <w:p w14:paraId="3AFA55AB" w14:textId="47313BC1" w:rsidR="0074087B" w:rsidRPr="005358B9" w:rsidRDefault="00AF583B" w:rsidP="005358B9">
      <w:pPr>
        <w:spacing w:after="240"/>
        <w:jc w:val="both"/>
        <w:rPr>
          <w:rFonts w:asciiTheme="minorBidi" w:eastAsia="Times New Roman" w:hAnsiTheme="minorBidi"/>
          <w:color w:val="000000"/>
        </w:rPr>
      </w:pPr>
      <w:r w:rsidRPr="000B5E7A">
        <w:rPr>
          <w:rFonts w:asciiTheme="minorBidi" w:eastAsia="Times New Roman" w:hAnsiTheme="minorBidi"/>
          <w:color w:val="000000"/>
        </w:rPr>
        <w:t xml:space="preserve">The examples are detailed below in </w:t>
      </w:r>
      <w:r w:rsidRPr="004D2154">
        <w:rPr>
          <w:rFonts w:asciiTheme="minorBidi" w:eastAsia="Times New Roman" w:hAnsiTheme="minorBidi"/>
          <w:color w:val="000000"/>
          <w:u w:val="single"/>
        </w:rPr>
        <w:t>Table 1</w:t>
      </w:r>
      <w:r w:rsidRPr="000B5E7A">
        <w:rPr>
          <w:rFonts w:asciiTheme="minorBidi" w:eastAsia="Times New Roman" w:hAnsiTheme="minorBidi"/>
          <w:color w:val="000000"/>
        </w:rPr>
        <w:t xml:space="preserve">. Some of the issues noted for Argo include that the coverage in some areas with extensive EEZs coverage is being compromised as the Argo Programme is often unable to easily request MSR clearance, several examples are provided below as to why, some could be tackled with more knowledge regarding process, however it seems that for Argo there are regular opportunities to deploy lost. Taking advantage of transiting cruises is noted several times, as is the issue of using commercial ships, in that transit cruises can be </w:t>
      </w:r>
      <w:r w:rsidR="005358B9" w:rsidRPr="000B5E7A">
        <w:rPr>
          <w:rFonts w:asciiTheme="minorBidi" w:eastAsia="Times New Roman" w:hAnsiTheme="minorBidi"/>
          <w:color w:val="000000"/>
        </w:rPr>
        <w:t>useful,</w:t>
      </w:r>
      <w:r w:rsidRPr="000B5E7A">
        <w:rPr>
          <w:rFonts w:asciiTheme="minorBidi" w:eastAsia="Times New Roman" w:hAnsiTheme="minorBidi"/>
          <w:color w:val="000000"/>
        </w:rPr>
        <w:t xml:space="preserve"> but the MSR clearance procedure is a large burden to deploy one or a few Argo floats, and commercial ships change their routes and the request procedure in this case is not clear. For GO-SHIP clearance can arrive at the last minute, is sometimes not provided, states also request that observers are present which proved impossible with COVID restrictions. </w:t>
      </w:r>
      <w:proofErr w:type="spellStart"/>
      <w:r w:rsidRPr="000B5E7A">
        <w:rPr>
          <w:rFonts w:asciiTheme="minorBidi" w:eastAsia="Times New Roman" w:hAnsiTheme="minorBidi"/>
          <w:color w:val="000000"/>
        </w:rPr>
        <w:t>OceanSITES</w:t>
      </w:r>
      <w:proofErr w:type="spellEnd"/>
      <w:r w:rsidRPr="000B5E7A">
        <w:rPr>
          <w:rFonts w:asciiTheme="minorBidi" w:eastAsia="Times New Roman" w:hAnsiTheme="minorBidi"/>
          <w:color w:val="000000"/>
        </w:rPr>
        <w:t xml:space="preserve"> reports on </w:t>
      </w:r>
      <w:r w:rsidR="005358B9">
        <w:rPr>
          <w:rFonts w:asciiTheme="minorBidi" w:eastAsia="Times New Roman" w:hAnsiTheme="minorBidi"/>
          <w:color w:val="000000"/>
        </w:rPr>
        <w:t>a</w:t>
      </w:r>
      <w:r w:rsidRPr="000B5E7A">
        <w:rPr>
          <w:rFonts w:asciiTheme="minorBidi" w:eastAsia="Times New Roman" w:hAnsiTheme="minorBidi"/>
          <w:color w:val="000000"/>
        </w:rPr>
        <w:t xml:space="preserve"> clearance requirement</w:t>
      </w:r>
      <w:r w:rsidR="005358B9">
        <w:rPr>
          <w:rFonts w:asciiTheme="minorBidi" w:eastAsia="Times New Roman" w:hAnsiTheme="minorBidi"/>
          <w:color w:val="000000"/>
        </w:rPr>
        <w:t xml:space="preserve"> to</w:t>
      </w:r>
      <w:r w:rsidRPr="000B5E7A">
        <w:rPr>
          <w:rFonts w:asciiTheme="minorBidi" w:eastAsia="Times New Roman" w:hAnsiTheme="minorBidi"/>
          <w:color w:val="000000"/>
        </w:rPr>
        <w:t xml:space="preserve"> give ownership of data to the coastal state, such that the data can only be shared with the coastal states’ permission, which makes operations untenable.</w:t>
      </w:r>
      <w:r w:rsidRPr="000B5E7A">
        <w:rPr>
          <w:rFonts w:asciiTheme="minorBidi" w:eastAsia="Times New Roman" w:hAnsiTheme="minorBidi"/>
          <w:color w:val="000000"/>
        </w:rPr>
        <w:tab/>
      </w:r>
    </w:p>
    <w:p w14:paraId="30B55471" w14:textId="7DF84EC6" w:rsidR="0074087B" w:rsidRPr="00F72B77" w:rsidRDefault="0074087B" w:rsidP="00F72B77">
      <w:pPr>
        <w:spacing w:after="120"/>
        <w:rPr>
          <w:rFonts w:eastAsia="Times New Roman" w:cstheme="minorHAnsi"/>
          <w:color w:val="000000"/>
          <w:sz w:val="20"/>
          <w:szCs w:val="20"/>
          <w:u w:val="single"/>
        </w:rPr>
      </w:pPr>
      <w:r w:rsidRPr="00F72B77">
        <w:rPr>
          <w:rFonts w:eastAsia="Times New Roman" w:cstheme="minorHAnsi"/>
          <w:color w:val="000000"/>
          <w:sz w:val="20"/>
          <w:szCs w:val="20"/>
          <w:u w:val="single"/>
        </w:rPr>
        <w:t>Table 1</w:t>
      </w:r>
      <w:r w:rsidR="00F72B77" w:rsidRPr="00F72B77">
        <w:rPr>
          <w:rFonts w:eastAsia="Times New Roman" w:cstheme="minorHAnsi"/>
          <w:color w:val="000000"/>
          <w:sz w:val="20"/>
          <w:szCs w:val="20"/>
          <w:u w:val="single"/>
        </w:rPr>
        <w:t>.</w:t>
      </w:r>
      <w:r w:rsidRPr="00F72B77">
        <w:rPr>
          <w:rFonts w:eastAsia="Times New Roman" w:cstheme="minorHAnsi"/>
          <w:color w:val="000000"/>
          <w:sz w:val="20"/>
          <w:szCs w:val="20"/>
          <w:u w:val="single"/>
        </w:rPr>
        <w:t xml:space="preserve"> Detailed information on incident(s)/problem(s) under </w:t>
      </w:r>
      <w:r w:rsidR="00454218" w:rsidRPr="00F72B77">
        <w:rPr>
          <w:rFonts w:eastAsia="Times New Roman" w:cstheme="minorHAnsi"/>
          <w:color w:val="000000"/>
          <w:sz w:val="20"/>
          <w:szCs w:val="20"/>
          <w:u w:val="single"/>
        </w:rPr>
        <w:t>issue</w:t>
      </w:r>
      <w:r w:rsidR="00CA3388" w:rsidRPr="00F72B77">
        <w:rPr>
          <w:rFonts w:eastAsia="Times New Roman" w:cstheme="minorHAnsi"/>
          <w:color w:val="000000"/>
          <w:sz w:val="20"/>
          <w:szCs w:val="20"/>
          <w:u w:val="single"/>
        </w:rPr>
        <w:t xml:space="preserve"> </w:t>
      </w:r>
      <w:r w:rsidRPr="00F72B77">
        <w:rPr>
          <w:rFonts w:eastAsia="Times New Roman" w:cstheme="minorHAnsi"/>
          <w:color w:val="000000"/>
          <w:sz w:val="20"/>
          <w:szCs w:val="20"/>
          <w:u w:val="single"/>
        </w:rPr>
        <w:t>A</w:t>
      </w:r>
      <w:r w:rsidRPr="00F72B77">
        <w:rPr>
          <w:rStyle w:val="FootnoteReference"/>
          <w:rFonts w:eastAsia="Times New Roman" w:cstheme="minorHAnsi"/>
          <w:color w:val="000000"/>
          <w:sz w:val="20"/>
          <w:szCs w:val="20"/>
          <w:u w:val="single"/>
        </w:rPr>
        <w:footnoteReference w:id="2"/>
      </w:r>
    </w:p>
    <w:tbl>
      <w:tblPr>
        <w:tblStyle w:val="GridTable2-Accent3"/>
        <w:tblW w:w="9350" w:type="dxa"/>
        <w:tblLook w:val="04A0" w:firstRow="1" w:lastRow="0" w:firstColumn="1" w:lastColumn="0" w:noHBand="0" w:noVBand="1"/>
      </w:tblPr>
      <w:tblGrid>
        <w:gridCol w:w="444"/>
        <w:gridCol w:w="1384"/>
        <w:gridCol w:w="7522"/>
      </w:tblGrid>
      <w:tr w:rsidR="0074087B" w14:paraId="05135A6F" w14:textId="77777777" w:rsidTr="00F7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4" w:type="dxa"/>
            <w:tcBorders>
              <w:top w:val="single" w:sz="4" w:space="0" w:color="auto"/>
            </w:tcBorders>
          </w:tcPr>
          <w:p w14:paraId="37754C4B" w14:textId="77777777" w:rsidR="0074087B" w:rsidRPr="002F13B5" w:rsidRDefault="0074087B" w:rsidP="00950829">
            <w:pPr>
              <w:jc w:val="both"/>
              <w:rPr>
                <w:rFonts w:eastAsia="Times New Roman" w:cstheme="minorHAnsi"/>
                <w:color w:val="000000"/>
                <w:sz w:val="20"/>
                <w:szCs w:val="20"/>
              </w:rPr>
            </w:pPr>
            <w:r w:rsidRPr="002F13B5">
              <w:rPr>
                <w:rFonts w:eastAsia="Times New Roman" w:cstheme="minorHAnsi"/>
                <w:color w:val="000000"/>
                <w:sz w:val="20"/>
                <w:szCs w:val="20"/>
              </w:rPr>
              <w:t>#</w:t>
            </w:r>
          </w:p>
        </w:tc>
        <w:tc>
          <w:tcPr>
            <w:tcW w:w="1384" w:type="dxa"/>
            <w:tcBorders>
              <w:top w:val="single" w:sz="4" w:space="0" w:color="auto"/>
            </w:tcBorders>
          </w:tcPr>
          <w:p w14:paraId="29FC9989" w14:textId="77777777" w:rsidR="0074087B" w:rsidRPr="002F13B5" w:rsidRDefault="0074087B" w:rsidP="00950829">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F13B5">
              <w:rPr>
                <w:rFonts w:eastAsia="Times New Roman" w:cstheme="minorHAnsi"/>
                <w:color w:val="000000"/>
                <w:sz w:val="20"/>
                <w:szCs w:val="20"/>
              </w:rPr>
              <w:t>Network</w:t>
            </w:r>
          </w:p>
        </w:tc>
        <w:tc>
          <w:tcPr>
            <w:tcW w:w="7522" w:type="dxa"/>
            <w:tcBorders>
              <w:top w:val="single" w:sz="4" w:space="0" w:color="auto"/>
            </w:tcBorders>
          </w:tcPr>
          <w:p w14:paraId="5A9AF0C3" w14:textId="77777777" w:rsidR="0074087B" w:rsidRPr="002F13B5" w:rsidRDefault="0074087B" w:rsidP="00950829">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2F13B5">
              <w:rPr>
                <w:rFonts w:eastAsia="Times New Roman" w:cstheme="minorHAnsi"/>
                <w:color w:val="212121"/>
                <w:sz w:val="20"/>
                <w:szCs w:val="20"/>
              </w:rPr>
              <w:t>Response</w:t>
            </w:r>
          </w:p>
        </w:tc>
      </w:tr>
      <w:tr w:rsidR="0074087B" w14:paraId="36CC70BA" w14:textId="77777777" w:rsidTr="003A4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dxa"/>
          </w:tcPr>
          <w:p w14:paraId="528115E3" w14:textId="77777777" w:rsidR="0074087B" w:rsidRPr="00B364DD" w:rsidRDefault="0074087B" w:rsidP="00950829">
            <w:pPr>
              <w:jc w:val="both"/>
              <w:rPr>
                <w:rFonts w:eastAsia="Times New Roman" w:cstheme="minorHAnsi"/>
                <w:color w:val="000000"/>
                <w:sz w:val="20"/>
                <w:szCs w:val="20"/>
              </w:rPr>
            </w:pPr>
            <w:r w:rsidRPr="00B364DD">
              <w:rPr>
                <w:rFonts w:eastAsia="Times New Roman" w:cstheme="minorHAnsi"/>
                <w:color w:val="000000"/>
                <w:sz w:val="20"/>
                <w:szCs w:val="20"/>
              </w:rPr>
              <w:t>1</w:t>
            </w:r>
          </w:p>
        </w:tc>
        <w:tc>
          <w:tcPr>
            <w:tcW w:w="1384" w:type="dxa"/>
          </w:tcPr>
          <w:p w14:paraId="3D317CD5" w14:textId="77777777" w:rsidR="0074087B" w:rsidRPr="00B364DD"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364DD">
              <w:rPr>
                <w:rFonts w:eastAsia="Times New Roman" w:cstheme="minorHAnsi"/>
                <w:color w:val="000000"/>
                <w:sz w:val="20"/>
                <w:szCs w:val="20"/>
              </w:rPr>
              <w:t>Ocean Gliders</w:t>
            </w:r>
          </w:p>
        </w:tc>
        <w:tc>
          <w:tcPr>
            <w:tcW w:w="7522" w:type="dxa"/>
          </w:tcPr>
          <w:p w14:paraId="2E8EC947" w14:textId="77777777" w:rsidR="0074087B"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2E2A8E">
              <w:rPr>
                <w:rFonts w:eastAsia="Times New Roman" w:cstheme="minorHAnsi"/>
                <w:color w:val="212121"/>
                <w:sz w:val="20"/>
                <w:szCs w:val="20"/>
              </w:rPr>
              <w:t xml:space="preserve">The </w:t>
            </w:r>
            <w:r w:rsidRPr="00D71154">
              <w:rPr>
                <w:rFonts w:eastAsia="Times New Roman" w:cstheme="minorHAnsi"/>
                <w:color w:val="212121"/>
                <w:sz w:val="20"/>
                <w:szCs w:val="20"/>
              </w:rPr>
              <w:t>timelines for operational activities shift much faster than the MSR process. The process is also opaque making it difficult to know how it progresses</w:t>
            </w:r>
            <w:r w:rsidRPr="002E2A8E">
              <w:rPr>
                <w:rFonts w:eastAsia="Times New Roman" w:cstheme="minorHAnsi"/>
                <w:color w:val="212121"/>
                <w:sz w:val="20"/>
                <w:szCs w:val="20"/>
              </w:rPr>
              <w:t xml:space="preserve"> and with whom to talk.</w:t>
            </w:r>
          </w:p>
        </w:tc>
      </w:tr>
      <w:tr w:rsidR="0074087B" w14:paraId="4AF111C4" w14:textId="77777777" w:rsidTr="003A42EB">
        <w:tc>
          <w:tcPr>
            <w:cnfStyle w:val="001000000000" w:firstRow="0" w:lastRow="0" w:firstColumn="1" w:lastColumn="0" w:oddVBand="0" w:evenVBand="0" w:oddHBand="0" w:evenHBand="0" w:firstRowFirstColumn="0" w:firstRowLastColumn="0" w:lastRowFirstColumn="0" w:lastRowLastColumn="0"/>
            <w:tcW w:w="444" w:type="dxa"/>
          </w:tcPr>
          <w:p w14:paraId="5C0D516E" w14:textId="77777777" w:rsidR="0074087B" w:rsidRPr="00B364DD" w:rsidRDefault="0074087B" w:rsidP="00950829">
            <w:pPr>
              <w:jc w:val="both"/>
              <w:rPr>
                <w:rFonts w:eastAsia="Times New Roman" w:cstheme="minorHAnsi"/>
                <w:color w:val="000000"/>
                <w:sz w:val="20"/>
                <w:szCs w:val="20"/>
              </w:rPr>
            </w:pPr>
            <w:r w:rsidRPr="00B364DD">
              <w:rPr>
                <w:rFonts w:eastAsia="Times New Roman" w:cstheme="minorHAnsi"/>
                <w:color w:val="000000"/>
                <w:sz w:val="20"/>
                <w:szCs w:val="20"/>
              </w:rPr>
              <w:t>2</w:t>
            </w:r>
          </w:p>
        </w:tc>
        <w:tc>
          <w:tcPr>
            <w:tcW w:w="1384" w:type="dxa"/>
          </w:tcPr>
          <w:p w14:paraId="05F9DC34" w14:textId="77777777" w:rsidR="0074087B" w:rsidRPr="00B364DD"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364DD">
              <w:rPr>
                <w:rFonts w:eastAsia="Times New Roman" w:cstheme="minorHAnsi"/>
                <w:color w:val="000000"/>
                <w:sz w:val="20"/>
                <w:szCs w:val="20"/>
              </w:rPr>
              <w:t>Argo</w:t>
            </w:r>
          </w:p>
        </w:tc>
        <w:tc>
          <w:tcPr>
            <w:tcW w:w="7522" w:type="dxa"/>
          </w:tcPr>
          <w:p w14:paraId="5D81784D" w14:textId="77777777" w:rsidR="0074087B"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2E2A8E">
              <w:rPr>
                <w:rFonts w:eastAsia="Times New Roman" w:cstheme="minorHAnsi"/>
                <w:color w:val="212121"/>
                <w:sz w:val="20"/>
                <w:szCs w:val="20"/>
              </w:rPr>
              <w:t xml:space="preserve">1. A </w:t>
            </w:r>
            <w:r w:rsidRPr="00D71154">
              <w:rPr>
                <w:rFonts w:eastAsia="Times New Roman" w:cstheme="minorHAnsi"/>
                <w:color w:val="212121"/>
                <w:sz w:val="20"/>
                <w:szCs w:val="20"/>
              </w:rPr>
              <w:t>late opportunity to deploy floats on a research cruise with EEZ approval was declined because floats were not included in the clearance. 2. Deployment opportunities on research vessel transit cruises are difficult to obtain as it adds an extra burden to the operator that was not anticipated.</w:t>
            </w:r>
          </w:p>
        </w:tc>
      </w:tr>
      <w:tr w:rsidR="0074087B" w14:paraId="3C7912A0" w14:textId="77777777" w:rsidTr="003A4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dxa"/>
          </w:tcPr>
          <w:p w14:paraId="1D436658" w14:textId="77777777" w:rsidR="0074087B" w:rsidRPr="00B364DD" w:rsidRDefault="0074087B" w:rsidP="00950829">
            <w:pPr>
              <w:jc w:val="both"/>
              <w:rPr>
                <w:rFonts w:eastAsia="Times New Roman" w:cstheme="minorHAnsi"/>
                <w:color w:val="000000"/>
                <w:sz w:val="20"/>
                <w:szCs w:val="20"/>
              </w:rPr>
            </w:pPr>
            <w:r w:rsidRPr="00B364DD">
              <w:rPr>
                <w:rFonts w:eastAsia="Times New Roman" w:cstheme="minorHAnsi"/>
                <w:color w:val="000000"/>
                <w:sz w:val="20"/>
                <w:szCs w:val="20"/>
              </w:rPr>
              <w:t>3</w:t>
            </w:r>
          </w:p>
        </w:tc>
        <w:tc>
          <w:tcPr>
            <w:tcW w:w="1384" w:type="dxa"/>
          </w:tcPr>
          <w:p w14:paraId="3DBA0527" w14:textId="77777777" w:rsidR="0074087B" w:rsidRPr="00B364DD"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364DD">
              <w:rPr>
                <w:rFonts w:eastAsia="Times New Roman" w:cstheme="minorHAnsi"/>
                <w:color w:val="000000"/>
                <w:sz w:val="20"/>
                <w:szCs w:val="20"/>
              </w:rPr>
              <w:t>Argo</w:t>
            </w:r>
          </w:p>
        </w:tc>
        <w:tc>
          <w:tcPr>
            <w:tcW w:w="7522" w:type="dxa"/>
          </w:tcPr>
          <w:p w14:paraId="24647213" w14:textId="77777777" w:rsidR="0074087B"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D71154">
              <w:rPr>
                <w:rFonts w:eastAsia="Times New Roman" w:cstheme="minorHAnsi"/>
                <w:color w:val="212121"/>
                <w:sz w:val="20"/>
                <w:szCs w:val="20"/>
              </w:rPr>
              <w:t xml:space="preserve">Nation X Argo programme generally avoids deploying in EEZs due to MSR process/administrative burden. This is sometimes </w:t>
            </w:r>
            <w:proofErr w:type="gramStart"/>
            <w:r w:rsidRPr="00D71154">
              <w:rPr>
                <w:rFonts w:eastAsia="Times New Roman" w:cstheme="minorHAnsi"/>
                <w:color w:val="212121"/>
                <w:sz w:val="20"/>
                <w:szCs w:val="20"/>
              </w:rPr>
              <w:t>has</w:t>
            </w:r>
            <w:proofErr w:type="gramEnd"/>
            <w:r w:rsidRPr="00D71154">
              <w:rPr>
                <w:rFonts w:eastAsia="Times New Roman" w:cstheme="minorHAnsi"/>
                <w:color w:val="212121"/>
                <w:sz w:val="20"/>
                <w:szCs w:val="20"/>
              </w:rPr>
              <w:t xml:space="preserve"> a detrimental effect on science and operational oceanography, for example there are cases when an EEZ region is of scientific interest and has low Argo float density</w:t>
            </w:r>
            <w:r w:rsidRPr="002E2A8E">
              <w:rPr>
                <w:rFonts w:eastAsia="Times New Roman" w:cstheme="minorHAnsi"/>
                <w:color w:val="212121"/>
                <w:sz w:val="20"/>
                <w:szCs w:val="20"/>
              </w:rPr>
              <w:t>, but it is too difficult to navigate the MSR process, so we don't try to deploy there</w:t>
            </w:r>
          </w:p>
        </w:tc>
      </w:tr>
      <w:tr w:rsidR="0074087B" w14:paraId="01B3A501" w14:textId="77777777" w:rsidTr="003A42EB">
        <w:tc>
          <w:tcPr>
            <w:cnfStyle w:val="001000000000" w:firstRow="0" w:lastRow="0" w:firstColumn="1" w:lastColumn="0" w:oddVBand="0" w:evenVBand="0" w:oddHBand="0" w:evenHBand="0" w:firstRowFirstColumn="0" w:firstRowLastColumn="0" w:lastRowFirstColumn="0" w:lastRowLastColumn="0"/>
            <w:tcW w:w="444" w:type="dxa"/>
          </w:tcPr>
          <w:p w14:paraId="0BCC6828" w14:textId="77777777" w:rsidR="0074087B" w:rsidRPr="00B364DD" w:rsidRDefault="0074087B" w:rsidP="00950829">
            <w:pPr>
              <w:jc w:val="both"/>
              <w:rPr>
                <w:rFonts w:eastAsia="Times New Roman" w:cstheme="minorHAnsi"/>
                <w:color w:val="000000"/>
                <w:sz w:val="20"/>
                <w:szCs w:val="20"/>
              </w:rPr>
            </w:pPr>
            <w:r w:rsidRPr="00B364DD">
              <w:rPr>
                <w:rFonts w:eastAsia="Times New Roman" w:cstheme="minorHAnsi"/>
                <w:color w:val="000000"/>
                <w:sz w:val="20"/>
                <w:szCs w:val="20"/>
              </w:rPr>
              <w:t>4</w:t>
            </w:r>
          </w:p>
        </w:tc>
        <w:tc>
          <w:tcPr>
            <w:tcW w:w="1384" w:type="dxa"/>
          </w:tcPr>
          <w:p w14:paraId="3BC48CD1" w14:textId="77777777" w:rsidR="0074087B" w:rsidRPr="00B364DD"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364DD">
              <w:rPr>
                <w:rFonts w:eastAsia="Times New Roman" w:cstheme="minorHAnsi"/>
                <w:color w:val="000000"/>
                <w:sz w:val="20"/>
                <w:szCs w:val="20"/>
              </w:rPr>
              <w:t>Argo</w:t>
            </w:r>
          </w:p>
        </w:tc>
        <w:tc>
          <w:tcPr>
            <w:tcW w:w="7522" w:type="dxa"/>
          </w:tcPr>
          <w:p w14:paraId="7E5AEFEF" w14:textId="77777777" w:rsidR="0074087B"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2E2A8E">
              <w:rPr>
                <w:rFonts w:eastAsia="Times New Roman" w:cstheme="minorHAnsi"/>
                <w:color w:val="212121"/>
                <w:sz w:val="20"/>
                <w:szCs w:val="20"/>
              </w:rPr>
              <w:t>Cruise plans often shift closer to the cruise and does not allow a change for MSR clearance. This has happened several times and we had to choose to not deploy in those areas.</w:t>
            </w:r>
          </w:p>
        </w:tc>
      </w:tr>
      <w:tr w:rsidR="0074087B" w14:paraId="50F97181" w14:textId="77777777" w:rsidTr="003A4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dxa"/>
          </w:tcPr>
          <w:p w14:paraId="63CDD088" w14:textId="77777777" w:rsidR="0074087B" w:rsidRPr="00B364DD" w:rsidRDefault="0074087B" w:rsidP="00950829">
            <w:pPr>
              <w:jc w:val="both"/>
              <w:rPr>
                <w:rFonts w:eastAsia="Times New Roman" w:cstheme="minorHAnsi"/>
                <w:color w:val="000000"/>
                <w:sz w:val="20"/>
                <w:szCs w:val="20"/>
              </w:rPr>
            </w:pPr>
            <w:r w:rsidRPr="00B364DD">
              <w:rPr>
                <w:rFonts w:eastAsia="Times New Roman" w:cstheme="minorHAnsi"/>
                <w:color w:val="000000"/>
                <w:sz w:val="20"/>
                <w:szCs w:val="20"/>
              </w:rPr>
              <w:t>5</w:t>
            </w:r>
          </w:p>
        </w:tc>
        <w:tc>
          <w:tcPr>
            <w:tcW w:w="1384" w:type="dxa"/>
          </w:tcPr>
          <w:p w14:paraId="69C5E1F3" w14:textId="77777777" w:rsidR="0074087B" w:rsidRPr="00B364DD"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364DD">
              <w:rPr>
                <w:rFonts w:eastAsia="Times New Roman" w:cstheme="minorHAnsi"/>
                <w:color w:val="000000"/>
                <w:sz w:val="20"/>
                <w:szCs w:val="20"/>
              </w:rPr>
              <w:t>Argo</w:t>
            </w:r>
          </w:p>
        </w:tc>
        <w:tc>
          <w:tcPr>
            <w:tcW w:w="7522" w:type="dxa"/>
          </w:tcPr>
          <w:p w14:paraId="677A1160" w14:textId="77777777" w:rsidR="0074087B"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2E2A8E">
              <w:rPr>
                <w:rFonts w:eastAsia="Times New Roman" w:cstheme="minorHAnsi"/>
                <w:color w:val="212121"/>
                <w:sz w:val="20"/>
                <w:szCs w:val="20"/>
              </w:rPr>
              <w:t xml:space="preserve">BGC Argo float deployment strategy for </w:t>
            </w:r>
            <w:r>
              <w:rPr>
                <w:rFonts w:eastAsia="Times New Roman" w:cstheme="minorHAnsi"/>
                <w:color w:val="212121"/>
                <w:sz w:val="20"/>
                <w:szCs w:val="20"/>
              </w:rPr>
              <w:t xml:space="preserve">a </w:t>
            </w:r>
            <w:r w:rsidRPr="002E2A8E">
              <w:rPr>
                <w:rFonts w:eastAsia="Times New Roman" w:cstheme="minorHAnsi"/>
                <w:color w:val="212121"/>
                <w:sz w:val="20"/>
                <w:szCs w:val="20"/>
              </w:rPr>
              <w:t xml:space="preserve">BGC program, </w:t>
            </w:r>
            <w:r>
              <w:rPr>
                <w:rFonts w:eastAsia="Times New Roman" w:cstheme="minorHAnsi"/>
                <w:color w:val="212121"/>
                <w:sz w:val="20"/>
                <w:szCs w:val="20"/>
              </w:rPr>
              <w:t>that</w:t>
            </w:r>
            <w:r w:rsidRPr="002E2A8E">
              <w:rPr>
                <w:rFonts w:eastAsia="Times New Roman" w:cstheme="minorHAnsi"/>
                <w:color w:val="212121"/>
                <w:sz w:val="20"/>
                <w:szCs w:val="20"/>
              </w:rPr>
              <w:t xml:space="preserve"> is deploying 500 floats globally over 5 years; all data are publicly available in real-time through Argo. These floats are deployed opportunistically from research vessels. </w:t>
            </w:r>
            <w:r w:rsidRPr="00D71154">
              <w:rPr>
                <w:rFonts w:eastAsia="Times New Roman" w:cstheme="minorHAnsi"/>
                <w:color w:val="212121"/>
                <w:sz w:val="20"/>
                <w:szCs w:val="20"/>
              </w:rPr>
              <w:t>We have already passed up on multiple voyages in the western Pacific due to the nearly ubiquitous EEZ coverage. Yet the float data would greatly benefit the Pacific rim states.</w:t>
            </w:r>
            <w:r w:rsidRPr="002E2A8E">
              <w:rPr>
                <w:rFonts w:eastAsia="Times New Roman" w:cstheme="minorHAnsi"/>
                <w:color w:val="212121"/>
                <w:sz w:val="20"/>
                <w:szCs w:val="20"/>
              </w:rPr>
              <w:t xml:space="preserve"> Currently it is OK for floats to drift into EEZs, but clearance is needed for deployment.</w:t>
            </w:r>
          </w:p>
        </w:tc>
      </w:tr>
      <w:tr w:rsidR="0074087B" w14:paraId="0133BC7B" w14:textId="77777777" w:rsidTr="003A42EB">
        <w:tc>
          <w:tcPr>
            <w:cnfStyle w:val="001000000000" w:firstRow="0" w:lastRow="0" w:firstColumn="1" w:lastColumn="0" w:oddVBand="0" w:evenVBand="0" w:oddHBand="0" w:evenHBand="0" w:firstRowFirstColumn="0" w:firstRowLastColumn="0" w:lastRowFirstColumn="0" w:lastRowLastColumn="0"/>
            <w:tcW w:w="444" w:type="dxa"/>
          </w:tcPr>
          <w:p w14:paraId="0C8455B5" w14:textId="77777777" w:rsidR="0074087B" w:rsidRPr="00B364DD" w:rsidRDefault="0074087B" w:rsidP="00950829">
            <w:pPr>
              <w:jc w:val="both"/>
              <w:rPr>
                <w:rFonts w:eastAsia="Times New Roman" w:cstheme="minorHAnsi"/>
                <w:color w:val="000000"/>
                <w:sz w:val="20"/>
                <w:szCs w:val="20"/>
              </w:rPr>
            </w:pPr>
            <w:r w:rsidRPr="00B364DD">
              <w:rPr>
                <w:rFonts w:eastAsia="Times New Roman" w:cstheme="minorHAnsi"/>
                <w:color w:val="000000"/>
                <w:sz w:val="20"/>
                <w:szCs w:val="20"/>
              </w:rPr>
              <w:lastRenderedPageBreak/>
              <w:t>6</w:t>
            </w:r>
          </w:p>
        </w:tc>
        <w:tc>
          <w:tcPr>
            <w:tcW w:w="1384" w:type="dxa"/>
          </w:tcPr>
          <w:p w14:paraId="4BD8AD30" w14:textId="77777777" w:rsidR="0074087B" w:rsidRPr="00B364DD"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364DD">
              <w:rPr>
                <w:rFonts w:eastAsia="Times New Roman" w:cstheme="minorHAnsi"/>
                <w:color w:val="000000"/>
                <w:sz w:val="20"/>
                <w:szCs w:val="20"/>
              </w:rPr>
              <w:t>Argo</w:t>
            </w:r>
          </w:p>
        </w:tc>
        <w:tc>
          <w:tcPr>
            <w:tcW w:w="7522" w:type="dxa"/>
          </w:tcPr>
          <w:p w14:paraId="5278D943" w14:textId="77777777" w:rsidR="0074087B" w:rsidRPr="00D71154"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D71154">
              <w:rPr>
                <w:rFonts w:eastAsia="Times New Roman" w:cstheme="minorHAnsi"/>
                <w:color w:val="212121"/>
                <w:sz w:val="20"/>
                <w:szCs w:val="20"/>
              </w:rPr>
              <w:t>The main issues are on the application end. Because we are relying on volunteers for float deployments, asking them to mention Argo floats in their clearance requests is an additional burden that we are putting on them.</w:t>
            </w:r>
          </w:p>
        </w:tc>
      </w:tr>
      <w:tr w:rsidR="0074087B" w14:paraId="1D2CCFC7" w14:textId="77777777" w:rsidTr="003A4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dxa"/>
          </w:tcPr>
          <w:p w14:paraId="38D265B1" w14:textId="77777777" w:rsidR="0074087B" w:rsidRPr="00B364DD" w:rsidRDefault="0074087B" w:rsidP="00950829">
            <w:pPr>
              <w:jc w:val="both"/>
              <w:rPr>
                <w:rFonts w:eastAsia="Times New Roman" w:cstheme="minorHAnsi"/>
                <w:color w:val="000000"/>
                <w:sz w:val="20"/>
                <w:szCs w:val="20"/>
              </w:rPr>
            </w:pPr>
            <w:r w:rsidRPr="00B364DD">
              <w:rPr>
                <w:rFonts w:eastAsia="Times New Roman" w:cstheme="minorHAnsi"/>
                <w:color w:val="000000"/>
                <w:sz w:val="20"/>
                <w:szCs w:val="20"/>
              </w:rPr>
              <w:t>7</w:t>
            </w:r>
          </w:p>
        </w:tc>
        <w:tc>
          <w:tcPr>
            <w:tcW w:w="1384" w:type="dxa"/>
          </w:tcPr>
          <w:p w14:paraId="7A941B2E" w14:textId="77777777" w:rsidR="0074087B" w:rsidRPr="00B364DD"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364DD">
              <w:rPr>
                <w:rFonts w:eastAsia="Times New Roman" w:cstheme="minorHAnsi"/>
                <w:color w:val="000000"/>
                <w:sz w:val="20"/>
                <w:szCs w:val="20"/>
              </w:rPr>
              <w:t>Argo</w:t>
            </w:r>
          </w:p>
        </w:tc>
        <w:tc>
          <w:tcPr>
            <w:tcW w:w="7522" w:type="dxa"/>
          </w:tcPr>
          <w:p w14:paraId="1EE39DE3" w14:textId="77777777" w:rsidR="0074087B" w:rsidRPr="00D71154"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D71154">
              <w:rPr>
                <w:rFonts w:eastAsia="Times New Roman" w:cstheme="minorHAnsi"/>
                <w:color w:val="212121"/>
                <w:sz w:val="20"/>
                <w:szCs w:val="20"/>
              </w:rPr>
              <w:t>Clearance to deploy float was far too long and complicated to obtain. Change of mission due to scientific constraints was unable to match administrative requirements</w:t>
            </w:r>
          </w:p>
        </w:tc>
      </w:tr>
      <w:tr w:rsidR="0074087B" w14:paraId="42855D83" w14:textId="77777777" w:rsidTr="003A42EB">
        <w:tc>
          <w:tcPr>
            <w:cnfStyle w:val="001000000000" w:firstRow="0" w:lastRow="0" w:firstColumn="1" w:lastColumn="0" w:oddVBand="0" w:evenVBand="0" w:oddHBand="0" w:evenHBand="0" w:firstRowFirstColumn="0" w:firstRowLastColumn="0" w:lastRowFirstColumn="0" w:lastRowLastColumn="0"/>
            <w:tcW w:w="444" w:type="dxa"/>
          </w:tcPr>
          <w:p w14:paraId="5B2BD59D" w14:textId="77777777" w:rsidR="0074087B" w:rsidRPr="00B364DD" w:rsidRDefault="0074087B" w:rsidP="00950829">
            <w:pPr>
              <w:jc w:val="both"/>
              <w:rPr>
                <w:rFonts w:eastAsia="Times New Roman" w:cstheme="minorHAnsi"/>
                <w:color w:val="000000"/>
                <w:sz w:val="20"/>
                <w:szCs w:val="20"/>
              </w:rPr>
            </w:pPr>
            <w:r w:rsidRPr="00B364DD">
              <w:rPr>
                <w:rFonts w:eastAsia="Times New Roman" w:cstheme="minorHAnsi"/>
                <w:color w:val="000000"/>
                <w:sz w:val="20"/>
                <w:szCs w:val="20"/>
              </w:rPr>
              <w:t>8</w:t>
            </w:r>
          </w:p>
        </w:tc>
        <w:tc>
          <w:tcPr>
            <w:tcW w:w="1384" w:type="dxa"/>
          </w:tcPr>
          <w:p w14:paraId="3BAEDD73" w14:textId="77777777" w:rsidR="0074087B" w:rsidRPr="00B364DD"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364DD">
              <w:rPr>
                <w:rFonts w:eastAsia="Times New Roman" w:cstheme="minorHAnsi"/>
                <w:color w:val="000000"/>
                <w:sz w:val="20"/>
                <w:szCs w:val="20"/>
              </w:rPr>
              <w:t>Argo</w:t>
            </w:r>
          </w:p>
        </w:tc>
        <w:tc>
          <w:tcPr>
            <w:tcW w:w="7522" w:type="dxa"/>
          </w:tcPr>
          <w:p w14:paraId="3E725075" w14:textId="4A04A7DC" w:rsidR="0074087B" w:rsidRPr="00D71154"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D71154">
              <w:rPr>
                <w:rFonts w:eastAsia="Times New Roman" w:cstheme="minorHAnsi"/>
                <w:color w:val="212121"/>
                <w:sz w:val="20"/>
                <w:szCs w:val="20"/>
              </w:rPr>
              <w:t>Unless floats are being deployed from a research voyage, we don't even know how to apply for MSR. Institutions operating RVs have personnel who know how to apply of MSR clearance and have clear and strong links to national Departments. For deployments from commercial ships, leased vessels, etc</w:t>
            </w:r>
            <w:r w:rsidR="00E87B67">
              <w:rPr>
                <w:rFonts w:eastAsia="Times New Roman" w:cstheme="minorHAnsi"/>
                <w:color w:val="212121"/>
                <w:sz w:val="20"/>
                <w:szCs w:val="20"/>
              </w:rPr>
              <w:t>.</w:t>
            </w:r>
            <w:r w:rsidRPr="00D71154">
              <w:rPr>
                <w:rFonts w:eastAsia="Times New Roman" w:cstheme="minorHAnsi"/>
                <w:color w:val="212121"/>
                <w:sz w:val="20"/>
                <w:szCs w:val="20"/>
              </w:rPr>
              <w:t xml:space="preserve">, we do not have access to this </w:t>
            </w:r>
            <w:proofErr w:type="gramStart"/>
            <w:r w:rsidRPr="00D71154">
              <w:rPr>
                <w:rFonts w:eastAsia="Times New Roman" w:cstheme="minorHAnsi"/>
                <w:color w:val="212121"/>
                <w:sz w:val="20"/>
                <w:szCs w:val="20"/>
              </w:rPr>
              <w:t>expertise</w:t>
            </w:r>
            <w:proofErr w:type="gramEnd"/>
            <w:r w:rsidRPr="00D71154">
              <w:rPr>
                <w:rFonts w:eastAsia="Times New Roman" w:cstheme="minorHAnsi"/>
                <w:color w:val="212121"/>
                <w:sz w:val="20"/>
                <w:szCs w:val="20"/>
              </w:rPr>
              <w:t xml:space="preserve"> and it is not clear who should apply for MSR (which is ultimately a State to State process). This complexity and uncertainty </w:t>
            </w:r>
            <w:proofErr w:type="gramStart"/>
            <w:r w:rsidRPr="00D71154">
              <w:rPr>
                <w:rFonts w:eastAsia="Times New Roman" w:cstheme="minorHAnsi"/>
                <w:color w:val="212121"/>
                <w:sz w:val="20"/>
                <w:szCs w:val="20"/>
              </w:rPr>
              <w:t>means</w:t>
            </w:r>
            <w:proofErr w:type="gramEnd"/>
            <w:r w:rsidRPr="00D71154">
              <w:rPr>
                <w:rFonts w:eastAsia="Times New Roman" w:cstheme="minorHAnsi"/>
                <w:color w:val="212121"/>
                <w:sz w:val="20"/>
                <w:szCs w:val="20"/>
              </w:rPr>
              <w:t xml:space="preserve"> that we completely avoid deployments into EEZ which require MSR clearance, unless the deployments are part of a marine research voyage which is asking for MSR clearance for a bigger work plan. This means that there are large swaths of ocean where we do not deploy. With Iridium communications, float dispersion is lower, and so more permanent area of 'thin coverage' are becoming apparent around EEZs. This is of major concern and </w:t>
            </w:r>
            <w:proofErr w:type="gramStart"/>
            <w:r w:rsidRPr="00D71154">
              <w:rPr>
                <w:rFonts w:eastAsia="Times New Roman" w:cstheme="minorHAnsi"/>
                <w:color w:val="212121"/>
                <w:sz w:val="20"/>
                <w:szCs w:val="20"/>
              </w:rPr>
              <w:t>actually degrades</w:t>
            </w:r>
            <w:proofErr w:type="gramEnd"/>
            <w:r w:rsidRPr="00D71154">
              <w:rPr>
                <w:rFonts w:eastAsia="Times New Roman" w:cstheme="minorHAnsi"/>
                <w:color w:val="212121"/>
                <w:sz w:val="20"/>
                <w:szCs w:val="20"/>
              </w:rPr>
              <w:t xml:space="preserve"> ocean and weather/climate services for the nations who's EEZs are not well monitored.</w:t>
            </w:r>
          </w:p>
        </w:tc>
      </w:tr>
      <w:tr w:rsidR="0074087B" w14:paraId="249E2FF6" w14:textId="77777777" w:rsidTr="003A4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dxa"/>
          </w:tcPr>
          <w:p w14:paraId="11614F99" w14:textId="77777777" w:rsidR="0074087B" w:rsidRPr="00B364DD" w:rsidRDefault="0074087B" w:rsidP="00950829">
            <w:pPr>
              <w:jc w:val="both"/>
              <w:rPr>
                <w:rFonts w:eastAsia="Times New Roman" w:cstheme="minorHAnsi"/>
                <w:color w:val="000000"/>
                <w:sz w:val="20"/>
                <w:szCs w:val="20"/>
              </w:rPr>
            </w:pPr>
            <w:r w:rsidRPr="00B364DD">
              <w:rPr>
                <w:rFonts w:eastAsia="Times New Roman" w:cstheme="minorHAnsi"/>
                <w:color w:val="000000"/>
                <w:sz w:val="20"/>
                <w:szCs w:val="20"/>
              </w:rPr>
              <w:t>9</w:t>
            </w:r>
          </w:p>
        </w:tc>
        <w:tc>
          <w:tcPr>
            <w:tcW w:w="1384" w:type="dxa"/>
          </w:tcPr>
          <w:p w14:paraId="5D374E5D" w14:textId="77777777" w:rsidR="0074087B" w:rsidRPr="00B364DD"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364DD">
              <w:rPr>
                <w:rFonts w:eastAsia="Times New Roman" w:cstheme="minorHAnsi"/>
                <w:color w:val="000000"/>
                <w:sz w:val="20"/>
                <w:szCs w:val="20"/>
              </w:rPr>
              <w:t>Argo</w:t>
            </w:r>
          </w:p>
        </w:tc>
        <w:tc>
          <w:tcPr>
            <w:tcW w:w="7522" w:type="dxa"/>
          </w:tcPr>
          <w:p w14:paraId="2DC61EF4" w14:textId="77777777" w:rsidR="0074087B" w:rsidRPr="00D71154"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D71154">
              <w:rPr>
                <w:rFonts w:eastAsia="Times New Roman" w:cstheme="minorHAnsi"/>
                <w:color w:val="212121"/>
                <w:sz w:val="20"/>
                <w:szCs w:val="20"/>
              </w:rPr>
              <w:t>Deployment opportunities missed because of delayed approval. Required alternative deployment, with additional cost.</w:t>
            </w:r>
          </w:p>
        </w:tc>
      </w:tr>
      <w:tr w:rsidR="0074087B" w14:paraId="5028621F" w14:textId="77777777" w:rsidTr="003A42EB">
        <w:tc>
          <w:tcPr>
            <w:cnfStyle w:val="001000000000" w:firstRow="0" w:lastRow="0" w:firstColumn="1" w:lastColumn="0" w:oddVBand="0" w:evenVBand="0" w:oddHBand="0" w:evenHBand="0" w:firstRowFirstColumn="0" w:firstRowLastColumn="0" w:lastRowFirstColumn="0" w:lastRowLastColumn="0"/>
            <w:tcW w:w="444" w:type="dxa"/>
          </w:tcPr>
          <w:p w14:paraId="63A2C87B" w14:textId="77777777" w:rsidR="0074087B" w:rsidRPr="00B364DD" w:rsidRDefault="0074087B" w:rsidP="00950829">
            <w:pPr>
              <w:jc w:val="both"/>
              <w:rPr>
                <w:rFonts w:eastAsia="Times New Roman" w:cstheme="minorHAnsi"/>
                <w:color w:val="000000"/>
                <w:sz w:val="20"/>
                <w:szCs w:val="20"/>
              </w:rPr>
            </w:pPr>
            <w:r w:rsidRPr="00B364DD">
              <w:rPr>
                <w:rFonts w:eastAsia="Times New Roman" w:cstheme="minorHAnsi"/>
                <w:color w:val="000000"/>
                <w:sz w:val="20"/>
                <w:szCs w:val="20"/>
              </w:rPr>
              <w:t>10</w:t>
            </w:r>
          </w:p>
        </w:tc>
        <w:tc>
          <w:tcPr>
            <w:tcW w:w="1384" w:type="dxa"/>
          </w:tcPr>
          <w:p w14:paraId="76F207E6" w14:textId="77777777" w:rsidR="0074087B" w:rsidRPr="00B364DD"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364DD">
              <w:rPr>
                <w:rFonts w:eastAsia="Times New Roman" w:cstheme="minorHAnsi"/>
                <w:color w:val="000000"/>
                <w:sz w:val="20"/>
                <w:szCs w:val="20"/>
              </w:rPr>
              <w:t>Argo</w:t>
            </w:r>
          </w:p>
        </w:tc>
        <w:tc>
          <w:tcPr>
            <w:tcW w:w="7522" w:type="dxa"/>
          </w:tcPr>
          <w:p w14:paraId="3E25EE01" w14:textId="77777777" w:rsidR="0074087B" w:rsidRPr="00D71154"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D71154">
              <w:rPr>
                <w:rFonts w:eastAsia="Times New Roman" w:cstheme="minorHAnsi"/>
                <w:color w:val="212121"/>
                <w:sz w:val="20"/>
                <w:szCs w:val="20"/>
              </w:rPr>
              <w:t>The MSR process adds a significant burden and limits flexibility. Even repeated requests don't go smoothly- some blanket approval mechanism or the creation of precedents which can be referred to would help a lot. Even being a well-known programme (Argo) with local collaborators doesn't seem to streamline the process.</w:t>
            </w:r>
          </w:p>
        </w:tc>
      </w:tr>
      <w:tr w:rsidR="0074087B" w14:paraId="290A4443" w14:textId="77777777" w:rsidTr="003A4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dxa"/>
          </w:tcPr>
          <w:p w14:paraId="38491D39" w14:textId="77777777" w:rsidR="0074087B" w:rsidRPr="00B364DD" w:rsidRDefault="0074087B" w:rsidP="00950829">
            <w:pPr>
              <w:jc w:val="both"/>
              <w:rPr>
                <w:rFonts w:eastAsia="Times New Roman" w:cstheme="minorHAnsi"/>
                <w:color w:val="000000"/>
                <w:sz w:val="20"/>
                <w:szCs w:val="20"/>
              </w:rPr>
            </w:pPr>
            <w:r w:rsidRPr="00B364DD">
              <w:rPr>
                <w:rFonts w:eastAsia="Times New Roman" w:cstheme="minorHAnsi"/>
                <w:color w:val="000000"/>
                <w:sz w:val="20"/>
                <w:szCs w:val="20"/>
              </w:rPr>
              <w:t>11</w:t>
            </w:r>
          </w:p>
        </w:tc>
        <w:tc>
          <w:tcPr>
            <w:tcW w:w="1384" w:type="dxa"/>
          </w:tcPr>
          <w:p w14:paraId="67F2E501" w14:textId="77777777" w:rsidR="0074087B" w:rsidRPr="00B364DD"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364DD">
              <w:rPr>
                <w:rFonts w:eastAsia="Times New Roman" w:cstheme="minorHAnsi"/>
                <w:color w:val="000000"/>
                <w:sz w:val="20"/>
                <w:szCs w:val="20"/>
              </w:rPr>
              <w:t>Argo</w:t>
            </w:r>
          </w:p>
        </w:tc>
        <w:tc>
          <w:tcPr>
            <w:tcW w:w="7522" w:type="dxa"/>
          </w:tcPr>
          <w:p w14:paraId="6C483446" w14:textId="77777777" w:rsidR="0074087B" w:rsidRPr="00D71154"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D71154">
              <w:rPr>
                <w:rFonts w:eastAsia="Times New Roman" w:cstheme="minorHAnsi"/>
                <w:color w:val="212121"/>
                <w:sz w:val="20"/>
                <w:szCs w:val="20"/>
              </w:rPr>
              <w:t>Information is requested that assumes vessel observation, including the exact date of the deployment, the date of drifting in, and the date of completion of the observation for EEZ clearance. Instead of providing clearance, a fee was requested.</w:t>
            </w:r>
          </w:p>
        </w:tc>
      </w:tr>
      <w:tr w:rsidR="0074087B" w14:paraId="6158B983" w14:textId="77777777" w:rsidTr="003A42EB">
        <w:tc>
          <w:tcPr>
            <w:cnfStyle w:val="001000000000" w:firstRow="0" w:lastRow="0" w:firstColumn="1" w:lastColumn="0" w:oddVBand="0" w:evenVBand="0" w:oddHBand="0" w:evenHBand="0" w:firstRowFirstColumn="0" w:firstRowLastColumn="0" w:lastRowFirstColumn="0" w:lastRowLastColumn="0"/>
            <w:tcW w:w="444" w:type="dxa"/>
          </w:tcPr>
          <w:p w14:paraId="09E9884C" w14:textId="77777777" w:rsidR="0074087B" w:rsidRPr="00B364DD" w:rsidRDefault="0074087B" w:rsidP="00950829">
            <w:pPr>
              <w:jc w:val="both"/>
              <w:rPr>
                <w:rFonts w:eastAsia="Times New Roman" w:cstheme="minorHAnsi"/>
                <w:color w:val="000000"/>
                <w:sz w:val="20"/>
                <w:szCs w:val="20"/>
              </w:rPr>
            </w:pPr>
            <w:r w:rsidRPr="00B364DD">
              <w:rPr>
                <w:rFonts w:eastAsia="Times New Roman" w:cstheme="minorHAnsi"/>
                <w:color w:val="000000"/>
                <w:sz w:val="20"/>
                <w:szCs w:val="20"/>
              </w:rPr>
              <w:t>12</w:t>
            </w:r>
          </w:p>
        </w:tc>
        <w:tc>
          <w:tcPr>
            <w:tcW w:w="1384" w:type="dxa"/>
          </w:tcPr>
          <w:p w14:paraId="5F1E89CC" w14:textId="77777777" w:rsidR="0074087B" w:rsidRPr="00B364DD"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364DD">
              <w:rPr>
                <w:rFonts w:eastAsia="Times New Roman" w:cstheme="minorHAnsi"/>
                <w:color w:val="000000"/>
                <w:sz w:val="20"/>
                <w:szCs w:val="20"/>
              </w:rPr>
              <w:t>Argo</w:t>
            </w:r>
          </w:p>
        </w:tc>
        <w:tc>
          <w:tcPr>
            <w:tcW w:w="7522" w:type="dxa"/>
          </w:tcPr>
          <w:p w14:paraId="31994E2C" w14:textId="6D4B7C12" w:rsidR="0074087B" w:rsidRPr="00D71154"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D71154">
              <w:rPr>
                <w:rFonts w:eastAsia="Times New Roman" w:cstheme="minorHAnsi"/>
                <w:color w:val="212121"/>
                <w:sz w:val="20"/>
                <w:szCs w:val="20"/>
              </w:rPr>
              <w:t xml:space="preserve">Argo’s mission to obtain global ocean coverage requires continual deployments in EEZs, which account for roughly 30% of the global ocean. Requests for Argo float deployments in EEZs are cumbersome and require substantial advance planning, limiting the ability to take advantage of </w:t>
            </w:r>
            <w:r w:rsidR="00E87B67" w:rsidRPr="00D71154">
              <w:rPr>
                <w:rFonts w:eastAsia="Times New Roman" w:cstheme="minorHAnsi"/>
                <w:color w:val="212121"/>
                <w:sz w:val="20"/>
                <w:szCs w:val="20"/>
              </w:rPr>
              <w:t>last-minute</w:t>
            </w:r>
            <w:r w:rsidRPr="00D71154">
              <w:rPr>
                <w:rFonts w:eastAsia="Times New Roman" w:cstheme="minorHAnsi"/>
                <w:color w:val="212121"/>
                <w:sz w:val="20"/>
                <w:szCs w:val="20"/>
              </w:rPr>
              <w:t xml:space="preserve"> deployment opportunities and adding substantially to the logistics of the cruise. Many cruises transit EEZs of multiple nations. EEZ issues affect many cruises, but here one example is highlighted. In 2021, chartered deployment cruise in the South Pacific deployed floats within 9 EEZs. The cruise track was defined to minimize the number of EEZ transits and consequently missed some opportunities to fill gaps in the Argo array. One country's EEZ had to be transited without any deployments due to late changes in ship logistics (COVID related) that did not provide appropriate lead time to receive MSR clearance in nearby EEZs.</w:t>
            </w:r>
          </w:p>
        </w:tc>
      </w:tr>
      <w:tr w:rsidR="0074087B" w14:paraId="0C14A77C" w14:textId="77777777" w:rsidTr="003A4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dxa"/>
          </w:tcPr>
          <w:p w14:paraId="23D1B407" w14:textId="77777777" w:rsidR="0074087B" w:rsidRPr="00B364DD" w:rsidRDefault="0074087B" w:rsidP="00950829">
            <w:pPr>
              <w:jc w:val="both"/>
              <w:rPr>
                <w:rFonts w:eastAsia="Times New Roman" w:cstheme="minorHAnsi"/>
                <w:color w:val="000000"/>
                <w:sz w:val="20"/>
                <w:szCs w:val="20"/>
              </w:rPr>
            </w:pPr>
            <w:r w:rsidRPr="00B364DD">
              <w:rPr>
                <w:rFonts w:eastAsia="Times New Roman" w:cstheme="minorHAnsi"/>
                <w:color w:val="000000"/>
                <w:sz w:val="20"/>
                <w:szCs w:val="20"/>
              </w:rPr>
              <w:t>13</w:t>
            </w:r>
          </w:p>
        </w:tc>
        <w:tc>
          <w:tcPr>
            <w:tcW w:w="1384" w:type="dxa"/>
          </w:tcPr>
          <w:p w14:paraId="3EF4376D" w14:textId="77777777" w:rsidR="0074087B" w:rsidRPr="00B364DD"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522" w:type="dxa"/>
          </w:tcPr>
          <w:p w14:paraId="39FF23FE" w14:textId="77777777" w:rsidR="0074087B" w:rsidRPr="00D71154"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D71154">
              <w:rPr>
                <w:rFonts w:eastAsia="Times New Roman" w:cstheme="minorHAnsi"/>
                <w:color w:val="212121"/>
                <w:sz w:val="20"/>
                <w:szCs w:val="20"/>
              </w:rPr>
              <w:t>Opportunities to deploy arrive at short notice. One solution would be to request MSR Clearance for every expedition, whether we have floats to deploy or not, but that would be a major overhead</w:t>
            </w:r>
          </w:p>
        </w:tc>
      </w:tr>
      <w:tr w:rsidR="003A42EB" w14:paraId="172C03BB" w14:textId="77777777" w:rsidTr="003A42EB">
        <w:tc>
          <w:tcPr>
            <w:cnfStyle w:val="001000000000" w:firstRow="0" w:lastRow="0" w:firstColumn="1" w:lastColumn="0" w:oddVBand="0" w:evenVBand="0" w:oddHBand="0" w:evenHBand="0" w:firstRowFirstColumn="0" w:firstRowLastColumn="0" w:lastRowFirstColumn="0" w:lastRowLastColumn="0"/>
            <w:tcW w:w="444" w:type="dxa"/>
          </w:tcPr>
          <w:p w14:paraId="415909F6" w14:textId="468515C3" w:rsidR="003A42EB" w:rsidRPr="00B364DD" w:rsidRDefault="003A42EB" w:rsidP="003A42EB">
            <w:pPr>
              <w:jc w:val="both"/>
              <w:rPr>
                <w:rFonts w:eastAsia="Times New Roman" w:cstheme="minorHAnsi"/>
                <w:color w:val="000000"/>
                <w:sz w:val="20"/>
                <w:szCs w:val="20"/>
              </w:rPr>
            </w:pPr>
            <w:r w:rsidRPr="00B364DD">
              <w:rPr>
                <w:rFonts w:eastAsia="Times New Roman" w:cstheme="minorHAnsi"/>
                <w:color w:val="000000"/>
                <w:sz w:val="20"/>
                <w:szCs w:val="20"/>
              </w:rPr>
              <w:t>14</w:t>
            </w:r>
          </w:p>
        </w:tc>
        <w:tc>
          <w:tcPr>
            <w:tcW w:w="1384" w:type="dxa"/>
          </w:tcPr>
          <w:p w14:paraId="0FE00B1F" w14:textId="476A853B" w:rsidR="003A42EB" w:rsidRPr="00B364DD" w:rsidRDefault="003A42EB" w:rsidP="003A42E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522" w:type="dxa"/>
          </w:tcPr>
          <w:p w14:paraId="21175531" w14:textId="0CA1214A" w:rsidR="003A42EB" w:rsidRPr="002E2A8E" w:rsidRDefault="003A42EB" w:rsidP="003A42E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6706B3">
              <w:rPr>
                <w:rFonts w:eastAsia="Times New Roman" w:cstheme="minorHAnsi"/>
                <w:color w:val="212121"/>
                <w:sz w:val="20"/>
                <w:szCs w:val="20"/>
              </w:rPr>
              <w:t xml:space="preserve">MSR on research cruises is normally asked for PI with the </w:t>
            </w:r>
            <w:proofErr w:type="gramStart"/>
            <w:r w:rsidRPr="006706B3">
              <w:rPr>
                <w:rFonts w:eastAsia="Times New Roman" w:cstheme="minorHAnsi"/>
                <w:color w:val="212121"/>
                <w:sz w:val="20"/>
                <w:szCs w:val="20"/>
              </w:rPr>
              <w:t>6 month</w:t>
            </w:r>
            <w:proofErr w:type="gramEnd"/>
            <w:r w:rsidRPr="006706B3">
              <w:rPr>
                <w:rFonts w:eastAsia="Times New Roman" w:cstheme="minorHAnsi"/>
                <w:color w:val="212121"/>
                <w:sz w:val="20"/>
                <w:szCs w:val="20"/>
              </w:rPr>
              <w:t xml:space="preserve"> </w:t>
            </w:r>
            <w:proofErr w:type="spellStart"/>
            <w:r w:rsidRPr="006706B3">
              <w:rPr>
                <w:rFonts w:eastAsia="Times New Roman" w:cstheme="minorHAnsi"/>
                <w:color w:val="212121"/>
                <w:sz w:val="20"/>
                <w:szCs w:val="20"/>
              </w:rPr>
              <w:t>leadtime</w:t>
            </w:r>
            <w:proofErr w:type="spellEnd"/>
            <w:r w:rsidRPr="006706B3">
              <w:rPr>
                <w:rFonts w:eastAsia="Times New Roman" w:cstheme="minorHAnsi"/>
                <w:color w:val="212121"/>
                <w:sz w:val="20"/>
                <w:szCs w:val="20"/>
              </w:rPr>
              <w:t xml:space="preserve">. It is a logistical challenge to plan float deployments early enough to have these included on the PI request. Sometimes requests to the PI to include float deployments and/or more countries in his MSR were creating worries this could be </w:t>
            </w:r>
            <w:proofErr w:type="spellStart"/>
            <w:r w:rsidRPr="006706B3">
              <w:rPr>
                <w:rFonts w:eastAsia="Times New Roman" w:cstheme="minorHAnsi"/>
                <w:color w:val="212121"/>
                <w:sz w:val="20"/>
                <w:szCs w:val="20"/>
              </w:rPr>
              <w:t>dangering</w:t>
            </w:r>
            <w:proofErr w:type="spellEnd"/>
            <w:r w:rsidRPr="006706B3">
              <w:rPr>
                <w:rFonts w:eastAsia="Times New Roman" w:cstheme="minorHAnsi"/>
                <w:color w:val="212121"/>
                <w:sz w:val="20"/>
                <w:szCs w:val="20"/>
              </w:rPr>
              <w:t xml:space="preserve"> the principal work requested. Later </w:t>
            </w:r>
            <w:proofErr w:type="gramStart"/>
            <w:r w:rsidRPr="006706B3">
              <w:rPr>
                <w:rFonts w:eastAsia="Times New Roman" w:cstheme="minorHAnsi"/>
                <w:color w:val="212121"/>
                <w:sz w:val="20"/>
                <w:szCs w:val="20"/>
              </w:rPr>
              <w:t>on</w:t>
            </w:r>
            <w:proofErr w:type="gramEnd"/>
            <w:r w:rsidRPr="006706B3">
              <w:rPr>
                <w:rFonts w:eastAsia="Times New Roman" w:cstheme="minorHAnsi"/>
                <w:color w:val="212121"/>
                <w:sz w:val="20"/>
                <w:szCs w:val="20"/>
              </w:rPr>
              <w:t xml:space="preserve"> changes in an already granted or submitted MSR were often deemed </w:t>
            </w:r>
            <w:proofErr w:type="spellStart"/>
            <w:r w:rsidRPr="006706B3">
              <w:rPr>
                <w:rFonts w:eastAsia="Times New Roman" w:cstheme="minorHAnsi"/>
                <w:color w:val="212121"/>
                <w:sz w:val="20"/>
                <w:szCs w:val="20"/>
              </w:rPr>
              <w:t>to</w:t>
            </w:r>
            <w:proofErr w:type="spellEnd"/>
            <w:r w:rsidRPr="006706B3">
              <w:rPr>
                <w:rFonts w:eastAsia="Times New Roman" w:cstheme="minorHAnsi"/>
                <w:color w:val="212121"/>
                <w:sz w:val="20"/>
                <w:szCs w:val="20"/>
              </w:rPr>
              <w:t xml:space="preserve"> difficult</w:t>
            </w:r>
          </w:p>
        </w:tc>
      </w:tr>
      <w:tr w:rsidR="003A42EB" w14:paraId="678604D0" w14:textId="77777777" w:rsidTr="003A4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dxa"/>
          </w:tcPr>
          <w:p w14:paraId="0F69FC38" w14:textId="7AA0B626" w:rsidR="003A42EB" w:rsidRPr="00B364DD" w:rsidRDefault="003A42EB" w:rsidP="003A42EB">
            <w:pPr>
              <w:jc w:val="both"/>
              <w:rPr>
                <w:rFonts w:eastAsia="Times New Roman" w:cstheme="minorHAnsi"/>
                <w:color w:val="000000"/>
                <w:sz w:val="20"/>
                <w:szCs w:val="20"/>
              </w:rPr>
            </w:pPr>
            <w:r w:rsidRPr="00B364DD">
              <w:rPr>
                <w:rFonts w:eastAsia="Times New Roman" w:cstheme="minorHAnsi"/>
                <w:color w:val="000000"/>
                <w:sz w:val="20"/>
                <w:szCs w:val="20"/>
              </w:rPr>
              <w:t>15</w:t>
            </w:r>
          </w:p>
        </w:tc>
        <w:tc>
          <w:tcPr>
            <w:tcW w:w="1384" w:type="dxa"/>
          </w:tcPr>
          <w:p w14:paraId="6FFD9E59" w14:textId="77777777" w:rsidR="003A42EB" w:rsidRPr="00B364DD" w:rsidRDefault="003A42EB" w:rsidP="003A42E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364DD">
              <w:rPr>
                <w:rFonts w:eastAsia="Times New Roman" w:cstheme="minorHAnsi"/>
                <w:color w:val="000000"/>
                <w:sz w:val="20"/>
                <w:szCs w:val="20"/>
              </w:rPr>
              <w:t>GO-SHIP</w:t>
            </w:r>
          </w:p>
        </w:tc>
        <w:tc>
          <w:tcPr>
            <w:tcW w:w="7522" w:type="dxa"/>
          </w:tcPr>
          <w:p w14:paraId="6FB0AA66" w14:textId="77777777" w:rsidR="003A42EB" w:rsidRPr="002E2A8E" w:rsidRDefault="003A42EB" w:rsidP="003A42E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2E2A8E">
              <w:rPr>
                <w:rFonts w:eastAsia="Times New Roman" w:cstheme="minorHAnsi"/>
                <w:color w:val="212121"/>
                <w:sz w:val="20"/>
                <w:szCs w:val="20"/>
              </w:rPr>
              <w:t xml:space="preserve">We wanted to carry out the </w:t>
            </w:r>
            <w:r>
              <w:rPr>
                <w:rFonts w:eastAsia="Times New Roman" w:cstheme="minorHAnsi"/>
                <w:color w:val="212121"/>
                <w:sz w:val="20"/>
                <w:szCs w:val="20"/>
              </w:rPr>
              <w:t>XX-longitude</w:t>
            </w:r>
            <w:r w:rsidRPr="002E2A8E">
              <w:rPr>
                <w:rFonts w:eastAsia="Times New Roman" w:cstheme="minorHAnsi"/>
                <w:color w:val="212121"/>
                <w:sz w:val="20"/>
                <w:szCs w:val="20"/>
              </w:rPr>
              <w:t xml:space="preserve"> section in the Atlantic Ocean and </w:t>
            </w:r>
            <w:r>
              <w:rPr>
                <w:rFonts w:eastAsia="Times New Roman" w:cstheme="minorHAnsi"/>
                <w:color w:val="212121"/>
                <w:sz w:val="20"/>
                <w:szCs w:val="20"/>
              </w:rPr>
              <w:t>Nation-X</w:t>
            </w:r>
            <w:r w:rsidRPr="002E2A8E">
              <w:rPr>
                <w:rFonts w:eastAsia="Times New Roman" w:cstheme="minorHAnsi"/>
                <w:color w:val="212121"/>
                <w:sz w:val="20"/>
                <w:szCs w:val="20"/>
              </w:rPr>
              <w:t xml:space="preserve"> did not give us permission to sample their waters. </w:t>
            </w:r>
            <w:r w:rsidRPr="00D71154">
              <w:rPr>
                <w:rFonts w:eastAsia="Times New Roman" w:cstheme="minorHAnsi"/>
                <w:color w:val="212121"/>
                <w:sz w:val="20"/>
                <w:szCs w:val="20"/>
              </w:rPr>
              <w:t>Nation-Y gave us one day before arriving their waters.</w:t>
            </w:r>
          </w:p>
        </w:tc>
      </w:tr>
      <w:tr w:rsidR="003A42EB" w14:paraId="15CF040D" w14:textId="77777777" w:rsidTr="003A42EB">
        <w:tc>
          <w:tcPr>
            <w:cnfStyle w:val="001000000000" w:firstRow="0" w:lastRow="0" w:firstColumn="1" w:lastColumn="0" w:oddVBand="0" w:evenVBand="0" w:oddHBand="0" w:evenHBand="0" w:firstRowFirstColumn="0" w:firstRowLastColumn="0" w:lastRowFirstColumn="0" w:lastRowLastColumn="0"/>
            <w:tcW w:w="444" w:type="dxa"/>
          </w:tcPr>
          <w:p w14:paraId="1B737FD9" w14:textId="0278C79E" w:rsidR="003A42EB" w:rsidRPr="00B364DD" w:rsidRDefault="003A42EB" w:rsidP="003A42EB">
            <w:pPr>
              <w:jc w:val="both"/>
              <w:rPr>
                <w:rFonts w:eastAsia="Times New Roman" w:cstheme="minorHAnsi"/>
                <w:color w:val="000000"/>
                <w:sz w:val="20"/>
                <w:szCs w:val="20"/>
              </w:rPr>
            </w:pPr>
            <w:r w:rsidRPr="00B364DD">
              <w:rPr>
                <w:rFonts w:eastAsia="Times New Roman" w:cstheme="minorHAnsi"/>
                <w:color w:val="000000"/>
                <w:sz w:val="20"/>
                <w:szCs w:val="20"/>
              </w:rPr>
              <w:t>16</w:t>
            </w:r>
          </w:p>
        </w:tc>
        <w:tc>
          <w:tcPr>
            <w:tcW w:w="1384" w:type="dxa"/>
          </w:tcPr>
          <w:p w14:paraId="38FC6AF8" w14:textId="77777777" w:rsidR="003A42EB" w:rsidRPr="00B364DD" w:rsidRDefault="003A42EB" w:rsidP="003A42E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364DD">
              <w:rPr>
                <w:rFonts w:eastAsia="Times New Roman" w:cstheme="minorHAnsi"/>
                <w:color w:val="000000"/>
                <w:sz w:val="20"/>
                <w:szCs w:val="20"/>
              </w:rPr>
              <w:t>GO-SHIP</w:t>
            </w:r>
          </w:p>
        </w:tc>
        <w:tc>
          <w:tcPr>
            <w:tcW w:w="7522" w:type="dxa"/>
          </w:tcPr>
          <w:p w14:paraId="46A07C58" w14:textId="77777777" w:rsidR="003A42EB" w:rsidRPr="00D71154" w:rsidRDefault="003A42EB" w:rsidP="003A42E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D71154">
              <w:rPr>
                <w:rFonts w:eastAsia="Times New Roman" w:cstheme="minorHAnsi"/>
                <w:color w:val="212121"/>
                <w:sz w:val="20"/>
                <w:szCs w:val="20"/>
              </w:rPr>
              <w:t>Some countries require participation from one or 2 designated nationals. In the context of the covid pandemic this became unfeasible. On other occasions there was not space available on board. Some countries take a long time to provide the clearance, more than 6 months. On disputed territories, two MSR are submitted, one country may grant clearance and the other may not arrive in time. Delays to cruise departure may affect already granted dates and there is not enough time to process a change in dates with the EEZ country.</w:t>
            </w:r>
          </w:p>
        </w:tc>
      </w:tr>
      <w:tr w:rsidR="003A42EB" w14:paraId="26A4033E" w14:textId="77777777" w:rsidTr="003A4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dxa"/>
          </w:tcPr>
          <w:p w14:paraId="41DB3686" w14:textId="0D1CA797" w:rsidR="003A42EB" w:rsidRPr="00B364DD" w:rsidRDefault="003A42EB" w:rsidP="003A42EB">
            <w:pPr>
              <w:jc w:val="both"/>
              <w:rPr>
                <w:rFonts w:eastAsia="Times New Roman" w:cstheme="minorHAnsi"/>
                <w:color w:val="000000"/>
                <w:sz w:val="20"/>
                <w:szCs w:val="20"/>
              </w:rPr>
            </w:pPr>
            <w:r w:rsidRPr="00B364DD">
              <w:rPr>
                <w:rFonts w:eastAsia="Times New Roman" w:cstheme="minorHAnsi"/>
                <w:color w:val="000000"/>
                <w:sz w:val="20"/>
                <w:szCs w:val="20"/>
              </w:rPr>
              <w:lastRenderedPageBreak/>
              <w:t>17</w:t>
            </w:r>
          </w:p>
        </w:tc>
        <w:tc>
          <w:tcPr>
            <w:tcW w:w="1384" w:type="dxa"/>
          </w:tcPr>
          <w:p w14:paraId="11C77751" w14:textId="77777777" w:rsidR="003A42EB" w:rsidRPr="00B364DD" w:rsidRDefault="003A42EB" w:rsidP="003A42E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364DD">
              <w:rPr>
                <w:rFonts w:eastAsia="Times New Roman" w:cstheme="minorHAnsi"/>
                <w:color w:val="212121"/>
                <w:sz w:val="20"/>
                <w:szCs w:val="20"/>
              </w:rPr>
              <w:t>GO-SHIP</w:t>
            </w:r>
          </w:p>
        </w:tc>
        <w:tc>
          <w:tcPr>
            <w:tcW w:w="7522" w:type="dxa"/>
          </w:tcPr>
          <w:p w14:paraId="2C392097" w14:textId="77777777" w:rsidR="003A42EB" w:rsidRPr="00D71154" w:rsidRDefault="003A42EB" w:rsidP="003A42E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D71154">
              <w:rPr>
                <w:rFonts w:eastAsia="Times New Roman" w:cstheme="minorHAnsi"/>
                <w:color w:val="212121"/>
                <w:sz w:val="20"/>
                <w:szCs w:val="20"/>
              </w:rPr>
              <w:t>GO-SHIP cruises almost always require clearances. Materials are submitted ahead of deadlines, but permission is frequently not received until just prior to a cruise, or even after the cruise has left and the station track has already been altered unfavorably for sustained observing.</w:t>
            </w:r>
          </w:p>
        </w:tc>
      </w:tr>
      <w:tr w:rsidR="003A42EB" w14:paraId="77A46585" w14:textId="77777777" w:rsidTr="003A42EB">
        <w:tc>
          <w:tcPr>
            <w:cnfStyle w:val="001000000000" w:firstRow="0" w:lastRow="0" w:firstColumn="1" w:lastColumn="0" w:oddVBand="0" w:evenVBand="0" w:oddHBand="0" w:evenHBand="0" w:firstRowFirstColumn="0" w:firstRowLastColumn="0" w:lastRowFirstColumn="0" w:lastRowLastColumn="0"/>
            <w:tcW w:w="444" w:type="dxa"/>
          </w:tcPr>
          <w:p w14:paraId="7D1D38D0" w14:textId="1F56063A" w:rsidR="003A42EB" w:rsidRPr="00B364DD" w:rsidRDefault="003A42EB" w:rsidP="003A42EB">
            <w:pPr>
              <w:jc w:val="both"/>
              <w:rPr>
                <w:rFonts w:eastAsia="Times New Roman" w:cstheme="minorHAnsi"/>
                <w:color w:val="000000"/>
                <w:sz w:val="20"/>
                <w:szCs w:val="20"/>
              </w:rPr>
            </w:pPr>
            <w:r w:rsidRPr="00B364DD">
              <w:rPr>
                <w:rFonts w:eastAsia="Times New Roman" w:cstheme="minorHAnsi"/>
                <w:color w:val="000000"/>
                <w:sz w:val="20"/>
                <w:szCs w:val="20"/>
              </w:rPr>
              <w:t>18</w:t>
            </w:r>
          </w:p>
        </w:tc>
        <w:tc>
          <w:tcPr>
            <w:tcW w:w="1384" w:type="dxa"/>
          </w:tcPr>
          <w:p w14:paraId="651974DA" w14:textId="77777777" w:rsidR="003A42EB" w:rsidRPr="00B364DD" w:rsidRDefault="003A42EB" w:rsidP="003A42E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B364DD">
              <w:rPr>
                <w:rFonts w:eastAsia="Times New Roman" w:cstheme="minorHAnsi"/>
                <w:color w:val="000000"/>
                <w:sz w:val="20"/>
                <w:szCs w:val="20"/>
              </w:rPr>
              <w:t>AniBOS</w:t>
            </w:r>
            <w:proofErr w:type="spellEnd"/>
          </w:p>
        </w:tc>
        <w:tc>
          <w:tcPr>
            <w:tcW w:w="7522" w:type="dxa"/>
          </w:tcPr>
          <w:p w14:paraId="1CA4C19D" w14:textId="77777777" w:rsidR="003A42EB" w:rsidRPr="002E2A8E" w:rsidRDefault="003A42EB" w:rsidP="003A42E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2E2A8E">
              <w:rPr>
                <w:rFonts w:eastAsia="Times New Roman" w:cstheme="minorHAnsi"/>
                <w:color w:val="212121"/>
                <w:sz w:val="20"/>
                <w:szCs w:val="20"/>
              </w:rPr>
              <w:t xml:space="preserve">1. Standard tracking instruments considered spy-ware &amp; not allowed. Collaboration suffered and resulted in no scientific output 2. Our </w:t>
            </w:r>
            <w:r>
              <w:rPr>
                <w:rFonts w:eastAsia="Times New Roman" w:cstheme="minorHAnsi"/>
                <w:color w:val="212121"/>
                <w:sz w:val="20"/>
                <w:szCs w:val="20"/>
              </w:rPr>
              <w:t>a</w:t>
            </w:r>
            <w:r w:rsidRPr="002E2A8E">
              <w:rPr>
                <w:rFonts w:eastAsia="Times New Roman" w:cstheme="minorHAnsi"/>
                <w:color w:val="212121"/>
                <w:sz w:val="20"/>
                <w:szCs w:val="20"/>
              </w:rPr>
              <w:t>pproach to it has been just to keep our heads down, don’t make a fuss and don’t ask.</w:t>
            </w:r>
          </w:p>
        </w:tc>
      </w:tr>
      <w:tr w:rsidR="003A42EB" w14:paraId="2C5C116A" w14:textId="77777777" w:rsidTr="003A4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dxa"/>
          </w:tcPr>
          <w:p w14:paraId="78D79613" w14:textId="4239A5A7" w:rsidR="003A42EB" w:rsidRPr="00B364DD" w:rsidRDefault="003A42EB" w:rsidP="003A42EB">
            <w:pPr>
              <w:jc w:val="both"/>
              <w:rPr>
                <w:rFonts w:eastAsia="Times New Roman" w:cstheme="minorHAnsi"/>
                <w:color w:val="000000"/>
                <w:sz w:val="20"/>
                <w:szCs w:val="20"/>
              </w:rPr>
            </w:pPr>
            <w:r>
              <w:rPr>
                <w:rFonts w:eastAsia="Times New Roman" w:cstheme="minorHAnsi"/>
                <w:color w:val="000000"/>
                <w:sz w:val="20"/>
                <w:szCs w:val="20"/>
              </w:rPr>
              <w:t>19</w:t>
            </w:r>
          </w:p>
        </w:tc>
        <w:tc>
          <w:tcPr>
            <w:tcW w:w="1384" w:type="dxa"/>
          </w:tcPr>
          <w:p w14:paraId="01A5535D" w14:textId="77777777" w:rsidR="003A42EB" w:rsidRPr="00B364DD" w:rsidRDefault="003A42EB" w:rsidP="003A42E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roofErr w:type="spellStart"/>
            <w:r w:rsidRPr="00B364DD">
              <w:rPr>
                <w:rFonts w:eastAsia="Times New Roman" w:cstheme="minorHAnsi"/>
                <w:color w:val="000000"/>
                <w:sz w:val="20"/>
                <w:szCs w:val="20"/>
              </w:rPr>
              <w:t>OceanSITES</w:t>
            </w:r>
            <w:proofErr w:type="spellEnd"/>
          </w:p>
        </w:tc>
        <w:tc>
          <w:tcPr>
            <w:tcW w:w="7522" w:type="dxa"/>
          </w:tcPr>
          <w:p w14:paraId="3E7BBF06" w14:textId="77777777" w:rsidR="003A42EB" w:rsidRPr="002E2A8E" w:rsidRDefault="003A42EB" w:rsidP="003A42EB">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2E2A8E">
              <w:rPr>
                <w:rFonts w:eastAsia="Times New Roman" w:cstheme="minorHAnsi"/>
                <w:color w:val="212121"/>
                <w:sz w:val="20"/>
                <w:szCs w:val="20"/>
              </w:rPr>
              <w:t>A newly implemented permitting system requires individual researchers to enter a contract directly with the government issuing MSR clearance. It places liability on the PI and stipulates that the government solely retains the rights to the public distribution of all data collected. These conditions prevent researchers from signing, and subsequently from being able to conduct research.</w:t>
            </w:r>
          </w:p>
        </w:tc>
      </w:tr>
      <w:tr w:rsidR="003A42EB" w14:paraId="27BA2417" w14:textId="77777777" w:rsidTr="003A42EB">
        <w:tc>
          <w:tcPr>
            <w:cnfStyle w:val="001000000000" w:firstRow="0" w:lastRow="0" w:firstColumn="1" w:lastColumn="0" w:oddVBand="0" w:evenVBand="0" w:oddHBand="0" w:evenHBand="0" w:firstRowFirstColumn="0" w:firstRowLastColumn="0" w:lastRowFirstColumn="0" w:lastRowLastColumn="0"/>
            <w:tcW w:w="444" w:type="dxa"/>
          </w:tcPr>
          <w:p w14:paraId="6314D258" w14:textId="5A0DA69C" w:rsidR="003A42EB" w:rsidRPr="00B364DD" w:rsidRDefault="003A42EB" w:rsidP="003A42EB">
            <w:pPr>
              <w:jc w:val="both"/>
              <w:rPr>
                <w:rFonts w:eastAsia="Times New Roman" w:cstheme="minorHAnsi"/>
                <w:color w:val="000000"/>
                <w:sz w:val="20"/>
                <w:szCs w:val="20"/>
              </w:rPr>
            </w:pPr>
            <w:r>
              <w:rPr>
                <w:rFonts w:eastAsia="Times New Roman" w:cstheme="minorHAnsi"/>
                <w:color w:val="000000"/>
                <w:sz w:val="20"/>
                <w:szCs w:val="20"/>
              </w:rPr>
              <w:t>20</w:t>
            </w:r>
          </w:p>
        </w:tc>
        <w:tc>
          <w:tcPr>
            <w:tcW w:w="1384" w:type="dxa"/>
          </w:tcPr>
          <w:p w14:paraId="30D654B5" w14:textId="77777777" w:rsidR="003A42EB" w:rsidRPr="00B364DD" w:rsidRDefault="003A42EB" w:rsidP="003A42E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B364DD">
              <w:rPr>
                <w:rFonts w:eastAsia="Times New Roman" w:cstheme="minorHAnsi"/>
                <w:color w:val="000000"/>
                <w:sz w:val="20"/>
                <w:szCs w:val="20"/>
              </w:rPr>
              <w:t>OceanSITES</w:t>
            </w:r>
            <w:proofErr w:type="spellEnd"/>
          </w:p>
        </w:tc>
        <w:tc>
          <w:tcPr>
            <w:tcW w:w="7522" w:type="dxa"/>
          </w:tcPr>
          <w:p w14:paraId="297C7C52" w14:textId="77777777" w:rsidR="003A42EB" w:rsidRPr="002E2A8E" w:rsidRDefault="003A42EB" w:rsidP="003A42E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2E2A8E">
              <w:rPr>
                <w:rFonts w:eastAsia="Times New Roman" w:cstheme="minorHAnsi"/>
                <w:color w:val="212121"/>
                <w:sz w:val="20"/>
                <w:szCs w:val="20"/>
              </w:rPr>
              <w:t xml:space="preserve">A certain coastal state now requires researchers to enter legal contracts with them regarding research in their waters. Stipulating, among other things, that a </w:t>
            </w:r>
            <w:proofErr w:type="spellStart"/>
            <w:r w:rsidRPr="002E2A8E">
              <w:rPr>
                <w:rFonts w:eastAsia="Times New Roman" w:cstheme="minorHAnsi"/>
                <w:color w:val="212121"/>
                <w:sz w:val="20"/>
                <w:szCs w:val="20"/>
              </w:rPr>
              <w:t xml:space="preserve">multi </w:t>
            </w:r>
            <w:proofErr w:type="gramStart"/>
            <w:r w:rsidRPr="002E2A8E">
              <w:rPr>
                <w:rFonts w:eastAsia="Times New Roman" w:cstheme="minorHAnsi"/>
                <w:color w:val="212121"/>
                <w:sz w:val="20"/>
                <w:szCs w:val="20"/>
              </w:rPr>
              <w:t>million</w:t>
            </w:r>
            <w:proofErr w:type="spellEnd"/>
            <w:r w:rsidRPr="002E2A8E">
              <w:rPr>
                <w:rFonts w:eastAsia="Times New Roman" w:cstheme="minorHAnsi"/>
                <w:color w:val="212121"/>
                <w:sz w:val="20"/>
                <w:szCs w:val="20"/>
              </w:rPr>
              <w:t xml:space="preserve"> dollar</w:t>
            </w:r>
            <w:proofErr w:type="gramEnd"/>
            <w:r w:rsidRPr="002E2A8E">
              <w:rPr>
                <w:rFonts w:eastAsia="Times New Roman" w:cstheme="minorHAnsi"/>
                <w:color w:val="212121"/>
                <w:sz w:val="20"/>
                <w:szCs w:val="20"/>
              </w:rPr>
              <w:t xml:space="preserve"> liability be personally placed on the permit requester, and that the data collected belongs to the coastal state, and may only be freely shared IF they allow it. This is untenable for the publicly funded research efforts that </w:t>
            </w:r>
            <w:r>
              <w:rPr>
                <w:rFonts w:eastAsia="Times New Roman" w:cstheme="minorHAnsi"/>
                <w:color w:val="212121"/>
                <w:sz w:val="20"/>
                <w:szCs w:val="20"/>
              </w:rPr>
              <w:t>Agency XX</w:t>
            </w:r>
            <w:r w:rsidRPr="002E2A8E">
              <w:rPr>
                <w:rFonts w:eastAsia="Times New Roman" w:cstheme="minorHAnsi"/>
                <w:color w:val="212121"/>
                <w:sz w:val="20"/>
                <w:szCs w:val="20"/>
              </w:rPr>
              <w:t xml:space="preserve"> supports.</w:t>
            </w:r>
          </w:p>
        </w:tc>
      </w:tr>
    </w:tbl>
    <w:p w14:paraId="2B075914" w14:textId="77777777" w:rsidR="0074087B" w:rsidRPr="002904C5" w:rsidRDefault="0074087B" w:rsidP="0074087B">
      <w:pPr>
        <w:jc w:val="both"/>
        <w:rPr>
          <w:rFonts w:eastAsia="Times New Roman" w:cstheme="minorHAnsi"/>
          <w:b/>
          <w:bCs/>
          <w:color w:val="000000"/>
          <w:sz w:val="20"/>
          <w:szCs w:val="20"/>
        </w:rPr>
      </w:pPr>
    </w:p>
    <w:p w14:paraId="63D0B284" w14:textId="155762DD" w:rsidR="0074087B" w:rsidRPr="00950829" w:rsidRDefault="0074087B" w:rsidP="00D802C7">
      <w:pPr>
        <w:spacing w:after="240"/>
        <w:jc w:val="both"/>
        <w:rPr>
          <w:rFonts w:eastAsia="Times New Roman" w:cs="Arial"/>
          <w:color w:val="000000"/>
        </w:rPr>
      </w:pPr>
      <w:r w:rsidRPr="00EB05AD">
        <w:rPr>
          <w:rFonts w:asciiTheme="minorBidi" w:eastAsia="Times New Roman" w:hAnsiTheme="minorBidi"/>
          <w:color w:val="000000"/>
        </w:rPr>
        <w:t>The survey also gives us new incidents/problems identified under A) which are not covered by example problem identified by the</w:t>
      </w:r>
      <w:r w:rsidRPr="00950829">
        <w:rPr>
          <w:rFonts w:cs="Arial"/>
          <w:color w:val="212121"/>
          <w:shd w:val="clear" w:color="auto" w:fill="FFFFFF"/>
        </w:rPr>
        <w:t xml:space="preserve"> </w:t>
      </w:r>
      <w:hyperlink r:id="rId18" w:history="1">
        <w:r w:rsidRPr="00950829">
          <w:rPr>
            <w:rStyle w:val="Hyperlink"/>
            <w:rFonts w:cs="Arial"/>
            <w:shd w:val="clear" w:color="auto" w:fill="FFFFFF"/>
          </w:rPr>
          <w:t>GOOS Report</w:t>
        </w:r>
        <w:r w:rsidR="004D2154">
          <w:rPr>
            <w:rStyle w:val="Hyperlink"/>
            <w:rFonts w:cs="Arial"/>
            <w:shd w:val="clear" w:color="auto" w:fill="FFFFFF"/>
          </w:rPr>
          <w:t>,</w:t>
        </w:r>
        <w:r w:rsidRPr="00950829">
          <w:rPr>
            <w:rStyle w:val="Hyperlink"/>
            <w:rFonts w:cs="Arial"/>
            <w:shd w:val="clear" w:color="auto" w:fill="FFFFFF"/>
          </w:rPr>
          <w:t xml:space="preserve"> 246</w:t>
        </w:r>
      </w:hyperlink>
      <w:r>
        <w:rPr>
          <w:rFonts w:eastAsia="Times New Roman" w:cs="Arial"/>
          <w:color w:val="000000"/>
        </w:rPr>
        <w:t>.</w:t>
      </w:r>
      <w:r w:rsidRPr="00950829">
        <w:rPr>
          <w:rFonts w:eastAsia="Times New Roman" w:cs="Arial"/>
          <w:color w:val="000000"/>
        </w:rPr>
        <w:t xml:space="preserve"> </w:t>
      </w:r>
      <w:r w:rsidRPr="00EB05AD">
        <w:rPr>
          <w:rFonts w:asciiTheme="minorBidi" w:eastAsia="Times New Roman" w:hAnsiTheme="minorBidi"/>
          <w:color w:val="000000"/>
        </w:rPr>
        <w:t xml:space="preserve">They are listed in </w:t>
      </w:r>
      <w:r w:rsidR="00225BE5" w:rsidRPr="00F72B77">
        <w:rPr>
          <w:rFonts w:asciiTheme="minorBidi" w:eastAsia="Times New Roman" w:hAnsiTheme="minorBidi"/>
          <w:color w:val="000000"/>
          <w:u w:val="single"/>
        </w:rPr>
        <w:t>T</w:t>
      </w:r>
      <w:r w:rsidRPr="00F72B77">
        <w:rPr>
          <w:rFonts w:asciiTheme="minorBidi" w:eastAsia="Times New Roman" w:hAnsiTheme="minorBidi"/>
          <w:color w:val="000000"/>
          <w:u w:val="single"/>
        </w:rPr>
        <w:t>able 2</w:t>
      </w:r>
      <w:r w:rsidRPr="00EB05AD">
        <w:rPr>
          <w:rFonts w:asciiTheme="minorBidi" w:eastAsia="Times New Roman" w:hAnsiTheme="minorBidi"/>
          <w:color w:val="000000"/>
        </w:rPr>
        <w:t>.</w:t>
      </w:r>
      <w:r w:rsidRPr="00950829">
        <w:rPr>
          <w:rFonts w:eastAsia="Times New Roman" w:cs="Arial"/>
          <w:color w:val="000000"/>
        </w:rPr>
        <w:t xml:space="preserve"> </w:t>
      </w:r>
    </w:p>
    <w:p w14:paraId="65A73DCA" w14:textId="77777777" w:rsidR="006816D9" w:rsidRDefault="006816D9" w:rsidP="0074087B">
      <w:pPr>
        <w:jc w:val="center"/>
        <w:rPr>
          <w:rFonts w:cstheme="minorHAnsi"/>
          <w:b/>
          <w:bCs/>
          <w:color w:val="000000"/>
          <w:sz w:val="20"/>
          <w:szCs w:val="20"/>
        </w:rPr>
      </w:pPr>
    </w:p>
    <w:p w14:paraId="585D6950" w14:textId="6DFB8842" w:rsidR="0074087B" w:rsidRPr="00454218" w:rsidRDefault="0074087B" w:rsidP="00454218">
      <w:pPr>
        <w:rPr>
          <w:rFonts w:eastAsia="Times New Roman" w:cstheme="minorHAnsi"/>
          <w:color w:val="000000"/>
          <w:sz w:val="20"/>
          <w:szCs w:val="20"/>
        </w:rPr>
      </w:pPr>
      <w:r w:rsidRPr="00454218">
        <w:rPr>
          <w:rFonts w:eastAsia="Times New Roman" w:cstheme="minorHAnsi"/>
          <w:color w:val="000000"/>
          <w:sz w:val="20"/>
          <w:szCs w:val="20"/>
        </w:rPr>
        <w:t xml:space="preserve">Table 2: Other incidents/problems related to the </w:t>
      </w:r>
      <w:proofErr w:type="gramStart"/>
      <w:r w:rsidRPr="00454218">
        <w:rPr>
          <w:rFonts w:eastAsia="Times New Roman" w:cstheme="minorHAnsi"/>
          <w:color w:val="000000"/>
          <w:sz w:val="20"/>
          <w:szCs w:val="20"/>
        </w:rPr>
        <w:t>MSR</w:t>
      </w:r>
      <w:proofErr w:type="gramEnd"/>
    </w:p>
    <w:tbl>
      <w:tblPr>
        <w:tblStyle w:val="GridTable2-Accent3"/>
        <w:tblW w:w="0" w:type="auto"/>
        <w:tblLook w:val="04A0" w:firstRow="1" w:lastRow="0" w:firstColumn="1" w:lastColumn="0" w:noHBand="0" w:noVBand="1"/>
      </w:tblPr>
      <w:tblGrid>
        <w:gridCol w:w="445"/>
        <w:gridCol w:w="1384"/>
        <w:gridCol w:w="7735"/>
      </w:tblGrid>
      <w:tr w:rsidR="0074087B" w14:paraId="686953CF" w14:textId="77777777" w:rsidTr="00F7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auto"/>
            </w:tcBorders>
          </w:tcPr>
          <w:p w14:paraId="129E0977" w14:textId="77777777" w:rsidR="0074087B" w:rsidRPr="005A1C1F" w:rsidRDefault="0074087B" w:rsidP="00950829">
            <w:pPr>
              <w:jc w:val="both"/>
              <w:rPr>
                <w:rFonts w:eastAsia="Times New Roman" w:cstheme="minorHAnsi"/>
                <w:color w:val="000000"/>
                <w:sz w:val="20"/>
                <w:szCs w:val="20"/>
              </w:rPr>
            </w:pPr>
            <w:r w:rsidRPr="005A1C1F">
              <w:rPr>
                <w:rFonts w:eastAsia="Times New Roman" w:cstheme="minorHAnsi"/>
                <w:color w:val="000000"/>
                <w:sz w:val="20"/>
                <w:szCs w:val="20"/>
              </w:rPr>
              <w:t>#</w:t>
            </w:r>
          </w:p>
        </w:tc>
        <w:tc>
          <w:tcPr>
            <w:tcW w:w="1170" w:type="dxa"/>
            <w:tcBorders>
              <w:top w:val="single" w:sz="4" w:space="0" w:color="auto"/>
            </w:tcBorders>
          </w:tcPr>
          <w:p w14:paraId="53DDE72E" w14:textId="77777777" w:rsidR="0074087B" w:rsidRPr="005A1C1F" w:rsidRDefault="0074087B" w:rsidP="00950829">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5A1C1F">
              <w:rPr>
                <w:rFonts w:eastAsia="Times New Roman" w:cstheme="minorHAnsi"/>
                <w:color w:val="000000"/>
                <w:sz w:val="20"/>
                <w:szCs w:val="20"/>
              </w:rPr>
              <w:t>Network</w:t>
            </w:r>
          </w:p>
        </w:tc>
        <w:tc>
          <w:tcPr>
            <w:tcW w:w="7735" w:type="dxa"/>
            <w:tcBorders>
              <w:top w:val="single" w:sz="4" w:space="0" w:color="auto"/>
            </w:tcBorders>
          </w:tcPr>
          <w:p w14:paraId="02FABE76" w14:textId="77777777" w:rsidR="0074087B" w:rsidRPr="005A1C1F" w:rsidRDefault="0074087B" w:rsidP="00950829">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Response</w:t>
            </w:r>
          </w:p>
        </w:tc>
      </w:tr>
      <w:tr w:rsidR="0074087B" w14:paraId="64A85FDE" w14:textId="77777777" w:rsidTr="00950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BC12D14" w14:textId="77777777" w:rsidR="0074087B" w:rsidRPr="005A1C1F" w:rsidRDefault="0074087B" w:rsidP="00950829">
            <w:pPr>
              <w:jc w:val="both"/>
              <w:rPr>
                <w:rFonts w:eastAsia="Times New Roman" w:cstheme="minorHAnsi"/>
                <w:color w:val="000000"/>
                <w:sz w:val="20"/>
                <w:szCs w:val="20"/>
              </w:rPr>
            </w:pPr>
            <w:r w:rsidRPr="005A1C1F">
              <w:rPr>
                <w:rFonts w:eastAsia="Times New Roman" w:cstheme="minorHAnsi"/>
                <w:color w:val="000000"/>
                <w:sz w:val="20"/>
                <w:szCs w:val="20"/>
              </w:rPr>
              <w:t>1</w:t>
            </w:r>
          </w:p>
        </w:tc>
        <w:tc>
          <w:tcPr>
            <w:tcW w:w="1170" w:type="dxa"/>
          </w:tcPr>
          <w:p w14:paraId="2CEB32EE" w14:textId="77777777" w:rsidR="0074087B" w:rsidRPr="005A1C1F"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5A1C1F">
              <w:rPr>
                <w:rFonts w:eastAsia="Times New Roman" w:cstheme="minorHAnsi"/>
                <w:color w:val="000000"/>
                <w:sz w:val="20"/>
                <w:szCs w:val="20"/>
              </w:rPr>
              <w:t>Argo</w:t>
            </w:r>
          </w:p>
        </w:tc>
        <w:tc>
          <w:tcPr>
            <w:tcW w:w="7735" w:type="dxa"/>
          </w:tcPr>
          <w:p w14:paraId="560DA60F" w14:textId="50D78AD7" w:rsidR="0074087B" w:rsidRPr="005A1C1F"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5A1C1F">
              <w:rPr>
                <w:rFonts w:eastAsia="Times New Roman" w:cstheme="minorHAnsi"/>
                <w:color w:val="212121"/>
                <w:sz w:val="20"/>
                <w:szCs w:val="20"/>
              </w:rPr>
              <w:t xml:space="preserve">We generally do not plan to deploy floats in foreign EEZs because our </w:t>
            </w:r>
            <w:r w:rsidR="00E87B67" w:rsidRPr="005A1C1F">
              <w:rPr>
                <w:rFonts w:eastAsia="Times New Roman" w:cstheme="minorHAnsi"/>
                <w:color w:val="212121"/>
                <w:sz w:val="20"/>
                <w:szCs w:val="20"/>
              </w:rPr>
              <w:t>timelines</w:t>
            </w:r>
            <w:r w:rsidRPr="005A1C1F">
              <w:rPr>
                <w:rFonts w:eastAsia="Times New Roman" w:cstheme="minorHAnsi"/>
                <w:color w:val="212121"/>
                <w:sz w:val="20"/>
                <w:szCs w:val="20"/>
              </w:rPr>
              <w:t xml:space="preserve"> from float availability to deployment are too short and often very uncertain.</w:t>
            </w:r>
          </w:p>
        </w:tc>
      </w:tr>
      <w:tr w:rsidR="0074087B" w14:paraId="7D6C1E94" w14:textId="77777777" w:rsidTr="00950829">
        <w:tc>
          <w:tcPr>
            <w:cnfStyle w:val="001000000000" w:firstRow="0" w:lastRow="0" w:firstColumn="1" w:lastColumn="0" w:oddVBand="0" w:evenVBand="0" w:oddHBand="0" w:evenHBand="0" w:firstRowFirstColumn="0" w:firstRowLastColumn="0" w:lastRowFirstColumn="0" w:lastRowLastColumn="0"/>
            <w:tcW w:w="445" w:type="dxa"/>
          </w:tcPr>
          <w:p w14:paraId="2A72C05C" w14:textId="77777777" w:rsidR="0074087B" w:rsidRPr="005A1C1F" w:rsidRDefault="0074087B" w:rsidP="00950829">
            <w:pPr>
              <w:jc w:val="both"/>
              <w:rPr>
                <w:rFonts w:eastAsia="Times New Roman" w:cstheme="minorHAnsi"/>
                <w:color w:val="000000"/>
                <w:sz w:val="20"/>
                <w:szCs w:val="20"/>
              </w:rPr>
            </w:pPr>
            <w:r>
              <w:rPr>
                <w:rFonts w:eastAsia="Times New Roman" w:cstheme="minorHAnsi"/>
                <w:color w:val="000000"/>
                <w:sz w:val="20"/>
                <w:szCs w:val="20"/>
              </w:rPr>
              <w:t>2</w:t>
            </w:r>
          </w:p>
        </w:tc>
        <w:tc>
          <w:tcPr>
            <w:tcW w:w="1170" w:type="dxa"/>
          </w:tcPr>
          <w:p w14:paraId="0F4A54CE" w14:textId="77777777" w:rsidR="0074087B" w:rsidRPr="005A1C1F"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5A1C1F">
              <w:rPr>
                <w:rFonts w:eastAsia="Times New Roman" w:cstheme="minorHAnsi"/>
                <w:color w:val="000000"/>
                <w:sz w:val="20"/>
                <w:szCs w:val="20"/>
              </w:rPr>
              <w:t>Argo</w:t>
            </w:r>
          </w:p>
        </w:tc>
        <w:tc>
          <w:tcPr>
            <w:tcW w:w="7735" w:type="dxa"/>
          </w:tcPr>
          <w:p w14:paraId="31A40BF9" w14:textId="77777777" w:rsidR="0074087B" w:rsidRPr="005A1C1F"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5A1C1F">
              <w:rPr>
                <w:rFonts w:eastAsia="Times New Roman" w:cstheme="minorHAnsi"/>
                <w:color w:val="212121"/>
                <w:sz w:val="20"/>
                <w:szCs w:val="20"/>
              </w:rPr>
              <w:t>Our</w:t>
            </w:r>
            <w:r>
              <w:rPr>
                <w:rFonts w:eastAsia="Times New Roman" w:cstheme="minorHAnsi"/>
                <w:color w:val="212121"/>
                <w:sz w:val="20"/>
                <w:szCs w:val="20"/>
              </w:rPr>
              <w:t xml:space="preserve"> </w:t>
            </w:r>
            <w:r w:rsidRPr="00F2030D">
              <w:rPr>
                <w:rFonts w:eastAsia="Times New Roman" w:cstheme="minorHAnsi"/>
                <w:color w:val="212121"/>
                <w:sz w:val="20"/>
                <w:szCs w:val="20"/>
              </w:rPr>
              <w:t>national department</w:t>
            </w:r>
            <w:r w:rsidRPr="005A1C1F">
              <w:rPr>
                <w:rFonts w:eastAsia="Times New Roman" w:cstheme="minorHAnsi"/>
                <w:color w:val="212121"/>
                <w:sz w:val="20"/>
                <w:szCs w:val="20"/>
              </w:rPr>
              <w:t xml:space="preserve"> will not put in requests for clearances for Argo deployments on transits if Argo float deployments are the only thing mentioned in those requests.</w:t>
            </w:r>
          </w:p>
        </w:tc>
      </w:tr>
      <w:tr w:rsidR="0074087B" w14:paraId="342DB5DF" w14:textId="77777777" w:rsidTr="00950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7DE0CC7" w14:textId="77777777" w:rsidR="0074087B" w:rsidRPr="005A1C1F" w:rsidRDefault="0074087B" w:rsidP="00950829">
            <w:pPr>
              <w:jc w:val="both"/>
              <w:rPr>
                <w:rFonts w:eastAsia="Times New Roman" w:cstheme="minorHAnsi"/>
                <w:color w:val="000000"/>
                <w:sz w:val="20"/>
                <w:szCs w:val="20"/>
              </w:rPr>
            </w:pPr>
            <w:r>
              <w:rPr>
                <w:rFonts w:eastAsia="Times New Roman" w:cstheme="minorHAnsi"/>
                <w:color w:val="000000"/>
                <w:sz w:val="20"/>
                <w:szCs w:val="20"/>
              </w:rPr>
              <w:t>3</w:t>
            </w:r>
          </w:p>
        </w:tc>
        <w:tc>
          <w:tcPr>
            <w:tcW w:w="1170" w:type="dxa"/>
          </w:tcPr>
          <w:p w14:paraId="5C9CEF41" w14:textId="77777777" w:rsidR="0074087B" w:rsidRPr="005A1C1F"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5A1C1F">
              <w:rPr>
                <w:rFonts w:eastAsia="Times New Roman" w:cstheme="minorHAnsi"/>
                <w:color w:val="000000"/>
                <w:sz w:val="20"/>
                <w:szCs w:val="20"/>
              </w:rPr>
              <w:t>Argo</w:t>
            </w:r>
          </w:p>
        </w:tc>
        <w:tc>
          <w:tcPr>
            <w:tcW w:w="7735" w:type="dxa"/>
          </w:tcPr>
          <w:p w14:paraId="0B937CF7" w14:textId="77777777" w:rsidR="0074087B" w:rsidRPr="005A1C1F"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5A1C1F">
              <w:rPr>
                <w:rFonts w:eastAsia="Times New Roman" w:cstheme="minorHAnsi"/>
                <w:color w:val="212121"/>
                <w:sz w:val="20"/>
                <w:szCs w:val="20"/>
              </w:rPr>
              <w:t xml:space="preserve">We are hoping to set up regular deployments from commercial shipping companies. However, the EEZ issue is a major hurdle. Commercial ships often change routes quickly, and so float deployment plans must be nimble. It is impossible to get a general 'basin' MSR clearance or one that covers a long period of time, and so dealing with last minute changes is not easy. One crew mistakenly deployed into an EEZ when the vessel changed route. We reached out to the coastal state and apologized, and they were gracious, but it could have been a difficult situation. Thus, the present MSR situation </w:t>
            </w:r>
            <w:proofErr w:type="gramStart"/>
            <w:r w:rsidRPr="005A1C1F">
              <w:rPr>
                <w:rFonts w:eastAsia="Times New Roman" w:cstheme="minorHAnsi"/>
                <w:color w:val="212121"/>
                <w:sz w:val="20"/>
                <w:szCs w:val="20"/>
              </w:rPr>
              <w:t>definitely makes</w:t>
            </w:r>
            <w:proofErr w:type="gramEnd"/>
            <w:r w:rsidRPr="005A1C1F">
              <w:rPr>
                <w:rFonts w:eastAsia="Times New Roman" w:cstheme="minorHAnsi"/>
                <w:color w:val="212121"/>
                <w:sz w:val="20"/>
                <w:szCs w:val="20"/>
              </w:rPr>
              <w:t xml:space="preserve"> broad use of commercial shipping difficult, and definitely results in fewer deployments into EEZs. One example area suffering from the chill on deployments in EEZs is the western coast of South America where large and near permanent coverage gaps are being seen.</w:t>
            </w:r>
          </w:p>
        </w:tc>
      </w:tr>
      <w:tr w:rsidR="0074087B" w14:paraId="0085404A" w14:textId="77777777" w:rsidTr="00950829">
        <w:tc>
          <w:tcPr>
            <w:cnfStyle w:val="001000000000" w:firstRow="0" w:lastRow="0" w:firstColumn="1" w:lastColumn="0" w:oddVBand="0" w:evenVBand="0" w:oddHBand="0" w:evenHBand="0" w:firstRowFirstColumn="0" w:firstRowLastColumn="0" w:lastRowFirstColumn="0" w:lastRowLastColumn="0"/>
            <w:tcW w:w="445" w:type="dxa"/>
          </w:tcPr>
          <w:p w14:paraId="58A6F0F2" w14:textId="77777777" w:rsidR="0074087B" w:rsidRPr="005A1C1F" w:rsidRDefault="0074087B" w:rsidP="00950829">
            <w:pPr>
              <w:jc w:val="both"/>
              <w:rPr>
                <w:rFonts w:eastAsia="Times New Roman" w:cstheme="minorHAnsi"/>
                <w:color w:val="000000"/>
                <w:sz w:val="20"/>
                <w:szCs w:val="20"/>
              </w:rPr>
            </w:pPr>
            <w:r>
              <w:rPr>
                <w:rFonts w:eastAsia="Times New Roman" w:cstheme="minorHAnsi"/>
                <w:color w:val="000000"/>
                <w:sz w:val="20"/>
                <w:szCs w:val="20"/>
              </w:rPr>
              <w:t>4</w:t>
            </w:r>
          </w:p>
        </w:tc>
        <w:tc>
          <w:tcPr>
            <w:tcW w:w="1170" w:type="dxa"/>
          </w:tcPr>
          <w:p w14:paraId="177651F4" w14:textId="77777777" w:rsidR="0074087B" w:rsidRPr="005A1C1F"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5A1C1F">
              <w:rPr>
                <w:rFonts w:eastAsia="Times New Roman" w:cstheme="minorHAnsi"/>
                <w:color w:val="000000"/>
                <w:sz w:val="20"/>
                <w:szCs w:val="20"/>
              </w:rPr>
              <w:t>Argo</w:t>
            </w:r>
          </w:p>
        </w:tc>
        <w:tc>
          <w:tcPr>
            <w:tcW w:w="7735" w:type="dxa"/>
          </w:tcPr>
          <w:p w14:paraId="3132AF8B" w14:textId="77777777" w:rsidR="0074087B" w:rsidRPr="005A1C1F"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5A1C1F">
              <w:rPr>
                <w:rFonts w:eastAsia="Times New Roman" w:cstheme="minorHAnsi"/>
                <w:color w:val="212121"/>
                <w:sz w:val="20"/>
                <w:szCs w:val="20"/>
              </w:rPr>
              <w:t>Approval required data embargoed for some time, incompatible with operational uptake.</w:t>
            </w:r>
          </w:p>
        </w:tc>
      </w:tr>
      <w:tr w:rsidR="0074087B" w14:paraId="3515B4E4" w14:textId="77777777" w:rsidTr="00950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30013BA" w14:textId="77777777" w:rsidR="0074087B" w:rsidRPr="005A1C1F" w:rsidRDefault="0074087B" w:rsidP="00950829">
            <w:pPr>
              <w:jc w:val="both"/>
              <w:rPr>
                <w:rFonts w:eastAsia="Times New Roman" w:cstheme="minorHAnsi"/>
                <w:color w:val="000000"/>
                <w:sz w:val="20"/>
                <w:szCs w:val="20"/>
              </w:rPr>
            </w:pPr>
            <w:r>
              <w:rPr>
                <w:rFonts w:eastAsia="Times New Roman" w:cstheme="minorHAnsi"/>
                <w:color w:val="000000"/>
                <w:sz w:val="20"/>
                <w:szCs w:val="20"/>
              </w:rPr>
              <w:t>5</w:t>
            </w:r>
          </w:p>
        </w:tc>
        <w:tc>
          <w:tcPr>
            <w:tcW w:w="1170" w:type="dxa"/>
          </w:tcPr>
          <w:p w14:paraId="05018CEF" w14:textId="77777777" w:rsidR="0074087B" w:rsidRPr="005A1C1F"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5A1C1F">
              <w:rPr>
                <w:rFonts w:eastAsia="Times New Roman" w:cstheme="minorHAnsi"/>
                <w:color w:val="000000"/>
                <w:sz w:val="20"/>
                <w:szCs w:val="20"/>
              </w:rPr>
              <w:t>Argo</w:t>
            </w:r>
          </w:p>
        </w:tc>
        <w:tc>
          <w:tcPr>
            <w:tcW w:w="7735" w:type="dxa"/>
          </w:tcPr>
          <w:p w14:paraId="27885AF2" w14:textId="77777777" w:rsidR="0074087B" w:rsidRPr="005A1C1F"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5A1C1F">
              <w:rPr>
                <w:rFonts w:eastAsia="Times New Roman" w:cstheme="minorHAnsi"/>
                <w:color w:val="212121"/>
                <w:sz w:val="20"/>
                <w:szCs w:val="20"/>
              </w:rPr>
              <w:t>The 'other' was the inability to modify plans at short notice.</w:t>
            </w:r>
          </w:p>
        </w:tc>
      </w:tr>
      <w:tr w:rsidR="0074087B" w14:paraId="661BF884" w14:textId="77777777" w:rsidTr="00950829">
        <w:tc>
          <w:tcPr>
            <w:cnfStyle w:val="001000000000" w:firstRow="0" w:lastRow="0" w:firstColumn="1" w:lastColumn="0" w:oddVBand="0" w:evenVBand="0" w:oddHBand="0" w:evenHBand="0" w:firstRowFirstColumn="0" w:firstRowLastColumn="0" w:lastRowFirstColumn="0" w:lastRowLastColumn="0"/>
            <w:tcW w:w="445" w:type="dxa"/>
          </w:tcPr>
          <w:p w14:paraId="1CC96F27" w14:textId="77777777" w:rsidR="0074087B" w:rsidRDefault="0074087B" w:rsidP="00950829">
            <w:pPr>
              <w:jc w:val="both"/>
              <w:rPr>
                <w:rFonts w:eastAsia="Times New Roman" w:cstheme="minorHAnsi"/>
                <w:color w:val="000000"/>
                <w:sz w:val="20"/>
                <w:szCs w:val="20"/>
              </w:rPr>
            </w:pPr>
            <w:r>
              <w:rPr>
                <w:rFonts w:eastAsia="Times New Roman" w:cstheme="minorHAnsi"/>
                <w:color w:val="000000"/>
                <w:sz w:val="20"/>
                <w:szCs w:val="20"/>
              </w:rPr>
              <w:t>6</w:t>
            </w:r>
          </w:p>
        </w:tc>
        <w:tc>
          <w:tcPr>
            <w:tcW w:w="1170" w:type="dxa"/>
          </w:tcPr>
          <w:p w14:paraId="76B9DE9A" w14:textId="77777777" w:rsidR="0074087B" w:rsidRPr="005A1C1F"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5A1C1F">
              <w:rPr>
                <w:rFonts w:eastAsia="Times New Roman" w:cstheme="minorHAnsi"/>
                <w:color w:val="000000"/>
                <w:sz w:val="20"/>
                <w:szCs w:val="20"/>
              </w:rPr>
              <w:t>GO-SHIP</w:t>
            </w:r>
          </w:p>
        </w:tc>
        <w:tc>
          <w:tcPr>
            <w:tcW w:w="7735" w:type="dxa"/>
          </w:tcPr>
          <w:p w14:paraId="539DC1AD" w14:textId="77777777" w:rsidR="0074087B" w:rsidRPr="005A1C1F"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5A1C1F">
              <w:rPr>
                <w:rFonts w:eastAsia="Times New Roman" w:cstheme="minorHAnsi"/>
                <w:color w:val="212121"/>
                <w:sz w:val="20"/>
                <w:szCs w:val="20"/>
              </w:rPr>
              <w:t>In cases where permission has not been granted, the coast-to-coast observation requirement has been significantly compromised.</w:t>
            </w:r>
          </w:p>
        </w:tc>
      </w:tr>
      <w:tr w:rsidR="0074087B" w14:paraId="365EE1F8" w14:textId="77777777" w:rsidTr="00950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A19C4A8" w14:textId="77777777" w:rsidR="0074087B" w:rsidRPr="005A1C1F" w:rsidRDefault="0074087B" w:rsidP="00950829">
            <w:pPr>
              <w:jc w:val="both"/>
              <w:rPr>
                <w:rFonts w:eastAsia="Times New Roman" w:cstheme="minorHAnsi"/>
                <w:color w:val="000000"/>
                <w:sz w:val="20"/>
                <w:szCs w:val="20"/>
              </w:rPr>
            </w:pPr>
            <w:r>
              <w:rPr>
                <w:rFonts w:eastAsia="Times New Roman" w:cstheme="minorHAnsi"/>
                <w:color w:val="000000"/>
                <w:sz w:val="20"/>
                <w:szCs w:val="20"/>
              </w:rPr>
              <w:t>7</w:t>
            </w:r>
          </w:p>
        </w:tc>
        <w:tc>
          <w:tcPr>
            <w:tcW w:w="1170" w:type="dxa"/>
          </w:tcPr>
          <w:p w14:paraId="299A3FAB" w14:textId="77777777" w:rsidR="0074087B" w:rsidRPr="005A1C1F"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roofErr w:type="spellStart"/>
            <w:r w:rsidRPr="005A1C1F">
              <w:rPr>
                <w:rFonts w:eastAsia="Times New Roman" w:cstheme="minorHAnsi"/>
                <w:color w:val="000000"/>
                <w:sz w:val="20"/>
                <w:szCs w:val="20"/>
              </w:rPr>
              <w:t>OceanSITES</w:t>
            </w:r>
            <w:proofErr w:type="spellEnd"/>
          </w:p>
        </w:tc>
        <w:tc>
          <w:tcPr>
            <w:tcW w:w="7735" w:type="dxa"/>
          </w:tcPr>
          <w:p w14:paraId="1D894669" w14:textId="77777777" w:rsidR="0074087B" w:rsidRPr="005A1C1F"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5A1C1F">
              <w:rPr>
                <w:rFonts w:eastAsia="Times New Roman" w:cstheme="minorHAnsi"/>
                <w:color w:val="212121"/>
                <w:sz w:val="20"/>
                <w:szCs w:val="20"/>
              </w:rPr>
              <w:t>A certain coastal state now requires fees be paid in advance of a permit being issued. These fees are based on the terminal degrees or rank of the individuals participating on the research cruise.</w:t>
            </w:r>
          </w:p>
        </w:tc>
      </w:tr>
    </w:tbl>
    <w:p w14:paraId="710FA6EE" w14:textId="77777777" w:rsidR="0074087B" w:rsidRDefault="0074087B" w:rsidP="0074087B">
      <w:pPr>
        <w:jc w:val="both"/>
        <w:rPr>
          <w:rFonts w:ascii="Segoe UI" w:eastAsia="Times New Roman" w:hAnsi="Segoe UI" w:cs="Segoe UI"/>
          <w:color w:val="000000"/>
          <w:sz w:val="21"/>
          <w:szCs w:val="21"/>
        </w:rPr>
      </w:pPr>
    </w:p>
    <w:p w14:paraId="6082F38A" w14:textId="11C3DB24" w:rsidR="0074087B" w:rsidRDefault="00C4797A" w:rsidP="00F72B77">
      <w:pPr>
        <w:spacing w:after="240"/>
        <w:jc w:val="both"/>
        <w:rPr>
          <w:rFonts w:ascii="Segoe UI" w:eastAsia="Times New Roman" w:hAnsi="Segoe UI" w:cs="Segoe UI"/>
          <w:color w:val="000000"/>
          <w:sz w:val="21"/>
          <w:szCs w:val="21"/>
        </w:rPr>
      </w:pPr>
      <w:r w:rsidRPr="00454218">
        <w:rPr>
          <w:rFonts w:asciiTheme="minorBidi" w:eastAsia="Times New Roman" w:hAnsiTheme="minorBidi"/>
          <w:color w:val="000000"/>
        </w:rPr>
        <w:t xml:space="preserve">There are </w:t>
      </w:r>
      <w:r w:rsidR="0074087B" w:rsidRPr="00454218">
        <w:rPr>
          <w:rFonts w:asciiTheme="minorBidi" w:eastAsia="Times New Roman" w:hAnsiTheme="minorBidi"/>
          <w:color w:val="000000"/>
        </w:rPr>
        <w:t xml:space="preserve">24 </w:t>
      </w:r>
      <w:r w:rsidR="00CE2B52" w:rsidRPr="00454218">
        <w:rPr>
          <w:rFonts w:asciiTheme="minorBidi" w:eastAsia="Times New Roman" w:hAnsiTheme="minorBidi"/>
          <w:color w:val="000000"/>
        </w:rPr>
        <w:t>respondents</w:t>
      </w:r>
      <w:r w:rsidR="0074087B" w:rsidRPr="00454218">
        <w:rPr>
          <w:rFonts w:asciiTheme="minorBidi" w:eastAsia="Times New Roman" w:hAnsiTheme="minorBidi"/>
          <w:color w:val="000000"/>
        </w:rPr>
        <w:t xml:space="preserve"> indicated that they had experience the issue of </w:t>
      </w:r>
      <w:r w:rsidR="0074087B" w:rsidRPr="00454218">
        <w:rPr>
          <w:rFonts w:asciiTheme="minorBidi" w:eastAsia="Times New Roman" w:hAnsiTheme="minorBidi"/>
          <w:i/>
          <w:iCs/>
          <w:color w:val="000000"/>
        </w:rPr>
        <w:t>B) Advance notice is incompatible with operation of sustained ocean observing for some platforms</w:t>
      </w:r>
      <w:r w:rsidR="0074087B" w:rsidRPr="00454218">
        <w:rPr>
          <w:rFonts w:asciiTheme="minorBidi" w:eastAsia="Times New Roman" w:hAnsiTheme="minorBidi"/>
          <w:color w:val="000000"/>
        </w:rPr>
        <w:t xml:space="preserve">, accounting for the 68% of the 35 responses. “Opportunistic vessel use, </w:t>
      </w:r>
      <w:proofErr w:type="gramStart"/>
      <w:r w:rsidR="0074087B" w:rsidRPr="00454218">
        <w:rPr>
          <w:rFonts w:asciiTheme="minorBidi" w:eastAsia="Times New Roman" w:hAnsiTheme="minorBidi"/>
          <w:color w:val="000000"/>
        </w:rPr>
        <w:t>e.g.</w:t>
      </w:r>
      <w:proofErr w:type="gramEnd"/>
      <w:r w:rsidR="0074087B" w:rsidRPr="00454218">
        <w:rPr>
          <w:rFonts w:asciiTheme="minorBidi" w:eastAsia="Times New Roman" w:hAnsiTheme="minorBidi"/>
          <w:color w:val="000000"/>
        </w:rPr>
        <w:t xml:space="preserve"> commercial vessels that can support deployments at short notice, and often the timing of the deployment/transect is not under the direct control of the scientific mission” is the most identified issue</w:t>
      </w:r>
      <w:r w:rsidR="001B7C0F" w:rsidRPr="00454218">
        <w:rPr>
          <w:rFonts w:asciiTheme="minorBidi" w:eastAsia="Times New Roman" w:hAnsiTheme="minorBidi"/>
          <w:color w:val="000000"/>
        </w:rPr>
        <w:t xml:space="preserve"> (Fig.5)</w:t>
      </w:r>
      <w:r w:rsidR="0074087B" w:rsidRPr="00454218">
        <w:rPr>
          <w:rFonts w:asciiTheme="minorBidi" w:eastAsia="Times New Roman" w:hAnsiTheme="minorBidi"/>
          <w:color w:val="000000"/>
        </w:rPr>
        <w:t>.</w:t>
      </w:r>
      <w:r w:rsidR="0074087B" w:rsidRPr="00454218">
        <w:rPr>
          <w:rFonts w:eastAsia="Times New Roman" w:cs="Arial"/>
        </w:rPr>
        <w:t xml:space="preserve"> </w:t>
      </w:r>
    </w:p>
    <w:p w14:paraId="7C720161" w14:textId="2996B4DD" w:rsidR="003E4C5C" w:rsidRDefault="003E4C5C" w:rsidP="0074087B">
      <w:pPr>
        <w:jc w:val="both"/>
        <w:rPr>
          <w:rFonts w:ascii="Segoe UI" w:eastAsia="Times New Roman" w:hAnsi="Segoe UI" w:cs="Segoe UI"/>
          <w:color w:val="000000"/>
          <w:sz w:val="21"/>
          <w:szCs w:val="21"/>
        </w:rPr>
      </w:pPr>
      <w:r>
        <w:rPr>
          <w:noProof/>
          <w:snapToGrid/>
        </w:rPr>
        <w:lastRenderedPageBreak/>
        <w:drawing>
          <wp:inline distT="0" distB="0" distL="0" distR="0" wp14:anchorId="15A55409" wp14:editId="215A74A3">
            <wp:extent cx="6120130" cy="22294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2229485"/>
                    </a:xfrm>
                    <a:prstGeom prst="rect">
                      <a:avLst/>
                    </a:prstGeom>
                  </pic:spPr>
                </pic:pic>
              </a:graphicData>
            </a:graphic>
          </wp:inline>
        </w:drawing>
      </w:r>
    </w:p>
    <w:p w14:paraId="1AC5E1C8" w14:textId="2F9B8708" w:rsidR="0074087B" w:rsidRPr="00454218" w:rsidRDefault="0074087B" w:rsidP="00454218">
      <w:pPr>
        <w:rPr>
          <w:rFonts w:ascii="Segoe UI" w:hAnsi="Segoe UI" w:cs="Segoe UI"/>
          <w:color w:val="212121"/>
          <w:sz w:val="20"/>
          <w:szCs w:val="20"/>
          <w:shd w:val="clear" w:color="auto" w:fill="FFFFFF"/>
        </w:rPr>
      </w:pPr>
      <w:r w:rsidRPr="00F72B77">
        <w:rPr>
          <w:noProof/>
          <w:sz w:val="20"/>
          <w:szCs w:val="20"/>
          <w:u w:val="single"/>
        </w:rPr>
        <w:t xml:space="preserve">Figure </w:t>
      </w:r>
      <w:r w:rsidR="003E4C5C" w:rsidRPr="00F72B77">
        <w:rPr>
          <w:noProof/>
          <w:sz w:val="20"/>
          <w:szCs w:val="20"/>
          <w:u w:val="single"/>
        </w:rPr>
        <w:t>5</w:t>
      </w:r>
      <w:r w:rsidRPr="00454218">
        <w:rPr>
          <w:noProof/>
          <w:sz w:val="20"/>
          <w:szCs w:val="20"/>
        </w:rPr>
        <w:t xml:space="preserve">. The statistics on the responses to </w:t>
      </w:r>
      <w:r w:rsidRPr="00454218">
        <w:rPr>
          <w:rFonts w:eastAsia="Times New Roman" w:cstheme="minorHAnsi"/>
          <w:color w:val="000000"/>
          <w:sz w:val="20"/>
          <w:szCs w:val="20"/>
        </w:rPr>
        <w:t>incident(s)/problem(s) under B)</w:t>
      </w:r>
      <w:r w:rsidRPr="00454218">
        <w:rPr>
          <w:noProof/>
          <w:sz w:val="20"/>
          <w:szCs w:val="20"/>
        </w:rPr>
        <w:t xml:space="preserve"> identified in the OONJ Workshop </w:t>
      </w:r>
    </w:p>
    <w:p w14:paraId="34738322" w14:textId="77777777" w:rsidR="0074087B" w:rsidRDefault="0074087B" w:rsidP="0074087B">
      <w:pPr>
        <w:jc w:val="both"/>
        <w:rPr>
          <w:rFonts w:ascii="Segoe UI" w:eastAsia="Times New Roman" w:hAnsi="Segoe UI" w:cs="Segoe UI"/>
          <w:color w:val="000000"/>
          <w:sz w:val="21"/>
          <w:szCs w:val="21"/>
        </w:rPr>
      </w:pPr>
    </w:p>
    <w:p w14:paraId="4E7A8226" w14:textId="77777777" w:rsidR="0074087B" w:rsidRPr="00846BEE" w:rsidRDefault="0074087B" w:rsidP="009C3E89">
      <w:pPr>
        <w:spacing w:after="240"/>
        <w:jc w:val="both"/>
        <w:rPr>
          <w:rFonts w:asciiTheme="minorBidi" w:eastAsia="Times New Roman" w:hAnsiTheme="minorBidi"/>
          <w:color w:val="000000"/>
        </w:rPr>
      </w:pPr>
      <w:r w:rsidRPr="00A804E1">
        <w:rPr>
          <w:rFonts w:asciiTheme="minorBidi" w:eastAsia="Times New Roman" w:hAnsiTheme="minorBidi"/>
          <w:color w:val="000000"/>
        </w:rPr>
        <w:t xml:space="preserve">The </w:t>
      </w:r>
      <w:r>
        <w:rPr>
          <w:rFonts w:asciiTheme="minorBidi" w:eastAsia="Times New Roman" w:hAnsiTheme="minorBidi"/>
          <w:color w:val="000000"/>
        </w:rPr>
        <w:t xml:space="preserve">detailed </w:t>
      </w:r>
      <w:r w:rsidRPr="00A804E1">
        <w:rPr>
          <w:rFonts w:asciiTheme="minorBidi" w:eastAsia="Times New Roman" w:hAnsiTheme="minorBidi"/>
          <w:color w:val="000000"/>
        </w:rPr>
        <w:t xml:space="preserve">problems are described </w:t>
      </w:r>
      <w:r>
        <w:rPr>
          <w:rFonts w:asciiTheme="minorBidi" w:eastAsia="Times New Roman" w:hAnsiTheme="minorBidi"/>
          <w:color w:val="000000"/>
        </w:rPr>
        <w:t xml:space="preserve">in </w:t>
      </w:r>
      <w:r w:rsidRPr="00F72B77">
        <w:rPr>
          <w:rFonts w:asciiTheme="minorBidi" w:eastAsia="Times New Roman" w:hAnsiTheme="minorBidi"/>
          <w:color w:val="000000"/>
          <w:u w:val="single"/>
        </w:rPr>
        <w:t>Table 3</w:t>
      </w:r>
      <w:r w:rsidRPr="00A804E1">
        <w:rPr>
          <w:rFonts w:asciiTheme="minorBidi" w:eastAsia="Times New Roman" w:hAnsiTheme="minorBidi"/>
          <w:color w:val="000000"/>
        </w:rPr>
        <w:t>.</w:t>
      </w:r>
      <w:r>
        <w:rPr>
          <w:rFonts w:asciiTheme="minorBidi" w:eastAsia="Times New Roman" w:hAnsiTheme="minorBidi"/>
          <w:color w:val="000000"/>
        </w:rPr>
        <w:t xml:space="preserve"> </w:t>
      </w:r>
      <w:r w:rsidRPr="00846BEE">
        <w:rPr>
          <w:rFonts w:asciiTheme="minorBidi" w:eastAsia="Times New Roman" w:hAnsiTheme="minorBidi"/>
          <w:color w:val="000000"/>
        </w:rPr>
        <w:t xml:space="preserve">SOOP and </w:t>
      </w:r>
      <w:proofErr w:type="spellStart"/>
      <w:r w:rsidRPr="00846BEE">
        <w:rPr>
          <w:rFonts w:asciiTheme="minorBidi" w:eastAsia="Times New Roman" w:hAnsiTheme="minorBidi"/>
          <w:color w:val="000000"/>
        </w:rPr>
        <w:t>OceanSITES</w:t>
      </w:r>
      <w:proofErr w:type="spellEnd"/>
      <w:r w:rsidRPr="00846BEE">
        <w:rPr>
          <w:rFonts w:asciiTheme="minorBidi" w:eastAsia="Times New Roman" w:hAnsiTheme="minorBidi"/>
          <w:color w:val="000000"/>
        </w:rPr>
        <w:t xml:space="preserve"> both highlight</w:t>
      </w:r>
      <w:r>
        <w:rPr>
          <w:rFonts w:asciiTheme="minorBidi" w:eastAsia="Times New Roman" w:hAnsiTheme="minorBidi"/>
          <w:color w:val="000000"/>
        </w:rPr>
        <w:t>ed</w:t>
      </w:r>
      <w:r w:rsidRPr="00846BEE">
        <w:rPr>
          <w:rFonts w:asciiTheme="minorBidi" w:eastAsia="Times New Roman" w:hAnsiTheme="minorBidi"/>
          <w:color w:val="000000"/>
        </w:rPr>
        <w:t xml:space="preserve"> challenges in obtaining research clearance in foreign EEZs due to the time-consuming and uncertain nature of the application process. SOOP also mentions the impact of the COVID-19 pandemic on international cruises and scientific operations.</w:t>
      </w:r>
      <w:r>
        <w:rPr>
          <w:rFonts w:asciiTheme="minorBidi" w:eastAsia="Times New Roman" w:hAnsiTheme="minorBidi"/>
          <w:color w:val="000000"/>
        </w:rPr>
        <w:t xml:space="preserve"> </w:t>
      </w:r>
      <w:proofErr w:type="spellStart"/>
      <w:r w:rsidRPr="00846BEE">
        <w:rPr>
          <w:rFonts w:asciiTheme="minorBidi" w:eastAsia="Times New Roman" w:hAnsiTheme="minorBidi"/>
          <w:color w:val="000000"/>
        </w:rPr>
        <w:t>OceanGliders</w:t>
      </w:r>
      <w:proofErr w:type="spellEnd"/>
      <w:r w:rsidRPr="00846BEE">
        <w:rPr>
          <w:rFonts w:asciiTheme="minorBidi" w:eastAsia="Times New Roman" w:hAnsiTheme="minorBidi"/>
          <w:color w:val="000000"/>
        </w:rPr>
        <w:t xml:space="preserve"> and Argo both discuss difficulties in deploying instruments and floats from uncertain or changing platforms and vessels, as well as challenges in coordinating clearance processes between different organizations and countries. Argo also notes specific challenges related to the classification of Argo deployments as either MSR or operational oceanography, which can limit opportunities for opportunistic deployments.</w:t>
      </w:r>
    </w:p>
    <w:p w14:paraId="4CDFBAA1" w14:textId="77777777" w:rsidR="0074087B" w:rsidRPr="00A804E1" w:rsidRDefault="0074087B" w:rsidP="009C3E89">
      <w:pPr>
        <w:spacing w:after="240"/>
        <w:jc w:val="both"/>
        <w:rPr>
          <w:rFonts w:asciiTheme="minorBidi" w:eastAsia="Times New Roman" w:hAnsiTheme="minorBidi"/>
          <w:color w:val="000000"/>
        </w:rPr>
      </w:pPr>
      <w:r w:rsidRPr="00846BEE">
        <w:rPr>
          <w:rFonts w:asciiTheme="minorBidi" w:eastAsia="Times New Roman" w:hAnsiTheme="minorBidi"/>
          <w:color w:val="000000"/>
        </w:rPr>
        <w:t>Overall, these responses suggest that the MSR process can be incompatible with the operational realities of sustained ocean observing, and that there are a variety of practical and bureaucratic challenges that can limit the effectiveness of ocean observing networks in certain regions and contexts.</w:t>
      </w:r>
    </w:p>
    <w:p w14:paraId="3E078FA0" w14:textId="13A91BE8" w:rsidR="0074087B" w:rsidRPr="00F72B77" w:rsidRDefault="0074087B" w:rsidP="00454218">
      <w:pPr>
        <w:rPr>
          <w:rFonts w:eastAsia="Times New Roman" w:cstheme="minorHAnsi"/>
          <w:color w:val="000000"/>
          <w:sz w:val="20"/>
          <w:szCs w:val="20"/>
          <w:u w:val="single"/>
        </w:rPr>
      </w:pPr>
      <w:r w:rsidRPr="00F72B77">
        <w:rPr>
          <w:rFonts w:eastAsia="Times New Roman" w:cstheme="minorHAnsi"/>
          <w:color w:val="000000"/>
          <w:sz w:val="20"/>
          <w:szCs w:val="20"/>
          <w:u w:val="single"/>
        </w:rPr>
        <w:t>Table 3</w:t>
      </w:r>
      <w:r w:rsidR="00F72B77" w:rsidRPr="00F72B77">
        <w:rPr>
          <w:rFonts w:eastAsia="Times New Roman" w:cstheme="minorHAnsi"/>
          <w:color w:val="000000"/>
          <w:sz w:val="20"/>
          <w:szCs w:val="20"/>
          <w:u w:val="single"/>
        </w:rPr>
        <w:t>.</w:t>
      </w:r>
      <w:r w:rsidRPr="00F72B77">
        <w:rPr>
          <w:rFonts w:eastAsia="Times New Roman" w:cstheme="minorHAnsi"/>
          <w:color w:val="000000"/>
          <w:sz w:val="20"/>
          <w:szCs w:val="20"/>
          <w:u w:val="single"/>
        </w:rPr>
        <w:t xml:space="preserve"> Detailed information on incident(s)/problem(s) under </w:t>
      </w:r>
      <w:r w:rsidR="00454218" w:rsidRPr="00F72B77">
        <w:rPr>
          <w:rFonts w:eastAsia="Times New Roman" w:cstheme="minorHAnsi"/>
          <w:color w:val="000000"/>
          <w:sz w:val="20"/>
          <w:szCs w:val="20"/>
          <w:u w:val="single"/>
        </w:rPr>
        <w:t xml:space="preserve">issue </w:t>
      </w:r>
      <w:r w:rsidRPr="00F72B77">
        <w:rPr>
          <w:rFonts w:eastAsia="Times New Roman" w:cstheme="minorHAnsi"/>
          <w:color w:val="000000"/>
          <w:sz w:val="20"/>
          <w:szCs w:val="20"/>
          <w:u w:val="single"/>
        </w:rPr>
        <w:t>B</w:t>
      </w:r>
    </w:p>
    <w:p w14:paraId="1764D658" w14:textId="77777777" w:rsidR="00454218" w:rsidRPr="00454218" w:rsidRDefault="00454218" w:rsidP="00454218">
      <w:pPr>
        <w:rPr>
          <w:rFonts w:eastAsia="Times New Roman" w:cstheme="minorHAnsi"/>
          <w:color w:val="000000"/>
          <w:sz w:val="20"/>
          <w:szCs w:val="20"/>
        </w:rPr>
      </w:pPr>
    </w:p>
    <w:tbl>
      <w:tblPr>
        <w:tblStyle w:val="GridTable2-Accent3"/>
        <w:tblW w:w="0" w:type="auto"/>
        <w:tblLook w:val="04A0" w:firstRow="1" w:lastRow="0" w:firstColumn="1" w:lastColumn="0" w:noHBand="0" w:noVBand="1"/>
      </w:tblPr>
      <w:tblGrid>
        <w:gridCol w:w="527"/>
        <w:gridCol w:w="1384"/>
        <w:gridCol w:w="7727"/>
      </w:tblGrid>
      <w:tr w:rsidR="0074087B" w14:paraId="0618AF84" w14:textId="77777777" w:rsidTr="00F7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7" w:type="dxa"/>
            <w:tcBorders>
              <w:top w:val="single" w:sz="4" w:space="0" w:color="auto"/>
            </w:tcBorders>
          </w:tcPr>
          <w:p w14:paraId="431DBE7F" w14:textId="77777777" w:rsidR="0074087B" w:rsidRDefault="0074087B" w:rsidP="00950829">
            <w:pPr>
              <w:jc w:val="both"/>
              <w:rPr>
                <w:rFonts w:ascii="Segoe UI" w:eastAsia="Times New Roman" w:hAnsi="Segoe UI" w:cs="Segoe UI"/>
                <w:color w:val="000000"/>
                <w:sz w:val="21"/>
                <w:szCs w:val="21"/>
              </w:rPr>
            </w:pPr>
            <w:r>
              <w:rPr>
                <w:rFonts w:ascii="Segoe UI" w:eastAsia="Times New Roman" w:hAnsi="Segoe UI" w:cs="Segoe UI"/>
                <w:color w:val="000000"/>
                <w:sz w:val="21"/>
                <w:szCs w:val="21"/>
              </w:rPr>
              <w:t>#</w:t>
            </w:r>
          </w:p>
        </w:tc>
        <w:tc>
          <w:tcPr>
            <w:tcW w:w="1384" w:type="dxa"/>
            <w:tcBorders>
              <w:top w:val="single" w:sz="4" w:space="0" w:color="auto"/>
            </w:tcBorders>
          </w:tcPr>
          <w:p w14:paraId="6721F204" w14:textId="77777777" w:rsidR="0074087B" w:rsidRPr="00292269" w:rsidRDefault="0074087B" w:rsidP="00950829">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292269">
              <w:rPr>
                <w:rFonts w:eastAsia="Times New Roman" w:cstheme="minorHAnsi"/>
                <w:color w:val="212121"/>
                <w:sz w:val="20"/>
                <w:szCs w:val="20"/>
              </w:rPr>
              <w:t>Network</w:t>
            </w:r>
          </w:p>
        </w:tc>
        <w:tc>
          <w:tcPr>
            <w:tcW w:w="7727" w:type="dxa"/>
            <w:tcBorders>
              <w:top w:val="single" w:sz="4" w:space="0" w:color="auto"/>
            </w:tcBorders>
          </w:tcPr>
          <w:p w14:paraId="1C4E622A" w14:textId="77777777" w:rsidR="0074087B" w:rsidRPr="00D477E7" w:rsidRDefault="0074087B" w:rsidP="00950829">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D477E7">
              <w:rPr>
                <w:rFonts w:eastAsia="Times New Roman" w:cstheme="minorHAnsi"/>
                <w:color w:val="212121"/>
                <w:sz w:val="20"/>
                <w:szCs w:val="20"/>
              </w:rPr>
              <w:t>Response</w:t>
            </w:r>
          </w:p>
        </w:tc>
      </w:tr>
      <w:tr w:rsidR="0074087B" w14:paraId="745F443A" w14:textId="77777777" w:rsidTr="00B77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7C120EA6" w14:textId="77777777" w:rsidR="0074087B" w:rsidRDefault="0074087B" w:rsidP="00950829">
            <w:pPr>
              <w:jc w:val="both"/>
              <w:rPr>
                <w:rFonts w:ascii="Segoe UI" w:eastAsia="Times New Roman" w:hAnsi="Segoe UI" w:cs="Segoe UI"/>
                <w:color w:val="000000"/>
                <w:sz w:val="21"/>
                <w:szCs w:val="21"/>
              </w:rPr>
            </w:pPr>
            <w:r w:rsidRPr="006C1982">
              <w:rPr>
                <w:rFonts w:eastAsia="Times New Roman" w:cstheme="minorHAnsi"/>
                <w:color w:val="212121"/>
                <w:sz w:val="20"/>
                <w:szCs w:val="20"/>
              </w:rPr>
              <w:t>1</w:t>
            </w:r>
          </w:p>
        </w:tc>
        <w:tc>
          <w:tcPr>
            <w:tcW w:w="1384" w:type="dxa"/>
          </w:tcPr>
          <w:p w14:paraId="5BC9033E" w14:textId="77777777" w:rsidR="0074087B" w:rsidRPr="00EC4A01"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EC4A01">
              <w:rPr>
                <w:rFonts w:eastAsia="Times New Roman" w:cstheme="minorHAnsi"/>
                <w:color w:val="212121"/>
                <w:sz w:val="20"/>
                <w:szCs w:val="20"/>
              </w:rPr>
              <w:t>SOOP</w:t>
            </w:r>
          </w:p>
        </w:tc>
        <w:tc>
          <w:tcPr>
            <w:tcW w:w="7727" w:type="dxa"/>
          </w:tcPr>
          <w:p w14:paraId="498E54FD" w14:textId="77777777" w:rsidR="0074087B" w:rsidRDefault="0074087B" w:rsidP="00950829">
            <w:pPr>
              <w:jc w:val="both"/>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1"/>
                <w:szCs w:val="21"/>
              </w:rPr>
            </w:pPr>
            <w:r w:rsidRPr="0053225C">
              <w:rPr>
                <w:rFonts w:eastAsia="Times New Roman" w:cstheme="minorHAnsi"/>
                <w:color w:val="212121"/>
                <w:sz w:val="20"/>
                <w:szCs w:val="20"/>
              </w:rPr>
              <w:t>These are systemic problems, ongoing and are already described above</w:t>
            </w:r>
          </w:p>
        </w:tc>
      </w:tr>
      <w:tr w:rsidR="00B77B6E" w14:paraId="40E8E043" w14:textId="77777777" w:rsidTr="00B77B6E">
        <w:tc>
          <w:tcPr>
            <w:cnfStyle w:val="001000000000" w:firstRow="0" w:lastRow="0" w:firstColumn="1" w:lastColumn="0" w:oddVBand="0" w:evenVBand="0" w:oddHBand="0" w:evenHBand="0" w:firstRowFirstColumn="0" w:firstRowLastColumn="0" w:lastRowFirstColumn="0" w:lastRowLastColumn="0"/>
            <w:tcW w:w="527" w:type="dxa"/>
          </w:tcPr>
          <w:p w14:paraId="7FB412C9" w14:textId="460D3A4B" w:rsidR="00B77B6E" w:rsidRPr="006C1982" w:rsidRDefault="00B77B6E" w:rsidP="00B77B6E">
            <w:pPr>
              <w:jc w:val="both"/>
              <w:rPr>
                <w:rFonts w:eastAsia="Times New Roman" w:cstheme="minorHAnsi"/>
                <w:color w:val="212121"/>
                <w:sz w:val="20"/>
                <w:szCs w:val="20"/>
              </w:rPr>
            </w:pPr>
            <w:r w:rsidRPr="006C1982">
              <w:rPr>
                <w:rFonts w:eastAsia="Times New Roman" w:cstheme="minorHAnsi"/>
                <w:color w:val="212121"/>
                <w:sz w:val="20"/>
                <w:szCs w:val="20"/>
              </w:rPr>
              <w:t>2</w:t>
            </w:r>
          </w:p>
        </w:tc>
        <w:tc>
          <w:tcPr>
            <w:tcW w:w="1384" w:type="dxa"/>
          </w:tcPr>
          <w:p w14:paraId="3A4199B6" w14:textId="43FF3989" w:rsidR="00B77B6E" w:rsidRPr="00EC4A01" w:rsidRDefault="00B77B6E" w:rsidP="00B77B6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SOOP</w:t>
            </w:r>
          </w:p>
        </w:tc>
        <w:tc>
          <w:tcPr>
            <w:tcW w:w="7727" w:type="dxa"/>
          </w:tcPr>
          <w:p w14:paraId="01B2BC27" w14:textId="314F0C92" w:rsidR="00B77B6E" w:rsidRPr="0053225C" w:rsidRDefault="00B77B6E" w:rsidP="00B77B6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53225C">
              <w:rPr>
                <w:rFonts w:eastAsia="Times New Roman" w:cstheme="minorHAnsi"/>
                <w:color w:val="212121"/>
                <w:sz w:val="20"/>
                <w:szCs w:val="20"/>
              </w:rPr>
              <w:t>due to pandemic COVID, international cruises and scientific operations were restricted or delayed, also courtesy visits on board VOS fleet were suspended</w:t>
            </w:r>
          </w:p>
        </w:tc>
      </w:tr>
      <w:tr w:rsidR="00B77B6E" w14:paraId="07C1E56B" w14:textId="77777777" w:rsidTr="00B77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1AC5A82E" w14:textId="04822498" w:rsidR="00B77B6E" w:rsidRPr="006C1982" w:rsidRDefault="00B77B6E" w:rsidP="00B77B6E">
            <w:pPr>
              <w:jc w:val="both"/>
              <w:rPr>
                <w:rFonts w:eastAsia="Times New Roman" w:cstheme="minorHAnsi"/>
                <w:color w:val="212121"/>
                <w:sz w:val="20"/>
                <w:szCs w:val="20"/>
              </w:rPr>
            </w:pPr>
            <w:r w:rsidRPr="006C1982">
              <w:rPr>
                <w:rFonts w:eastAsia="Times New Roman" w:cstheme="minorHAnsi"/>
                <w:color w:val="212121"/>
                <w:sz w:val="20"/>
                <w:szCs w:val="20"/>
              </w:rPr>
              <w:t>3</w:t>
            </w:r>
          </w:p>
        </w:tc>
        <w:tc>
          <w:tcPr>
            <w:tcW w:w="1384" w:type="dxa"/>
          </w:tcPr>
          <w:p w14:paraId="2BD1B16C" w14:textId="38342019" w:rsidR="00B77B6E" w:rsidRDefault="00B77B6E" w:rsidP="00B77B6E">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proofErr w:type="spellStart"/>
            <w:r>
              <w:rPr>
                <w:rFonts w:eastAsia="Times New Roman" w:cstheme="minorHAnsi"/>
                <w:color w:val="212121"/>
                <w:sz w:val="20"/>
                <w:szCs w:val="20"/>
              </w:rPr>
              <w:t>OceanSITES</w:t>
            </w:r>
            <w:proofErr w:type="spellEnd"/>
          </w:p>
        </w:tc>
        <w:tc>
          <w:tcPr>
            <w:tcW w:w="7727" w:type="dxa"/>
          </w:tcPr>
          <w:p w14:paraId="2690455E" w14:textId="48110121" w:rsidR="00B77B6E" w:rsidRPr="0053225C" w:rsidRDefault="00B77B6E" w:rsidP="00B77B6E">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53225C">
              <w:rPr>
                <w:rFonts w:eastAsia="Times New Roman" w:cstheme="minorHAnsi"/>
                <w:color w:val="212121"/>
                <w:sz w:val="20"/>
                <w:szCs w:val="20"/>
              </w:rPr>
              <w:t>Trying to routinely operate multiple short cruises (</w:t>
            </w:r>
            <w:r w:rsidR="00E87B67" w:rsidRPr="0053225C">
              <w:rPr>
                <w:rFonts w:eastAsia="Times New Roman" w:cstheme="minorHAnsi"/>
                <w:color w:val="212121"/>
                <w:sz w:val="20"/>
                <w:szCs w:val="20"/>
              </w:rPr>
              <w:t>1-to-2-day</w:t>
            </w:r>
            <w:r w:rsidRPr="0053225C">
              <w:rPr>
                <w:rFonts w:eastAsia="Times New Roman" w:cstheme="minorHAnsi"/>
                <w:color w:val="212121"/>
                <w:sz w:val="20"/>
                <w:szCs w:val="20"/>
              </w:rPr>
              <w:t xml:space="preserve"> trips) in foreign EEZs, adjacent to the </w:t>
            </w:r>
            <w:r>
              <w:rPr>
                <w:rFonts w:eastAsia="Times New Roman" w:cstheme="minorHAnsi"/>
                <w:color w:val="212121"/>
                <w:sz w:val="20"/>
                <w:szCs w:val="20"/>
              </w:rPr>
              <w:t>Nation X</w:t>
            </w:r>
            <w:r w:rsidRPr="0053225C">
              <w:rPr>
                <w:rFonts w:eastAsia="Times New Roman" w:cstheme="minorHAnsi"/>
                <w:color w:val="212121"/>
                <w:sz w:val="20"/>
                <w:szCs w:val="20"/>
              </w:rPr>
              <w:t xml:space="preserve"> EEZ, is incompatible with a research clearance process that may take months. Historically we have solved for this by requesting and receiving "blanket" research clearance for these types of cruises. The blanket clearance would typically last 6-12 months. Today, (certain) coastal states are no longer allowing this. Often these short trips are scheduled with </w:t>
            </w:r>
            <w:r w:rsidR="00F72B77" w:rsidRPr="0053225C">
              <w:rPr>
                <w:rFonts w:eastAsia="Times New Roman" w:cstheme="minorHAnsi"/>
                <w:color w:val="212121"/>
                <w:sz w:val="20"/>
                <w:szCs w:val="20"/>
              </w:rPr>
              <w:t>one-to-two-day</w:t>
            </w:r>
            <w:r w:rsidRPr="0053225C">
              <w:rPr>
                <w:rFonts w:eastAsia="Times New Roman" w:cstheme="minorHAnsi"/>
                <w:color w:val="212121"/>
                <w:sz w:val="20"/>
                <w:szCs w:val="20"/>
              </w:rPr>
              <w:t xml:space="preserve"> notice based on scientific / weather conditions and vessel availability. It is impossible to accurately predict schedules like this</w:t>
            </w:r>
            <w:r w:rsidR="00E87B67">
              <w:rPr>
                <w:rFonts w:eastAsia="Times New Roman" w:cstheme="minorHAnsi"/>
                <w:color w:val="212121"/>
                <w:sz w:val="20"/>
                <w:szCs w:val="20"/>
              </w:rPr>
              <w:t>,</w:t>
            </w:r>
            <w:r w:rsidRPr="0053225C">
              <w:rPr>
                <w:rFonts w:eastAsia="Times New Roman" w:cstheme="minorHAnsi"/>
                <w:color w:val="212121"/>
                <w:sz w:val="20"/>
                <w:szCs w:val="20"/>
              </w:rPr>
              <w:t xml:space="preserve"> months in advance.</w:t>
            </w:r>
          </w:p>
        </w:tc>
      </w:tr>
      <w:tr w:rsidR="00B77B6E" w14:paraId="4F48695B" w14:textId="77777777" w:rsidTr="00B77B6E">
        <w:tc>
          <w:tcPr>
            <w:cnfStyle w:val="001000000000" w:firstRow="0" w:lastRow="0" w:firstColumn="1" w:lastColumn="0" w:oddVBand="0" w:evenVBand="0" w:oddHBand="0" w:evenHBand="0" w:firstRowFirstColumn="0" w:firstRowLastColumn="0" w:lastRowFirstColumn="0" w:lastRowLastColumn="0"/>
            <w:tcW w:w="527" w:type="dxa"/>
          </w:tcPr>
          <w:p w14:paraId="05C94881" w14:textId="0FC28A6D" w:rsidR="00B77B6E" w:rsidRDefault="00B77B6E" w:rsidP="00B77B6E">
            <w:pPr>
              <w:jc w:val="both"/>
              <w:rPr>
                <w:rFonts w:ascii="Segoe UI" w:eastAsia="Times New Roman" w:hAnsi="Segoe UI" w:cs="Segoe UI"/>
                <w:color w:val="000000"/>
                <w:sz w:val="21"/>
                <w:szCs w:val="21"/>
              </w:rPr>
            </w:pPr>
            <w:r w:rsidRPr="006C1982">
              <w:rPr>
                <w:rFonts w:eastAsia="Times New Roman" w:cstheme="minorHAnsi"/>
                <w:color w:val="212121"/>
                <w:sz w:val="20"/>
                <w:szCs w:val="20"/>
              </w:rPr>
              <w:t>4</w:t>
            </w:r>
          </w:p>
        </w:tc>
        <w:tc>
          <w:tcPr>
            <w:tcW w:w="1384" w:type="dxa"/>
          </w:tcPr>
          <w:p w14:paraId="15EF31D7" w14:textId="77777777" w:rsidR="00B77B6E" w:rsidRPr="00EC4A01" w:rsidRDefault="00B77B6E" w:rsidP="00B77B6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EC4A01">
              <w:rPr>
                <w:rFonts w:eastAsia="Times New Roman" w:cstheme="minorHAnsi"/>
                <w:color w:val="212121"/>
                <w:sz w:val="20"/>
                <w:szCs w:val="20"/>
              </w:rPr>
              <w:t>Ocean</w:t>
            </w:r>
          </w:p>
          <w:p w14:paraId="1457C8B2" w14:textId="77777777" w:rsidR="00B77B6E" w:rsidRPr="00EC4A01" w:rsidRDefault="00B77B6E" w:rsidP="00B77B6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EC4A01">
              <w:rPr>
                <w:rFonts w:eastAsia="Times New Roman" w:cstheme="minorHAnsi"/>
                <w:color w:val="212121"/>
                <w:sz w:val="20"/>
                <w:szCs w:val="20"/>
              </w:rPr>
              <w:t>Gliders</w:t>
            </w:r>
          </w:p>
        </w:tc>
        <w:tc>
          <w:tcPr>
            <w:tcW w:w="7727" w:type="dxa"/>
          </w:tcPr>
          <w:p w14:paraId="06BB0200" w14:textId="77777777" w:rsidR="00B77B6E" w:rsidRDefault="00B77B6E" w:rsidP="00B77B6E">
            <w:pPr>
              <w:jc w:val="both"/>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1"/>
                <w:szCs w:val="21"/>
              </w:rPr>
            </w:pPr>
            <w:r w:rsidRPr="0053225C">
              <w:rPr>
                <w:rFonts w:eastAsia="Times New Roman" w:cstheme="minorHAnsi"/>
                <w:color w:val="212121"/>
                <w:sz w:val="20"/>
                <w:szCs w:val="20"/>
              </w:rPr>
              <w:t>Deploying instruments from uncertain platforms in open waters and the flying the gliders back into territorial waters. The shifting mission requirements and availability of platforms for deployment change the deployment locations and timing making the MSR application process challenging.</w:t>
            </w:r>
          </w:p>
        </w:tc>
      </w:tr>
      <w:tr w:rsidR="00B77B6E" w14:paraId="6E338014" w14:textId="77777777" w:rsidTr="00B77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27FE9A1B" w14:textId="35453BB5" w:rsidR="00B77B6E" w:rsidRDefault="00B77B6E" w:rsidP="00B77B6E">
            <w:pPr>
              <w:jc w:val="both"/>
              <w:rPr>
                <w:rFonts w:ascii="Segoe UI" w:eastAsia="Times New Roman" w:hAnsi="Segoe UI" w:cs="Segoe UI"/>
                <w:color w:val="000000"/>
                <w:sz w:val="21"/>
                <w:szCs w:val="21"/>
              </w:rPr>
            </w:pPr>
            <w:r w:rsidRPr="006C1982">
              <w:rPr>
                <w:rFonts w:eastAsia="Times New Roman" w:cstheme="minorHAnsi"/>
                <w:color w:val="212121"/>
                <w:sz w:val="20"/>
                <w:szCs w:val="20"/>
              </w:rPr>
              <w:t>5</w:t>
            </w:r>
          </w:p>
        </w:tc>
        <w:tc>
          <w:tcPr>
            <w:tcW w:w="1384" w:type="dxa"/>
          </w:tcPr>
          <w:p w14:paraId="6D6AD3AD" w14:textId="77777777" w:rsidR="00B77B6E" w:rsidRPr="00EC4A01" w:rsidRDefault="00B77B6E" w:rsidP="00B77B6E">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Argo</w:t>
            </w:r>
          </w:p>
        </w:tc>
        <w:tc>
          <w:tcPr>
            <w:tcW w:w="7727" w:type="dxa"/>
          </w:tcPr>
          <w:p w14:paraId="364773D5" w14:textId="77777777" w:rsidR="00B77B6E" w:rsidRDefault="00B77B6E" w:rsidP="00B77B6E">
            <w:pPr>
              <w:jc w:val="both"/>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1"/>
                <w:szCs w:val="21"/>
              </w:rPr>
            </w:pPr>
            <w:r w:rsidRPr="0053225C">
              <w:rPr>
                <w:rFonts w:eastAsia="Times New Roman" w:cstheme="minorHAnsi"/>
                <w:color w:val="212121"/>
                <w:sz w:val="20"/>
                <w:szCs w:val="20"/>
              </w:rPr>
              <w:t>Deploying nation X floats from a nation Y research vessel in nation Y waters was not allowed. There appeared to be no mechanism in nation X (or Y) to address this.</w:t>
            </w:r>
          </w:p>
        </w:tc>
      </w:tr>
      <w:tr w:rsidR="00B77B6E" w14:paraId="070C06A5" w14:textId="77777777" w:rsidTr="00B77B6E">
        <w:tc>
          <w:tcPr>
            <w:cnfStyle w:val="001000000000" w:firstRow="0" w:lastRow="0" w:firstColumn="1" w:lastColumn="0" w:oddVBand="0" w:evenVBand="0" w:oddHBand="0" w:evenHBand="0" w:firstRowFirstColumn="0" w:firstRowLastColumn="0" w:lastRowFirstColumn="0" w:lastRowLastColumn="0"/>
            <w:tcW w:w="527" w:type="dxa"/>
          </w:tcPr>
          <w:p w14:paraId="48C566F7" w14:textId="3C106CDD" w:rsidR="00B77B6E" w:rsidRDefault="00B77B6E" w:rsidP="00B77B6E">
            <w:pPr>
              <w:jc w:val="both"/>
              <w:rPr>
                <w:rFonts w:ascii="Segoe UI" w:eastAsia="Times New Roman" w:hAnsi="Segoe UI" w:cs="Segoe UI"/>
                <w:color w:val="000000"/>
                <w:sz w:val="21"/>
                <w:szCs w:val="21"/>
              </w:rPr>
            </w:pPr>
            <w:r w:rsidRPr="006C1982">
              <w:rPr>
                <w:rFonts w:eastAsia="Times New Roman" w:cstheme="minorHAnsi"/>
                <w:color w:val="212121"/>
                <w:sz w:val="20"/>
                <w:szCs w:val="20"/>
              </w:rPr>
              <w:t>6</w:t>
            </w:r>
          </w:p>
        </w:tc>
        <w:tc>
          <w:tcPr>
            <w:tcW w:w="1384" w:type="dxa"/>
          </w:tcPr>
          <w:p w14:paraId="580BFA8E" w14:textId="77777777" w:rsidR="00B77B6E" w:rsidRPr="00EC4A01" w:rsidRDefault="00B77B6E" w:rsidP="00B77B6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Argo</w:t>
            </w:r>
          </w:p>
        </w:tc>
        <w:tc>
          <w:tcPr>
            <w:tcW w:w="7727" w:type="dxa"/>
          </w:tcPr>
          <w:p w14:paraId="5E97F7D8" w14:textId="77777777" w:rsidR="00B77B6E" w:rsidRDefault="00B77B6E" w:rsidP="00B77B6E">
            <w:pPr>
              <w:jc w:val="both"/>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1"/>
                <w:szCs w:val="21"/>
              </w:rPr>
            </w:pPr>
            <w:r w:rsidRPr="0053225C">
              <w:rPr>
                <w:rFonts w:eastAsia="Times New Roman" w:cstheme="minorHAnsi"/>
                <w:color w:val="212121"/>
                <w:sz w:val="20"/>
                <w:szCs w:val="20"/>
              </w:rPr>
              <w:t xml:space="preserve">Argo has a notification process for some countries. However, these are cumbersome and the majority of the countries requesting this do not have an </w:t>
            </w:r>
            <w:proofErr w:type="gramStart"/>
            <w:r w:rsidRPr="0053225C">
              <w:rPr>
                <w:rFonts w:eastAsia="Times New Roman" w:cstheme="minorHAnsi"/>
                <w:color w:val="212121"/>
                <w:sz w:val="20"/>
                <w:szCs w:val="20"/>
              </w:rPr>
              <w:t>up to date</w:t>
            </w:r>
            <w:proofErr w:type="gramEnd"/>
            <w:r w:rsidRPr="0053225C">
              <w:rPr>
                <w:rFonts w:eastAsia="Times New Roman" w:cstheme="minorHAnsi"/>
                <w:color w:val="212121"/>
                <w:sz w:val="20"/>
                <w:szCs w:val="20"/>
              </w:rPr>
              <w:t xml:space="preserve"> email, resulting in the emails being sent back.</w:t>
            </w:r>
          </w:p>
        </w:tc>
      </w:tr>
      <w:tr w:rsidR="00B77B6E" w14:paraId="5776A844" w14:textId="77777777" w:rsidTr="00B77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73678E01" w14:textId="1FEE69B2" w:rsidR="00B77B6E" w:rsidRDefault="00B77B6E" w:rsidP="00B77B6E">
            <w:pPr>
              <w:jc w:val="both"/>
              <w:rPr>
                <w:rFonts w:ascii="Segoe UI" w:eastAsia="Times New Roman" w:hAnsi="Segoe UI" w:cs="Segoe UI"/>
                <w:color w:val="000000"/>
                <w:sz w:val="21"/>
                <w:szCs w:val="21"/>
              </w:rPr>
            </w:pPr>
            <w:r w:rsidRPr="006C1982">
              <w:rPr>
                <w:rFonts w:eastAsia="Times New Roman" w:cstheme="minorHAnsi"/>
                <w:color w:val="212121"/>
                <w:sz w:val="20"/>
                <w:szCs w:val="20"/>
              </w:rPr>
              <w:t>7</w:t>
            </w:r>
          </w:p>
        </w:tc>
        <w:tc>
          <w:tcPr>
            <w:tcW w:w="1384" w:type="dxa"/>
          </w:tcPr>
          <w:p w14:paraId="66BFA0B1" w14:textId="77777777" w:rsidR="00B77B6E" w:rsidRPr="00EC4A01" w:rsidRDefault="00B77B6E" w:rsidP="00B77B6E">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Argo</w:t>
            </w:r>
          </w:p>
        </w:tc>
        <w:tc>
          <w:tcPr>
            <w:tcW w:w="7727" w:type="dxa"/>
          </w:tcPr>
          <w:p w14:paraId="60848888" w14:textId="77777777" w:rsidR="00B77B6E" w:rsidRDefault="00B77B6E" w:rsidP="00B77B6E">
            <w:pPr>
              <w:jc w:val="both"/>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1"/>
                <w:szCs w:val="21"/>
              </w:rPr>
            </w:pPr>
            <w:r w:rsidRPr="0053225C">
              <w:rPr>
                <w:rFonts w:eastAsia="Times New Roman" w:cstheme="minorHAnsi"/>
                <w:color w:val="212121"/>
                <w:sz w:val="20"/>
                <w:szCs w:val="20"/>
              </w:rPr>
              <w:t>See answer to #6</w:t>
            </w:r>
            <w:r>
              <w:rPr>
                <w:rStyle w:val="FootnoteReference"/>
                <w:rFonts w:eastAsia="Times New Roman" w:cstheme="minorHAnsi"/>
                <w:color w:val="212121"/>
                <w:sz w:val="20"/>
                <w:szCs w:val="20"/>
              </w:rPr>
              <w:footnoteReference w:id="3"/>
            </w:r>
            <w:r w:rsidRPr="0053225C">
              <w:rPr>
                <w:rFonts w:eastAsia="Times New Roman" w:cstheme="minorHAnsi"/>
                <w:color w:val="212121"/>
                <w:sz w:val="20"/>
                <w:szCs w:val="20"/>
              </w:rPr>
              <w:t>. I have simply been unable to plan deployments in a very large region of the western Pacific, and therefore float coverage will be very sparse.</w:t>
            </w:r>
          </w:p>
        </w:tc>
      </w:tr>
      <w:tr w:rsidR="00B77B6E" w14:paraId="6F564BED" w14:textId="77777777" w:rsidTr="00B77B6E">
        <w:tc>
          <w:tcPr>
            <w:cnfStyle w:val="001000000000" w:firstRow="0" w:lastRow="0" w:firstColumn="1" w:lastColumn="0" w:oddVBand="0" w:evenVBand="0" w:oddHBand="0" w:evenHBand="0" w:firstRowFirstColumn="0" w:firstRowLastColumn="0" w:lastRowFirstColumn="0" w:lastRowLastColumn="0"/>
            <w:tcW w:w="527" w:type="dxa"/>
          </w:tcPr>
          <w:p w14:paraId="7E2210E4" w14:textId="18599494" w:rsidR="00B77B6E" w:rsidRDefault="00B77B6E" w:rsidP="00B77B6E">
            <w:pPr>
              <w:jc w:val="both"/>
              <w:rPr>
                <w:rFonts w:ascii="Segoe UI" w:eastAsia="Times New Roman" w:hAnsi="Segoe UI" w:cs="Segoe UI"/>
                <w:color w:val="000000"/>
                <w:sz w:val="21"/>
                <w:szCs w:val="21"/>
              </w:rPr>
            </w:pPr>
            <w:r w:rsidRPr="006C1982">
              <w:rPr>
                <w:rFonts w:eastAsia="Times New Roman" w:cstheme="minorHAnsi"/>
                <w:color w:val="212121"/>
                <w:sz w:val="20"/>
                <w:szCs w:val="20"/>
              </w:rPr>
              <w:lastRenderedPageBreak/>
              <w:t>8</w:t>
            </w:r>
          </w:p>
        </w:tc>
        <w:tc>
          <w:tcPr>
            <w:tcW w:w="1384" w:type="dxa"/>
          </w:tcPr>
          <w:p w14:paraId="7BEEF303" w14:textId="77777777" w:rsidR="00B77B6E" w:rsidRPr="00EC4A01" w:rsidRDefault="00B77B6E" w:rsidP="00B77B6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Argo</w:t>
            </w:r>
          </w:p>
        </w:tc>
        <w:tc>
          <w:tcPr>
            <w:tcW w:w="7727" w:type="dxa"/>
          </w:tcPr>
          <w:p w14:paraId="18EDA16B" w14:textId="77777777" w:rsidR="00B77B6E" w:rsidRDefault="00B77B6E" w:rsidP="00B77B6E">
            <w:pPr>
              <w:jc w:val="both"/>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1"/>
                <w:szCs w:val="21"/>
              </w:rPr>
            </w:pPr>
            <w:r w:rsidRPr="0053225C">
              <w:rPr>
                <w:rFonts w:eastAsia="Times New Roman" w:cstheme="minorHAnsi"/>
                <w:color w:val="212121"/>
                <w:sz w:val="20"/>
                <w:szCs w:val="20"/>
              </w:rPr>
              <w:t>Sometimes we learn of opportunities to deploy Argo floats from vessels after clearance requests have already been filed.</w:t>
            </w:r>
          </w:p>
        </w:tc>
      </w:tr>
      <w:tr w:rsidR="00B77B6E" w14:paraId="2EC966A7" w14:textId="77777777" w:rsidTr="00B77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5CABBCEE" w14:textId="3FA5AD1C" w:rsidR="00B77B6E" w:rsidRDefault="00B77B6E" w:rsidP="00B77B6E">
            <w:pPr>
              <w:jc w:val="both"/>
              <w:rPr>
                <w:rFonts w:ascii="Segoe UI" w:eastAsia="Times New Roman" w:hAnsi="Segoe UI" w:cs="Segoe UI"/>
                <w:color w:val="000000"/>
                <w:sz w:val="21"/>
                <w:szCs w:val="21"/>
              </w:rPr>
            </w:pPr>
            <w:r w:rsidRPr="006C1982">
              <w:rPr>
                <w:rFonts w:eastAsia="Times New Roman" w:cstheme="minorHAnsi"/>
                <w:color w:val="212121"/>
                <w:sz w:val="20"/>
                <w:szCs w:val="20"/>
              </w:rPr>
              <w:t>9</w:t>
            </w:r>
          </w:p>
        </w:tc>
        <w:tc>
          <w:tcPr>
            <w:tcW w:w="1384" w:type="dxa"/>
          </w:tcPr>
          <w:p w14:paraId="437BDDCA" w14:textId="77777777" w:rsidR="00B77B6E" w:rsidRPr="00EC4A01" w:rsidRDefault="00B77B6E" w:rsidP="00B77B6E">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Argo</w:t>
            </w:r>
          </w:p>
        </w:tc>
        <w:tc>
          <w:tcPr>
            <w:tcW w:w="7727" w:type="dxa"/>
          </w:tcPr>
          <w:p w14:paraId="01F8545F" w14:textId="77777777" w:rsidR="00B77B6E" w:rsidRDefault="00B77B6E" w:rsidP="00B77B6E">
            <w:pPr>
              <w:jc w:val="both"/>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1"/>
                <w:szCs w:val="21"/>
              </w:rPr>
            </w:pPr>
            <w:r w:rsidRPr="0053225C">
              <w:rPr>
                <w:rFonts w:eastAsia="Times New Roman" w:cstheme="minorHAnsi"/>
                <w:color w:val="212121"/>
                <w:sz w:val="20"/>
                <w:szCs w:val="20"/>
              </w:rPr>
              <w:t>See above.</w:t>
            </w:r>
            <w:r>
              <w:rPr>
                <w:rFonts w:eastAsia="Times New Roman" w:cstheme="minorHAnsi"/>
                <w:color w:val="212121"/>
                <w:sz w:val="20"/>
                <w:szCs w:val="20"/>
              </w:rPr>
              <w:t xml:space="preserve"> [</w:t>
            </w:r>
            <w:proofErr w:type="gramStart"/>
            <w:r>
              <w:rPr>
                <w:rFonts w:eastAsia="Times New Roman" w:cstheme="minorHAnsi"/>
                <w:color w:val="212121"/>
                <w:sz w:val="20"/>
                <w:szCs w:val="20"/>
              </w:rPr>
              <w:t>similar to</w:t>
            </w:r>
            <w:proofErr w:type="gramEnd"/>
            <w:r>
              <w:rPr>
                <w:rFonts w:eastAsia="Times New Roman" w:cstheme="minorHAnsi"/>
                <w:color w:val="212121"/>
                <w:sz w:val="20"/>
                <w:szCs w:val="20"/>
              </w:rPr>
              <w:t xml:space="preserve"> the answer in Table 1]</w:t>
            </w:r>
          </w:p>
        </w:tc>
      </w:tr>
      <w:tr w:rsidR="00B77B6E" w14:paraId="3937C7BE" w14:textId="77777777" w:rsidTr="00B77B6E">
        <w:tc>
          <w:tcPr>
            <w:cnfStyle w:val="001000000000" w:firstRow="0" w:lastRow="0" w:firstColumn="1" w:lastColumn="0" w:oddVBand="0" w:evenVBand="0" w:oddHBand="0" w:evenHBand="0" w:firstRowFirstColumn="0" w:firstRowLastColumn="0" w:lastRowFirstColumn="0" w:lastRowLastColumn="0"/>
            <w:tcW w:w="527" w:type="dxa"/>
          </w:tcPr>
          <w:p w14:paraId="7F73D99A" w14:textId="51EEDF9E" w:rsidR="00B77B6E" w:rsidRDefault="00B77B6E" w:rsidP="00B77B6E">
            <w:pPr>
              <w:jc w:val="both"/>
              <w:rPr>
                <w:rFonts w:ascii="Segoe UI" w:eastAsia="Times New Roman" w:hAnsi="Segoe UI" w:cs="Segoe UI"/>
                <w:color w:val="000000"/>
                <w:sz w:val="21"/>
                <w:szCs w:val="21"/>
              </w:rPr>
            </w:pPr>
            <w:r w:rsidRPr="0053225C">
              <w:rPr>
                <w:rFonts w:eastAsia="Times New Roman" w:cstheme="minorHAnsi"/>
                <w:color w:val="212121"/>
                <w:sz w:val="20"/>
                <w:szCs w:val="20"/>
              </w:rPr>
              <w:t>1</w:t>
            </w:r>
            <w:r w:rsidRPr="006C1982">
              <w:rPr>
                <w:rFonts w:eastAsia="Times New Roman" w:cstheme="minorHAnsi"/>
                <w:color w:val="212121"/>
                <w:sz w:val="20"/>
                <w:szCs w:val="20"/>
              </w:rPr>
              <w:t>0</w:t>
            </w:r>
          </w:p>
        </w:tc>
        <w:tc>
          <w:tcPr>
            <w:tcW w:w="1384" w:type="dxa"/>
          </w:tcPr>
          <w:p w14:paraId="1A6FDDFC" w14:textId="77777777" w:rsidR="00B77B6E" w:rsidRPr="00EC4A01" w:rsidRDefault="00B77B6E" w:rsidP="00B77B6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Argo</w:t>
            </w:r>
          </w:p>
        </w:tc>
        <w:tc>
          <w:tcPr>
            <w:tcW w:w="7727" w:type="dxa"/>
          </w:tcPr>
          <w:p w14:paraId="50A3DBE5" w14:textId="77777777" w:rsidR="00B77B6E" w:rsidRPr="0053225C" w:rsidRDefault="00B77B6E" w:rsidP="00B77B6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53225C">
              <w:rPr>
                <w:rFonts w:eastAsia="Times New Roman" w:cstheme="minorHAnsi"/>
                <w:color w:val="212121"/>
                <w:sz w:val="20"/>
                <w:szCs w:val="20"/>
              </w:rPr>
              <w:t xml:space="preserve">Approvers chose to disallow </w:t>
            </w:r>
            <w:proofErr w:type="gramStart"/>
            <w:r w:rsidRPr="0053225C">
              <w:rPr>
                <w:rFonts w:eastAsia="Times New Roman" w:cstheme="minorHAnsi"/>
                <w:color w:val="212121"/>
                <w:sz w:val="20"/>
                <w:szCs w:val="20"/>
              </w:rPr>
              <w:t>deployment, because</w:t>
            </w:r>
            <w:proofErr w:type="gramEnd"/>
            <w:r w:rsidRPr="0053225C">
              <w:rPr>
                <w:rFonts w:eastAsia="Times New Roman" w:cstheme="minorHAnsi"/>
                <w:color w:val="212121"/>
                <w:sz w:val="20"/>
                <w:szCs w:val="20"/>
              </w:rPr>
              <w:t xml:space="preserve"> requirements were unclear.</w:t>
            </w:r>
          </w:p>
        </w:tc>
      </w:tr>
      <w:tr w:rsidR="00B77B6E" w14:paraId="04A65BC2" w14:textId="77777777" w:rsidTr="00B77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2BF69EEA" w14:textId="54057F12" w:rsidR="00B77B6E" w:rsidRDefault="00B77B6E" w:rsidP="00B77B6E">
            <w:pPr>
              <w:jc w:val="both"/>
              <w:rPr>
                <w:rFonts w:ascii="Segoe UI" w:eastAsia="Times New Roman" w:hAnsi="Segoe UI" w:cs="Segoe UI"/>
                <w:color w:val="000000"/>
                <w:sz w:val="21"/>
                <w:szCs w:val="21"/>
              </w:rPr>
            </w:pPr>
            <w:r w:rsidRPr="0053225C">
              <w:rPr>
                <w:rFonts w:eastAsia="Times New Roman" w:cstheme="minorHAnsi"/>
                <w:color w:val="212121"/>
                <w:sz w:val="20"/>
                <w:szCs w:val="20"/>
              </w:rPr>
              <w:t>1</w:t>
            </w:r>
            <w:r w:rsidRPr="006C1982">
              <w:rPr>
                <w:rFonts w:eastAsia="Times New Roman" w:cstheme="minorHAnsi"/>
                <w:color w:val="212121"/>
                <w:sz w:val="20"/>
                <w:szCs w:val="20"/>
              </w:rPr>
              <w:t>1</w:t>
            </w:r>
          </w:p>
        </w:tc>
        <w:tc>
          <w:tcPr>
            <w:tcW w:w="1384" w:type="dxa"/>
          </w:tcPr>
          <w:p w14:paraId="2F3B3726" w14:textId="77777777" w:rsidR="00B77B6E" w:rsidRPr="00EC4A01" w:rsidRDefault="00B77B6E" w:rsidP="00B77B6E">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Argo</w:t>
            </w:r>
          </w:p>
        </w:tc>
        <w:tc>
          <w:tcPr>
            <w:tcW w:w="7727" w:type="dxa"/>
          </w:tcPr>
          <w:p w14:paraId="0DBF72DE" w14:textId="77777777" w:rsidR="00B77B6E" w:rsidRPr="0053225C" w:rsidRDefault="00B77B6E" w:rsidP="00B77B6E">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53225C">
              <w:rPr>
                <w:rFonts w:eastAsia="Times New Roman" w:cstheme="minorHAnsi"/>
                <w:color w:val="212121"/>
                <w:sz w:val="20"/>
                <w:szCs w:val="20"/>
              </w:rPr>
              <w:t>The issues are well-described in 9).</w:t>
            </w:r>
            <w:r>
              <w:rPr>
                <w:rFonts w:eastAsia="Times New Roman" w:cstheme="minorHAnsi"/>
                <w:color w:val="212121"/>
                <w:sz w:val="20"/>
                <w:szCs w:val="20"/>
              </w:rPr>
              <w:t xml:space="preserve"> [well described by the </w:t>
            </w:r>
            <w:r w:rsidRPr="00317318">
              <w:rPr>
                <w:rFonts w:eastAsia="Times New Roman" w:cstheme="minorHAnsi"/>
                <w:color w:val="212121"/>
                <w:sz w:val="20"/>
                <w:szCs w:val="20"/>
              </w:rPr>
              <w:t>example problems identified by the GOOS Report No. 246</w:t>
            </w:r>
            <w:r>
              <w:rPr>
                <w:rFonts w:eastAsia="Times New Roman" w:cstheme="minorHAnsi"/>
                <w:color w:val="212121"/>
                <w:sz w:val="20"/>
                <w:szCs w:val="20"/>
              </w:rPr>
              <w:t>]</w:t>
            </w:r>
          </w:p>
        </w:tc>
      </w:tr>
      <w:tr w:rsidR="00B77B6E" w14:paraId="7E3DC874" w14:textId="77777777" w:rsidTr="00B77B6E">
        <w:tc>
          <w:tcPr>
            <w:cnfStyle w:val="001000000000" w:firstRow="0" w:lastRow="0" w:firstColumn="1" w:lastColumn="0" w:oddVBand="0" w:evenVBand="0" w:oddHBand="0" w:evenHBand="0" w:firstRowFirstColumn="0" w:firstRowLastColumn="0" w:lastRowFirstColumn="0" w:lastRowLastColumn="0"/>
            <w:tcW w:w="527" w:type="dxa"/>
          </w:tcPr>
          <w:p w14:paraId="7D1AE249" w14:textId="71E8CB19" w:rsidR="00B77B6E" w:rsidRDefault="00B77B6E" w:rsidP="00B77B6E">
            <w:pPr>
              <w:jc w:val="both"/>
              <w:rPr>
                <w:rFonts w:ascii="Segoe UI" w:eastAsia="Times New Roman" w:hAnsi="Segoe UI" w:cs="Segoe UI"/>
                <w:color w:val="000000"/>
                <w:sz w:val="21"/>
                <w:szCs w:val="21"/>
              </w:rPr>
            </w:pPr>
            <w:r w:rsidRPr="0053225C">
              <w:rPr>
                <w:rFonts w:eastAsia="Times New Roman" w:cstheme="minorHAnsi"/>
                <w:color w:val="212121"/>
                <w:sz w:val="20"/>
                <w:szCs w:val="20"/>
              </w:rPr>
              <w:t>1</w:t>
            </w:r>
            <w:r w:rsidRPr="006C1982">
              <w:rPr>
                <w:rFonts w:eastAsia="Times New Roman" w:cstheme="minorHAnsi"/>
                <w:color w:val="212121"/>
                <w:sz w:val="20"/>
                <w:szCs w:val="20"/>
              </w:rPr>
              <w:t>2</w:t>
            </w:r>
          </w:p>
        </w:tc>
        <w:tc>
          <w:tcPr>
            <w:tcW w:w="1384" w:type="dxa"/>
          </w:tcPr>
          <w:p w14:paraId="0B680F4C" w14:textId="77777777" w:rsidR="00B77B6E" w:rsidRPr="00EC4A01" w:rsidRDefault="00B77B6E" w:rsidP="00B77B6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Argo</w:t>
            </w:r>
          </w:p>
        </w:tc>
        <w:tc>
          <w:tcPr>
            <w:tcW w:w="7727" w:type="dxa"/>
          </w:tcPr>
          <w:p w14:paraId="321F84FE" w14:textId="77777777" w:rsidR="00B77B6E" w:rsidRPr="0053225C" w:rsidRDefault="00B77B6E" w:rsidP="00B77B6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53225C">
              <w:rPr>
                <w:rFonts w:eastAsia="Times New Roman" w:cstheme="minorHAnsi"/>
                <w:color w:val="212121"/>
                <w:sz w:val="20"/>
                <w:szCs w:val="20"/>
              </w:rPr>
              <w:t xml:space="preserve">When the vessel and float ownership organizations differ (e.g., </w:t>
            </w:r>
            <w:r>
              <w:rPr>
                <w:rFonts w:eastAsia="Times New Roman" w:cstheme="minorHAnsi"/>
                <w:color w:val="212121"/>
                <w:sz w:val="20"/>
                <w:szCs w:val="20"/>
              </w:rPr>
              <w:t>Agency XX</w:t>
            </w:r>
            <w:r w:rsidRPr="0053225C">
              <w:rPr>
                <w:rFonts w:eastAsia="Times New Roman" w:cstheme="minorHAnsi"/>
                <w:color w:val="212121"/>
                <w:sz w:val="20"/>
                <w:szCs w:val="20"/>
              </w:rPr>
              <w:t xml:space="preserve"> and </w:t>
            </w:r>
            <w:r>
              <w:rPr>
                <w:rFonts w:eastAsia="Times New Roman" w:cstheme="minorHAnsi"/>
                <w:color w:val="212121"/>
                <w:sz w:val="20"/>
                <w:szCs w:val="20"/>
              </w:rPr>
              <w:t>Agency YY</w:t>
            </w:r>
            <w:r w:rsidRPr="0053225C">
              <w:rPr>
                <w:rFonts w:eastAsia="Times New Roman" w:cstheme="minorHAnsi"/>
                <w:color w:val="212121"/>
                <w:sz w:val="20"/>
                <w:szCs w:val="20"/>
              </w:rPr>
              <w:t>), each organization performs the clearance, but each organization has different lines of procedure and significant effort to coordinate the application details.</w:t>
            </w:r>
          </w:p>
        </w:tc>
      </w:tr>
      <w:tr w:rsidR="00B77B6E" w14:paraId="3BA6413F" w14:textId="77777777" w:rsidTr="00B77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4850AA18" w14:textId="51F272E5" w:rsidR="00B77B6E" w:rsidRDefault="00B77B6E" w:rsidP="00B77B6E">
            <w:pPr>
              <w:jc w:val="both"/>
              <w:rPr>
                <w:rFonts w:ascii="Segoe UI" w:eastAsia="Times New Roman" w:hAnsi="Segoe UI" w:cs="Segoe UI"/>
                <w:color w:val="000000"/>
                <w:sz w:val="21"/>
                <w:szCs w:val="21"/>
              </w:rPr>
            </w:pPr>
            <w:r w:rsidRPr="0053225C">
              <w:rPr>
                <w:rFonts w:eastAsia="Times New Roman" w:cstheme="minorHAnsi"/>
                <w:color w:val="212121"/>
                <w:sz w:val="20"/>
                <w:szCs w:val="20"/>
              </w:rPr>
              <w:t>1</w:t>
            </w:r>
            <w:r w:rsidRPr="006C1982">
              <w:rPr>
                <w:rFonts w:eastAsia="Times New Roman" w:cstheme="minorHAnsi"/>
                <w:color w:val="212121"/>
                <w:sz w:val="20"/>
                <w:szCs w:val="20"/>
              </w:rPr>
              <w:t>3</w:t>
            </w:r>
          </w:p>
        </w:tc>
        <w:tc>
          <w:tcPr>
            <w:tcW w:w="1384" w:type="dxa"/>
          </w:tcPr>
          <w:p w14:paraId="599A33CF" w14:textId="77777777" w:rsidR="00B77B6E" w:rsidRPr="00EC4A01" w:rsidRDefault="00B77B6E" w:rsidP="00B77B6E">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Argo</w:t>
            </w:r>
          </w:p>
        </w:tc>
        <w:tc>
          <w:tcPr>
            <w:tcW w:w="7727" w:type="dxa"/>
          </w:tcPr>
          <w:p w14:paraId="0BC264EB" w14:textId="77777777" w:rsidR="00B77B6E" w:rsidRPr="0053225C" w:rsidRDefault="00B77B6E" w:rsidP="00B77B6E">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53225C">
              <w:rPr>
                <w:rFonts w:eastAsia="Times New Roman" w:cstheme="minorHAnsi"/>
                <w:color w:val="212121"/>
                <w:sz w:val="20"/>
                <w:szCs w:val="20"/>
              </w:rPr>
              <w:t xml:space="preserve">One specific issue with the EEZ float deployment process derives from the international dichotomy whether Argo deployments are primarily MSR or primarily operational oceanography. </w:t>
            </w:r>
            <w:proofErr w:type="gramStart"/>
            <w:r w:rsidRPr="0053225C">
              <w:rPr>
                <w:rFonts w:eastAsia="Times New Roman" w:cstheme="minorHAnsi"/>
                <w:color w:val="212121"/>
                <w:sz w:val="20"/>
                <w:szCs w:val="20"/>
              </w:rPr>
              <w:t>In order to</w:t>
            </w:r>
            <w:proofErr w:type="gramEnd"/>
            <w:r w:rsidRPr="0053225C">
              <w:rPr>
                <w:rFonts w:eastAsia="Times New Roman" w:cstheme="minorHAnsi"/>
                <w:color w:val="212121"/>
                <w:sz w:val="20"/>
                <w:szCs w:val="20"/>
              </w:rPr>
              <w:t xml:space="preserve"> respect both community viewpoints, </w:t>
            </w:r>
            <w:r>
              <w:rPr>
                <w:rFonts w:eastAsia="Times New Roman" w:cstheme="minorHAnsi"/>
                <w:color w:val="212121"/>
                <w:sz w:val="20"/>
                <w:szCs w:val="20"/>
              </w:rPr>
              <w:t>Nation X</w:t>
            </w:r>
            <w:r w:rsidRPr="0053225C">
              <w:rPr>
                <w:rFonts w:eastAsia="Times New Roman" w:cstheme="minorHAnsi"/>
                <w:color w:val="212121"/>
                <w:sz w:val="20"/>
                <w:szCs w:val="20"/>
              </w:rPr>
              <w:t xml:space="preserve"> Argo does not generate EEZ/MSR clearance requests specifically for Argo deployments.</w:t>
            </w:r>
            <w:r>
              <w:rPr>
                <w:rFonts w:eastAsia="Times New Roman" w:cstheme="minorHAnsi"/>
                <w:color w:val="212121"/>
                <w:sz w:val="20"/>
                <w:szCs w:val="20"/>
              </w:rPr>
              <w:t xml:space="preserve"> </w:t>
            </w:r>
            <w:r w:rsidRPr="0053225C">
              <w:rPr>
                <w:rFonts w:eastAsia="Times New Roman" w:cstheme="minorHAnsi"/>
                <w:color w:val="212121"/>
                <w:sz w:val="20"/>
                <w:szCs w:val="20"/>
              </w:rPr>
              <w:t xml:space="preserve">This limits opportunistic use of some RVs and commercial vessels, including charters. </w:t>
            </w:r>
            <w:proofErr w:type="gramStart"/>
            <w:r w:rsidRPr="0053225C">
              <w:rPr>
                <w:rFonts w:eastAsia="Times New Roman" w:cstheme="minorHAnsi"/>
                <w:color w:val="212121"/>
                <w:sz w:val="20"/>
                <w:szCs w:val="20"/>
              </w:rPr>
              <w:t>Overall</w:t>
            </w:r>
            <w:proofErr w:type="gramEnd"/>
            <w:r w:rsidRPr="0053225C">
              <w:rPr>
                <w:rFonts w:eastAsia="Times New Roman" w:cstheme="minorHAnsi"/>
                <w:color w:val="212121"/>
                <w:sz w:val="20"/>
                <w:szCs w:val="20"/>
              </w:rPr>
              <w:t xml:space="preserve"> this is a substantial problem resulting in added costs and occasional lost deployment opportunities.</w:t>
            </w:r>
          </w:p>
        </w:tc>
      </w:tr>
      <w:tr w:rsidR="00B77B6E" w14:paraId="2A14B88A" w14:textId="77777777" w:rsidTr="00B77B6E">
        <w:tc>
          <w:tcPr>
            <w:cnfStyle w:val="001000000000" w:firstRow="0" w:lastRow="0" w:firstColumn="1" w:lastColumn="0" w:oddVBand="0" w:evenVBand="0" w:oddHBand="0" w:evenHBand="0" w:firstRowFirstColumn="0" w:firstRowLastColumn="0" w:lastRowFirstColumn="0" w:lastRowLastColumn="0"/>
            <w:tcW w:w="527" w:type="dxa"/>
          </w:tcPr>
          <w:p w14:paraId="7421D85D" w14:textId="5D2EA151" w:rsidR="00B77B6E" w:rsidRDefault="00B77B6E" w:rsidP="00B77B6E">
            <w:pPr>
              <w:jc w:val="both"/>
              <w:rPr>
                <w:rFonts w:ascii="Segoe UI" w:eastAsia="Times New Roman" w:hAnsi="Segoe UI" w:cs="Segoe UI"/>
                <w:color w:val="000000"/>
                <w:sz w:val="21"/>
                <w:szCs w:val="21"/>
              </w:rPr>
            </w:pPr>
            <w:r>
              <w:rPr>
                <w:rFonts w:eastAsia="Times New Roman" w:cstheme="minorHAnsi"/>
                <w:color w:val="212121"/>
                <w:sz w:val="20"/>
                <w:szCs w:val="20"/>
              </w:rPr>
              <w:t>14</w:t>
            </w:r>
          </w:p>
        </w:tc>
        <w:tc>
          <w:tcPr>
            <w:tcW w:w="1384" w:type="dxa"/>
          </w:tcPr>
          <w:p w14:paraId="517656C1" w14:textId="72B0A602" w:rsidR="00B77B6E" w:rsidRPr="00EC4A01" w:rsidRDefault="00B77B6E" w:rsidP="00B77B6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Argo</w:t>
            </w:r>
          </w:p>
        </w:tc>
        <w:tc>
          <w:tcPr>
            <w:tcW w:w="7727" w:type="dxa"/>
          </w:tcPr>
          <w:p w14:paraId="43EB0467" w14:textId="7DDD96E1" w:rsidR="00B77B6E" w:rsidRPr="0053225C" w:rsidRDefault="00B77B6E" w:rsidP="00B77B6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F</w:t>
            </w:r>
            <w:r w:rsidRPr="006D5C94">
              <w:rPr>
                <w:rFonts w:eastAsia="Times New Roman" w:cstheme="minorHAnsi"/>
                <w:color w:val="212121"/>
                <w:sz w:val="20"/>
                <w:szCs w:val="20"/>
              </w:rPr>
              <w:t xml:space="preserve">or opportunistic vessels such as sailing boats the lead times are </w:t>
            </w:r>
            <w:proofErr w:type="spellStart"/>
            <w:r w:rsidRPr="006D5C94">
              <w:rPr>
                <w:rFonts w:eastAsia="Times New Roman" w:cstheme="minorHAnsi"/>
                <w:color w:val="212121"/>
                <w:sz w:val="20"/>
                <w:szCs w:val="20"/>
              </w:rPr>
              <w:t>to</w:t>
            </w:r>
            <w:proofErr w:type="spellEnd"/>
            <w:r w:rsidRPr="006D5C94">
              <w:rPr>
                <w:rFonts w:eastAsia="Times New Roman" w:cstheme="minorHAnsi"/>
                <w:color w:val="212121"/>
                <w:sz w:val="20"/>
                <w:szCs w:val="20"/>
              </w:rPr>
              <w:t xml:space="preserve"> long to apply for MSR and it remains unclear who should ask for permit (owner of vessel vs. national focal point) and to whom</w:t>
            </w:r>
          </w:p>
        </w:tc>
      </w:tr>
    </w:tbl>
    <w:p w14:paraId="77F846CB" w14:textId="77777777" w:rsidR="0074087B" w:rsidRDefault="0074087B" w:rsidP="0074087B">
      <w:pPr>
        <w:jc w:val="both"/>
        <w:rPr>
          <w:rFonts w:ascii="Segoe UI" w:eastAsia="Times New Roman" w:hAnsi="Segoe UI" w:cs="Segoe UI"/>
          <w:color w:val="000000"/>
          <w:sz w:val="21"/>
          <w:szCs w:val="21"/>
        </w:rPr>
      </w:pPr>
    </w:p>
    <w:p w14:paraId="220EC144" w14:textId="1F04E8D1" w:rsidR="0074087B" w:rsidRPr="002E545A" w:rsidRDefault="00DC32CC" w:rsidP="00E21404">
      <w:pPr>
        <w:spacing w:after="240"/>
        <w:jc w:val="both"/>
        <w:rPr>
          <w:rFonts w:asciiTheme="minorBidi" w:eastAsia="Times New Roman" w:hAnsiTheme="minorBidi"/>
          <w:color w:val="000000"/>
        </w:rPr>
      </w:pPr>
      <w:r>
        <w:rPr>
          <w:rFonts w:asciiTheme="minorBidi" w:eastAsia="Times New Roman" w:hAnsiTheme="minorBidi"/>
          <w:color w:val="000000"/>
        </w:rPr>
        <w:t>T</w:t>
      </w:r>
      <w:r w:rsidR="0074087B" w:rsidRPr="002E545A">
        <w:rPr>
          <w:rFonts w:asciiTheme="minorBidi" w:eastAsia="Times New Roman" w:hAnsiTheme="minorBidi"/>
          <w:color w:val="000000"/>
        </w:rPr>
        <w:t xml:space="preserve">he issue </w:t>
      </w:r>
      <w:r w:rsidR="0074087B" w:rsidRPr="00454218">
        <w:rPr>
          <w:rFonts w:asciiTheme="minorBidi" w:eastAsia="Times New Roman" w:hAnsiTheme="minorBidi"/>
          <w:i/>
          <w:iCs/>
          <w:color w:val="000000"/>
        </w:rPr>
        <w:t>C) MSR clearance is often impossible to obtain in zones where EEZs are disputed</w:t>
      </w:r>
      <w:r w:rsidR="0074087B" w:rsidRPr="00454218">
        <w:rPr>
          <w:rFonts w:asciiTheme="minorBidi" w:eastAsia="Times New Roman" w:hAnsiTheme="minorBidi"/>
          <w:color w:val="000000"/>
        </w:rPr>
        <w:t xml:space="preserve"> had been </w:t>
      </w:r>
      <w:r w:rsidR="00426539" w:rsidRPr="00454218">
        <w:rPr>
          <w:rFonts w:asciiTheme="minorBidi" w:eastAsia="Times New Roman" w:hAnsiTheme="minorBidi"/>
          <w:color w:val="000000"/>
        </w:rPr>
        <w:t>indicated by 12 out of the 35 respondents, accounting for 34%. The</w:t>
      </w:r>
      <w:r w:rsidR="0074087B" w:rsidRPr="00454218">
        <w:rPr>
          <w:rFonts w:asciiTheme="minorBidi" w:eastAsia="Times New Roman" w:hAnsiTheme="minorBidi"/>
          <w:color w:val="000000"/>
        </w:rPr>
        <w:t xml:space="preserve"> detailed responses could be found in the </w:t>
      </w:r>
      <w:r w:rsidR="0074087B" w:rsidRPr="004D2154">
        <w:rPr>
          <w:rFonts w:asciiTheme="minorBidi" w:eastAsia="Times New Roman" w:hAnsiTheme="minorBidi"/>
          <w:color w:val="000000"/>
          <w:u w:val="single"/>
        </w:rPr>
        <w:t>Table 4</w:t>
      </w:r>
      <w:r w:rsidR="0074087B" w:rsidRPr="00454218">
        <w:rPr>
          <w:rFonts w:asciiTheme="minorBidi" w:eastAsia="Times New Roman" w:hAnsiTheme="minorBidi"/>
          <w:color w:val="000000"/>
        </w:rPr>
        <w:t>.</w:t>
      </w:r>
    </w:p>
    <w:p w14:paraId="2B191F14" w14:textId="77777777" w:rsidR="0074087B" w:rsidRPr="002E545A" w:rsidRDefault="0074087B" w:rsidP="00E21404">
      <w:pPr>
        <w:spacing w:after="240"/>
        <w:jc w:val="both"/>
        <w:rPr>
          <w:rFonts w:asciiTheme="minorBidi" w:eastAsia="Times New Roman" w:hAnsiTheme="minorBidi"/>
          <w:color w:val="000000"/>
        </w:rPr>
      </w:pPr>
      <w:r w:rsidRPr="002E545A">
        <w:rPr>
          <w:rFonts w:asciiTheme="minorBidi" w:eastAsia="Times New Roman" w:hAnsiTheme="minorBidi"/>
          <w:color w:val="000000"/>
        </w:rPr>
        <w:t xml:space="preserve">The GO-SHIP network faces challenges where they are not allowed to enter the target area due to legal restrictions, which has resulted in choosing alternative locations for observations. Similarly, the Argo network avoids deployments into EEZs unless they have already received MSR clearance, resulting in the skewing of the density of the global Argo array. The lack of clarity around the approval process and poorly defined parameters often lead to missed opportunities for optimal deployments. Disputed EEZs pose significant challenges for observation networks, as deploying floats in such areas involves risks and uncertainties, resulting in abandoned opportunities. The issue is further complicated when the national authority refrains from </w:t>
      </w:r>
      <w:proofErr w:type="gramStart"/>
      <w:r w:rsidRPr="002E545A">
        <w:rPr>
          <w:rFonts w:asciiTheme="minorBidi" w:eastAsia="Times New Roman" w:hAnsiTheme="minorBidi"/>
          <w:color w:val="000000"/>
        </w:rPr>
        <w:t>submitting an application</w:t>
      </w:r>
      <w:proofErr w:type="gramEnd"/>
      <w:r w:rsidRPr="002E545A">
        <w:rPr>
          <w:rFonts w:asciiTheme="minorBidi" w:eastAsia="Times New Roman" w:hAnsiTheme="minorBidi"/>
          <w:color w:val="000000"/>
        </w:rPr>
        <w:t xml:space="preserve">, not recognizing the parties involved in the dispute. GO-SHIP's approach to submit separate requests to both countries claiming the area is a possible workaround, while the Argo network refrains from deploying floats in areas where they do not know how to obtain approval. </w:t>
      </w:r>
      <w:proofErr w:type="spellStart"/>
      <w:r w:rsidRPr="002E545A">
        <w:rPr>
          <w:rFonts w:asciiTheme="minorBidi" w:eastAsia="Times New Roman" w:hAnsiTheme="minorBidi"/>
          <w:color w:val="000000"/>
        </w:rPr>
        <w:t>OceanSITES</w:t>
      </w:r>
      <w:proofErr w:type="spellEnd"/>
      <w:r w:rsidRPr="002E545A">
        <w:rPr>
          <w:rFonts w:asciiTheme="minorBidi" w:eastAsia="Times New Roman" w:hAnsiTheme="minorBidi"/>
          <w:color w:val="000000"/>
        </w:rPr>
        <w:t xml:space="preserve"> also faces issues. These incidents demonstrate the challenges and complexities of conducting oceanographic research in regions with disputed EEZs and highlight the need for standardization and simplification of the approval process to facilitate ocean observation in those disputed regions.</w:t>
      </w:r>
    </w:p>
    <w:p w14:paraId="7DC9FFC7" w14:textId="7825AB59" w:rsidR="0074087B" w:rsidRPr="00F72B77" w:rsidRDefault="0074087B" w:rsidP="00F72B77">
      <w:pPr>
        <w:rPr>
          <w:rFonts w:eastAsia="Times New Roman" w:cstheme="minorHAnsi"/>
          <w:color w:val="000000"/>
          <w:sz w:val="20"/>
          <w:szCs w:val="20"/>
          <w:u w:val="single"/>
        </w:rPr>
      </w:pPr>
      <w:r w:rsidRPr="00F72B77">
        <w:rPr>
          <w:rFonts w:eastAsia="Times New Roman" w:cstheme="minorHAnsi"/>
          <w:color w:val="000000"/>
          <w:sz w:val="20"/>
          <w:szCs w:val="20"/>
          <w:u w:val="single"/>
        </w:rPr>
        <w:t>Table 4</w:t>
      </w:r>
      <w:r w:rsidR="00F72B77" w:rsidRPr="00F72B77">
        <w:rPr>
          <w:rFonts w:eastAsia="Times New Roman" w:cstheme="minorHAnsi"/>
          <w:color w:val="000000"/>
          <w:sz w:val="20"/>
          <w:szCs w:val="20"/>
          <w:u w:val="single"/>
        </w:rPr>
        <w:t>.</w:t>
      </w:r>
      <w:r w:rsidRPr="00F72B77">
        <w:rPr>
          <w:rFonts w:eastAsia="Times New Roman" w:cstheme="minorHAnsi"/>
          <w:color w:val="000000"/>
          <w:sz w:val="20"/>
          <w:szCs w:val="20"/>
          <w:u w:val="single"/>
        </w:rPr>
        <w:t xml:space="preserve"> Detailed information on incident(s)/problem(s) under </w:t>
      </w:r>
      <w:r w:rsidR="00454218" w:rsidRPr="00F72B77">
        <w:rPr>
          <w:rFonts w:eastAsia="Times New Roman" w:cstheme="minorHAnsi"/>
          <w:color w:val="000000"/>
          <w:sz w:val="20"/>
          <w:szCs w:val="20"/>
          <w:u w:val="single"/>
        </w:rPr>
        <w:t xml:space="preserve">issue </w:t>
      </w:r>
      <w:r w:rsidRPr="00F72B77">
        <w:rPr>
          <w:rFonts w:eastAsia="Times New Roman" w:cstheme="minorHAnsi"/>
          <w:color w:val="000000"/>
          <w:sz w:val="20"/>
          <w:szCs w:val="20"/>
          <w:u w:val="single"/>
        </w:rPr>
        <w:t>C)</w:t>
      </w:r>
    </w:p>
    <w:p w14:paraId="5A890494" w14:textId="77777777" w:rsidR="00094DDE" w:rsidRPr="00454218" w:rsidRDefault="00094DDE" w:rsidP="00454218">
      <w:pPr>
        <w:rPr>
          <w:rFonts w:eastAsia="Times New Roman" w:cstheme="minorHAnsi"/>
          <w:color w:val="000000"/>
          <w:sz w:val="20"/>
          <w:szCs w:val="20"/>
        </w:rPr>
      </w:pPr>
    </w:p>
    <w:tbl>
      <w:tblPr>
        <w:tblStyle w:val="GridTable2-Accent3"/>
        <w:tblW w:w="0" w:type="auto"/>
        <w:tblLook w:val="04A0" w:firstRow="1" w:lastRow="0" w:firstColumn="1" w:lastColumn="0" w:noHBand="0" w:noVBand="1"/>
      </w:tblPr>
      <w:tblGrid>
        <w:gridCol w:w="535"/>
        <w:gridCol w:w="1384"/>
        <w:gridCol w:w="7719"/>
      </w:tblGrid>
      <w:tr w:rsidR="0074087B" w14:paraId="73061C68" w14:textId="77777777" w:rsidTr="00F7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 w:type="dxa"/>
            <w:tcBorders>
              <w:top w:val="single" w:sz="4" w:space="0" w:color="auto"/>
            </w:tcBorders>
          </w:tcPr>
          <w:p w14:paraId="49667A5E" w14:textId="77777777" w:rsidR="0074087B" w:rsidRDefault="0074087B" w:rsidP="00950829">
            <w:pPr>
              <w:jc w:val="both"/>
              <w:rPr>
                <w:rFonts w:ascii="Segoe UI" w:eastAsia="Times New Roman" w:hAnsi="Segoe UI" w:cs="Segoe UI"/>
                <w:color w:val="000000"/>
                <w:sz w:val="21"/>
                <w:szCs w:val="21"/>
              </w:rPr>
            </w:pPr>
            <w:r>
              <w:rPr>
                <w:rFonts w:ascii="Segoe UI" w:eastAsia="Times New Roman" w:hAnsi="Segoe UI" w:cs="Segoe UI"/>
                <w:color w:val="000000"/>
                <w:sz w:val="21"/>
                <w:szCs w:val="21"/>
              </w:rPr>
              <w:t>#</w:t>
            </w:r>
          </w:p>
        </w:tc>
        <w:tc>
          <w:tcPr>
            <w:tcW w:w="1080" w:type="dxa"/>
            <w:tcBorders>
              <w:top w:val="single" w:sz="4" w:space="0" w:color="auto"/>
            </w:tcBorders>
          </w:tcPr>
          <w:p w14:paraId="7B713266" w14:textId="77777777" w:rsidR="0074087B" w:rsidRPr="00F05F17" w:rsidRDefault="0074087B" w:rsidP="00950829">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Network</w:t>
            </w:r>
          </w:p>
        </w:tc>
        <w:tc>
          <w:tcPr>
            <w:tcW w:w="7735" w:type="dxa"/>
            <w:tcBorders>
              <w:top w:val="single" w:sz="4" w:space="0" w:color="auto"/>
            </w:tcBorders>
          </w:tcPr>
          <w:p w14:paraId="40A7737B" w14:textId="003807B8" w:rsidR="0074087B" w:rsidRPr="00962D12" w:rsidRDefault="00EE0D44" w:rsidP="00950829">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Pr>
                <w:rFonts w:eastAsia="Times New Roman" w:cstheme="minorHAnsi"/>
                <w:color w:val="000000"/>
                <w:sz w:val="20"/>
                <w:szCs w:val="20"/>
              </w:rPr>
              <w:t>Response</w:t>
            </w:r>
          </w:p>
        </w:tc>
      </w:tr>
      <w:tr w:rsidR="0074087B" w14:paraId="0CE36C59" w14:textId="77777777" w:rsidTr="00950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C7CC31B" w14:textId="77777777" w:rsidR="0074087B" w:rsidRDefault="0074087B" w:rsidP="00950829">
            <w:pPr>
              <w:jc w:val="both"/>
              <w:rPr>
                <w:rFonts w:ascii="Segoe UI" w:eastAsia="Times New Roman" w:hAnsi="Segoe UI" w:cs="Segoe UI"/>
                <w:color w:val="000000"/>
                <w:sz w:val="21"/>
                <w:szCs w:val="21"/>
              </w:rPr>
            </w:pPr>
            <w:r w:rsidRPr="008A3276">
              <w:rPr>
                <w:rFonts w:eastAsia="Times New Roman" w:cstheme="minorHAnsi"/>
                <w:color w:val="212121"/>
                <w:sz w:val="20"/>
                <w:szCs w:val="20"/>
              </w:rPr>
              <w:t>1</w:t>
            </w:r>
          </w:p>
        </w:tc>
        <w:tc>
          <w:tcPr>
            <w:tcW w:w="1080" w:type="dxa"/>
          </w:tcPr>
          <w:p w14:paraId="6955D06D" w14:textId="77777777" w:rsidR="0074087B" w:rsidRPr="00F05F17"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F05F17">
              <w:rPr>
                <w:rFonts w:eastAsia="Times New Roman" w:cstheme="minorHAnsi"/>
                <w:color w:val="212121"/>
                <w:sz w:val="20"/>
                <w:szCs w:val="20"/>
              </w:rPr>
              <w:t>GO-SHIP</w:t>
            </w:r>
          </w:p>
        </w:tc>
        <w:tc>
          <w:tcPr>
            <w:tcW w:w="7735" w:type="dxa"/>
          </w:tcPr>
          <w:p w14:paraId="1C29DBD6" w14:textId="77777777" w:rsidR="0074087B" w:rsidRDefault="0074087B" w:rsidP="00950829">
            <w:pPr>
              <w:jc w:val="both"/>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1"/>
                <w:szCs w:val="21"/>
              </w:rPr>
            </w:pPr>
            <w:r w:rsidRPr="008A3276">
              <w:rPr>
                <w:rFonts w:eastAsia="Times New Roman" w:cstheme="minorHAnsi"/>
                <w:color w:val="212121"/>
                <w:sz w:val="20"/>
                <w:szCs w:val="20"/>
              </w:rPr>
              <w:t>The ship is not allowed to get int the target area.</w:t>
            </w:r>
          </w:p>
        </w:tc>
      </w:tr>
      <w:tr w:rsidR="0074087B" w14:paraId="561D7D62" w14:textId="77777777" w:rsidTr="00950829">
        <w:tc>
          <w:tcPr>
            <w:cnfStyle w:val="001000000000" w:firstRow="0" w:lastRow="0" w:firstColumn="1" w:lastColumn="0" w:oddVBand="0" w:evenVBand="0" w:oddHBand="0" w:evenHBand="0" w:firstRowFirstColumn="0" w:firstRowLastColumn="0" w:lastRowFirstColumn="0" w:lastRowLastColumn="0"/>
            <w:tcW w:w="535" w:type="dxa"/>
          </w:tcPr>
          <w:p w14:paraId="0BC05060" w14:textId="77777777" w:rsidR="0074087B" w:rsidRDefault="0074087B" w:rsidP="00950829">
            <w:pPr>
              <w:jc w:val="both"/>
              <w:rPr>
                <w:rFonts w:ascii="Segoe UI" w:eastAsia="Times New Roman" w:hAnsi="Segoe UI" w:cs="Segoe UI"/>
                <w:color w:val="000000"/>
                <w:sz w:val="21"/>
                <w:szCs w:val="21"/>
              </w:rPr>
            </w:pPr>
            <w:r w:rsidRPr="008A3276">
              <w:rPr>
                <w:rFonts w:eastAsia="Times New Roman" w:cstheme="minorHAnsi"/>
                <w:color w:val="212121"/>
                <w:sz w:val="20"/>
                <w:szCs w:val="20"/>
              </w:rPr>
              <w:t>2</w:t>
            </w:r>
          </w:p>
        </w:tc>
        <w:tc>
          <w:tcPr>
            <w:tcW w:w="1080" w:type="dxa"/>
          </w:tcPr>
          <w:p w14:paraId="6BD835A2" w14:textId="77777777" w:rsidR="0074087B" w:rsidRPr="00F05F17"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F05F17">
              <w:rPr>
                <w:rFonts w:eastAsia="Times New Roman" w:cstheme="minorHAnsi"/>
                <w:color w:val="212121"/>
                <w:sz w:val="20"/>
                <w:szCs w:val="20"/>
              </w:rPr>
              <w:t>GO-SHIP</w:t>
            </w:r>
          </w:p>
        </w:tc>
        <w:tc>
          <w:tcPr>
            <w:tcW w:w="7735" w:type="dxa"/>
          </w:tcPr>
          <w:p w14:paraId="608E81FC" w14:textId="4AA27FF6" w:rsidR="0074087B" w:rsidRDefault="0074087B" w:rsidP="00950829">
            <w:pPr>
              <w:jc w:val="both"/>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1"/>
                <w:szCs w:val="21"/>
              </w:rPr>
            </w:pPr>
            <w:r w:rsidRPr="008A3276">
              <w:rPr>
                <w:rFonts w:eastAsia="Times New Roman" w:cstheme="minorHAnsi"/>
                <w:color w:val="212121"/>
                <w:sz w:val="20"/>
                <w:szCs w:val="20"/>
              </w:rPr>
              <w:t xml:space="preserve">Historically the </w:t>
            </w:r>
            <w:proofErr w:type="gramStart"/>
            <w:r w:rsidRPr="008A3276">
              <w:rPr>
                <w:rFonts w:eastAsia="Times New Roman" w:cstheme="minorHAnsi"/>
                <w:color w:val="212121"/>
                <w:sz w:val="20"/>
                <w:szCs w:val="20"/>
              </w:rPr>
              <w:t>long repeated</w:t>
            </w:r>
            <w:proofErr w:type="gramEnd"/>
            <w:r w:rsidRPr="008A3276">
              <w:rPr>
                <w:rFonts w:eastAsia="Times New Roman" w:cstheme="minorHAnsi"/>
                <w:color w:val="212121"/>
                <w:sz w:val="20"/>
                <w:szCs w:val="20"/>
              </w:rPr>
              <w:t xml:space="preserve"> ship-based hydrographic sections have been designed to avoid such regions of EEZ dispute. We have not attempted to receive permission, but instead have chosen a location that is not optimal.</w:t>
            </w:r>
          </w:p>
        </w:tc>
      </w:tr>
      <w:tr w:rsidR="0074087B" w14:paraId="19A4B549" w14:textId="77777777" w:rsidTr="00950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45FF477" w14:textId="77777777" w:rsidR="0074087B" w:rsidRDefault="0074087B" w:rsidP="00950829">
            <w:pPr>
              <w:jc w:val="both"/>
              <w:rPr>
                <w:rFonts w:ascii="Segoe UI" w:eastAsia="Times New Roman" w:hAnsi="Segoe UI" w:cs="Segoe UI"/>
                <w:color w:val="000000"/>
                <w:sz w:val="21"/>
                <w:szCs w:val="21"/>
              </w:rPr>
            </w:pPr>
            <w:r w:rsidRPr="008A3276">
              <w:rPr>
                <w:rFonts w:eastAsia="Times New Roman" w:cstheme="minorHAnsi"/>
                <w:color w:val="212121"/>
                <w:sz w:val="20"/>
                <w:szCs w:val="20"/>
              </w:rPr>
              <w:t>3</w:t>
            </w:r>
          </w:p>
        </w:tc>
        <w:tc>
          <w:tcPr>
            <w:tcW w:w="1080" w:type="dxa"/>
          </w:tcPr>
          <w:p w14:paraId="3032473B" w14:textId="77777777" w:rsidR="0074087B" w:rsidRPr="00F05F17"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proofErr w:type="spellStart"/>
            <w:r>
              <w:rPr>
                <w:rFonts w:eastAsia="Times New Roman" w:cstheme="minorHAnsi"/>
                <w:color w:val="212121"/>
                <w:sz w:val="20"/>
                <w:szCs w:val="20"/>
              </w:rPr>
              <w:t>OceanSITES</w:t>
            </w:r>
            <w:proofErr w:type="spellEnd"/>
          </w:p>
        </w:tc>
        <w:tc>
          <w:tcPr>
            <w:tcW w:w="7735" w:type="dxa"/>
          </w:tcPr>
          <w:p w14:paraId="13E37FA6" w14:textId="77777777" w:rsidR="0074087B" w:rsidRDefault="0074087B" w:rsidP="00950829">
            <w:pPr>
              <w:jc w:val="both"/>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1"/>
                <w:szCs w:val="21"/>
              </w:rPr>
            </w:pPr>
            <w:r w:rsidRPr="008A3276">
              <w:rPr>
                <w:rFonts w:eastAsia="Times New Roman" w:cstheme="minorHAnsi"/>
                <w:color w:val="212121"/>
                <w:sz w:val="20"/>
                <w:szCs w:val="20"/>
              </w:rPr>
              <w:t>Eastern Mediterranean Sea</w:t>
            </w:r>
          </w:p>
        </w:tc>
      </w:tr>
      <w:tr w:rsidR="0074087B" w14:paraId="4DC72C99" w14:textId="77777777" w:rsidTr="00950829">
        <w:tc>
          <w:tcPr>
            <w:cnfStyle w:val="001000000000" w:firstRow="0" w:lastRow="0" w:firstColumn="1" w:lastColumn="0" w:oddVBand="0" w:evenVBand="0" w:oddHBand="0" w:evenHBand="0" w:firstRowFirstColumn="0" w:firstRowLastColumn="0" w:lastRowFirstColumn="0" w:lastRowLastColumn="0"/>
            <w:tcW w:w="535" w:type="dxa"/>
          </w:tcPr>
          <w:p w14:paraId="5ECB6AEA" w14:textId="77777777" w:rsidR="0074087B" w:rsidRDefault="0074087B" w:rsidP="00950829">
            <w:pPr>
              <w:jc w:val="both"/>
              <w:rPr>
                <w:rFonts w:ascii="Segoe UI" w:eastAsia="Times New Roman" w:hAnsi="Segoe UI" w:cs="Segoe UI"/>
                <w:color w:val="000000"/>
                <w:sz w:val="21"/>
                <w:szCs w:val="21"/>
              </w:rPr>
            </w:pPr>
            <w:r w:rsidRPr="008A3276">
              <w:rPr>
                <w:rFonts w:eastAsia="Times New Roman" w:cstheme="minorHAnsi"/>
                <w:color w:val="212121"/>
                <w:sz w:val="20"/>
                <w:szCs w:val="20"/>
              </w:rPr>
              <w:t>4</w:t>
            </w:r>
          </w:p>
        </w:tc>
        <w:tc>
          <w:tcPr>
            <w:tcW w:w="1080" w:type="dxa"/>
          </w:tcPr>
          <w:p w14:paraId="3CD17218" w14:textId="77777777" w:rsidR="0074087B" w:rsidRPr="00F05F17"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Argo</w:t>
            </w:r>
          </w:p>
        </w:tc>
        <w:tc>
          <w:tcPr>
            <w:tcW w:w="7735" w:type="dxa"/>
          </w:tcPr>
          <w:p w14:paraId="4A12C973" w14:textId="77777777" w:rsidR="0074087B" w:rsidRDefault="0074087B" w:rsidP="00950829">
            <w:pPr>
              <w:jc w:val="both"/>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1"/>
                <w:szCs w:val="21"/>
              </w:rPr>
            </w:pPr>
            <w:r w:rsidRPr="008A3276">
              <w:rPr>
                <w:rFonts w:eastAsia="Times New Roman" w:cstheme="minorHAnsi"/>
                <w:color w:val="212121"/>
                <w:sz w:val="20"/>
                <w:szCs w:val="20"/>
              </w:rPr>
              <w:t>We avoid deployments into EEZs unless deployments are on RVs who are already asking for MSR clearance. RVs won't work in disputed EEZs so these regions will be avoided even more.</w:t>
            </w:r>
          </w:p>
        </w:tc>
      </w:tr>
      <w:tr w:rsidR="0074087B" w14:paraId="6523641E" w14:textId="77777777" w:rsidTr="00950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6D06D208" w14:textId="77777777" w:rsidR="0074087B" w:rsidRDefault="0074087B" w:rsidP="00950829">
            <w:pPr>
              <w:jc w:val="both"/>
              <w:rPr>
                <w:rFonts w:ascii="Segoe UI" w:eastAsia="Times New Roman" w:hAnsi="Segoe UI" w:cs="Segoe UI"/>
                <w:color w:val="000000"/>
                <w:sz w:val="21"/>
                <w:szCs w:val="21"/>
              </w:rPr>
            </w:pPr>
            <w:r w:rsidRPr="008A3276">
              <w:rPr>
                <w:rFonts w:eastAsia="Times New Roman" w:cstheme="minorHAnsi"/>
                <w:color w:val="212121"/>
                <w:sz w:val="20"/>
                <w:szCs w:val="20"/>
              </w:rPr>
              <w:t>5</w:t>
            </w:r>
          </w:p>
        </w:tc>
        <w:tc>
          <w:tcPr>
            <w:tcW w:w="1080" w:type="dxa"/>
          </w:tcPr>
          <w:p w14:paraId="39B45EB0" w14:textId="77777777" w:rsidR="0074087B" w:rsidRPr="00F05F17"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Argo</w:t>
            </w:r>
          </w:p>
        </w:tc>
        <w:tc>
          <w:tcPr>
            <w:tcW w:w="7735" w:type="dxa"/>
          </w:tcPr>
          <w:p w14:paraId="57A1616C" w14:textId="77777777" w:rsidR="0074087B" w:rsidRDefault="0074087B" w:rsidP="00950829">
            <w:pPr>
              <w:jc w:val="both"/>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1"/>
                <w:szCs w:val="21"/>
              </w:rPr>
            </w:pPr>
            <w:r w:rsidRPr="008A3276">
              <w:rPr>
                <w:rFonts w:eastAsia="Times New Roman" w:cstheme="minorHAnsi"/>
                <w:color w:val="212121"/>
                <w:sz w:val="20"/>
                <w:szCs w:val="20"/>
              </w:rPr>
              <w:t>There are small areas in the Pacific which are disputed. We have refrained from deploying Argo floats in those regions because we do not know how to get approval.</w:t>
            </w:r>
          </w:p>
        </w:tc>
      </w:tr>
      <w:tr w:rsidR="0074087B" w14:paraId="5923842D" w14:textId="77777777" w:rsidTr="00950829">
        <w:tc>
          <w:tcPr>
            <w:cnfStyle w:val="001000000000" w:firstRow="0" w:lastRow="0" w:firstColumn="1" w:lastColumn="0" w:oddVBand="0" w:evenVBand="0" w:oddHBand="0" w:evenHBand="0" w:firstRowFirstColumn="0" w:firstRowLastColumn="0" w:lastRowFirstColumn="0" w:lastRowLastColumn="0"/>
            <w:tcW w:w="535" w:type="dxa"/>
          </w:tcPr>
          <w:p w14:paraId="19C4C4B8" w14:textId="77777777" w:rsidR="0074087B" w:rsidRDefault="0074087B" w:rsidP="00950829">
            <w:pPr>
              <w:jc w:val="both"/>
              <w:rPr>
                <w:rFonts w:ascii="Segoe UI" w:eastAsia="Times New Roman" w:hAnsi="Segoe UI" w:cs="Segoe UI"/>
                <w:color w:val="000000"/>
                <w:sz w:val="21"/>
                <w:szCs w:val="21"/>
              </w:rPr>
            </w:pPr>
            <w:r w:rsidRPr="008A3276">
              <w:rPr>
                <w:rFonts w:eastAsia="Times New Roman" w:cstheme="minorHAnsi"/>
                <w:color w:val="212121"/>
                <w:sz w:val="20"/>
                <w:szCs w:val="20"/>
              </w:rPr>
              <w:t>6</w:t>
            </w:r>
          </w:p>
        </w:tc>
        <w:tc>
          <w:tcPr>
            <w:tcW w:w="1080" w:type="dxa"/>
          </w:tcPr>
          <w:p w14:paraId="2CBB76F3" w14:textId="77777777" w:rsidR="0074087B" w:rsidRPr="00F05F17"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Argo</w:t>
            </w:r>
          </w:p>
        </w:tc>
        <w:tc>
          <w:tcPr>
            <w:tcW w:w="7735" w:type="dxa"/>
          </w:tcPr>
          <w:p w14:paraId="2ECF1348" w14:textId="77777777" w:rsidR="0074087B" w:rsidRDefault="0074087B" w:rsidP="00950829">
            <w:pPr>
              <w:jc w:val="both"/>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1"/>
                <w:szCs w:val="21"/>
              </w:rPr>
            </w:pPr>
            <w:r w:rsidRPr="008A3276">
              <w:rPr>
                <w:rFonts w:eastAsia="Times New Roman" w:cstheme="minorHAnsi"/>
                <w:color w:val="212121"/>
                <w:sz w:val="20"/>
                <w:szCs w:val="20"/>
              </w:rPr>
              <w:t>As a party to a zone with a contested EEZ, we planned to deploy, but could not apply for clearance and could not deploy because of the risks involved.</w:t>
            </w:r>
          </w:p>
        </w:tc>
      </w:tr>
      <w:tr w:rsidR="0074087B" w14:paraId="1F78D34E" w14:textId="77777777" w:rsidTr="00950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2929614" w14:textId="77777777" w:rsidR="0074087B" w:rsidRDefault="0074087B" w:rsidP="00950829">
            <w:pPr>
              <w:jc w:val="both"/>
              <w:rPr>
                <w:rFonts w:ascii="Segoe UI" w:eastAsia="Times New Roman" w:hAnsi="Segoe UI" w:cs="Segoe UI"/>
                <w:color w:val="000000"/>
                <w:sz w:val="21"/>
                <w:szCs w:val="21"/>
              </w:rPr>
            </w:pPr>
            <w:r w:rsidRPr="008A3276">
              <w:rPr>
                <w:rFonts w:eastAsia="Times New Roman" w:cstheme="minorHAnsi"/>
                <w:color w:val="212121"/>
                <w:sz w:val="20"/>
                <w:szCs w:val="20"/>
              </w:rPr>
              <w:t>7</w:t>
            </w:r>
          </w:p>
        </w:tc>
        <w:tc>
          <w:tcPr>
            <w:tcW w:w="1080" w:type="dxa"/>
          </w:tcPr>
          <w:p w14:paraId="0C944E0B" w14:textId="77777777" w:rsidR="0074087B" w:rsidRPr="00F05F17"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Argo</w:t>
            </w:r>
          </w:p>
        </w:tc>
        <w:tc>
          <w:tcPr>
            <w:tcW w:w="7735" w:type="dxa"/>
          </w:tcPr>
          <w:p w14:paraId="3082A821" w14:textId="77777777" w:rsidR="0074087B" w:rsidRDefault="0074087B" w:rsidP="00950829">
            <w:pPr>
              <w:jc w:val="both"/>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1"/>
                <w:szCs w:val="21"/>
              </w:rPr>
            </w:pPr>
            <w:r w:rsidRPr="008A3276">
              <w:rPr>
                <w:rFonts w:eastAsia="Times New Roman" w:cstheme="minorHAnsi"/>
                <w:color w:val="212121"/>
                <w:sz w:val="20"/>
                <w:szCs w:val="20"/>
              </w:rPr>
              <w:t>Yes, we have had opportunities to deploy floats within regions with disputed EEZ status. Because of the uncertainty, these opportunities were abandoned.</w:t>
            </w:r>
          </w:p>
        </w:tc>
      </w:tr>
      <w:tr w:rsidR="0074087B" w14:paraId="05536703" w14:textId="77777777" w:rsidTr="00950829">
        <w:tc>
          <w:tcPr>
            <w:cnfStyle w:val="001000000000" w:firstRow="0" w:lastRow="0" w:firstColumn="1" w:lastColumn="0" w:oddVBand="0" w:evenVBand="0" w:oddHBand="0" w:evenHBand="0" w:firstRowFirstColumn="0" w:firstRowLastColumn="0" w:lastRowFirstColumn="0" w:lastRowLastColumn="0"/>
            <w:tcW w:w="535" w:type="dxa"/>
          </w:tcPr>
          <w:p w14:paraId="794F1E97" w14:textId="77777777" w:rsidR="0074087B" w:rsidRDefault="0074087B" w:rsidP="00950829">
            <w:pPr>
              <w:jc w:val="both"/>
              <w:rPr>
                <w:rFonts w:ascii="Segoe UI" w:eastAsia="Times New Roman" w:hAnsi="Segoe UI" w:cs="Segoe UI"/>
                <w:color w:val="000000"/>
                <w:sz w:val="21"/>
                <w:szCs w:val="21"/>
              </w:rPr>
            </w:pPr>
            <w:r w:rsidRPr="008A3276">
              <w:rPr>
                <w:rFonts w:eastAsia="Times New Roman" w:cstheme="minorHAnsi"/>
                <w:color w:val="212121"/>
                <w:sz w:val="20"/>
                <w:szCs w:val="20"/>
              </w:rPr>
              <w:lastRenderedPageBreak/>
              <w:t>8</w:t>
            </w:r>
          </w:p>
        </w:tc>
        <w:tc>
          <w:tcPr>
            <w:tcW w:w="1080" w:type="dxa"/>
          </w:tcPr>
          <w:p w14:paraId="6B557D17" w14:textId="77777777" w:rsidR="0074087B" w:rsidRPr="00F05F17"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F05F17">
              <w:rPr>
                <w:rFonts w:eastAsia="Times New Roman" w:cstheme="minorHAnsi"/>
                <w:color w:val="212121"/>
                <w:sz w:val="20"/>
                <w:szCs w:val="20"/>
              </w:rPr>
              <w:t>GO-SHIP</w:t>
            </w:r>
          </w:p>
        </w:tc>
        <w:tc>
          <w:tcPr>
            <w:tcW w:w="7735" w:type="dxa"/>
          </w:tcPr>
          <w:p w14:paraId="49ACCD79" w14:textId="77777777" w:rsidR="0074087B" w:rsidRPr="008A3276"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8A3276">
              <w:rPr>
                <w:rFonts w:eastAsia="Times New Roman" w:cstheme="minorHAnsi"/>
                <w:color w:val="212121"/>
                <w:sz w:val="20"/>
                <w:szCs w:val="20"/>
              </w:rPr>
              <w:t>The way we have dealt with it in the past is submitting separate (and duplicate) requests for the countries that claim the area, do the work once both countries provide clearance and report data to both countries afterwards.</w:t>
            </w:r>
          </w:p>
        </w:tc>
      </w:tr>
      <w:tr w:rsidR="0074087B" w14:paraId="695CD14B" w14:textId="77777777" w:rsidTr="00950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6BA39F93" w14:textId="77777777" w:rsidR="0074087B" w:rsidRPr="008A3276" w:rsidRDefault="0074087B" w:rsidP="00950829">
            <w:pPr>
              <w:jc w:val="both"/>
              <w:rPr>
                <w:rFonts w:eastAsia="Times New Roman" w:cstheme="minorHAnsi"/>
                <w:color w:val="212121"/>
                <w:sz w:val="20"/>
                <w:szCs w:val="20"/>
              </w:rPr>
            </w:pPr>
            <w:r>
              <w:rPr>
                <w:rFonts w:eastAsia="Times New Roman" w:cstheme="minorHAnsi"/>
                <w:color w:val="212121"/>
                <w:sz w:val="20"/>
                <w:szCs w:val="20"/>
              </w:rPr>
              <w:t>9</w:t>
            </w:r>
          </w:p>
        </w:tc>
        <w:tc>
          <w:tcPr>
            <w:tcW w:w="1080" w:type="dxa"/>
          </w:tcPr>
          <w:p w14:paraId="7F2DC129" w14:textId="77777777" w:rsidR="0074087B" w:rsidRPr="00F05F17"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Pr>
                <w:rFonts w:eastAsia="Times New Roman" w:cstheme="minorHAnsi"/>
                <w:color w:val="212121"/>
                <w:sz w:val="20"/>
                <w:szCs w:val="20"/>
              </w:rPr>
              <w:t>Argo</w:t>
            </w:r>
          </w:p>
        </w:tc>
        <w:tc>
          <w:tcPr>
            <w:tcW w:w="7735" w:type="dxa"/>
          </w:tcPr>
          <w:p w14:paraId="19583E5A" w14:textId="2DCF8A23" w:rsidR="0074087B" w:rsidRPr="008A3276"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3B17AE">
              <w:rPr>
                <w:rFonts w:eastAsia="Times New Roman" w:cstheme="minorHAnsi"/>
                <w:color w:val="212121"/>
                <w:sz w:val="20"/>
                <w:szCs w:val="20"/>
              </w:rPr>
              <w:t xml:space="preserve">If zones are disputed, it is common for our national authority to not even </w:t>
            </w:r>
            <w:proofErr w:type="gramStart"/>
            <w:r w:rsidRPr="003B17AE">
              <w:rPr>
                <w:rFonts w:eastAsia="Times New Roman" w:cstheme="minorHAnsi"/>
                <w:color w:val="212121"/>
                <w:sz w:val="20"/>
                <w:szCs w:val="20"/>
              </w:rPr>
              <w:t>submit an application</w:t>
            </w:r>
            <w:proofErr w:type="gramEnd"/>
            <w:r w:rsidRPr="003B17AE">
              <w:rPr>
                <w:rFonts w:eastAsia="Times New Roman" w:cstheme="minorHAnsi"/>
                <w:color w:val="212121"/>
                <w:sz w:val="20"/>
                <w:szCs w:val="20"/>
              </w:rPr>
              <w:t xml:space="preserve">, because they do not wish to </w:t>
            </w:r>
            <w:r w:rsidR="00E87B67" w:rsidRPr="003B17AE">
              <w:rPr>
                <w:rFonts w:eastAsia="Times New Roman" w:cstheme="minorHAnsi"/>
                <w:color w:val="212121"/>
                <w:sz w:val="20"/>
                <w:szCs w:val="20"/>
              </w:rPr>
              <w:t>recognize</w:t>
            </w:r>
            <w:r w:rsidRPr="003B17AE">
              <w:rPr>
                <w:rFonts w:eastAsia="Times New Roman" w:cstheme="minorHAnsi"/>
                <w:color w:val="212121"/>
                <w:sz w:val="20"/>
                <w:szCs w:val="20"/>
              </w:rPr>
              <w:t xml:space="preserve"> the parties involved in the dispute.</w:t>
            </w:r>
          </w:p>
        </w:tc>
      </w:tr>
    </w:tbl>
    <w:p w14:paraId="28D618D8" w14:textId="77777777" w:rsidR="0074087B" w:rsidRPr="00EB05AD" w:rsidRDefault="0074087B" w:rsidP="00EB05AD">
      <w:pPr>
        <w:spacing w:after="240"/>
        <w:jc w:val="both"/>
        <w:rPr>
          <w:rFonts w:asciiTheme="minorBidi" w:eastAsia="Times New Roman" w:hAnsiTheme="minorBidi"/>
          <w:color w:val="000000"/>
        </w:rPr>
      </w:pPr>
    </w:p>
    <w:p w14:paraId="21DD8AD4" w14:textId="3D63188E" w:rsidR="00EF2FD0" w:rsidRPr="00094DDE" w:rsidRDefault="00232A96" w:rsidP="00236630">
      <w:pPr>
        <w:spacing w:after="240"/>
        <w:jc w:val="both"/>
        <w:rPr>
          <w:rFonts w:asciiTheme="minorBidi" w:eastAsia="Times New Roman" w:hAnsiTheme="minorBidi"/>
          <w:color w:val="000000"/>
        </w:rPr>
      </w:pPr>
      <w:r w:rsidRPr="00094DDE">
        <w:rPr>
          <w:rFonts w:asciiTheme="minorBidi" w:eastAsia="Times New Roman" w:hAnsiTheme="minorBidi"/>
          <w:color w:val="000000"/>
        </w:rPr>
        <w:t>T</w:t>
      </w:r>
      <w:r w:rsidR="0074087B" w:rsidRPr="00094DDE">
        <w:rPr>
          <w:rFonts w:asciiTheme="minorBidi" w:eastAsia="Times New Roman" w:hAnsiTheme="minorBidi"/>
          <w:color w:val="000000"/>
        </w:rPr>
        <w:t xml:space="preserve">he issue of </w:t>
      </w:r>
      <w:r w:rsidR="0074087B" w:rsidRPr="00094DDE">
        <w:rPr>
          <w:rFonts w:asciiTheme="minorBidi" w:eastAsia="Times New Roman" w:hAnsiTheme="minorBidi"/>
          <w:i/>
          <w:iCs/>
          <w:color w:val="000000"/>
        </w:rPr>
        <w:t>D) No national procedure for MSR clearance - new technology</w:t>
      </w:r>
      <w:r w:rsidR="0074087B" w:rsidRPr="00094DDE">
        <w:rPr>
          <w:rFonts w:asciiTheme="minorBidi" w:eastAsia="Times New Roman" w:hAnsiTheme="minorBidi"/>
          <w:color w:val="000000"/>
        </w:rPr>
        <w:t xml:space="preserve">, </w:t>
      </w:r>
      <w:r w:rsidRPr="00094DDE">
        <w:rPr>
          <w:rFonts w:asciiTheme="minorBidi" w:eastAsia="Times New Roman" w:hAnsiTheme="minorBidi"/>
          <w:color w:val="000000"/>
        </w:rPr>
        <w:t>was reported by 5 out of the 35 responses, accounting for 14%</w:t>
      </w:r>
      <w:r w:rsidR="00EF5DB7" w:rsidRPr="00094DDE">
        <w:rPr>
          <w:rFonts w:asciiTheme="minorBidi" w:eastAsia="Times New Roman" w:hAnsiTheme="minorBidi"/>
          <w:color w:val="000000"/>
        </w:rPr>
        <w:t>.</w:t>
      </w:r>
      <w:r w:rsidRPr="00094DDE">
        <w:rPr>
          <w:rFonts w:asciiTheme="minorBidi" w:eastAsia="Times New Roman" w:hAnsiTheme="minorBidi"/>
          <w:color w:val="000000"/>
        </w:rPr>
        <w:t xml:space="preserve"> </w:t>
      </w:r>
      <w:r w:rsidR="00EF5DB7" w:rsidRPr="00094DDE">
        <w:rPr>
          <w:rFonts w:asciiTheme="minorBidi" w:eastAsia="Times New Roman" w:hAnsiTheme="minorBidi"/>
          <w:color w:val="000000"/>
        </w:rPr>
        <w:t>T</w:t>
      </w:r>
      <w:r w:rsidR="0074087B" w:rsidRPr="00094DDE">
        <w:rPr>
          <w:rFonts w:asciiTheme="minorBidi" w:eastAsia="Times New Roman" w:hAnsiTheme="minorBidi"/>
          <w:color w:val="000000"/>
        </w:rPr>
        <w:t>he detailed valid information</w:t>
      </w:r>
      <w:r w:rsidR="00EF5DB7" w:rsidRPr="00094DDE">
        <w:rPr>
          <w:rFonts w:asciiTheme="minorBidi" w:eastAsia="Times New Roman" w:hAnsiTheme="minorBidi"/>
          <w:color w:val="000000"/>
        </w:rPr>
        <w:t xml:space="preserve"> could be found</w:t>
      </w:r>
      <w:r w:rsidR="0074087B" w:rsidRPr="00094DDE">
        <w:rPr>
          <w:rFonts w:asciiTheme="minorBidi" w:eastAsia="Times New Roman" w:hAnsiTheme="minorBidi"/>
          <w:color w:val="000000"/>
        </w:rPr>
        <w:t xml:space="preserve"> in </w:t>
      </w:r>
      <w:r w:rsidR="0074087B" w:rsidRPr="004D2154">
        <w:rPr>
          <w:rFonts w:asciiTheme="minorBidi" w:eastAsia="Times New Roman" w:hAnsiTheme="minorBidi"/>
          <w:color w:val="000000"/>
          <w:u w:val="single"/>
        </w:rPr>
        <w:t>Table 5</w:t>
      </w:r>
      <w:r w:rsidR="0074087B" w:rsidRPr="00094DDE">
        <w:rPr>
          <w:rFonts w:asciiTheme="minorBidi" w:eastAsia="Times New Roman" w:hAnsiTheme="minorBidi"/>
          <w:color w:val="000000"/>
        </w:rPr>
        <w:t>.</w:t>
      </w:r>
    </w:p>
    <w:p w14:paraId="337C93DD" w14:textId="582B6C64" w:rsidR="0074087B" w:rsidRPr="00F72B77" w:rsidRDefault="0074087B" w:rsidP="00094DDE">
      <w:pPr>
        <w:rPr>
          <w:rFonts w:eastAsia="Times New Roman" w:cstheme="minorHAnsi"/>
          <w:color w:val="000000"/>
          <w:sz w:val="20"/>
          <w:szCs w:val="20"/>
          <w:u w:val="single"/>
        </w:rPr>
      </w:pPr>
      <w:r w:rsidRPr="00F72B77">
        <w:rPr>
          <w:rFonts w:eastAsia="Times New Roman" w:cstheme="minorHAnsi"/>
          <w:color w:val="000000"/>
          <w:sz w:val="20"/>
          <w:szCs w:val="20"/>
          <w:u w:val="single"/>
        </w:rPr>
        <w:t>Table 5</w:t>
      </w:r>
      <w:r w:rsidR="00F72B77" w:rsidRPr="00F72B77">
        <w:rPr>
          <w:rFonts w:eastAsia="Times New Roman" w:cstheme="minorHAnsi"/>
          <w:color w:val="000000"/>
          <w:sz w:val="20"/>
          <w:szCs w:val="20"/>
          <w:u w:val="single"/>
        </w:rPr>
        <w:t>.</w:t>
      </w:r>
      <w:r w:rsidRPr="00F72B77">
        <w:rPr>
          <w:rFonts w:eastAsia="Times New Roman" w:cstheme="minorHAnsi"/>
          <w:color w:val="000000"/>
          <w:sz w:val="20"/>
          <w:szCs w:val="20"/>
          <w:u w:val="single"/>
        </w:rPr>
        <w:t xml:space="preserve"> Detailed information on incident(s)/problem(s) under </w:t>
      </w:r>
      <w:r w:rsidR="00094DDE" w:rsidRPr="00F72B77">
        <w:rPr>
          <w:rFonts w:eastAsia="Times New Roman" w:cstheme="minorHAnsi"/>
          <w:color w:val="000000"/>
          <w:sz w:val="20"/>
          <w:szCs w:val="20"/>
          <w:u w:val="single"/>
        </w:rPr>
        <w:t xml:space="preserve">issue </w:t>
      </w:r>
      <w:r w:rsidRPr="00F72B77">
        <w:rPr>
          <w:rFonts w:eastAsia="Times New Roman" w:cstheme="minorHAnsi"/>
          <w:color w:val="000000"/>
          <w:sz w:val="20"/>
          <w:szCs w:val="20"/>
          <w:u w:val="single"/>
        </w:rPr>
        <w:t>D)</w:t>
      </w:r>
    </w:p>
    <w:p w14:paraId="3068ACC6" w14:textId="77777777" w:rsidR="00094DDE" w:rsidRPr="00094DDE" w:rsidRDefault="00094DDE" w:rsidP="00094DDE">
      <w:pPr>
        <w:rPr>
          <w:rFonts w:eastAsia="Times New Roman" w:cstheme="minorHAnsi"/>
          <w:color w:val="000000"/>
          <w:sz w:val="20"/>
          <w:szCs w:val="20"/>
        </w:rPr>
      </w:pPr>
    </w:p>
    <w:tbl>
      <w:tblPr>
        <w:tblStyle w:val="GridTable2-Accent3"/>
        <w:tblW w:w="0" w:type="auto"/>
        <w:tblLook w:val="04A0" w:firstRow="1" w:lastRow="0" w:firstColumn="1" w:lastColumn="0" w:noHBand="0" w:noVBand="1"/>
      </w:tblPr>
      <w:tblGrid>
        <w:gridCol w:w="535"/>
        <w:gridCol w:w="1439"/>
        <w:gridCol w:w="7645"/>
      </w:tblGrid>
      <w:tr w:rsidR="0074087B" w:rsidRPr="008D3105" w14:paraId="60ED392D" w14:textId="77777777" w:rsidTr="00D71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Borders>
              <w:top w:val="single" w:sz="4" w:space="0" w:color="auto"/>
            </w:tcBorders>
          </w:tcPr>
          <w:p w14:paraId="4D414832" w14:textId="77777777" w:rsidR="0074087B" w:rsidRPr="008D3105" w:rsidRDefault="0074087B" w:rsidP="00950829">
            <w:pPr>
              <w:jc w:val="both"/>
              <w:rPr>
                <w:rFonts w:eastAsia="Times New Roman" w:cstheme="minorHAnsi"/>
                <w:color w:val="000000"/>
                <w:sz w:val="20"/>
                <w:szCs w:val="20"/>
              </w:rPr>
            </w:pPr>
            <w:r>
              <w:rPr>
                <w:rFonts w:eastAsia="Times New Roman" w:cstheme="minorHAnsi"/>
                <w:color w:val="000000"/>
                <w:sz w:val="20"/>
                <w:szCs w:val="20"/>
              </w:rPr>
              <w:t>#</w:t>
            </w:r>
          </w:p>
        </w:tc>
        <w:tc>
          <w:tcPr>
            <w:tcW w:w="1170" w:type="dxa"/>
            <w:tcBorders>
              <w:top w:val="single" w:sz="4" w:space="0" w:color="auto"/>
            </w:tcBorders>
          </w:tcPr>
          <w:p w14:paraId="5C7B87DF" w14:textId="77777777" w:rsidR="0074087B" w:rsidRPr="008D3105" w:rsidRDefault="0074087B" w:rsidP="00950829">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Network</w:t>
            </w:r>
          </w:p>
        </w:tc>
        <w:tc>
          <w:tcPr>
            <w:tcW w:w="7645" w:type="dxa"/>
            <w:tcBorders>
              <w:top w:val="single" w:sz="4" w:space="0" w:color="auto"/>
            </w:tcBorders>
          </w:tcPr>
          <w:p w14:paraId="0A184A76" w14:textId="77777777" w:rsidR="0074087B" w:rsidRPr="008D3105" w:rsidRDefault="0074087B" w:rsidP="00950829">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Response</w:t>
            </w:r>
          </w:p>
        </w:tc>
      </w:tr>
      <w:tr w:rsidR="0074087B" w:rsidRPr="008D3105" w14:paraId="53EB288F" w14:textId="77777777" w:rsidTr="00950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07B768EA" w14:textId="77777777" w:rsidR="0074087B" w:rsidRPr="008D3105" w:rsidRDefault="0074087B" w:rsidP="00950829">
            <w:pPr>
              <w:jc w:val="both"/>
              <w:rPr>
                <w:rFonts w:eastAsia="Times New Roman" w:cstheme="minorHAnsi"/>
                <w:color w:val="000000"/>
                <w:sz w:val="20"/>
                <w:szCs w:val="20"/>
              </w:rPr>
            </w:pPr>
            <w:r w:rsidRPr="008D3105">
              <w:rPr>
                <w:rFonts w:eastAsia="Times New Roman" w:cstheme="minorHAnsi"/>
                <w:color w:val="000000"/>
                <w:sz w:val="20"/>
                <w:szCs w:val="20"/>
              </w:rPr>
              <w:t>1</w:t>
            </w:r>
          </w:p>
        </w:tc>
        <w:tc>
          <w:tcPr>
            <w:tcW w:w="1170" w:type="dxa"/>
          </w:tcPr>
          <w:p w14:paraId="22408C43" w14:textId="77777777" w:rsidR="0074087B" w:rsidRPr="008D3105"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645" w:type="dxa"/>
          </w:tcPr>
          <w:p w14:paraId="2151A31C" w14:textId="77777777" w:rsidR="0074087B" w:rsidRPr="008D3105"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8D3105">
              <w:rPr>
                <w:rFonts w:eastAsia="Times New Roman" w:cstheme="minorHAnsi"/>
                <w:color w:val="212121"/>
                <w:sz w:val="20"/>
                <w:szCs w:val="20"/>
              </w:rPr>
              <w:t>Required extensive discussion to convince approvers that Argo floats are not a “marine vehicle”.</w:t>
            </w:r>
          </w:p>
        </w:tc>
      </w:tr>
      <w:tr w:rsidR="0074087B" w:rsidRPr="008D3105" w14:paraId="51733FE4" w14:textId="77777777" w:rsidTr="00950829">
        <w:tc>
          <w:tcPr>
            <w:cnfStyle w:val="001000000000" w:firstRow="0" w:lastRow="0" w:firstColumn="1" w:lastColumn="0" w:oddVBand="0" w:evenVBand="0" w:oddHBand="0" w:evenHBand="0" w:firstRowFirstColumn="0" w:firstRowLastColumn="0" w:lastRowFirstColumn="0" w:lastRowLastColumn="0"/>
            <w:tcW w:w="535" w:type="dxa"/>
          </w:tcPr>
          <w:p w14:paraId="7F7FE969" w14:textId="77777777" w:rsidR="0074087B" w:rsidRPr="008D3105" w:rsidRDefault="0074087B" w:rsidP="00950829">
            <w:pPr>
              <w:jc w:val="both"/>
              <w:rPr>
                <w:rFonts w:eastAsia="Times New Roman" w:cstheme="minorHAnsi"/>
                <w:color w:val="000000"/>
                <w:sz w:val="20"/>
                <w:szCs w:val="20"/>
              </w:rPr>
            </w:pPr>
            <w:r w:rsidRPr="008D3105">
              <w:rPr>
                <w:rFonts w:eastAsia="Times New Roman" w:cstheme="minorHAnsi"/>
                <w:color w:val="000000"/>
                <w:sz w:val="20"/>
                <w:szCs w:val="20"/>
              </w:rPr>
              <w:t>2</w:t>
            </w:r>
          </w:p>
        </w:tc>
        <w:tc>
          <w:tcPr>
            <w:tcW w:w="1170" w:type="dxa"/>
          </w:tcPr>
          <w:p w14:paraId="692A5DD3" w14:textId="77777777" w:rsidR="0074087B" w:rsidRPr="008D3105"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Pr>
                <w:rFonts w:eastAsia="Times New Roman" w:cstheme="minorHAnsi"/>
                <w:color w:val="000000"/>
                <w:sz w:val="20"/>
                <w:szCs w:val="20"/>
              </w:rPr>
              <w:t>OceanGliders</w:t>
            </w:r>
            <w:proofErr w:type="spellEnd"/>
          </w:p>
        </w:tc>
        <w:tc>
          <w:tcPr>
            <w:tcW w:w="7645" w:type="dxa"/>
          </w:tcPr>
          <w:p w14:paraId="195E4B16" w14:textId="77777777" w:rsidR="0074087B" w:rsidRPr="008D3105"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8D3105">
              <w:rPr>
                <w:rFonts w:eastAsia="Times New Roman" w:cstheme="minorHAnsi"/>
                <w:color w:val="212121"/>
                <w:sz w:val="20"/>
                <w:szCs w:val="20"/>
              </w:rPr>
              <w:t>Data transmission through Iridium satellites.</w:t>
            </w:r>
          </w:p>
        </w:tc>
      </w:tr>
    </w:tbl>
    <w:p w14:paraId="4D66F0CF" w14:textId="77777777" w:rsidR="0074087B" w:rsidRDefault="0074087B" w:rsidP="0074087B">
      <w:pPr>
        <w:jc w:val="both"/>
        <w:rPr>
          <w:rFonts w:ascii="Segoe UI" w:eastAsia="Times New Roman" w:hAnsi="Segoe UI" w:cs="Segoe UI"/>
          <w:color w:val="000000"/>
          <w:sz w:val="21"/>
          <w:szCs w:val="21"/>
        </w:rPr>
      </w:pPr>
    </w:p>
    <w:p w14:paraId="01310D05" w14:textId="7E9AFB10" w:rsidR="0074087B" w:rsidRPr="00FE1E3C" w:rsidRDefault="0074087B" w:rsidP="00F72B77">
      <w:pPr>
        <w:spacing w:after="120"/>
        <w:jc w:val="both"/>
        <w:rPr>
          <w:rFonts w:asciiTheme="minorBidi" w:eastAsia="Times New Roman" w:hAnsiTheme="minorBidi"/>
          <w:color w:val="000000"/>
        </w:rPr>
      </w:pPr>
      <w:r w:rsidRPr="00FE1E3C">
        <w:rPr>
          <w:rFonts w:asciiTheme="minorBidi" w:eastAsia="Times New Roman" w:hAnsiTheme="minorBidi"/>
          <w:color w:val="000000"/>
        </w:rPr>
        <w:t xml:space="preserve">22 </w:t>
      </w:r>
      <w:r w:rsidR="006E1EB4" w:rsidRPr="00FE1E3C">
        <w:rPr>
          <w:rFonts w:asciiTheme="minorBidi" w:eastAsia="Times New Roman" w:hAnsiTheme="minorBidi"/>
          <w:color w:val="000000"/>
        </w:rPr>
        <w:t>out of the 35 respondents</w:t>
      </w:r>
      <w:r w:rsidRPr="00FE1E3C">
        <w:rPr>
          <w:rFonts w:asciiTheme="minorBidi" w:eastAsia="Times New Roman" w:hAnsiTheme="minorBidi"/>
          <w:color w:val="000000"/>
        </w:rPr>
        <w:t xml:space="preserve"> </w:t>
      </w:r>
      <w:r w:rsidR="005C1166">
        <w:rPr>
          <w:rFonts w:asciiTheme="minorBidi" w:eastAsia="Times New Roman" w:hAnsiTheme="minorBidi"/>
          <w:color w:val="000000"/>
        </w:rPr>
        <w:t>provided</w:t>
      </w:r>
      <w:r w:rsidRPr="00FE1E3C">
        <w:rPr>
          <w:rFonts w:asciiTheme="minorBidi" w:eastAsia="Times New Roman" w:hAnsiTheme="minorBidi"/>
          <w:color w:val="000000"/>
        </w:rPr>
        <w:t xml:space="preserve"> the number of the missions run in the last 5 years and the % of mission impacted, see </w:t>
      </w:r>
      <w:r w:rsidRPr="004D2154">
        <w:rPr>
          <w:rFonts w:asciiTheme="minorBidi" w:eastAsia="Times New Roman" w:hAnsiTheme="minorBidi"/>
          <w:color w:val="000000"/>
          <w:u w:val="single"/>
        </w:rPr>
        <w:t>Table 6</w:t>
      </w:r>
      <w:r w:rsidRPr="00FE1E3C">
        <w:rPr>
          <w:rFonts w:asciiTheme="minorBidi" w:eastAsia="Times New Roman" w:hAnsiTheme="minorBidi"/>
          <w:color w:val="000000"/>
        </w:rPr>
        <w:t xml:space="preserve"> for details. Here are some potential conclusions that could be drawn:</w:t>
      </w:r>
    </w:p>
    <w:p w14:paraId="51CD27CC" w14:textId="77777777" w:rsidR="0074087B" w:rsidRDefault="0074087B" w:rsidP="00F72B77">
      <w:pPr>
        <w:pStyle w:val="ListParagraph"/>
        <w:numPr>
          <w:ilvl w:val="0"/>
          <w:numId w:val="5"/>
        </w:numPr>
        <w:spacing w:after="120"/>
        <w:contextualSpacing w:val="0"/>
        <w:rPr>
          <w:rFonts w:ascii="Arial" w:eastAsia="Times New Roman" w:hAnsi="Arial" w:cs="Arial"/>
          <w:color w:val="000000"/>
        </w:rPr>
      </w:pPr>
      <w:r w:rsidRPr="00D40D7E">
        <w:rPr>
          <w:rFonts w:ascii="Arial" w:eastAsia="Times New Roman" w:hAnsi="Arial" w:cs="Arial"/>
          <w:color w:val="000000"/>
        </w:rPr>
        <w:t xml:space="preserve">Argo floats are the most widely deployed </w:t>
      </w:r>
      <w:r>
        <w:rPr>
          <w:rFonts w:ascii="Arial" w:eastAsia="Times New Roman" w:hAnsi="Arial" w:cs="Arial"/>
          <w:color w:val="000000"/>
        </w:rPr>
        <w:t xml:space="preserve">instruments </w:t>
      </w:r>
      <w:r w:rsidRPr="00D40D7E">
        <w:rPr>
          <w:rFonts w:ascii="Arial" w:eastAsia="Times New Roman" w:hAnsi="Arial" w:cs="Arial"/>
          <w:color w:val="000000"/>
        </w:rPr>
        <w:t xml:space="preserve">for ocean observation, with multiple missions conducted in the past 5 years, ranging from 5 to over 150. </w:t>
      </w:r>
      <w:r>
        <w:rPr>
          <w:rFonts w:ascii="Arial" w:eastAsia="Times New Roman" w:hAnsi="Arial" w:cs="Arial"/>
          <w:color w:val="000000"/>
        </w:rPr>
        <w:t>T</w:t>
      </w:r>
      <w:r w:rsidRPr="00D40D7E">
        <w:rPr>
          <w:rFonts w:ascii="Arial" w:eastAsia="Times New Roman" w:hAnsi="Arial" w:cs="Arial"/>
          <w:color w:val="000000"/>
        </w:rPr>
        <w:t>he percentage of impacted missions varies, from 5% to</w:t>
      </w:r>
      <w:r>
        <w:rPr>
          <w:rFonts w:ascii="Arial" w:eastAsia="Times New Roman" w:hAnsi="Arial" w:cs="Arial"/>
          <w:color w:val="000000"/>
        </w:rPr>
        <w:t xml:space="preserve"> </w:t>
      </w:r>
      <w:r w:rsidRPr="00D40D7E">
        <w:rPr>
          <w:rFonts w:ascii="Arial" w:eastAsia="Times New Roman" w:hAnsi="Arial" w:cs="Arial"/>
          <w:color w:val="000000"/>
        </w:rPr>
        <w:t>100%</w:t>
      </w:r>
      <w:r>
        <w:rPr>
          <w:rFonts w:ascii="Arial" w:eastAsia="Times New Roman" w:hAnsi="Arial" w:cs="Arial"/>
          <w:color w:val="000000"/>
        </w:rPr>
        <w:t>, many reporting 20-50% impacted.</w:t>
      </w:r>
    </w:p>
    <w:p w14:paraId="467C92AE" w14:textId="77777777" w:rsidR="0074087B" w:rsidRPr="00D40D7E" w:rsidRDefault="0074087B" w:rsidP="00F72B77">
      <w:pPr>
        <w:pStyle w:val="ListParagraph"/>
        <w:numPr>
          <w:ilvl w:val="0"/>
          <w:numId w:val="5"/>
        </w:numPr>
        <w:spacing w:after="120"/>
        <w:contextualSpacing w:val="0"/>
        <w:rPr>
          <w:rFonts w:ascii="Arial" w:eastAsia="Times New Roman" w:hAnsi="Arial" w:cs="Arial"/>
          <w:color w:val="000000"/>
        </w:rPr>
      </w:pPr>
      <w:r w:rsidRPr="00D40D7E">
        <w:rPr>
          <w:rFonts w:ascii="Arial" w:eastAsia="Times New Roman" w:hAnsi="Arial" w:cs="Arial"/>
          <w:color w:val="000000"/>
        </w:rPr>
        <w:t xml:space="preserve">DBCP have conducted a moderate number of missions (70) with </w:t>
      </w:r>
      <w:r>
        <w:rPr>
          <w:rFonts w:ascii="Arial" w:eastAsia="Times New Roman" w:hAnsi="Arial" w:cs="Arial"/>
          <w:color w:val="000000"/>
        </w:rPr>
        <w:t xml:space="preserve">a </w:t>
      </w:r>
      <w:r w:rsidRPr="00D40D7E">
        <w:rPr>
          <w:rFonts w:ascii="Arial" w:eastAsia="Times New Roman" w:hAnsi="Arial" w:cs="Arial"/>
          <w:color w:val="000000"/>
        </w:rPr>
        <w:t xml:space="preserve">relatively </w:t>
      </w:r>
      <w:r>
        <w:rPr>
          <w:rFonts w:ascii="Arial" w:eastAsia="Times New Roman" w:hAnsi="Arial" w:cs="Arial"/>
          <w:color w:val="000000"/>
        </w:rPr>
        <w:t xml:space="preserve">high </w:t>
      </w:r>
      <w:r w:rsidRPr="00D40D7E">
        <w:rPr>
          <w:rFonts w:ascii="Arial" w:eastAsia="Times New Roman" w:hAnsi="Arial" w:cs="Arial"/>
          <w:color w:val="000000"/>
        </w:rPr>
        <w:t>percentage of impacted missions (50%).</w:t>
      </w:r>
    </w:p>
    <w:p w14:paraId="3413ECC9" w14:textId="77777777" w:rsidR="0074087B" w:rsidRPr="00D40D7E" w:rsidRDefault="0074087B" w:rsidP="00F72B77">
      <w:pPr>
        <w:pStyle w:val="ListParagraph"/>
        <w:numPr>
          <w:ilvl w:val="0"/>
          <w:numId w:val="5"/>
        </w:numPr>
        <w:spacing w:after="120"/>
        <w:contextualSpacing w:val="0"/>
        <w:rPr>
          <w:rFonts w:ascii="Arial" w:eastAsia="Times New Roman" w:hAnsi="Arial" w:cs="Arial"/>
          <w:color w:val="000000"/>
        </w:rPr>
      </w:pPr>
      <w:r w:rsidRPr="00D40D7E">
        <w:rPr>
          <w:rFonts w:ascii="Arial" w:eastAsia="Times New Roman" w:hAnsi="Arial" w:cs="Arial"/>
          <w:color w:val="000000"/>
        </w:rPr>
        <w:t xml:space="preserve">The percentage of impacted missions for </w:t>
      </w:r>
      <w:proofErr w:type="spellStart"/>
      <w:r w:rsidRPr="00D40D7E">
        <w:rPr>
          <w:rFonts w:ascii="Arial" w:eastAsia="Times New Roman" w:hAnsi="Arial" w:cs="Arial"/>
          <w:color w:val="000000"/>
        </w:rPr>
        <w:t>OceanSITES</w:t>
      </w:r>
      <w:proofErr w:type="spellEnd"/>
      <w:r w:rsidRPr="00D40D7E">
        <w:rPr>
          <w:rFonts w:ascii="Arial" w:eastAsia="Times New Roman" w:hAnsi="Arial" w:cs="Arial"/>
          <w:color w:val="000000"/>
        </w:rPr>
        <w:t xml:space="preserve"> and </w:t>
      </w:r>
      <w:proofErr w:type="spellStart"/>
      <w:r w:rsidRPr="00D40D7E">
        <w:rPr>
          <w:rFonts w:ascii="Arial" w:eastAsia="Times New Roman" w:hAnsi="Arial" w:cs="Arial"/>
          <w:color w:val="000000"/>
        </w:rPr>
        <w:t>OceanGliders</w:t>
      </w:r>
      <w:proofErr w:type="spellEnd"/>
      <w:r w:rsidRPr="00D40D7E">
        <w:rPr>
          <w:rFonts w:ascii="Arial" w:eastAsia="Times New Roman" w:hAnsi="Arial" w:cs="Arial"/>
          <w:color w:val="000000"/>
        </w:rPr>
        <w:t xml:space="preserve"> is generally lower than for Argo</w:t>
      </w:r>
      <w:r>
        <w:rPr>
          <w:rFonts w:ascii="Arial" w:eastAsia="Times New Roman" w:hAnsi="Arial" w:cs="Arial"/>
          <w:color w:val="000000"/>
        </w:rPr>
        <w:t>.</w:t>
      </w:r>
    </w:p>
    <w:p w14:paraId="7B6FB11C" w14:textId="77777777" w:rsidR="0074087B" w:rsidRPr="00D40D7E" w:rsidRDefault="0074087B" w:rsidP="00F72B77">
      <w:pPr>
        <w:pStyle w:val="ListParagraph"/>
        <w:numPr>
          <w:ilvl w:val="0"/>
          <w:numId w:val="5"/>
        </w:numPr>
        <w:spacing w:after="120"/>
        <w:contextualSpacing w:val="0"/>
        <w:rPr>
          <w:rFonts w:ascii="Arial" w:eastAsia="Times New Roman" w:hAnsi="Arial" w:cs="Arial"/>
          <w:color w:val="000000"/>
        </w:rPr>
      </w:pPr>
      <w:r w:rsidRPr="00D40D7E">
        <w:rPr>
          <w:rFonts w:ascii="Arial" w:eastAsia="Times New Roman" w:hAnsi="Arial" w:cs="Arial"/>
          <w:color w:val="000000"/>
        </w:rPr>
        <w:t>GO-SHIP has conducted a relatively small number of missions (4-23) in the past 5 years, but the percentage of impacted missions is generally high (40-80%).</w:t>
      </w:r>
    </w:p>
    <w:p w14:paraId="06EA7410" w14:textId="77777777" w:rsidR="0074087B" w:rsidRPr="00D40D7E" w:rsidRDefault="0074087B" w:rsidP="00F72B77">
      <w:pPr>
        <w:pStyle w:val="ListParagraph"/>
        <w:numPr>
          <w:ilvl w:val="0"/>
          <w:numId w:val="5"/>
        </w:numPr>
        <w:spacing w:after="120"/>
        <w:contextualSpacing w:val="0"/>
        <w:rPr>
          <w:rFonts w:ascii="Arial" w:eastAsia="Times New Roman" w:hAnsi="Arial" w:cs="Arial"/>
          <w:color w:val="000000"/>
        </w:rPr>
      </w:pPr>
      <w:proofErr w:type="spellStart"/>
      <w:r w:rsidRPr="00D40D7E">
        <w:rPr>
          <w:rFonts w:ascii="Arial" w:eastAsia="Times New Roman" w:hAnsi="Arial" w:cs="Arial"/>
          <w:color w:val="000000"/>
        </w:rPr>
        <w:t>AniBOS</w:t>
      </w:r>
      <w:proofErr w:type="spellEnd"/>
      <w:r w:rsidRPr="00D40D7E">
        <w:rPr>
          <w:rFonts w:ascii="Arial" w:eastAsia="Times New Roman" w:hAnsi="Arial" w:cs="Arial"/>
          <w:color w:val="000000"/>
        </w:rPr>
        <w:t xml:space="preserve"> have conducted a moderate number of missions (35) with low percentages of impacted missions (2.8%).</w:t>
      </w:r>
    </w:p>
    <w:p w14:paraId="6B734B13" w14:textId="77777777" w:rsidR="0074087B" w:rsidRDefault="0074087B" w:rsidP="0074087B">
      <w:pPr>
        <w:pStyle w:val="ListParagraph"/>
        <w:numPr>
          <w:ilvl w:val="0"/>
          <w:numId w:val="5"/>
        </w:numPr>
        <w:rPr>
          <w:rFonts w:ascii="Arial" w:eastAsia="Times New Roman" w:hAnsi="Arial" w:cs="Arial"/>
          <w:color w:val="000000"/>
        </w:rPr>
      </w:pPr>
      <w:r w:rsidRPr="00D40D7E">
        <w:rPr>
          <w:rFonts w:ascii="Arial" w:eastAsia="Times New Roman" w:hAnsi="Arial" w:cs="Arial"/>
          <w:color w:val="000000"/>
        </w:rPr>
        <w:t xml:space="preserve">SOOP has conducted a small number of missions (3-25), with a </w:t>
      </w:r>
      <w:r>
        <w:rPr>
          <w:rFonts w:ascii="Arial" w:eastAsia="Times New Roman" w:hAnsi="Arial" w:cs="Arial"/>
          <w:color w:val="000000"/>
        </w:rPr>
        <w:t xml:space="preserve">relatively </w:t>
      </w:r>
      <w:r w:rsidRPr="00D40D7E">
        <w:rPr>
          <w:rFonts w:ascii="Arial" w:eastAsia="Times New Roman" w:hAnsi="Arial" w:cs="Arial"/>
          <w:color w:val="000000"/>
        </w:rPr>
        <w:t>low percentage of impacted missions (5-10%)</w:t>
      </w:r>
      <w:r w:rsidRPr="00E37FA5">
        <w:rPr>
          <w:rFonts w:ascii="Arial" w:eastAsia="Times New Roman" w:hAnsi="Arial" w:cs="Arial"/>
          <w:color w:val="000000"/>
        </w:rPr>
        <w:t>.</w:t>
      </w:r>
    </w:p>
    <w:p w14:paraId="4113F9C2" w14:textId="77777777" w:rsidR="0074087B" w:rsidRPr="00E37FA5" w:rsidRDefault="0074087B" w:rsidP="0074087B">
      <w:pPr>
        <w:rPr>
          <w:rFonts w:eastAsia="Times New Roman" w:cs="Arial"/>
          <w:color w:val="000000"/>
        </w:rPr>
      </w:pPr>
    </w:p>
    <w:p w14:paraId="36616A02" w14:textId="73ED185B" w:rsidR="0074087B" w:rsidRPr="00F72B77" w:rsidRDefault="0074087B" w:rsidP="00094DDE">
      <w:pPr>
        <w:rPr>
          <w:rFonts w:eastAsia="Times New Roman" w:cstheme="minorHAnsi"/>
          <w:color w:val="000000"/>
          <w:sz w:val="20"/>
          <w:szCs w:val="20"/>
          <w:u w:val="single"/>
        </w:rPr>
      </w:pPr>
      <w:r w:rsidRPr="00F72B77">
        <w:rPr>
          <w:rFonts w:eastAsia="Times New Roman" w:cstheme="minorHAnsi"/>
          <w:color w:val="000000"/>
          <w:sz w:val="20"/>
          <w:szCs w:val="20"/>
          <w:u w:val="single"/>
        </w:rPr>
        <w:t>Table 6</w:t>
      </w:r>
      <w:r w:rsidR="00F72B77" w:rsidRPr="00F72B77">
        <w:rPr>
          <w:rFonts w:eastAsia="Times New Roman" w:cstheme="minorHAnsi"/>
          <w:color w:val="000000"/>
          <w:sz w:val="20"/>
          <w:szCs w:val="20"/>
          <w:u w:val="single"/>
        </w:rPr>
        <w:t>.</w:t>
      </w:r>
      <w:r w:rsidRPr="00F72B77">
        <w:rPr>
          <w:rFonts w:eastAsia="Times New Roman" w:cstheme="minorHAnsi"/>
          <w:color w:val="000000"/>
          <w:sz w:val="20"/>
          <w:szCs w:val="20"/>
          <w:u w:val="single"/>
        </w:rPr>
        <w:t xml:space="preserve"> Numbers of mission impacted by incident(s)/problem(s) in the last </w:t>
      </w:r>
      <w:r w:rsidR="00F72B77">
        <w:rPr>
          <w:rFonts w:eastAsia="Times New Roman" w:cstheme="minorHAnsi"/>
          <w:color w:val="000000"/>
          <w:sz w:val="20"/>
          <w:szCs w:val="20"/>
          <w:u w:val="single"/>
        </w:rPr>
        <w:t>five</w:t>
      </w:r>
      <w:r w:rsidRPr="00F72B77">
        <w:rPr>
          <w:rFonts w:eastAsia="Times New Roman" w:cstheme="minorHAnsi"/>
          <w:color w:val="000000"/>
          <w:sz w:val="20"/>
          <w:szCs w:val="20"/>
          <w:u w:val="single"/>
        </w:rPr>
        <w:t xml:space="preserve"> </w:t>
      </w:r>
      <w:proofErr w:type="gramStart"/>
      <w:r w:rsidRPr="00F72B77">
        <w:rPr>
          <w:rFonts w:eastAsia="Times New Roman" w:cstheme="minorHAnsi"/>
          <w:color w:val="000000"/>
          <w:sz w:val="20"/>
          <w:szCs w:val="20"/>
          <w:u w:val="single"/>
        </w:rPr>
        <w:t>years</w:t>
      </w:r>
      <w:proofErr w:type="gramEnd"/>
    </w:p>
    <w:p w14:paraId="19810B54" w14:textId="77777777" w:rsidR="00D71154" w:rsidRPr="00EF6FAE" w:rsidRDefault="00D71154" w:rsidP="00EF2FD0">
      <w:pPr>
        <w:jc w:val="center"/>
        <w:rPr>
          <w:rFonts w:eastAsia="Times New Roman" w:cstheme="minorHAnsi"/>
          <w:b/>
          <w:bCs/>
          <w:color w:val="000000"/>
          <w:sz w:val="20"/>
          <w:szCs w:val="20"/>
        </w:rPr>
      </w:pPr>
    </w:p>
    <w:tbl>
      <w:tblPr>
        <w:tblStyle w:val="GridTable2-Accent3"/>
        <w:tblW w:w="0" w:type="auto"/>
        <w:tblLook w:val="04A0" w:firstRow="1" w:lastRow="0" w:firstColumn="1" w:lastColumn="0" w:noHBand="0" w:noVBand="1"/>
      </w:tblPr>
      <w:tblGrid>
        <w:gridCol w:w="527"/>
        <w:gridCol w:w="1439"/>
        <w:gridCol w:w="4377"/>
        <w:gridCol w:w="3152"/>
      </w:tblGrid>
      <w:tr w:rsidR="0074087B" w:rsidRPr="00E34C0E" w14:paraId="3D5EDA37" w14:textId="77777777" w:rsidTr="004D21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7" w:type="dxa"/>
            <w:tcBorders>
              <w:top w:val="single" w:sz="4" w:space="0" w:color="auto"/>
              <w:right w:val="single" w:sz="4" w:space="0" w:color="auto"/>
            </w:tcBorders>
          </w:tcPr>
          <w:p w14:paraId="522CA318" w14:textId="77777777" w:rsidR="0074087B" w:rsidRPr="00E34C0E" w:rsidRDefault="0074087B" w:rsidP="004D2154">
            <w:pPr>
              <w:jc w:val="both"/>
              <w:rPr>
                <w:rFonts w:eastAsia="Times New Roman" w:cstheme="minorHAnsi"/>
                <w:color w:val="000000"/>
                <w:sz w:val="20"/>
                <w:szCs w:val="20"/>
              </w:rPr>
            </w:pPr>
            <w:r>
              <w:rPr>
                <w:rFonts w:eastAsia="Times New Roman" w:cstheme="minorHAnsi"/>
                <w:color w:val="000000"/>
                <w:sz w:val="20"/>
                <w:szCs w:val="20"/>
              </w:rPr>
              <w:t>#</w:t>
            </w:r>
          </w:p>
        </w:tc>
        <w:tc>
          <w:tcPr>
            <w:tcW w:w="1304" w:type="dxa"/>
            <w:tcBorders>
              <w:top w:val="single" w:sz="4" w:space="0" w:color="auto"/>
              <w:left w:val="single" w:sz="4" w:space="0" w:color="auto"/>
              <w:right w:val="single" w:sz="4" w:space="0" w:color="auto"/>
            </w:tcBorders>
          </w:tcPr>
          <w:p w14:paraId="1579BDCB" w14:textId="77777777" w:rsidR="0074087B" w:rsidRPr="00E34C0E" w:rsidRDefault="0074087B" w:rsidP="004D2154">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E34C0E">
              <w:rPr>
                <w:rFonts w:eastAsia="Times New Roman" w:cstheme="minorHAnsi"/>
                <w:color w:val="000000"/>
                <w:sz w:val="20"/>
                <w:szCs w:val="20"/>
              </w:rPr>
              <w:t>Network</w:t>
            </w:r>
          </w:p>
        </w:tc>
        <w:tc>
          <w:tcPr>
            <w:tcW w:w="4377" w:type="dxa"/>
            <w:tcBorders>
              <w:top w:val="single" w:sz="4" w:space="0" w:color="auto"/>
              <w:left w:val="single" w:sz="4" w:space="0" w:color="auto"/>
              <w:right w:val="single" w:sz="4" w:space="0" w:color="auto"/>
            </w:tcBorders>
          </w:tcPr>
          <w:p w14:paraId="7A72C1B3" w14:textId="5D5B61E9" w:rsidR="0074087B" w:rsidRPr="00E34C0E" w:rsidRDefault="0074087B" w:rsidP="004D2154">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N</w:t>
            </w:r>
            <w:r w:rsidRPr="00E34C0E">
              <w:rPr>
                <w:rFonts w:eastAsia="Times New Roman" w:cstheme="minorHAnsi"/>
                <w:color w:val="000000"/>
                <w:sz w:val="20"/>
                <w:szCs w:val="20"/>
              </w:rPr>
              <w:t xml:space="preserve">umber of the missions run </w:t>
            </w:r>
            <w:r w:rsidR="004D2154">
              <w:rPr>
                <w:rFonts w:eastAsia="Times New Roman" w:cstheme="minorHAnsi"/>
                <w:color w:val="000000"/>
                <w:sz w:val="20"/>
                <w:szCs w:val="20"/>
              </w:rPr>
              <w:br/>
            </w:r>
            <w:r w:rsidRPr="00E34C0E">
              <w:rPr>
                <w:rFonts w:eastAsia="Times New Roman" w:cstheme="minorHAnsi"/>
                <w:color w:val="000000"/>
                <w:sz w:val="20"/>
                <w:szCs w:val="20"/>
              </w:rPr>
              <w:t>in the last 5 years</w:t>
            </w:r>
          </w:p>
        </w:tc>
        <w:tc>
          <w:tcPr>
            <w:tcW w:w="3152" w:type="dxa"/>
            <w:tcBorders>
              <w:top w:val="single" w:sz="4" w:space="0" w:color="auto"/>
              <w:left w:val="single" w:sz="4" w:space="0" w:color="auto"/>
            </w:tcBorders>
          </w:tcPr>
          <w:p w14:paraId="1F7DEFA2" w14:textId="77777777" w:rsidR="0074087B" w:rsidRPr="00E34C0E" w:rsidRDefault="0074087B" w:rsidP="004D2154">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E34C0E">
              <w:rPr>
                <w:rFonts w:eastAsia="Times New Roman" w:cstheme="minorHAnsi"/>
                <w:color w:val="000000"/>
                <w:sz w:val="20"/>
                <w:szCs w:val="20"/>
              </w:rPr>
              <w:t>% of mission impacted</w:t>
            </w:r>
          </w:p>
        </w:tc>
      </w:tr>
      <w:tr w:rsidR="0074087B" w:rsidRPr="00E34C0E" w14:paraId="42FFF984" w14:textId="77777777" w:rsidTr="004D2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7AE64AF1"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1</w:t>
            </w:r>
          </w:p>
        </w:tc>
        <w:tc>
          <w:tcPr>
            <w:tcW w:w="1304" w:type="dxa"/>
          </w:tcPr>
          <w:p w14:paraId="6FD5ED05"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4377" w:type="dxa"/>
          </w:tcPr>
          <w:p w14:paraId="7CF2C130"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E34C0E">
              <w:rPr>
                <w:rFonts w:eastAsia="Times New Roman" w:cstheme="minorHAnsi"/>
                <w:sz w:val="20"/>
                <w:szCs w:val="20"/>
              </w:rPr>
              <w:t>We have deployed nearly 250 BGC-Argo floats in the past 5 years.</w:t>
            </w:r>
          </w:p>
        </w:tc>
        <w:tc>
          <w:tcPr>
            <w:tcW w:w="3152" w:type="dxa"/>
          </w:tcPr>
          <w:p w14:paraId="07EA4FB1"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415EF">
              <w:rPr>
                <w:rFonts w:eastAsia="Times New Roman" w:cstheme="minorHAnsi"/>
                <w:color w:val="000000"/>
                <w:sz w:val="20"/>
                <w:szCs w:val="20"/>
              </w:rPr>
              <w:t xml:space="preserve">Perhaps 20% of our floats could have been deployed in </w:t>
            </w:r>
            <w:proofErr w:type="gramStart"/>
            <w:r w:rsidRPr="007415EF">
              <w:rPr>
                <w:rFonts w:eastAsia="Times New Roman" w:cstheme="minorHAnsi"/>
                <w:color w:val="000000"/>
                <w:sz w:val="20"/>
                <w:szCs w:val="20"/>
              </w:rPr>
              <w:t>EEZs, but</w:t>
            </w:r>
            <w:proofErr w:type="gramEnd"/>
            <w:r w:rsidRPr="007415EF">
              <w:rPr>
                <w:rFonts w:eastAsia="Times New Roman" w:cstheme="minorHAnsi"/>
                <w:color w:val="000000"/>
                <w:sz w:val="20"/>
                <w:szCs w:val="20"/>
              </w:rPr>
              <w:t xml:space="preserve"> are diverted to open ocean locations because of a lack of clearance.</w:t>
            </w:r>
          </w:p>
        </w:tc>
      </w:tr>
      <w:tr w:rsidR="0074087B" w:rsidRPr="00E34C0E" w14:paraId="4E9D2538" w14:textId="77777777" w:rsidTr="004D2154">
        <w:tc>
          <w:tcPr>
            <w:cnfStyle w:val="001000000000" w:firstRow="0" w:lastRow="0" w:firstColumn="1" w:lastColumn="0" w:oddVBand="0" w:evenVBand="0" w:oddHBand="0" w:evenHBand="0" w:firstRowFirstColumn="0" w:firstRowLastColumn="0" w:lastRowFirstColumn="0" w:lastRowLastColumn="0"/>
            <w:tcW w:w="527" w:type="dxa"/>
          </w:tcPr>
          <w:p w14:paraId="711409FA" w14:textId="77777777" w:rsidR="0074087B" w:rsidRDefault="0074087B" w:rsidP="00950829">
            <w:pPr>
              <w:jc w:val="both"/>
              <w:rPr>
                <w:rFonts w:eastAsia="Times New Roman" w:cstheme="minorHAnsi"/>
                <w:color w:val="000000"/>
                <w:sz w:val="20"/>
                <w:szCs w:val="20"/>
              </w:rPr>
            </w:pPr>
            <w:r>
              <w:rPr>
                <w:rFonts w:eastAsia="Times New Roman" w:cstheme="minorHAnsi"/>
                <w:color w:val="000000"/>
                <w:sz w:val="20"/>
                <w:szCs w:val="20"/>
              </w:rPr>
              <w:t>2</w:t>
            </w:r>
          </w:p>
        </w:tc>
        <w:tc>
          <w:tcPr>
            <w:tcW w:w="1304" w:type="dxa"/>
          </w:tcPr>
          <w:p w14:paraId="28CFB189" w14:textId="77777777" w:rsidR="0074087B"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4377" w:type="dxa"/>
          </w:tcPr>
          <w:p w14:paraId="42DA9608"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5</w:t>
            </w:r>
          </w:p>
        </w:tc>
        <w:tc>
          <w:tcPr>
            <w:tcW w:w="3152" w:type="dxa"/>
          </w:tcPr>
          <w:p w14:paraId="56BA92C3" w14:textId="77777777" w:rsidR="0074087B" w:rsidRPr="007415EF"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100%</w:t>
            </w:r>
          </w:p>
        </w:tc>
      </w:tr>
      <w:tr w:rsidR="0074087B" w:rsidRPr="00E34C0E" w14:paraId="5DF65F2F" w14:textId="77777777" w:rsidTr="004D2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7DA9C223" w14:textId="77777777" w:rsidR="0074087B" w:rsidRDefault="0074087B" w:rsidP="00950829">
            <w:pPr>
              <w:jc w:val="both"/>
              <w:rPr>
                <w:rFonts w:eastAsia="Times New Roman" w:cstheme="minorHAnsi"/>
                <w:color w:val="000000"/>
                <w:sz w:val="20"/>
                <w:szCs w:val="20"/>
              </w:rPr>
            </w:pPr>
            <w:r>
              <w:rPr>
                <w:rFonts w:eastAsia="Times New Roman" w:cstheme="minorHAnsi"/>
                <w:color w:val="000000"/>
                <w:sz w:val="20"/>
                <w:szCs w:val="20"/>
              </w:rPr>
              <w:t>3</w:t>
            </w:r>
          </w:p>
        </w:tc>
        <w:tc>
          <w:tcPr>
            <w:tcW w:w="1304" w:type="dxa"/>
          </w:tcPr>
          <w:p w14:paraId="7489AF06" w14:textId="77777777" w:rsidR="0074087B"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4377" w:type="dxa"/>
          </w:tcPr>
          <w:p w14:paraId="610C7230"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Probably around 60</w:t>
            </w:r>
          </w:p>
        </w:tc>
        <w:tc>
          <w:tcPr>
            <w:tcW w:w="3152" w:type="dxa"/>
          </w:tcPr>
          <w:p w14:paraId="358582C4" w14:textId="77777777" w:rsidR="0074087B" w:rsidRPr="007415EF"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About 30%</w:t>
            </w:r>
          </w:p>
        </w:tc>
      </w:tr>
      <w:tr w:rsidR="0074087B" w:rsidRPr="00E34C0E" w14:paraId="61A227DA" w14:textId="77777777" w:rsidTr="004D2154">
        <w:tc>
          <w:tcPr>
            <w:cnfStyle w:val="001000000000" w:firstRow="0" w:lastRow="0" w:firstColumn="1" w:lastColumn="0" w:oddVBand="0" w:evenVBand="0" w:oddHBand="0" w:evenHBand="0" w:firstRowFirstColumn="0" w:firstRowLastColumn="0" w:lastRowFirstColumn="0" w:lastRowLastColumn="0"/>
            <w:tcW w:w="527" w:type="dxa"/>
          </w:tcPr>
          <w:p w14:paraId="4FAE80F0" w14:textId="77777777" w:rsidR="0074087B" w:rsidRDefault="0074087B" w:rsidP="00950829">
            <w:pPr>
              <w:jc w:val="both"/>
              <w:rPr>
                <w:rFonts w:eastAsia="Times New Roman" w:cstheme="minorHAnsi"/>
                <w:color w:val="000000"/>
                <w:sz w:val="20"/>
                <w:szCs w:val="20"/>
              </w:rPr>
            </w:pPr>
            <w:r>
              <w:rPr>
                <w:rFonts w:eastAsia="Times New Roman" w:cstheme="minorHAnsi"/>
                <w:color w:val="000000"/>
                <w:sz w:val="20"/>
                <w:szCs w:val="20"/>
              </w:rPr>
              <w:t>4</w:t>
            </w:r>
          </w:p>
        </w:tc>
        <w:tc>
          <w:tcPr>
            <w:tcW w:w="1304" w:type="dxa"/>
          </w:tcPr>
          <w:p w14:paraId="7495627B" w14:textId="77777777" w:rsidR="0074087B"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4377" w:type="dxa"/>
          </w:tcPr>
          <w:p w14:paraId="21F00D16"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50</w:t>
            </w:r>
          </w:p>
        </w:tc>
        <w:tc>
          <w:tcPr>
            <w:tcW w:w="3152" w:type="dxa"/>
          </w:tcPr>
          <w:p w14:paraId="1132B6F9" w14:textId="77777777" w:rsidR="0074087B" w:rsidRPr="007415EF"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20%</w:t>
            </w:r>
          </w:p>
        </w:tc>
      </w:tr>
      <w:tr w:rsidR="0074087B" w:rsidRPr="00E34C0E" w14:paraId="686188DF" w14:textId="77777777" w:rsidTr="004D2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24DFB548"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5</w:t>
            </w:r>
          </w:p>
        </w:tc>
        <w:tc>
          <w:tcPr>
            <w:tcW w:w="1304" w:type="dxa"/>
          </w:tcPr>
          <w:p w14:paraId="353A51E4"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4377" w:type="dxa"/>
          </w:tcPr>
          <w:p w14:paraId="19645D4A"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E34C0E">
              <w:rPr>
                <w:rFonts w:eastAsia="Times New Roman" w:cstheme="minorHAnsi"/>
                <w:sz w:val="20"/>
                <w:szCs w:val="20"/>
              </w:rPr>
              <w:t xml:space="preserve">~50-60 deployment voyages - a mix of RVs and commercial opportunities. Planning for </w:t>
            </w:r>
            <w:proofErr w:type="spellStart"/>
            <w:r w:rsidRPr="00E34C0E">
              <w:rPr>
                <w:rFonts w:eastAsia="Times New Roman" w:cstheme="minorHAnsi"/>
                <w:sz w:val="20"/>
                <w:szCs w:val="20"/>
              </w:rPr>
              <w:t>everyone</w:t>
            </w:r>
            <w:proofErr w:type="spellEnd"/>
            <w:r w:rsidRPr="00E34C0E">
              <w:rPr>
                <w:rFonts w:eastAsia="Times New Roman" w:cstheme="minorHAnsi"/>
                <w:sz w:val="20"/>
                <w:szCs w:val="20"/>
              </w:rPr>
              <w:t xml:space="preserve"> of these involves taking EEZs into consideration. Where floats are deployed is strong impacted by the bounds of the EEZs and </w:t>
            </w:r>
            <w:r w:rsidRPr="00E34C0E">
              <w:rPr>
                <w:rFonts w:eastAsia="Times New Roman" w:cstheme="minorHAnsi"/>
                <w:sz w:val="20"/>
                <w:szCs w:val="20"/>
              </w:rPr>
              <w:lastRenderedPageBreak/>
              <w:t>whether coastal states have given deployment concurrence.</w:t>
            </w:r>
          </w:p>
        </w:tc>
        <w:tc>
          <w:tcPr>
            <w:tcW w:w="3152" w:type="dxa"/>
          </w:tcPr>
          <w:p w14:paraId="3A5BA1F8"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lastRenderedPageBreak/>
              <w:t>100%</w:t>
            </w:r>
          </w:p>
        </w:tc>
      </w:tr>
      <w:tr w:rsidR="0074087B" w:rsidRPr="00E34C0E" w14:paraId="67D1568F" w14:textId="77777777" w:rsidTr="004D2154">
        <w:tc>
          <w:tcPr>
            <w:cnfStyle w:val="001000000000" w:firstRow="0" w:lastRow="0" w:firstColumn="1" w:lastColumn="0" w:oddVBand="0" w:evenVBand="0" w:oddHBand="0" w:evenHBand="0" w:firstRowFirstColumn="0" w:firstRowLastColumn="0" w:lastRowFirstColumn="0" w:lastRowLastColumn="0"/>
            <w:tcW w:w="527" w:type="dxa"/>
          </w:tcPr>
          <w:p w14:paraId="00CCD4CB"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6</w:t>
            </w:r>
          </w:p>
        </w:tc>
        <w:tc>
          <w:tcPr>
            <w:tcW w:w="1304" w:type="dxa"/>
          </w:tcPr>
          <w:p w14:paraId="4D0C13F0"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4377" w:type="dxa"/>
          </w:tcPr>
          <w:p w14:paraId="6365ADC3"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10</w:t>
            </w:r>
          </w:p>
        </w:tc>
        <w:tc>
          <w:tcPr>
            <w:tcW w:w="3152" w:type="dxa"/>
          </w:tcPr>
          <w:p w14:paraId="4EC7F365"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5%</w:t>
            </w:r>
          </w:p>
        </w:tc>
      </w:tr>
      <w:tr w:rsidR="0074087B" w:rsidRPr="00E34C0E" w14:paraId="6B95BC25" w14:textId="77777777" w:rsidTr="004D2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64F2A93A"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7</w:t>
            </w:r>
          </w:p>
        </w:tc>
        <w:tc>
          <w:tcPr>
            <w:tcW w:w="1304" w:type="dxa"/>
          </w:tcPr>
          <w:p w14:paraId="4C530AE2"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4377" w:type="dxa"/>
          </w:tcPr>
          <w:p w14:paraId="28D560C3"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10</w:t>
            </w:r>
          </w:p>
        </w:tc>
        <w:tc>
          <w:tcPr>
            <w:tcW w:w="3152" w:type="dxa"/>
          </w:tcPr>
          <w:p w14:paraId="1CEDD875"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5%</w:t>
            </w:r>
          </w:p>
        </w:tc>
      </w:tr>
      <w:tr w:rsidR="0074087B" w:rsidRPr="00E34C0E" w14:paraId="4D96751F" w14:textId="77777777" w:rsidTr="004D2154">
        <w:tc>
          <w:tcPr>
            <w:cnfStyle w:val="001000000000" w:firstRow="0" w:lastRow="0" w:firstColumn="1" w:lastColumn="0" w:oddVBand="0" w:evenVBand="0" w:oddHBand="0" w:evenHBand="0" w:firstRowFirstColumn="0" w:firstRowLastColumn="0" w:lastRowFirstColumn="0" w:lastRowLastColumn="0"/>
            <w:tcW w:w="527" w:type="dxa"/>
          </w:tcPr>
          <w:p w14:paraId="6A5FC7C2"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8</w:t>
            </w:r>
          </w:p>
        </w:tc>
        <w:tc>
          <w:tcPr>
            <w:tcW w:w="1304" w:type="dxa"/>
          </w:tcPr>
          <w:p w14:paraId="777F421A"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4377" w:type="dxa"/>
          </w:tcPr>
          <w:p w14:paraId="6817DD79"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13</w:t>
            </w:r>
          </w:p>
        </w:tc>
        <w:tc>
          <w:tcPr>
            <w:tcW w:w="3152" w:type="dxa"/>
          </w:tcPr>
          <w:p w14:paraId="769858E0"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80%</w:t>
            </w:r>
          </w:p>
        </w:tc>
      </w:tr>
      <w:tr w:rsidR="0074087B" w:rsidRPr="00E34C0E" w14:paraId="2D8E584D" w14:textId="77777777" w:rsidTr="004D2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201807E5"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9</w:t>
            </w:r>
          </w:p>
        </w:tc>
        <w:tc>
          <w:tcPr>
            <w:tcW w:w="1304" w:type="dxa"/>
          </w:tcPr>
          <w:p w14:paraId="54F3A9AB"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4377" w:type="dxa"/>
          </w:tcPr>
          <w:p w14:paraId="22C0D7EB"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150</w:t>
            </w:r>
          </w:p>
        </w:tc>
        <w:tc>
          <w:tcPr>
            <w:tcW w:w="3152" w:type="dxa"/>
          </w:tcPr>
          <w:p w14:paraId="5B282132"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40%</w:t>
            </w:r>
          </w:p>
        </w:tc>
      </w:tr>
      <w:tr w:rsidR="0074087B" w:rsidRPr="00E34C0E" w14:paraId="09CEE2D1" w14:textId="77777777" w:rsidTr="004D2154">
        <w:tc>
          <w:tcPr>
            <w:cnfStyle w:val="001000000000" w:firstRow="0" w:lastRow="0" w:firstColumn="1" w:lastColumn="0" w:oddVBand="0" w:evenVBand="0" w:oddHBand="0" w:evenHBand="0" w:firstRowFirstColumn="0" w:firstRowLastColumn="0" w:lastRowFirstColumn="0" w:lastRowLastColumn="0"/>
            <w:tcW w:w="527" w:type="dxa"/>
          </w:tcPr>
          <w:p w14:paraId="48DE5358"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10</w:t>
            </w:r>
          </w:p>
        </w:tc>
        <w:tc>
          <w:tcPr>
            <w:tcW w:w="1304" w:type="dxa"/>
          </w:tcPr>
          <w:p w14:paraId="14303ADA"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4377" w:type="dxa"/>
          </w:tcPr>
          <w:p w14:paraId="194E758B"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23</w:t>
            </w:r>
          </w:p>
        </w:tc>
        <w:tc>
          <w:tcPr>
            <w:tcW w:w="3152" w:type="dxa"/>
          </w:tcPr>
          <w:p w14:paraId="72001FBF"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In some aspect: 100%</w:t>
            </w:r>
          </w:p>
        </w:tc>
      </w:tr>
      <w:tr w:rsidR="0074087B" w:rsidRPr="00E34C0E" w14:paraId="20611642" w14:textId="77777777" w:rsidTr="004D2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60E02C4A"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11</w:t>
            </w:r>
          </w:p>
        </w:tc>
        <w:tc>
          <w:tcPr>
            <w:tcW w:w="1304" w:type="dxa"/>
          </w:tcPr>
          <w:p w14:paraId="130FEDD9"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4377" w:type="dxa"/>
          </w:tcPr>
          <w:p w14:paraId="652464F0"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30</w:t>
            </w:r>
          </w:p>
        </w:tc>
        <w:tc>
          <w:tcPr>
            <w:tcW w:w="3152" w:type="dxa"/>
          </w:tcPr>
          <w:p w14:paraId="4041337D"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10%</w:t>
            </w:r>
          </w:p>
        </w:tc>
      </w:tr>
      <w:tr w:rsidR="0074087B" w:rsidRPr="00E34C0E" w14:paraId="7B8D33BC" w14:textId="77777777" w:rsidTr="004D2154">
        <w:tc>
          <w:tcPr>
            <w:cnfStyle w:val="001000000000" w:firstRow="0" w:lastRow="0" w:firstColumn="1" w:lastColumn="0" w:oddVBand="0" w:evenVBand="0" w:oddHBand="0" w:evenHBand="0" w:firstRowFirstColumn="0" w:firstRowLastColumn="0" w:lastRowFirstColumn="0" w:lastRowLastColumn="0"/>
            <w:tcW w:w="527" w:type="dxa"/>
          </w:tcPr>
          <w:p w14:paraId="479F9F45"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12</w:t>
            </w:r>
          </w:p>
        </w:tc>
        <w:tc>
          <w:tcPr>
            <w:tcW w:w="1304" w:type="dxa"/>
          </w:tcPr>
          <w:p w14:paraId="51ADE3DF"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8E53C1">
              <w:rPr>
                <w:rFonts w:eastAsia="Times New Roman" w:cstheme="minorHAnsi"/>
                <w:color w:val="000000"/>
                <w:sz w:val="20"/>
                <w:szCs w:val="20"/>
              </w:rPr>
              <w:t>AniBOS</w:t>
            </w:r>
            <w:proofErr w:type="spellEnd"/>
          </w:p>
        </w:tc>
        <w:tc>
          <w:tcPr>
            <w:tcW w:w="4377" w:type="dxa"/>
          </w:tcPr>
          <w:p w14:paraId="170BB8A2"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35</w:t>
            </w:r>
          </w:p>
        </w:tc>
        <w:tc>
          <w:tcPr>
            <w:tcW w:w="3152" w:type="dxa"/>
          </w:tcPr>
          <w:p w14:paraId="37B6D16E"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2.8% (1/35)</w:t>
            </w:r>
          </w:p>
        </w:tc>
      </w:tr>
      <w:tr w:rsidR="0074087B" w:rsidRPr="00E34C0E" w14:paraId="09CF8AB1" w14:textId="77777777" w:rsidTr="004D2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7306BE23"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13</w:t>
            </w:r>
          </w:p>
        </w:tc>
        <w:tc>
          <w:tcPr>
            <w:tcW w:w="1304" w:type="dxa"/>
          </w:tcPr>
          <w:p w14:paraId="64B934E1"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3265D8">
              <w:rPr>
                <w:rFonts w:eastAsia="Times New Roman" w:cstheme="minorHAnsi"/>
                <w:color w:val="000000"/>
                <w:sz w:val="20"/>
                <w:szCs w:val="20"/>
              </w:rPr>
              <w:t>Drifting buoys-DBCP</w:t>
            </w:r>
          </w:p>
        </w:tc>
        <w:tc>
          <w:tcPr>
            <w:tcW w:w="4377" w:type="dxa"/>
          </w:tcPr>
          <w:p w14:paraId="302E98CB"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70</w:t>
            </w:r>
          </w:p>
        </w:tc>
        <w:tc>
          <w:tcPr>
            <w:tcW w:w="3152" w:type="dxa"/>
          </w:tcPr>
          <w:p w14:paraId="06A883A8"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50%</w:t>
            </w:r>
          </w:p>
        </w:tc>
      </w:tr>
      <w:tr w:rsidR="0074087B" w:rsidRPr="00E34C0E" w14:paraId="5F16624C" w14:textId="77777777" w:rsidTr="004D2154">
        <w:tc>
          <w:tcPr>
            <w:cnfStyle w:val="001000000000" w:firstRow="0" w:lastRow="0" w:firstColumn="1" w:lastColumn="0" w:oddVBand="0" w:evenVBand="0" w:oddHBand="0" w:evenHBand="0" w:firstRowFirstColumn="0" w:firstRowLastColumn="0" w:lastRowFirstColumn="0" w:lastRowLastColumn="0"/>
            <w:tcW w:w="527" w:type="dxa"/>
          </w:tcPr>
          <w:p w14:paraId="7A0866CA"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14</w:t>
            </w:r>
          </w:p>
        </w:tc>
        <w:tc>
          <w:tcPr>
            <w:tcW w:w="1304" w:type="dxa"/>
          </w:tcPr>
          <w:p w14:paraId="2F5C3FF5" w14:textId="77777777" w:rsidR="0074087B"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24181">
              <w:rPr>
                <w:rFonts w:eastAsia="Times New Roman" w:cstheme="minorHAnsi"/>
                <w:color w:val="000000"/>
                <w:sz w:val="20"/>
                <w:szCs w:val="20"/>
              </w:rPr>
              <w:t>GO-SHIP</w:t>
            </w:r>
          </w:p>
        </w:tc>
        <w:tc>
          <w:tcPr>
            <w:tcW w:w="4377" w:type="dxa"/>
          </w:tcPr>
          <w:p w14:paraId="010E5520"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4</w:t>
            </w:r>
          </w:p>
        </w:tc>
        <w:tc>
          <w:tcPr>
            <w:tcW w:w="3152" w:type="dxa"/>
          </w:tcPr>
          <w:p w14:paraId="1DE46C2B" w14:textId="77777777" w:rsidR="0074087B"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40%</w:t>
            </w:r>
          </w:p>
        </w:tc>
      </w:tr>
      <w:tr w:rsidR="0074087B" w:rsidRPr="00E34C0E" w14:paraId="6A8F5EB0" w14:textId="77777777" w:rsidTr="004D2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78C5D72F"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15</w:t>
            </w:r>
          </w:p>
        </w:tc>
        <w:tc>
          <w:tcPr>
            <w:tcW w:w="1304" w:type="dxa"/>
          </w:tcPr>
          <w:p w14:paraId="58DD18DD" w14:textId="77777777" w:rsidR="0074087B"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E34C0E">
              <w:rPr>
                <w:rFonts w:eastAsia="Times New Roman" w:cstheme="minorHAnsi"/>
                <w:sz w:val="20"/>
                <w:szCs w:val="20"/>
              </w:rPr>
              <w:t>GO-SHIP</w:t>
            </w:r>
          </w:p>
        </w:tc>
        <w:tc>
          <w:tcPr>
            <w:tcW w:w="4377" w:type="dxa"/>
          </w:tcPr>
          <w:p w14:paraId="350FBA9D"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International GO-SHIP: 23. US GO-SHIP: 6</w:t>
            </w:r>
          </w:p>
        </w:tc>
        <w:tc>
          <w:tcPr>
            <w:tcW w:w="3152" w:type="dxa"/>
          </w:tcPr>
          <w:p w14:paraId="3776FB31" w14:textId="77777777" w:rsidR="0074087B"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5%</w:t>
            </w:r>
          </w:p>
        </w:tc>
      </w:tr>
      <w:tr w:rsidR="0074087B" w:rsidRPr="00E34C0E" w14:paraId="482BD115" w14:textId="77777777" w:rsidTr="004D2154">
        <w:tc>
          <w:tcPr>
            <w:cnfStyle w:val="001000000000" w:firstRow="0" w:lastRow="0" w:firstColumn="1" w:lastColumn="0" w:oddVBand="0" w:evenVBand="0" w:oddHBand="0" w:evenHBand="0" w:firstRowFirstColumn="0" w:firstRowLastColumn="0" w:lastRowFirstColumn="0" w:lastRowLastColumn="0"/>
            <w:tcW w:w="527" w:type="dxa"/>
          </w:tcPr>
          <w:p w14:paraId="1930889D"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16</w:t>
            </w:r>
          </w:p>
        </w:tc>
        <w:tc>
          <w:tcPr>
            <w:tcW w:w="1304" w:type="dxa"/>
          </w:tcPr>
          <w:p w14:paraId="75F5C07B"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4C00E1">
              <w:rPr>
                <w:rFonts w:eastAsia="Times New Roman" w:cstheme="minorHAnsi"/>
                <w:color w:val="000000"/>
                <w:sz w:val="20"/>
                <w:szCs w:val="20"/>
              </w:rPr>
              <w:t>GO-SHIP</w:t>
            </w:r>
          </w:p>
        </w:tc>
        <w:tc>
          <w:tcPr>
            <w:tcW w:w="4377" w:type="dxa"/>
          </w:tcPr>
          <w:p w14:paraId="6FE61987"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5</w:t>
            </w:r>
          </w:p>
        </w:tc>
        <w:tc>
          <w:tcPr>
            <w:tcW w:w="3152" w:type="dxa"/>
          </w:tcPr>
          <w:p w14:paraId="696E5124"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80%</w:t>
            </w:r>
          </w:p>
        </w:tc>
      </w:tr>
      <w:tr w:rsidR="0074087B" w:rsidRPr="00E34C0E" w14:paraId="0AE6533D" w14:textId="77777777" w:rsidTr="004D2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5400E7E5"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17</w:t>
            </w:r>
          </w:p>
        </w:tc>
        <w:tc>
          <w:tcPr>
            <w:tcW w:w="1304" w:type="dxa"/>
          </w:tcPr>
          <w:p w14:paraId="41CD3128"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GO-SHIP</w:t>
            </w:r>
          </w:p>
        </w:tc>
        <w:tc>
          <w:tcPr>
            <w:tcW w:w="4377" w:type="dxa"/>
          </w:tcPr>
          <w:p w14:paraId="77E393C2"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For global GO-SHIP between 20 and 30 cruises in the last 5 years.</w:t>
            </w:r>
          </w:p>
        </w:tc>
        <w:tc>
          <w:tcPr>
            <w:tcW w:w="3152" w:type="dxa"/>
          </w:tcPr>
          <w:p w14:paraId="70A87D93"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6BDC">
              <w:rPr>
                <w:rFonts w:eastAsia="Times New Roman" w:cstheme="minorHAnsi"/>
                <w:color w:val="000000"/>
                <w:sz w:val="20"/>
                <w:szCs w:val="20"/>
              </w:rPr>
              <w:t>I don't have the exact number. the past 5 years are also anomalous because of added limitations from covid. It happens enough times that it is a known concern, particularly in certain lines.</w:t>
            </w:r>
          </w:p>
        </w:tc>
      </w:tr>
      <w:tr w:rsidR="0074087B" w:rsidRPr="00E34C0E" w14:paraId="3DC86C8C" w14:textId="77777777" w:rsidTr="004D2154">
        <w:tc>
          <w:tcPr>
            <w:cnfStyle w:val="001000000000" w:firstRow="0" w:lastRow="0" w:firstColumn="1" w:lastColumn="0" w:oddVBand="0" w:evenVBand="0" w:oddHBand="0" w:evenHBand="0" w:firstRowFirstColumn="0" w:firstRowLastColumn="0" w:lastRowFirstColumn="0" w:lastRowLastColumn="0"/>
            <w:tcW w:w="527" w:type="dxa"/>
          </w:tcPr>
          <w:p w14:paraId="4113EEC0"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18</w:t>
            </w:r>
          </w:p>
        </w:tc>
        <w:tc>
          <w:tcPr>
            <w:tcW w:w="1304" w:type="dxa"/>
          </w:tcPr>
          <w:p w14:paraId="34BB204E"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C24181">
              <w:rPr>
                <w:rFonts w:eastAsia="Times New Roman" w:cstheme="minorHAnsi"/>
                <w:color w:val="000000"/>
                <w:sz w:val="20"/>
                <w:szCs w:val="20"/>
              </w:rPr>
              <w:t>OceanGliders</w:t>
            </w:r>
            <w:proofErr w:type="spellEnd"/>
          </w:p>
        </w:tc>
        <w:tc>
          <w:tcPr>
            <w:tcW w:w="4377" w:type="dxa"/>
          </w:tcPr>
          <w:p w14:paraId="09D3210A"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20</w:t>
            </w:r>
          </w:p>
        </w:tc>
        <w:tc>
          <w:tcPr>
            <w:tcW w:w="3152" w:type="dxa"/>
          </w:tcPr>
          <w:p w14:paraId="03A721CD"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25%</w:t>
            </w:r>
          </w:p>
        </w:tc>
      </w:tr>
      <w:tr w:rsidR="0074087B" w:rsidRPr="00E34C0E" w14:paraId="584E1D7A" w14:textId="77777777" w:rsidTr="004D2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4CF8FDBE"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19</w:t>
            </w:r>
          </w:p>
        </w:tc>
        <w:tc>
          <w:tcPr>
            <w:tcW w:w="1304" w:type="dxa"/>
          </w:tcPr>
          <w:p w14:paraId="072B356C"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roofErr w:type="spellStart"/>
            <w:r w:rsidRPr="004A46D9">
              <w:rPr>
                <w:rFonts w:eastAsia="Times New Roman" w:cstheme="minorHAnsi"/>
                <w:color w:val="000000"/>
                <w:sz w:val="20"/>
                <w:szCs w:val="20"/>
              </w:rPr>
              <w:t>OceanSITES</w:t>
            </w:r>
            <w:proofErr w:type="spellEnd"/>
          </w:p>
        </w:tc>
        <w:tc>
          <w:tcPr>
            <w:tcW w:w="4377" w:type="dxa"/>
          </w:tcPr>
          <w:p w14:paraId="1FAD2A15"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15</w:t>
            </w:r>
          </w:p>
        </w:tc>
        <w:tc>
          <w:tcPr>
            <w:tcW w:w="3152" w:type="dxa"/>
          </w:tcPr>
          <w:p w14:paraId="513423CC"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20%</w:t>
            </w:r>
          </w:p>
        </w:tc>
      </w:tr>
      <w:tr w:rsidR="0074087B" w:rsidRPr="00E34C0E" w14:paraId="4E5DAFCC" w14:textId="77777777" w:rsidTr="004D2154">
        <w:tc>
          <w:tcPr>
            <w:cnfStyle w:val="001000000000" w:firstRow="0" w:lastRow="0" w:firstColumn="1" w:lastColumn="0" w:oddVBand="0" w:evenVBand="0" w:oddHBand="0" w:evenHBand="0" w:firstRowFirstColumn="0" w:firstRowLastColumn="0" w:lastRowFirstColumn="0" w:lastRowLastColumn="0"/>
            <w:tcW w:w="527" w:type="dxa"/>
          </w:tcPr>
          <w:p w14:paraId="47CDBF64"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20</w:t>
            </w:r>
          </w:p>
        </w:tc>
        <w:tc>
          <w:tcPr>
            <w:tcW w:w="1304" w:type="dxa"/>
          </w:tcPr>
          <w:p w14:paraId="3B3432A6"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Pr>
                <w:rFonts w:eastAsia="Times New Roman" w:cstheme="minorHAnsi"/>
                <w:color w:val="000000"/>
                <w:sz w:val="20"/>
                <w:szCs w:val="20"/>
              </w:rPr>
              <w:t>OceanSITES</w:t>
            </w:r>
            <w:proofErr w:type="spellEnd"/>
          </w:p>
        </w:tc>
        <w:tc>
          <w:tcPr>
            <w:tcW w:w="4377" w:type="dxa"/>
          </w:tcPr>
          <w:p w14:paraId="5C87E38B"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38</w:t>
            </w:r>
          </w:p>
        </w:tc>
        <w:tc>
          <w:tcPr>
            <w:tcW w:w="3152" w:type="dxa"/>
          </w:tcPr>
          <w:p w14:paraId="64313225"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58%</w:t>
            </w:r>
          </w:p>
        </w:tc>
      </w:tr>
      <w:tr w:rsidR="0074087B" w:rsidRPr="00E34C0E" w14:paraId="75C651F2" w14:textId="77777777" w:rsidTr="004D2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tcPr>
          <w:p w14:paraId="7B2E16B3"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21</w:t>
            </w:r>
          </w:p>
        </w:tc>
        <w:tc>
          <w:tcPr>
            <w:tcW w:w="1304" w:type="dxa"/>
          </w:tcPr>
          <w:p w14:paraId="3229B8F4"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C24181">
              <w:rPr>
                <w:rFonts w:eastAsia="Times New Roman" w:cstheme="minorHAnsi"/>
                <w:color w:val="000000"/>
                <w:sz w:val="20"/>
                <w:szCs w:val="20"/>
              </w:rPr>
              <w:t>SOOP</w:t>
            </w:r>
          </w:p>
        </w:tc>
        <w:tc>
          <w:tcPr>
            <w:tcW w:w="4377" w:type="dxa"/>
          </w:tcPr>
          <w:p w14:paraId="05A94016"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3</w:t>
            </w:r>
          </w:p>
        </w:tc>
        <w:tc>
          <w:tcPr>
            <w:tcW w:w="3152" w:type="dxa"/>
          </w:tcPr>
          <w:p w14:paraId="490C3E7E" w14:textId="77777777" w:rsidR="0074087B" w:rsidRPr="00E34C0E" w:rsidRDefault="0074087B" w:rsidP="00950829">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10%</w:t>
            </w:r>
          </w:p>
        </w:tc>
      </w:tr>
      <w:tr w:rsidR="0074087B" w:rsidRPr="00E34C0E" w14:paraId="1AE0F8F5" w14:textId="77777777" w:rsidTr="004D2154">
        <w:tc>
          <w:tcPr>
            <w:cnfStyle w:val="001000000000" w:firstRow="0" w:lastRow="0" w:firstColumn="1" w:lastColumn="0" w:oddVBand="0" w:evenVBand="0" w:oddHBand="0" w:evenHBand="0" w:firstRowFirstColumn="0" w:firstRowLastColumn="0" w:lastRowFirstColumn="0" w:lastRowLastColumn="0"/>
            <w:tcW w:w="527" w:type="dxa"/>
          </w:tcPr>
          <w:p w14:paraId="54429983" w14:textId="77777777" w:rsidR="0074087B" w:rsidRPr="00E34C0E" w:rsidRDefault="0074087B" w:rsidP="00950829">
            <w:pPr>
              <w:jc w:val="both"/>
              <w:rPr>
                <w:rFonts w:eastAsia="Times New Roman" w:cstheme="minorHAnsi"/>
                <w:color w:val="000000"/>
                <w:sz w:val="20"/>
                <w:szCs w:val="20"/>
              </w:rPr>
            </w:pPr>
            <w:r>
              <w:rPr>
                <w:rFonts w:eastAsia="Times New Roman" w:cstheme="minorHAnsi"/>
                <w:color w:val="000000"/>
                <w:sz w:val="20"/>
                <w:szCs w:val="20"/>
              </w:rPr>
              <w:t>22</w:t>
            </w:r>
          </w:p>
        </w:tc>
        <w:tc>
          <w:tcPr>
            <w:tcW w:w="1304" w:type="dxa"/>
          </w:tcPr>
          <w:p w14:paraId="1A082650"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3265D8">
              <w:rPr>
                <w:rFonts w:eastAsia="Times New Roman" w:cstheme="minorHAnsi"/>
                <w:color w:val="000000"/>
                <w:sz w:val="20"/>
                <w:szCs w:val="20"/>
              </w:rPr>
              <w:t>SOOP</w:t>
            </w:r>
          </w:p>
        </w:tc>
        <w:tc>
          <w:tcPr>
            <w:tcW w:w="4377" w:type="dxa"/>
          </w:tcPr>
          <w:p w14:paraId="45B277DF"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E34C0E">
              <w:rPr>
                <w:rFonts w:eastAsia="Times New Roman" w:cstheme="minorHAnsi"/>
                <w:sz w:val="20"/>
                <w:szCs w:val="20"/>
              </w:rPr>
              <w:t>20-25</w:t>
            </w:r>
          </w:p>
        </w:tc>
        <w:tc>
          <w:tcPr>
            <w:tcW w:w="3152" w:type="dxa"/>
          </w:tcPr>
          <w:p w14:paraId="6AAD7150" w14:textId="77777777" w:rsidR="0074087B" w:rsidRPr="00E34C0E" w:rsidRDefault="0074087B" w:rsidP="0095082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5-7%</w:t>
            </w:r>
          </w:p>
        </w:tc>
      </w:tr>
    </w:tbl>
    <w:p w14:paraId="43BBA240" w14:textId="77777777" w:rsidR="0074087B" w:rsidRDefault="0074087B" w:rsidP="0074087B">
      <w:pPr>
        <w:jc w:val="both"/>
        <w:rPr>
          <w:rFonts w:ascii="Segoe UI" w:eastAsia="Times New Roman" w:hAnsi="Segoe UI" w:cs="Segoe UI"/>
          <w:color w:val="000000"/>
          <w:sz w:val="21"/>
          <w:szCs w:val="21"/>
        </w:rPr>
      </w:pPr>
    </w:p>
    <w:p w14:paraId="104C4386" w14:textId="51494A7F" w:rsidR="0074087B" w:rsidRPr="00FE1E3C" w:rsidRDefault="00094DDE" w:rsidP="00F72B77">
      <w:pPr>
        <w:spacing w:after="120"/>
        <w:jc w:val="both"/>
        <w:rPr>
          <w:rFonts w:asciiTheme="minorBidi" w:eastAsia="Times New Roman" w:hAnsiTheme="minorBidi"/>
          <w:color w:val="000000"/>
        </w:rPr>
      </w:pPr>
      <w:r>
        <w:rPr>
          <w:rFonts w:asciiTheme="minorBidi" w:eastAsia="Times New Roman" w:hAnsiTheme="minorBidi"/>
          <w:color w:val="000000"/>
        </w:rPr>
        <w:t>Thirty-four</w:t>
      </w:r>
      <w:r w:rsidR="0074087B" w:rsidRPr="00FE1E3C">
        <w:rPr>
          <w:rFonts w:asciiTheme="minorBidi" w:eastAsia="Times New Roman" w:hAnsiTheme="minorBidi"/>
          <w:color w:val="000000"/>
        </w:rPr>
        <w:t xml:space="preserve"> responses were collected regarding the overall impact on the ocean observing network activities due to EEZ issues (see the </w:t>
      </w:r>
      <w:r w:rsidR="0074087B" w:rsidRPr="004D2154">
        <w:rPr>
          <w:rFonts w:asciiTheme="minorBidi" w:eastAsia="Times New Roman" w:hAnsiTheme="minorBidi"/>
          <w:color w:val="000000"/>
          <w:u w:val="single"/>
        </w:rPr>
        <w:t>Table 7</w:t>
      </w:r>
      <w:r w:rsidR="0074087B" w:rsidRPr="00FE1E3C">
        <w:rPr>
          <w:rFonts w:asciiTheme="minorBidi" w:eastAsia="Times New Roman" w:hAnsiTheme="minorBidi"/>
          <w:color w:val="000000"/>
        </w:rPr>
        <w:t xml:space="preserve"> for details). It seems that the common issues across different networks are related to:</w:t>
      </w:r>
    </w:p>
    <w:p w14:paraId="130F2A84" w14:textId="10DB85E8" w:rsidR="009A7F2A" w:rsidRPr="009A7F2A" w:rsidRDefault="009A7F2A" w:rsidP="00E87B67">
      <w:pPr>
        <w:pStyle w:val="ListParagraph"/>
        <w:numPr>
          <w:ilvl w:val="0"/>
          <w:numId w:val="4"/>
        </w:numPr>
        <w:spacing w:after="120" w:line="240" w:lineRule="auto"/>
        <w:ind w:left="714" w:hanging="357"/>
        <w:contextualSpacing w:val="0"/>
        <w:jc w:val="both"/>
        <w:rPr>
          <w:rFonts w:asciiTheme="minorBidi" w:eastAsia="Times New Roman" w:hAnsiTheme="minorBidi"/>
          <w:color w:val="000000"/>
        </w:rPr>
      </w:pPr>
      <w:proofErr w:type="spellStart"/>
      <w:r w:rsidRPr="009A7F2A">
        <w:rPr>
          <w:rFonts w:asciiTheme="minorBidi" w:eastAsia="Times New Roman" w:hAnsiTheme="minorBidi"/>
          <w:color w:val="000000"/>
        </w:rPr>
        <w:t>AniBOS</w:t>
      </w:r>
      <w:proofErr w:type="spellEnd"/>
      <w:r w:rsidRPr="009A7F2A">
        <w:rPr>
          <w:rFonts w:asciiTheme="minorBidi" w:eastAsia="Times New Roman" w:hAnsiTheme="minorBidi"/>
          <w:color w:val="000000"/>
        </w:rPr>
        <w:t xml:space="preserve"> has identified several issues</w:t>
      </w:r>
      <w:r w:rsidR="00613229">
        <w:rPr>
          <w:rFonts w:asciiTheme="minorBidi" w:eastAsia="Times New Roman" w:hAnsiTheme="minorBidi"/>
          <w:color w:val="000000"/>
        </w:rPr>
        <w:t>,</w:t>
      </w:r>
      <w:r w:rsidRPr="009A7F2A">
        <w:rPr>
          <w:rFonts w:asciiTheme="minorBidi" w:eastAsia="Times New Roman" w:hAnsiTheme="minorBidi"/>
          <w:color w:val="000000"/>
        </w:rPr>
        <w:t xml:space="preserve"> includ</w:t>
      </w:r>
      <w:r w:rsidR="00CF0949">
        <w:rPr>
          <w:rFonts w:asciiTheme="minorBidi" w:eastAsia="Times New Roman" w:hAnsiTheme="minorBidi"/>
          <w:color w:val="000000"/>
        </w:rPr>
        <w:t>ing</w:t>
      </w:r>
      <w:r w:rsidRPr="009A7F2A">
        <w:rPr>
          <w:rFonts w:asciiTheme="minorBidi" w:eastAsia="Times New Roman" w:hAnsiTheme="minorBidi"/>
          <w:color w:val="000000"/>
        </w:rPr>
        <w:t xml:space="preserve"> operational delays, concerns related to data security and sharing, and the potential jeopardy of future projects, deployments, and observations. While the impact of these issues is currently minimal, </w:t>
      </w:r>
      <w:r w:rsidR="00D50CEC">
        <w:rPr>
          <w:rFonts w:asciiTheme="minorBidi" w:eastAsia="Times New Roman" w:hAnsiTheme="minorBidi"/>
          <w:color w:val="000000"/>
        </w:rPr>
        <w:t>t</w:t>
      </w:r>
      <w:r w:rsidRPr="009A7F2A">
        <w:rPr>
          <w:rFonts w:asciiTheme="minorBidi" w:eastAsia="Times New Roman" w:hAnsiTheme="minorBidi"/>
          <w:color w:val="000000"/>
        </w:rPr>
        <w:t>he network emphasizes the need to address these challenges to ensure smooth operations and the continuity of their observing efforts.</w:t>
      </w:r>
    </w:p>
    <w:p w14:paraId="0F7FD072" w14:textId="1FBB050B" w:rsidR="009A7F2A" w:rsidRPr="009A7F2A" w:rsidRDefault="009A7F2A" w:rsidP="00E87B67">
      <w:pPr>
        <w:pStyle w:val="ListParagraph"/>
        <w:numPr>
          <w:ilvl w:val="0"/>
          <w:numId w:val="4"/>
        </w:numPr>
        <w:spacing w:after="120" w:line="240" w:lineRule="auto"/>
        <w:ind w:left="714" w:hanging="357"/>
        <w:contextualSpacing w:val="0"/>
        <w:jc w:val="both"/>
        <w:rPr>
          <w:rFonts w:asciiTheme="minorBidi" w:eastAsia="Times New Roman" w:hAnsiTheme="minorBidi"/>
          <w:color w:val="000000"/>
        </w:rPr>
      </w:pPr>
      <w:r w:rsidRPr="009A7F2A">
        <w:rPr>
          <w:rFonts w:asciiTheme="minorBidi" w:eastAsia="Times New Roman" w:hAnsiTheme="minorBidi"/>
          <w:color w:val="000000"/>
        </w:rPr>
        <w:t xml:space="preserve">Argo network faces </w:t>
      </w:r>
      <w:r w:rsidR="00D50CEC">
        <w:rPr>
          <w:rFonts w:asciiTheme="minorBidi" w:eastAsia="Times New Roman" w:hAnsiTheme="minorBidi"/>
          <w:color w:val="000000"/>
        </w:rPr>
        <w:t xml:space="preserve">many </w:t>
      </w:r>
      <w:r w:rsidRPr="009A7F2A">
        <w:rPr>
          <w:rFonts w:asciiTheme="minorBidi" w:eastAsia="Times New Roman" w:hAnsiTheme="minorBidi"/>
          <w:color w:val="000000"/>
        </w:rPr>
        <w:t>specific challenges related to EEZ issues. They encounter difficulties deploying floats in certain areas due to clearance problems. The complexity and additional requirements associated with deploying floats in foreign EEZs also pose obstacles. Furthermore, the timing and constraints of the MSR process often result in missed opportunities for deployment. These issues lead to persistent gaps in coverage, affecting the density and effectiveness of the global Argo array. The network highlights the importance of addressing these problems to ensure comprehensive and accurate ocean observations, particularly in coastal and EEZ areas, where human activities and impacts are significant.</w:t>
      </w:r>
    </w:p>
    <w:p w14:paraId="5B3C26C1" w14:textId="2989CB29" w:rsidR="009161D9" w:rsidRPr="00EF14CB" w:rsidRDefault="009161D9" w:rsidP="00E87B67">
      <w:pPr>
        <w:pStyle w:val="ListParagraph"/>
        <w:numPr>
          <w:ilvl w:val="0"/>
          <w:numId w:val="4"/>
        </w:numPr>
        <w:spacing w:after="120" w:line="240" w:lineRule="auto"/>
        <w:ind w:left="714" w:hanging="357"/>
        <w:contextualSpacing w:val="0"/>
        <w:jc w:val="both"/>
        <w:rPr>
          <w:rFonts w:asciiTheme="minorBidi" w:eastAsia="Times New Roman" w:hAnsiTheme="minorBidi"/>
          <w:color w:val="000000"/>
        </w:rPr>
      </w:pPr>
      <w:r w:rsidRPr="00EF14CB">
        <w:rPr>
          <w:rFonts w:asciiTheme="minorBidi" w:eastAsia="Times New Roman" w:hAnsiTheme="minorBidi"/>
          <w:color w:val="000000"/>
        </w:rPr>
        <w:t>Drifting buoys-DBCP: Many vessel operators and scientific personnel refuse to deploy drifters within EEZs for fear of retribution, impacting the ability to deploy drifters in coastal waters and utilize ocean currents/features effectively.</w:t>
      </w:r>
      <w:r w:rsidR="00EF14CB" w:rsidRPr="00EF14CB">
        <w:rPr>
          <w:rFonts w:asciiTheme="minorBidi" w:eastAsia="Times New Roman" w:hAnsiTheme="minorBidi"/>
          <w:color w:val="000000"/>
        </w:rPr>
        <w:t xml:space="preserve"> They also pointed out that </w:t>
      </w:r>
      <w:r w:rsidR="00EF14CB">
        <w:rPr>
          <w:rFonts w:asciiTheme="minorBidi" w:eastAsia="Times New Roman" w:hAnsiTheme="minorBidi"/>
          <w:color w:val="000000"/>
        </w:rPr>
        <w:t>m</w:t>
      </w:r>
      <w:r w:rsidRPr="00EF14CB">
        <w:rPr>
          <w:rFonts w:asciiTheme="minorBidi" w:eastAsia="Times New Roman" w:hAnsiTheme="minorBidi"/>
          <w:color w:val="000000"/>
        </w:rPr>
        <w:t>ission failures or delays lead to wrong and improper density of observations, as well as shortened instrument work periods.</w:t>
      </w:r>
    </w:p>
    <w:p w14:paraId="102EB177" w14:textId="5EAF5E0D" w:rsidR="009161D9" w:rsidRPr="009161D9" w:rsidRDefault="009161D9" w:rsidP="00E87B67">
      <w:pPr>
        <w:pStyle w:val="ListParagraph"/>
        <w:numPr>
          <w:ilvl w:val="0"/>
          <w:numId w:val="4"/>
        </w:numPr>
        <w:spacing w:after="120" w:line="240" w:lineRule="auto"/>
        <w:ind w:left="714" w:hanging="357"/>
        <w:contextualSpacing w:val="0"/>
        <w:jc w:val="both"/>
        <w:rPr>
          <w:rFonts w:asciiTheme="minorBidi" w:eastAsia="Times New Roman" w:hAnsiTheme="minorBidi"/>
          <w:color w:val="000000"/>
        </w:rPr>
      </w:pPr>
      <w:r w:rsidRPr="009161D9">
        <w:rPr>
          <w:rFonts w:asciiTheme="minorBidi" w:eastAsia="Times New Roman" w:hAnsiTheme="minorBidi"/>
          <w:color w:val="000000"/>
        </w:rPr>
        <w:t>GO-SHIP</w:t>
      </w:r>
      <w:r w:rsidR="004C7461">
        <w:rPr>
          <w:rFonts w:asciiTheme="minorBidi" w:eastAsia="Times New Roman" w:hAnsiTheme="minorBidi"/>
          <w:color w:val="000000"/>
        </w:rPr>
        <w:t>:</w:t>
      </w:r>
      <w:r w:rsidRPr="009161D9">
        <w:rPr>
          <w:rFonts w:asciiTheme="minorBidi" w:eastAsia="Times New Roman" w:hAnsiTheme="minorBidi"/>
          <w:color w:val="000000"/>
        </w:rPr>
        <w:t xml:space="preserve"> Obtaining EEZ permissions is difficult or not allowed in certain regions, leading to the exclusion of crucial boundary current crossings and deletion of sections in GO-SHIP cruises. Marine surveys around neighboring countries are not allowed, preventing coast-to-coast </w:t>
      </w:r>
      <w:proofErr w:type="gramStart"/>
      <w:r w:rsidRPr="009161D9">
        <w:rPr>
          <w:rFonts w:asciiTheme="minorBidi" w:eastAsia="Times New Roman" w:hAnsiTheme="minorBidi"/>
          <w:color w:val="000000"/>
        </w:rPr>
        <w:t>surveys</w:t>
      </w:r>
      <w:proofErr w:type="gramEnd"/>
      <w:r w:rsidRPr="009161D9">
        <w:rPr>
          <w:rFonts w:asciiTheme="minorBidi" w:eastAsia="Times New Roman" w:hAnsiTheme="minorBidi"/>
          <w:color w:val="000000"/>
        </w:rPr>
        <w:t xml:space="preserve"> and leaving gaps in repeat sections.</w:t>
      </w:r>
    </w:p>
    <w:p w14:paraId="6A5ACC57" w14:textId="14516AF2" w:rsidR="009161D9" w:rsidRPr="009161D9" w:rsidRDefault="009161D9" w:rsidP="00E87B67">
      <w:pPr>
        <w:pStyle w:val="ListParagraph"/>
        <w:numPr>
          <w:ilvl w:val="0"/>
          <w:numId w:val="4"/>
        </w:numPr>
        <w:spacing w:after="120" w:line="240" w:lineRule="auto"/>
        <w:ind w:left="714" w:hanging="357"/>
        <w:contextualSpacing w:val="0"/>
        <w:jc w:val="both"/>
        <w:rPr>
          <w:rFonts w:asciiTheme="minorBidi" w:eastAsia="Times New Roman" w:hAnsiTheme="minorBidi"/>
          <w:color w:val="000000"/>
        </w:rPr>
      </w:pPr>
      <w:proofErr w:type="spellStart"/>
      <w:r w:rsidRPr="009161D9">
        <w:rPr>
          <w:rFonts w:asciiTheme="minorBidi" w:eastAsia="Times New Roman" w:hAnsiTheme="minorBidi"/>
          <w:color w:val="000000"/>
        </w:rPr>
        <w:t>OceanGliders</w:t>
      </w:r>
      <w:proofErr w:type="spellEnd"/>
      <w:r w:rsidR="004C7461">
        <w:rPr>
          <w:rFonts w:asciiTheme="minorBidi" w:eastAsia="Times New Roman" w:hAnsiTheme="minorBidi"/>
          <w:color w:val="000000"/>
        </w:rPr>
        <w:t>:</w:t>
      </w:r>
      <w:r w:rsidRPr="009161D9">
        <w:rPr>
          <w:rFonts w:asciiTheme="minorBidi" w:eastAsia="Times New Roman" w:hAnsiTheme="minorBidi"/>
          <w:color w:val="000000"/>
        </w:rPr>
        <w:t xml:space="preserve"> The overall impact is minimal, but it presents a nuisance and challenges in planning and operations. Failed field programs have been encountered due to EEZ issues.</w:t>
      </w:r>
    </w:p>
    <w:p w14:paraId="385E0298" w14:textId="6495B052" w:rsidR="009161D9" w:rsidRPr="009161D9" w:rsidRDefault="009161D9" w:rsidP="00E87B67">
      <w:pPr>
        <w:pStyle w:val="ListParagraph"/>
        <w:numPr>
          <w:ilvl w:val="0"/>
          <w:numId w:val="4"/>
        </w:numPr>
        <w:spacing w:after="120" w:line="240" w:lineRule="auto"/>
        <w:ind w:left="714" w:hanging="357"/>
        <w:contextualSpacing w:val="0"/>
        <w:jc w:val="both"/>
        <w:rPr>
          <w:rFonts w:asciiTheme="minorBidi" w:eastAsia="Times New Roman" w:hAnsiTheme="minorBidi"/>
          <w:color w:val="000000"/>
        </w:rPr>
      </w:pPr>
      <w:proofErr w:type="spellStart"/>
      <w:r w:rsidRPr="009161D9">
        <w:rPr>
          <w:rFonts w:asciiTheme="minorBidi" w:eastAsia="Times New Roman" w:hAnsiTheme="minorBidi"/>
          <w:color w:val="000000"/>
        </w:rPr>
        <w:lastRenderedPageBreak/>
        <w:t>OceanSITES</w:t>
      </w:r>
      <w:proofErr w:type="spellEnd"/>
      <w:r w:rsidRPr="009161D9">
        <w:rPr>
          <w:rFonts w:asciiTheme="minorBidi" w:eastAsia="Times New Roman" w:hAnsiTheme="minorBidi"/>
          <w:color w:val="000000"/>
        </w:rPr>
        <w:t>: Nations' navy representatives are required on board for mooring deployment/recovery cruises, limiting the number of science crew members. Late-issued permissions make planning difficult, and research activities in EEZs have been stopped, impacting long-term monitoring programs and risking instrument loss. New requirements from coastal states prevent foreign-based research, negatively impacting critical research cruises and shipboard surveys.</w:t>
      </w:r>
    </w:p>
    <w:p w14:paraId="099644A8" w14:textId="5B488E10" w:rsidR="009161D9" w:rsidRPr="009161D9" w:rsidRDefault="009161D9" w:rsidP="00E87B67">
      <w:pPr>
        <w:pStyle w:val="ListParagraph"/>
        <w:numPr>
          <w:ilvl w:val="0"/>
          <w:numId w:val="4"/>
        </w:numPr>
        <w:spacing w:after="240" w:line="240" w:lineRule="auto"/>
        <w:ind w:left="714" w:hanging="357"/>
        <w:jc w:val="both"/>
        <w:rPr>
          <w:rFonts w:asciiTheme="minorBidi" w:eastAsia="Times New Roman" w:hAnsiTheme="minorBidi"/>
          <w:color w:val="000000"/>
        </w:rPr>
      </w:pPr>
      <w:r w:rsidRPr="009161D9">
        <w:rPr>
          <w:rFonts w:asciiTheme="minorBidi" w:eastAsia="Times New Roman" w:hAnsiTheme="minorBidi"/>
          <w:color w:val="000000"/>
        </w:rPr>
        <w:t>SOOP: There has been a drastic reduction in SHIP reporting amounts in some regions. Lack of data contribution from critical regions reduces the value of the overall dataset for studying large-scale climatic processes. Difficulties arise in obtaining clearance for ocean observations in EEZs outside of the home country due to the absence of clear guidance or instructions.</w:t>
      </w:r>
    </w:p>
    <w:p w14:paraId="40B3872A" w14:textId="31DA04F6" w:rsidR="00131864" w:rsidRPr="00DB4C8A" w:rsidRDefault="0074087B" w:rsidP="00FE1E3C">
      <w:pPr>
        <w:spacing w:after="240"/>
        <w:jc w:val="both"/>
        <w:rPr>
          <w:rFonts w:eastAsia="Times New Roman" w:cs="Arial"/>
          <w:color w:val="000000"/>
        </w:rPr>
      </w:pPr>
      <w:r w:rsidRPr="00FE1E3C">
        <w:rPr>
          <w:rFonts w:asciiTheme="minorBidi" w:eastAsia="Times New Roman" w:hAnsiTheme="minorBidi"/>
          <w:color w:val="000000"/>
        </w:rPr>
        <w:t xml:space="preserve">In summary, the MSR issue is having a </w:t>
      </w:r>
      <w:r w:rsidR="00094DDE">
        <w:rPr>
          <w:rFonts w:asciiTheme="minorBidi" w:eastAsia="Times New Roman" w:hAnsiTheme="minorBidi"/>
          <w:color w:val="000000"/>
        </w:rPr>
        <w:t xml:space="preserve">reasonably </w:t>
      </w:r>
      <w:r w:rsidRPr="00FE1E3C">
        <w:rPr>
          <w:rFonts w:asciiTheme="minorBidi" w:eastAsia="Times New Roman" w:hAnsiTheme="minorBidi"/>
          <w:color w:val="000000"/>
        </w:rPr>
        <w:t xml:space="preserve">significant impact on </w:t>
      </w:r>
      <w:r w:rsidR="00094DDE">
        <w:rPr>
          <w:rFonts w:asciiTheme="minorBidi" w:eastAsia="Times New Roman" w:hAnsiTheme="minorBidi"/>
          <w:color w:val="000000"/>
        </w:rPr>
        <w:t>several</w:t>
      </w:r>
      <w:r w:rsidRPr="00FE1E3C">
        <w:rPr>
          <w:rFonts w:asciiTheme="minorBidi" w:eastAsia="Times New Roman" w:hAnsiTheme="minorBidi"/>
          <w:color w:val="000000"/>
        </w:rPr>
        <w:t xml:space="preserve"> ocean observ</w:t>
      </w:r>
      <w:r w:rsidR="00094DDE">
        <w:rPr>
          <w:rFonts w:asciiTheme="minorBidi" w:eastAsia="Times New Roman" w:hAnsiTheme="minorBidi"/>
          <w:color w:val="000000"/>
        </w:rPr>
        <w:t>ing networks</w:t>
      </w:r>
      <w:r w:rsidRPr="00FE1E3C">
        <w:rPr>
          <w:rFonts w:asciiTheme="minorBidi" w:eastAsia="Times New Roman" w:hAnsiTheme="minorBidi"/>
          <w:color w:val="000000"/>
        </w:rPr>
        <w:t>, particularly those that rely on vessel-based observations and those that require research activities in EEZs.</w:t>
      </w:r>
      <w:r w:rsidR="00555365">
        <w:rPr>
          <w:rFonts w:asciiTheme="minorBidi" w:eastAsia="Times New Roman" w:hAnsiTheme="minorBidi"/>
          <w:color w:val="000000"/>
        </w:rPr>
        <w:t xml:space="preserve"> </w:t>
      </w:r>
      <w:r w:rsidR="00D0601D">
        <w:rPr>
          <w:rFonts w:asciiTheme="minorBidi" w:eastAsia="Times New Roman" w:hAnsiTheme="minorBidi"/>
          <w:color w:val="000000"/>
        </w:rPr>
        <w:t xml:space="preserve">These responses </w:t>
      </w:r>
      <w:r w:rsidR="00FB74DB" w:rsidRPr="00FB74DB">
        <w:rPr>
          <w:rFonts w:asciiTheme="minorBidi" w:eastAsia="Times New Roman" w:hAnsiTheme="minorBidi"/>
          <w:color w:val="000000"/>
        </w:rPr>
        <w:t>highlight the difficulties faced</w:t>
      </w:r>
      <w:r w:rsidR="00094DDE">
        <w:rPr>
          <w:rFonts w:asciiTheme="minorBidi" w:eastAsia="Times New Roman" w:hAnsiTheme="minorBidi"/>
          <w:color w:val="000000"/>
        </w:rPr>
        <w:t>,</w:t>
      </w:r>
      <w:r w:rsidR="00FB74DB" w:rsidRPr="00FB74DB">
        <w:rPr>
          <w:rFonts w:asciiTheme="minorBidi" w:eastAsia="Times New Roman" w:hAnsiTheme="minorBidi"/>
          <w:color w:val="000000"/>
        </w:rPr>
        <w:t xml:space="preserve"> </w:t>
      </w:r>
      <w:r w:rsidR="00094DDE">
        <w:rPr>
          <w:rFonts w:asciiTheme="minorBidi" w:eastAsia="Times New Roman" w:hAnsiTheme="minorBidi"/>
          <w:color w:val="000000"/>
        </w:rPr>
        <w:t xml:space="preserve">which </w:t>
      </w:r>
      <w:r w:rsidR="00555365" w:rsidRPr="00555365">
        <w:rPr>
          <w:rFonts w:asciiTheme="minorBidi" w:eastAsia="Times New Roman" w:hAnsiTheme="minorBidi"/>
          <w:color w:val="000000"/>
        </w:rPr>
        <w:t xml:space="preserve">lead to gaps in global coverage, limitations in data collection, </w:t>
      </w:r>
      <w:r w:rsidR="00094DDE">
        <w:rPr>
          <w:rFonts w:asciiTheme="minorBidi" w:eastAsia="Times New Roman" w:hAnsiTheme="minorBidi"/>
          <w:color w:val="000000"/>
        </w:rPr>
        <w:t xml:space="preserve">additional cost and uncertainty, </w:t>
      </w:r>
      <w:r w:rsidR="00555365" w:rsidRPr="00555365">
        <w:rPr>
          <w:rFonts w:asciiTheme="minorBidi" w:eastAsia="Times New Roman" w:hAnsiTheme="minorBidi"/>
          <w:color w:val="000000"/>
        </w:rPr>
        <w:t>and challenges in establishing a comprehensive network</w:t>
      </w:r>
      <w:r w:rsidR="00D0601D">
        <w:rPr>
          <w:rFonts w:asciiTheme="minorBidi" w:eastAsia="Times New Roman" w:hAnsiTheme="minorBidi"/>
          <w:color w:val="000000"/>
        </w:rPr>
        <w:t>.</w:t>
      </w:r>
    </w:p>
    <w:p w14:paraId="765587A6" w14:textId="6A7B8180" w:rsidR="0074087B" w:rsidRPr="00F72B77" w:rsidRDefault="0074087B" w:rsidP="00094DDE">
      <w:pPr>
        <w:rPr>
          <w:rFonts w:eastAsia="Times New Roman" w:cstheme="minorHAnsi"/>
          <w:color w:val="000000"/>
          <w:sz w:val="20"/>
          <w:szCs w:val="20"/>
          <w:u w:val="single"/>
        </w:rPr>
      </w:pPr>
      <w:r w:rsidRPr="00F72B77">
        <w:rPr>
          <w:rFonts w:eastAsia="Times New Roman" w:cstheme="minorHAnsi"/>
          <w:color w:val="000000"/>
          <w:sz w:val="20"/>
          <w:szCs w:val="20"/>
          <w:u w:val="single"/>
        </w:rPr>
        <w:t>Table 7</w:t>
      </w:r>
      <w:r w:rsidR="00F72B77" w:rsidRPr="00F72B77">
        <w:rPr>
          <w:rFonts w:eastAsia="Times New Roman" w:cstheme="minorHAnsi"/>
          <w:color w:val="000000"/>
          <w:sz w:val="20"/>
          <w:szCs w:val="20"/>
          <w:u w:val="single"/>
        </w:rPr>
        <w:t>.</w:t>
      </w:r>
      <w:r w:rsidRPr="00F72B77">
        <w:rPr>
          <w:rFonts w:eastAsia="Times New Roman" w:cstheme="minorHAnsi"/>
          <w:color w:val="000000"/>
          <w:sz w:val="20"/>
          <w:szCs w:val="20"/>
          <w:u w:val="single"/>
        </w:rPr>
        <w:t xml:space="preserve"> Detailed information on overall impact on ocean observing networks due to EEZ </w:t>
      </w:r>
      <w:proofErr w:type="gramStart"/>
      <w:r w:rsidRPr="00F72B77">
        <w:rPr>
          <w:rFonts w:eastAsia="Times New Roman" w:cstheme="minorHAnsi"/>
          <w:color w:val="000000"/>
          <w:sz w:val="20"/>
          <w:szCs w:val="20"/>
          <w:u w:val="single"/>
        </w:rPr>
        <w:t>issues</w:t>
      </w:r>
      <w:proofErr w:type="gramEnd"/>
    </w:p>
    <w:p w14:paraId="736F366A" w14:textId="77777777" w:rsidR="00094DDE" w:rsidRPr="00094DDE" w:rsidRDefault="00094DDE" w:rsidP="00094DDE">
      <w:pPr>
        <w:rPr>
          <w:rFonts w:eastAsia="Times New Roman" w:cstheme="minorHAnsi"/>
          <w:color w:val="000000"/>
          <w:sz w:val="20"/>
          <w:szCs w:val="20"/>
        </w:rPr>
      </w:pPr>
    </w:p>
    <w:tbl>
      <w:tblPr>
        <w:tblStyle w:val="ListTable2-Accent3"/>
        <w:tblW w:w="0" w:type="auto"/>
        <w:tblLook w:val="04A0" w:firstRow="1" w:lastRow="0" w:firstColumn="1" w:lastColumn="0" w:noHBand="0" w:noVBand="1"/>
      </w:tblPr>
      <w:tblGrid>
        <w:gridCol w:w="445"/>
        <w:gridCol w:w="1439"/>
        <w:gridCol w:w="7555"/>
      </w:tblGrid>
      <w:tr w:rsidR="0074087B" w:rsidRPr="00276354" w14:paraId="385C3B9A" w14:textId="77777777" w:rsidTr="00F7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5" w:type="dxa"/>
          </w:tcPr>
          <w:p w14:paraId="4A41F027" w14:textId="77777777" w:rsidR="0074087B" w:rsidRPr="00276354" w:rsidRDefault="0074087B" w:rsidP="00950829">
            <w:pPr>
              <w:jc w:val="both"/>
              <w:rPr>
                <w:rFonts w:eastAsia="Times New Roman" w:cs="Arial"/>
                <w:color w:val="000000"/>
                <w:sz w:val="20"/>
                <w:szCs w:val="20"/>
              </w:rPr>
            </w:pPr>
            <w:r w:rsidRPr="00276354">
              <w:rPr>
                <w:rFonts w:eastAsia="Times New Roman" w:cs="Arial"/>
                <w:color w:val="000000"/>
                <w:sz w:val="20"/>
                <w:szCs w:val="20"/>
              </w:rPr>
              <w:t>#</w:t>
            </w:r>
          </w:p>
        </w:tc>
        <w:tc>
          <w:tcPr>
            <w:tcW w:w="1439" w:type="dxa"/>
          </w:tcPr>
          <w:p w14:paraId="5EA6E3F4" w14:textId="77777777" w:rsidR="0074087B" w:rsidRPr="00D141E8" w:rsidRDefault="0074087B" w:rsidP="00950829">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D141E8">
              <w:rPr>
                <w:rFonts w:eastAsia="Times New Roman" w:cstheme="minorHAnsi"/>
                <w:color w:val="000000"/>
                <w:sz w:val="20"/>
                <w:szCs w:val="20"/>
              </w:rPr>
              <w:t>Network</w:t>
            </w:r>
          </w:p>
        </w:tc>
        <w:tc>
          <w:tcPr>
            <w:tcW w:w="7555" w:type="dxa"/>
          </w:tcPr>
          <w:p w14:paraId="4383F509" w14:textId="77777777" w:rsidR="0074087B" w:rsidRPr="00796D58" w:rsidRDefault="0074087B" w:rsidP="00950829">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96D58">
              <w:rPr>
                <w:rFonts w:eastAsia="Times New Roman" w:cstheme="minorHAnsi"/>
                <w:color w:val="000000"/>
                <w:sz w:val="20"/>
                <w:szCs w:val="20"/>
              </w:rPr>
              <w:t>Overall impact</w:t>
            </w:r>
          </w:p>
        </w:tc>
      </w:tr>
      <w:tr w:rsidR="004133FD" w:rsidRPr="00276354" w14:paraId="04E63E76" w14:textId="77777777" w:rsidTr="00B64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5675AE9" w14:textId="77777777" w:rsidR="004133FD" w:rsidRPr="00276354" w:rsidRDefault="004133FD" w:rsidP="004133FD">
            <w:pPr>
              <w:jc w:val="both"/>
              <w:rPr>
                <w:rFonts w:eastAsia="Times New Roman" w:cs="Arial"/>
                <w:color w:val="000000"/>
                <w:sz w:val="20"/>
                <w:szCs w:val="20"/>
              </w:rPr>
            </w:pPr>
            <w:r w:rsidRPr="00276354">
              <w:rPr>
                <w:rFonts w:eastAsia="Times New Roman" w:cstheme="minorHAnsi"/>
                <w:color w:val="212121"/>
                <w:sz w:val="20"/>
                <w:szCs w:val="20"/>
              </w:rPr>
              <w:t>1</w:t>
            </w:r>
          </w:p>
        </w:tc>
        <w:tc>
          <w:tcPr>
            <w:tcW w:w="1439" w:type="dxa"/>
          </w:tcPr>
          <w:p w14:paraId="29177FED" w14:textId="6A934DF1" w:rsidR="004133FD" w:rsidRPr="00D141E8" w:rsidRDefault="004133FD" w:rsidP="004133FD">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roofErr w:type="spellStart"/>
            <w:r>
              <w:rPr>
                <w:rFonts w:eastAsia="Times New Roman" w:cstheme="minorHAnsi"/>
                <w:color w:val="000000"/>
                <w:sz w:val="20"/>
                <w:szCs w:val="20"/>
              </w:rPr>
              <w:t>AniBOS</w:t>
            </w:r>
            <w:proofErr w:type="spellEnd"/>
          </w:p>
        </w:tc>
        <w:tc>
          <w:tcPr>
            <w:tcW w:w="7555" w:type="dxa"/>
          </w:tcPr>
          <w:p w14:paraId="0593746D" w14:textId="3021FA82" w:rsidR="004133FD" w:rsidRPr="00276354" w:rsidRDefault="004133FD" w:rsidP="004133FD">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276354">
              <w:rPr>
                <w:rFonts w:eastAsia="Times New Roman" w:cstheme="minorHAnsi"/>
                <w:color w:val="212121"/>
                <w:sz w:val="20"/>
                <w:szCs w:val="20"/>
              </w:rPr>
              <w:t>Operational delays, data security/sharing concerns, jeopardy of future projects/deployments/observations</w:t>
            </w:r>
          </w:p>
        </w:tc>
      </w:tr>
      <w:tr w:rsidR="004133FD" w:rsidRPr="00276354" w14:paraId="3204EDD1" w14:textId="77777777" w:rsidTr="00B64B6D">
        <w:tc>
          <w:tcPr>
            <w:cnfStyle w:val="001000000000" w:firstRow="0" w:lastRow="0" w:firstColumn="1" w:lastColumn="0" w:oddVBand="0" w:evenVBand="0" w:oddHBand="0" w:evenHBand="0" w:firstRowFirstColumn="0" w:firstRowLastColumn="0" w:lastRowFirstColumn="0" w:lastRowLastColumn="0"/>
            <w:tcW w:w="445" w:type="dxa"/>
          </w:tcPr>
          <w:p w14:paraId="0FF6E593" w14:textId="77777777" w:rsidR="004133FD" w:rsidRPr="00276354" w:rsidRDefault="004133FD" w:rsidP="004133FD">
            <w:pPr>
              <w:jc w:val="both"/>
              <w:rPr>
                <w:rFonts w:eastAsia="Times New Roman" w:cs="Arial"/>
                <w:color w:val="000000"/>
                <w:sz w:val="20"/>
                <w:szCs w:val="20"/>
              </w:rPr>
            </w:pPr>
            <w:r w:rsidRPr="00276354">
              <w:rPr>
                <w:rFonts w:eastAsia="Times New Roman" w:cstheme="minorHAnsi"/>
                <w:color w:val="212121"/>
                <w:sz w:val="20"/>
                <w:szCs w:val="20"/>
              </w:rPr>
              <w:t>2</w:t>
            </w:r>
          </w:p>
        </w:tc>
        <w:tc>
          <w:tcPr>
            <w:tcW w:w="1439" w:type="dxa"/>
          </w:tcPr>
          <w:p w14:paraId="0DD1EE6E" w14:textId="22940C8B" w:rsidR="004133FD" w:rsidRPr="00D141E8" w:rsidRDefault="004133FD" w:rsidP="004133F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170812">
              <w:rPr>
                <w:rFonts w:eastAsia="Times New Roman" w:cstheme="minorHAnsi"/>
                <w:color w:val="000000"/>
                <w:sz w:val="20"/>
                <w:szCs w:val="20"/>
              </w:rPr>
              <w:t>AniBOS</w:t>
            </w:r>
            <w:proofErr w:type="spellEnd"/>
          </w:p>
        </w:tc>
        <w:tc>
          <w:tcPr>
            <w:tcW w:w="7555" w:type="dxa"/>
          </w:tcPr>
          <w:p w14:paraId="49B4A403" w14:textId="24B1F6A2" w:rsidR="004133FD" w:rsidRPr="00276354" w:rsidRDefault="004133FD" w:rsidP="004133FD">
            <w:pPr>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276354">
              <w:rPr>
                <w:rFonts w:eastAsia="Times New Roman" w:cstheme="minorHAnsi"/>
                <w:color w:val="212121"/>
                <w:sz w:val="20"/>
                <w:szCs w:val="20"/>
              </w:rPr>
              <w:t>Minimal, to now, but as geopolitical tensions rise this will almost certainly change</w:t>
            </w:r>
          </w:p>
        </w:tc>
      </w:tr>
      <w:tr w:rsidR="004133FD" w:rsidRPr="00276354" w14:paraId="45A07D79" w14:textId="77777777" w:rsidTr="00B64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022445E5" w14:textId="77777777" w:rsidR="004133FD" w:rsidRPr="00276354" w:rsidRDefault="004133FD" w:rsidP="004133FD">
            <w:pPr>
              <w:jc w:val="both"/>
              <w:rPr>
                <w:rFonts w:eastAsia="Times New Roman" w:cs="Arial"/>
                <w:color w:val="000000"/>
                <w:sz w:val="20"/>
                <w:szCs w:val="20"/>
              </w:rPr>
            </w:pPr>
            <w:r w:rsidRPr="00276354">
              <w:rPr>
                <w:rFonts w:eastAsia="Times New Roman" w:cstheme="minorHAnsi"/>
                <w:color w:val="212121"/>
                <w:sz w:val="20"/>
                <w:szCs w:val="20"/>
              </w:rPr>
              <w:t>3</w:t>
            </w:r>
          </w:p>
        </w:tc>
        <w:tc>
          <w:tcPr>
            <w:tcW w:w="1439" w:type="dxa"/>
          </w:tcPr>
          <w:p w14:paraId="449A02EF" w14:textId="0EE78C9F" w:rsidR="004133FD" w:rsidRPr="00D141E8" w:rsidRDefault="004133FD" w:rsidP="004133FD">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555" w:type="dxa"/>
          </w:tcPr>
          <w:p w14:paraId="636F7320" w14:textId="640A7631" w:rsidR="004133FD" w:rsidRPr="00276354" w:rsidRDefault="004133FD" w:rsidP="004133FD">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276354">
              <w:rPr>
                <w:rFonts w:eastAsia="Times New Roman" w:cstheme="minorHAnsi"/>
                <w:color w:val="212121"/>
                <w:sz w:val="20"/>
                <w:szCs w:val="20"/>
              </w:rPr>
              <w:t>We don't deploy floats which would help maintain nominal Argo coverage in many places because of EEZ clearance issues.</w:t>
            </w:r>
          </w:p>
        </w:tc>
      </w:tr>
      <w:tr w:rsidR="004133FD" w:rsidRPr="00276354" w14:paraId="56EFB5B0" w14:textId="77777777" w:rsidTr="00B64B6D">
        <w:tc>
          <w:tcPr>
            <w:cnfStyle w:val="001000000000" w:firstRow="0" w:lastRow="0" w:firstColumn="1" w:lastColumn="0" w:oddVBand="0" w:evenVBand="0" w:oddHBand="0" w:evenHBand="0" w:firstRowFirstColumn="0" w:firstRowLastColumn="0" w:lastRowFirstColumn="0" w:lastRowLastColumn="0"/>
            <w:tcW w:w="445" w:type="dxa"/>
          </w:tcPr>
          <w:p w14:paraId="38FA658C" w14:textId="77777777" w:rsidR="004133FD" w:rsidRPr="00276354" w:rsidRDefault="004133FD" w:rsidP="004133FD">
            <w:pPr>
              <w:jc w:val="both"/>
              <w:rPr>
                <w:rFonts w:eastAsia="Times New Roman" w:cs="Arial"/>
                <w:color w:val="000000"/>
                <w:sz w:val="20"/>
                <w:szCs w:val="20"/>
              </w:rPr>
            </w:pPr>
            <w:r w:rsidRPr="00276354">
              <w:rPr>
                <w:rFonts w:eastAsia="Times New Roman" w:cstheme="minorHAnsi"/>
                <w:color w:val="212121"/>
                <w:sz w:val="20"/>
                <w:szCs w:val="20"/>
              </w:rPr>
              <w:t>4</w:t>
            </w:r>
          </w:p>
        </w:tc>
        <w:tc>
          <w:tcPr>
            <w:tcW w:w="1439" w:type="dxa"/>
          </w:tcPr>
          <w:p w14:paraId="7916767C" w14:textId="00652C1E" w:rsidR="004133FD" w:rsidRPr="00D141E8" w:rsidRDefault="004133FD" w:rsidP="004133F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555" w:type="dxa"/>
          </w:tcPr>
          <w:p w14:paraId="6DCC6FF3" w14:textId="445A271B" w:rsidR="004133FD" w:rsidRPr="00276354" w:rsidRDefault="004133FD" w:rsidP="004133FD">
            <w:pPr>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proofErr w:type="gramStart"/>
            <w:r w:rsidRPr="00276354">
              <w:rPr>
                <w:rFonts w:eastAsia="Times New Roman" w:cstheme="minorHAnsi"/>
                <w:color w:val="212121"/>
                <w:sz w:val="20"/>
                <w:szCs w:val="20"/>
              </w:rPr>
              <w:t>As a general rule</w:t>
            </w:r>
            <w:proofErr w:type="gramEnd"/>
            <w:r w:rsidRPr="00276354">
              <w:rPr>
                <w:rFonts w:eastAsia="Times New Roman" w:cstheme="minorHAnsi"/>
                <w:color w:val="212121"/>
                <w:sz w:val="20"/>
                <w:szCs w:val="20"/>
              </w:rPr>
              <w:t>, we do not plan to deploy floats in foreign EEZs because of the extra complexity.</w:t>
            </w:r>
          </w:p>
        </w:tc>
      </w:tr>
      <w:tr w:rsidR="004133FD" w:rsidRPr="00276354" w14:paraId="561F4EF1" w14:textId="77777777" w:rsidTr="00B64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519F6E1" w14:textId="77777777" w:rsidR="004133FD" w:rsidRPr="00276354" w:rsidRDefault="004133FD" w:rsidP="004133FD">
            <w:pPr>
              <w:jc w:val="both"/>
              <w:rPr>
                <w:rFonts w:eastAsia="Times New Roman" w:cs="Arial"/>
                <w:color w:val="000000"/>
                <w:sz w:val="20"/>
                <w:szCs w:val="20"/>
              </w:rPr>
            </w:pPr>
            <w:r w:rsidRPr="00276354">
              <w:rPr>
                <w:rFonts w:eastAsia="Times New Roman" w:cstheme="minorHAnsi"/>
                <w:color w:val="212121"/>
                <w:sz w:val="20"/>
                <w:szCs w:val="20"/>
              </w:rPr>
              <w:t>5</w:t>
            </w:r>
          </w:p>
        </w:tc>
        <w:tc>
          <w:tcPr>
            <w:tcW w:w="1439" w:type="dxa"/>
          </w:tcPr>
          <w:p w14:paraId="1020FCB1" w14:textId="4044B2EB" w:rsidR="004133FD" w:rsidRPr="00D141E8" w:rsidRDefault="004133FD" w:rsidP="004133FD">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555" w:type="dxa"/>
          </w:tcPr>
          <w:p w14:paraId="5C8ADBCE" w14:textId="2690C3D4" w:rsidR="004133FD" w:rsidRPr="00276354" w:rsidRDefault="004133FD" w:rsidP="004133FD">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276354">
              <w:rPr>
                <w:rFonts w:eastAsia="Times New Roman" w:cstheme="minorHAnsi"/>
                <w:color w:val="212121"/>
                <w:sz w:val="20"/>
                <w:szCs w:val="20"/>
              </w:rPr>
              <w:t>It is a small but noticeable effect. Many of our deployment opportunity vessels operate in international waters, and therefore most of our deployments happen outside of EEZs.</w:t>
            </w:r>
          </w:p>
        </w:tc>
      </w:tr>
      <w:tr w:rsidR="004133FD" w:rsidRPr="00276354" w14:paraId="41334F3E" w14:textId="77777777" w:rsidTr="00B64B6D">
        <w:tc>
          <w:tcPr>
            <w:cnfStyle w:val="001000000000" w:firstRow="0" w:lastRow="0" w:firstColumn="1" w:lastColumn="0" w:oddVBand="0" w:evenVBand="0" w:oddHBand="0" w:evenHBand="0" w:firstRowFirstColumn="0" w:firstRowLastColumn="0" w:lastRowFirstColumn="0" w:lastRowLastColumn="0"/>
            <w:tcW w:w="445" w:type="dxa"/>
          </w:tcPr>
          <w:p w14:paraId="59841008" w14:textId="16D87937" w:rsidR="004133FD" w:rsidRPr="00276354" w:rsidRDefault="004133FD" w:rsidP="004133FD">
            <w:pPr>
              <w:jc w:val="both"/>
              <w:rPr>
                <w:rFonts w:eastAsia="Times New Roman" w:cstheme="minorHAnsi"/>
                <w:color w:val="212121"/>
                <w:sz w:val="20"/>
                <w:szCs w:val="20"/>
              </w:rPr>
            </w:pPr>
            <w:r w:rsidRPr="00276354">
              <w:rPr>
                <w:rFonts w:eastAsia="Times New Roman" w:cstheme="minorHAnsi"/>
                <w:color w:val="212121"/>
                <w:sz w:val="20"/>
                <w:szCs w:val="20"/>
              </w:rPr>
              <w:t>6</w:t>
            </w:r>
          </w:p>
        </w:tc>
        <w:tc>
          <w:tcPr>
            <w:tcW w:w="1439" w:type="dxa"/>
          </w:tcPr>
          <w:p w14:paraId="3A67D64D" w14:textId="548BB6FB" w:rsidR="004133FD" w:rsidRDefault="004133FD" w:rsidP="004133F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555" w:type="dxa"/>
          </w:tcPr>
          <w:p w14:paraId="3C95282E" w14:textId="0EF7AF7A" w:rsidR="004133FD" w:rsidRPr="00276354" w:rsidRDefault="004133FD" w:rsidP="004133F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We often have opportunities last minute and are unable to use them due to the MSR process.</w:t>
            </w:r>
          </w:p>
        </w:tc>
      </w:tr>
      <w:tr w:rsidR="0090788A" w:rsidRPr="00276354" w14:paraId="0F269ED7" w14:textId="77777777" w:rsidTr="00B64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74B9F43" w14:textId="5FAD0CE6" w:rsidR="0090788A" w:rsidRPr="00276354" w:rsidRDefault="0090788A" w:rsidP="0090788A">
            <w:pPr>
              <w:jc w:val="both"/>
              <w:rPr>
                <w:rFonts w:eastAsia="Times New Roman" w:cstheme="minorHAnsi"/>
                <w:color w:val="212121"/>
                <w:sz w:val="20"/>
                <w:szCs w:val="20"/>
              </w:rPr>
            </w:pPr>
            <w:r w:rsidRPr="00276354">
              <w:rPr>
                <w:rFonts w:eastAsia="Times New Roman" w:cstheme="minorHAnsi"/>
                <w:color w:val="212121"/>
                <w:sz w:val="20"/>
                <w:szCs w:val="20"/>
              </w:rPr>
              <w:t>7</w:t>
            </w:r>
          </w:p>
        </w:tc>
        <w:tc>
          <w:tcPr>
            <w:tcW w:w="1439" w:type="dxa"/>
          </w:tcPr>
          <w:p w14:paraId="2B29B438" w14:textId="1306F78A" w:rsidR="0090788A" w:rsidRDefault="0090788A" w:rsidP="0090788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555" w:type="dxa"/>
          </w:tcPr>
          <w:p w14:paraId="79F38AF4" w14:textId="0D533530" w:rsidR="0090788A" w:rsidRPr="00276354" w:rsidRDefault="0090788A" w:rsidP="0090788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As BGC Argo becomes global, there will be large regions with very inadequate coverage due to the large regions of contiguous EEZs of multiple states.</w:t>
            </w:r>
          </w:p>
        </w:tc>
      </w:tr>
      <w:tr w:rsidR="0090788A" w:rsidRPr="00276354" w14:paraId="0FB9CEFE" w14:textId="77777777" w:rsidTr="00B64B6D">
        <w:tc>
          <w:tcPr>
            <w:cnfStyle w:val="001000000000" w:firstRow="0" w:lastRow="0" w:firstColumn="1" w:lastColumn="0" w:oddVBand="0" w:evenVBand="0" w:oddHBand="0" w:evenHBand="0" w:firstRowFirstColumn="0" w:firstRowLastColumn="0" w:lastRowFirstColumn="0" w:lastRowLastColumn="0"/>
            <w:tcW w:w="445" w:type="dxa"/>
          </w:tcPr>
          <w:p w14:paraId="08753B81" w14:textId="0CD4C6DF" w:rsidR="0090788A" w:rsidRPr="00276354" w:rsidRDefault="0090788A" w:rsidP="0090788A">
            <w:pPr>
              <w:jc w:val="both"/>
              <w:rPr>
                <w:rFonts w:eastAsia="Times New Roman" w:cstheme="minorHAnsi"/>
                <w:color w:val="212121"/>
                <w:sz w:val="20"/>
                <w:szCs w:val="20"/>
              </w:rPr>
            </w:pPr>
            <w:r w:rsidRPr="00276354">
              <w:rPr>
                <w:rFonts w:eastAsia="Times New Roman" w:cstheme="minorHAnsi"/>
                <w:color w:val="212121"/>
                <w:sz w:val="20"/>
                <w:szCs w:val="20"/>
              </w:rPr>
              <w:t>8</w:t>
            </w:r>
          </w:p>
        </w:tc>
        <w:tc>
          <w:tcPr>
            <w:tcW w:w="1439" w:type="dxa"/>
          </w:tcPr>
          <w:p w14:paraId="14786F40" w14:textId="4C2C33ED" w:rsidR="0090788A" w:rsidRDefault="0090788A" w:rsidP="0090788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555" w:type="dxa"/>
          </w:tcPr>
          <w:p w14:paraId="6B50A43E" w14:textId="56D0DB7F" w:rsidR="0090788A" w:rsidRPr="00276354" w:rsidRDefault="0090788A" w:rsidP="0090788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We very frequently forgo deploying Argo floats in other nations EEZs because the requests are too burdensome, the timing for advance notice doesn't work out. As a result, the Argo array has persistent gaps in coverage that we could have otherwise filled. A complete array benefits the entire international community, so it does seem a shame that these gaps persist</w:t>
            </w:r>
          </w:p>
        </w:tc>
      </w:tr>
      <w:tr w:rsidR="0090788A" w:rsidRPr="00276354" w14:paraId="40BDF1DD" w14:textId="77777777" w:rsidTr="00B64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D1023BF" w14:textId="59DE2164" w:rsidR="0090788A" w:rsidRPr="00276354" w:rsidRDefault="0090788A" w:rsidP="0090788A">
            <w:pPr>
              <w:jc w:val="both"/>
              <w:rPr>
                <w:rFonts w:eastAsia="Times New Roman" w:cstheme="minorHAnsi"/>
                <w:color w:val="212121"/>
                <w:sz w:val="20"/>
                <w:szCs w:val="20"/>
              </w:rPr>
            </w:pPr>
            <w:r w:rsidRPr="00276354">
              <w:rPr>
                <w:rFonts w:eastAsia="Times New Roman" w:cstheme="minorHAnsi"/>
                <w:color w:val="212121"/>
                <w:sz w:val="20"/>
                <w:szCs w:val="20"/>
              </w:rPr>
              <w:t>9</w:t>
            </w:r>
          </w:p>
        </w:tc>
        <w:tc>
          <w:tcPr>
            <w:tcW w:w="1439" w:type="dxa"/>
          </w:tcPr>
          <w:p w14:paraId="4F3847E7" w14:textId="4817BA5E" w:rsidR="0090788A" w:rsidRDefault="0090788A" w:rsidP="0090788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555" w:type="dxa"/>
          </w:tcPr>
          <w:p w14:paraId="3D2B49E0" w14:textId="5155843C" w:rsidR="0090788A" w:rsidRPr="00276354" w:rsidRDefault="0090788A" w:rsidP="0090788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Time consuming and inability to sample certain parts of the ocean</w:t>
            </w:r>
          </w:p>
        </w:tc>
      </w:tr>
      <w:tr w:rsidR="0090788A" w:rsidRPr="00276354" w14:paraId="0CC608BB" w14:textId="77777777" w:rsidTr="00B64B6D">
        <w:tc>
          <w:tcPr>
            <w:cnfStyle w:val="001000000000" w:firstRow="0" w:lastRow="0" w:firstColumn="1" w:lastColumn="0" w:oddVBand="0" w:evenVBand="0" w:oddHBand="0" w:evenHBand="0" w:firstRowFirstColumn="0" w:firstRowLastColumn="0" w:lastRowFirstColumn="0" w:lastRowLastColumn="0"/>
            <w:tcW w:w="445" w:type="dxa"/>
          </w:tcPr>
          <w:p w14:paraId="0A245CFA" w14:textId="39B3E500" w:rsidR="0090788A" w:rsidRPr="00276354" w:rsidRDefault="0090788A" w:rsidP="0090788A">
            <w:pPr>
              <w:jc w:val="both"/>
              <w:rPr>
                <w:rFonts w:eastAsia="Times New Roman" w:cs="Arial"/>
                <w:color w:val="000000"/>
                <w:sz w:val="20"/>
                <w:szCs w:val="20"/>
              </w:rPr>
            </w:pPr>
            <w:r w:rsidRPr="00276354">
              <w:rPr>
                <w:rFonts w:eastAsia="Times New Roman" w:cstheme="minorHAnsi"/>
                <w:color w:val="212121"/>
                <w:sz w:val="20"/>
                <w:szCs w:val="20"/>
              </w:rPr>
              <w:t>10</w:t>
            </w:r>
          </w:p>
        </w:tc>
        <w:tc>
          <w:tcPr>
            <w:tcW w:w="1439" w:type="dxa"/>
          </w:tcPr>
          <w:p w14:paraId="300FAC1A" w14:textId="58BED4B3" w:rsidR="0090788A" w:rsidRPr="00D141E8" w:rsidRDefault="0090788A" w:rsidP="0090788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555" w:type="dxa"/>
          </w:tcPr>
          <w:p w14:paraId="644A2DA5" w14:textId="2BF2CE3D" w:rsidR="0090788A" w:rsidRPr="00276354" w:rsidRDefault="0090788A" w:rsidP="0090788A">
            <w:pPr>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276354">
              <w:rPr>
                <w:rFonts w:eastAsia="Times New Roman" w:cstheme="minorHAnsi"/>
                <w:color w:val="212121"/>
                <w:sz w:val="20"/>
                <w:szCs w:val="20"/>
              </w:rPr>
              <w:t xml:space="preserve">Avoiding deployments into EEZs (except where concurrence has been given) remains a central consideration in all deployment planning. This is skewing the density of the global Argo array, particularly since floats have short surfaces times and float dispersion is weaker than for the first 10 years of Argo. This means that there is less ocean information near coasts and shelves where human activities and impacts are greatest, and this will detract from our ability to observe, understand, </w:t>
            </w:r>
            <w:proofErr w:type="gramStart"/>
            <w:r w:rsidRPr="00276354">
              <w:rPr>
                <w:rFonts w:eastAsia="Times New Roman" w:cstheme="minorHAnsi"/>
                <w:color w:val="212121"/>
                <w:sz w:val="20"/>
                <w:szCs w:val="20"/>
              </w:rPr>
              <w:t>model</w:t>
            </w:r>
            <w:proofErr w:type="gramEnd"/>
            <w:r w:rsidRPr="00276354">
              <w:rPr>
                <w:rFonts w:eastAsia="Times New Roman" w:cstheme="minorHAnsi"/>
                <w:color w:val="212121"/>
                <w:sz w:val="20"/>
                <w:szCs w:val="20"/>
              </w:rPr>
              <w:t xml:space="preserve"> and predict shelf and coastal processes. In addition, the state of the ocean near land-falling storms will be less well captured in weather and climate models, likely reducing skill in prediction of these extreme events. In a sense, the MSR issue is thinning out our observing power where we </w:t>
            </w:r>
            <w:proofErr w:type="gramStart"/>
            <w:r w:rsidRPr="00276354">
              <w:rPr>
                <w:rFonts w:eastAsia="Times New Roman" w:cstheme="minorHAnsi"/>
                <w:color w:val="212121"/>
                <w:sz w:val="20"/>
                <w:szCs w:val="20"/>
              </w:rPr>
              <w:t>actually need</w:t>
            </w:r>
            <w:proofErr w:type="gramEnd"/>
            <w:r w:rsidRPr="00276354">
              <w:rPr>
                <w:rFonts w:eastAsia="Times New Roman" w:cstheme="minorHAnsi"/>
                <w:color w:val="212121"/>
                <w:sz w:val="20"/>
                <w:szCs w:val="20"/>
              </w:rPr>
              <w:t xml:space="preserve"> it the most.</w:t>
            </w:r>
          </w:p>
        </w:tc>
      </w:tr>
      <w:tr w:rsidR="0090788A" w:rsidRPr="00276354" w14:paraId="211FB514" w14:textId="77777777" w:rsidTr="00B64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B6AC0A3" w14:textId="45650B83" w:rsidR="0090788A" w:rsidRPr="00276354" w:rsidRDefault="0090788A" w:rsidP="0090788A">
            <w:pPr>
              <w:jc w:val="both"/>
              <w:rPr>
                <w:rFonts w:eastAsia="Times New Roman" w:cstheme="minorHAnsi"/>
                <w:color w:val="212121"/>
                <w:sz w:val="20"/>
                <w:szCs w:val="20"/>
              </w:rPr>
            </w:pPr>
            <w:r w:rsidRPr="00276354">
              <w:rPr>
                <w:rFonts w:eastAsia="Times New Roman" w:cstheme="minorHAnsi"/>
                <w:color w:val="212121"/>
                <w:sz w:val="20"/>
                <w:szCs w:val="20"/>
              </w:rPr>
              <w:t>11</w:t>
            </w:r>
          </w:p>
        </w:tc>
        <w:tc>
          <w:tcPr>
            <w:tcW w:w="1439" w:type="dxa"/>
          </w:tcPr>
          <w:p w14:paraId="096CF3BA" w14:textId="5EE336C5" w:rsidR="0090788A" w:rsidRPr="009438AD" w:rsidRDefault="0090788A" w:rsidP="0090788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555" w:type="dxa"/>
          </w:tcPr>
          <w:p w14:paraId="33CED720" w14:textId="4DB90E44" w:rsidR="0090788A" w:rsidRPr="00276354" w:rsidRDefault="0090788A" w:rsidP="0090788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Additional approvals required, with poorly defined parameters, often resulting in alternative - simpler - but less optimal - and more expensive opportunities taken instead.</w:t>
            </w:r>
          </w:p>
        </w:tc>
      </w:tr>
      <w:tr w:rsidR="0090788A" w:rsidRPr="00276354" w14:paraId="1588E29E" w14:textId="77777777" w:rsidTr="00B64B6D">
        <w:tc>
          <w:tcPr>
            <w:cnfStyle w:val="001000000000" w:firstRow="0" w:lastRow="0" w:firstColumn="1" w:lastColumn="0" w:oddVBand="0" w:evenVBand="0" w:oddHBand="0" w:evenHBand="0" w:firstRowFirstColumn="0" w:firstRowLastColumn="0" w:lastRowFirstColumn="0" w:lastRowLastColumn="0"/>
            <w:tcW w:w="445" w:type="dxa"/>
          </w:tcPr>
          <w:p w14:paraId="2449B617" w14:textId="50778A9D" w:rsidR="0090788A" w:rsidRPr="00276354" w:rsidRDefault="0090788A" w:rsidP="0090788A">
            <w:pPr>
              <w:jc w:val="both"/>
              <w:rPr>
                <w:rFonts w:eastAsia="Times New Roman" w:cs="Arial"/>
                <w:color w:val="000000"/>
                <w:sz w:val="20"/>
                <w:szCs w:val="20"/>
              </w:rPr>
            </w:pPr>
            <w:r w:rsidRPr="00276354">
              <w:rPr>
                <w:rFonts w:eastAsia="Times New Roman" w:cstheme="minorHAnsi"/>
                <w:color w:val="212121"/>
                <w:sz w:val="20"/>
                <w:szCs w:val="20"/>
              </w:rPr>
              <w:t>12</w:t>
            </w:r>
          </w:p>
        </w:tc>
        <w:tc>
          <w:tcPr>
            <w:tcW w:w="1439" w:type="dxa"/>
          </w:tcPr>
          <w:p w14:paraId="3ADB6720" w14:textId="5B8DF7F3" w:rsidR="0090788A" w:rsidRPr="00D141E8" w:rsidRDefault="0090788A" w:rsidP="0090788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555" w:type="dxa"/>
          </w:tcPr>
          <w:p w14:paraId="0E0FF724" w14:textId="706E1CA3" w:rsidR="0090788A" w:rsidRPr="00276354" w:rsidRDefault="0090788A" w:rsidP="0090788A">
            <w:pPr>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276354">
              <w:rPr>
                <w:rFonts w:eastAsia="Times New Roman" w:cstheme="minorHAnsi"/>
                <w:color w:val="212121"/>
                <w:sz w:val="20"/>
                <w:szCs w:val="20"/>
              </w:rPr>
              <w:t xml:space="preserve">national Argo floats are most often deployed from research vessels for which PIs </w:t>
            </w:r>
            <w:proofErr w:type="gramStart"/>
            <w:r w:rsidRPr="00276354">
              <w:rPr>
                <w:rFonts w:eastAsia="Times New Roman" w:cstheme="minorHAnsi"/>
                <w:color w:val="212121"/>
                <w:sz w:val="20"/>
                <w:szCs w:val="20"/>
              </w:rPr>
              <w:t>have to</w:t>
            </w:r>
            <w:proofErr w:type="gramEnd"/>
            <w:r w:rsidRPr="00276354">
              <w:rPr>
                <w:rFonts w:eastAsia="Times New Roman" w:cstheme="minorHAnsi"/>
                <w:color w:val="212121"/>
                <w:sz w:val="20"/>
                <w:szCs w:val="20"/>
              </w:rPr>
              <w:t xml:space="preserve"> apply for diplomatic clearance. Logistics are getting more complicated and need long lead times if the PI </w:t>
            </w:r>
            <w:proofErr w:type="gramStart"/>
            <w:r w:rsidRPr="00276354">
              <w:rPr>
                <w:rFonts w:eastAsia="Times New Roman" w:cstheme="minorHAnsi"/>
                <w:color w:val="212121"/>
                <w:sz w:val="20"/>
                <w:szCs w:val="20"/>
              </w:rPr>
              <w:t>has to</w:t>
            </w:r>
            <w:proofErr w:type="gramEnd"/>
            <w:r w:rsidRPr="00276354">
              <w:rPr>
                <w:rFonts w:eastAsia="Times New Roman" w:cstheme="minorHAnsi"/>
                <w:color w:val="212121"/>
                <w:sz w:val="20"/>
                <w:szCs w:val="20"/>
              </w:rPr>
              <w:t xml:space="preserve"> be approached to agree to deploy floats in an EEZ and ask for additional clearances or add floats later on</w:t>
            </w:r>
          </w:p>
        </w:tc>
      </w:tr>
      <w:tr w:rsidR="0090788A" w:rsidRPr="00276354" w14:paraId="7F3040DE" w14:textId="77777777" w:rsidTr="00B64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F6A8643" w14:textId="150D83B4" w:rsidR="0090788A" w:rsidRPr="00276354" w:rsidRDefault="0090788A" w:rsidP="0090788A">
            <w:pPr>
              <w:jc w:val="both"/>
              <w:rPr>
                <w:rFonts w:eastAsia="Times New Roman" w:cs="Arial"/>
                <w:color w:val="000000"/>
                <w:sz w:val="20"/>
                <w:szCs w:val="20"/>
              </w:rPr>
            </w:pPr>
            <w:r w:rsidRPr="00276354">
              <w:rPr>
                <w:rFonts w:eastAsia="Times New Roman" w:cstheme="minorHAnsi"/>
                <w:color w:val="212121"/>
                <w:sz w:val="20"/>
                <w:szCs w:val="20"/>
              </w:rPr>
              <w:t>13</w:t>
            </w:r>
          </w:p>
        </w:tc>
        <w:tc>
          <w:tcPr>
            <w:tcW w:w="1439" w:type="dxa"/>
          </w:tcPr>
          <w:p w14:paraId="74ADA163" w14:textId="4B4D809E" w:rsidR="0090788A" w:rsidRPr="00D141E8" w:rsidRDefault="0090788A" w:rsidP="0090788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555" w:type="dxa"/>
          </w:tcPr>
          <w:p w14:paraId="44154621" w14:textId="774BFA59" w:rsidR="0090788A" w:rsidRPr="00276354" w:rsidRDefault="0090788A" w:rsidP="0090788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The MSR process is time and resource consuming and inflexible.</w:t>
            </w:r>
          </w:p>
        </w:tc>
      </w:tr>
      <w:tr w:rsidR="0090788A" w:rsidRPr="00276354" w14:paraId="5189C555" w14:textId="77777777" w:rsidTr="00B64B6D">
        <w:tc>
          <w:tcPr>
            <w:cnfStyle w:val="001000000000" w:firstRow="0" w:lastRow="0" w:firstColumn="1" w:lastColumn="0" w:oddVBand="0" w:evenVBand="0" w:oddHBand="0" w:evenHBand="0" w:firstRowFirstColumn="0" w:firstRowLastColumn="0" w:lastRowFirstColumn="0" w:lastRowLastColumn="0"/>
            <w:tcW w:w="445" w:type="dxa"/>
          </w:tcPr>
          <w:p w14:paraId="79357F87" w14:textId="42823BA0" w:rsidR="0090788A" w:rsidRPr="00276354" w:rsidRDefault="0090788A" w:rsidP="0090788A">
            <w:pPr>
              <w:jc w:val="both"/>
              <w:rPr>
                <w:rFonts w:eastAsia="Times New Roman" w:cs="Arial"/>
                <w:color w:val="000000"/>
                <w:sz w:val="20"/>
                <w:szCs w:val="20"/>
              </w:rPr>
            </w:pPr>
            <w:r w:rsidRPr="00276354">
              <w:rPr>
                <w:rFonts w:eastAsia="Times New Roman" w:cstheme="minorHAnsi"/>
                <w:color w:val="212121"/>
                <w:sz w:val="20"/>
                <w:szCs w:val="20"/>
              </w:rPr>
              <w:lastRenderedPageBreak/>
              <w:t>14</w:t>
            </w:r>
          </w:p>
        </w:tc>
        <w:tc>
          <w:tcPr>
            <w:tcW w:w="1439" w:type="dxa"/>
          </w:tcPr>
          <w:p w14:paraId="146A5A0D" w14:textId="38D01714" w:rsidR="0090788A" w:rsidRPr="00D141E8" w:rsidRDefault="0090788A" w:rsidP="0090788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555" w:type="dxa"/>
          </w:tcPr>
          <w:p w14:paraId="4F0D6FE0" w14:textId="22121FBA" w:rsidR="0090788A" w:rsidRPr="00276354" w:rsidRDefault="0090788A" w:rsidP="0090788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The existence of some ocean areas that are avoided for deployments due to a lack of human resources and to avoid diplomatic trouble makes it challenging to establish a genuinely global observation network.</w:t>
            </w:r>
          </w:p>
        </w:tc>
      </w:tr>
      <w:tr w:rsidR="0090788A" w:rsidRPr="00276354" w14:paraId="1D60A6BB" w14:textId="77777777" w:rsidTr="00B64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D64295E" w14:textId="19363B8C" w:rsidR="0090788A" w:rsidRPr="00276354" w:rsidRDefault="0090788A" w:rsidP="0090788A">
            <w:pPr>
              <w:jc w:val="both"/>
              <w:rPr>
                <w:rFonts w:eastAsia="Times New Roman" w:cs="Arial"/>
                <w:color w:val="000000"/>
                <w:sz w:val="20"/>
                <w:szCs w:val="20"/>
              </w:rPr>
            </w:pPr>
            <w:r w:rsidRPr="00276354">
              <w:rPr>
                <w:rFonts w:eastAsia="Times New Roman" w:cstheme="minorHAnsi"/>
                <w:color w:val="212121"/>
                <w:sz w:val="20"/>
                <w:szCs w:val="20"/>
              </w:rPr>
              <w:t>15</w:t>
            </w:r>
          </w:p>
        </w:tc>
        <w:tc>
          <w:tcPr>
            <w:tcW w:w="1439" w:type="dxa"/>
          </w:tcPr>
          <w:p w14:paraId="7693CCAB" w14:textId="07DE6249" w:rsidR="0090788A" w:rsidRPr="00D141E8" w:rsidRDefault="0090788A" w:rsidP="0090788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555" w:type="dxa"/>
          </w:tcPr>
          <w:p w14:paraId="1F1FADF1" w14:textId="381ADE78" w:rsidR="0090788A" w:rsidRPr="00276354" w:rsidRDefault="0090788A" w:rsidP="0090788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 xml:space="preserve">The main impact is the lack of data in some coastal, EEZ areas. This is a brake to the knowledge of physical and </w:t>
            </w:r>
            <w:proofErr w:type="spellStart"/>
            <w:r w:rsidRPr="00276354">
              <w:rPr>
                <w:rFonts w:eastAsia="Times New Roman" w:cstheme="minorHAnsi"/>
                <w:color w:val="212121"/>
                <w:sz w:val="20"/>
                <w:szCs w:val="20"/>
              </w:rPr>
              <w:t>biogeochimical</w:t>
            </w:r>
            <w:proofErr w:type="spellEnd"/>
            <w:r w:rsidRPr="00276354">
              <w:rPr>
                <w:rFonts w:eastAsia="Times New Roman" w:cstheme="minorHAnsi"/>
                <w:color w:val="212121"/>
                <w:sz w:val="20"/>
                <w:szCs w:val="20"/>
              </w:rPr>
              <w:t xml:space="preserve"> process</w:t>
            </w:r>
            <w:r>
              <w:rPr>
                <w:rFonts w:eastAsia="Times New Roman" w:cstheme="minorHAnsi"/>
                <w:color w:val="212121"/>
                <w:sz w:val="20"/>
                <w:szCs w:val="20"/>
              </w:rPr>
              <w:t>e</w:t>
            </w:r>
            <w:r w:rsidRPr="00276354">
              <w:rPr>
                <w:rFonts w:eastAsia="Times New Roman" w:cstheme="minorHAnsi"/>
                <w:color w:val="212121"/>
                <w:sz w:val="20"/>
                <w:szCs w:val="20"/>
              </w:rPr>
              <w:t>s in these areas. This has been detailed in the Recommendation n°2 of the deliverable D8.2 for the Euro-Argo RISE project (</w:t>
            </w:r>
            <w:hyperlink r:id="rId20" w:history="1">
              <w:r w:rsidR="00E87B67" w:rsidRPr="006219BB">
                <w:rPr>
                  <w:rStyle w:val="Hyperlink"/>
                  <w:rFonts w:eastAsia="Times New Roman" w:cstheme="minorHAnsi"/>
                  <w:sz w:val="20"/>
                  <w:szCs w:val="20"/>
                </w:rPr>
                <w:t>https://www.euro-argo.eu/content/download/163515/file/D8.2_VF_underEC_review.pdf</w:t>
              </w:r>
            </w:hyperlink>
            <w:r w:rsidRPr="00276354">
              <w:rPr>
                <w:rFonts w:eastAsia="Times New Roman" w:cstheme="minorHAnsi"/>
                <w:color w:val="212121"/>
                <w:sz w:val="20"/>
                <w:szCs w:val="20"/>
              </w:rPr>
              <w:t xml:space="preserve">, submitted, under reviewing process) Recommendation 2: </w:t>
            </w:r>
            <w:proofErr w:type="spellStart"/>
            <w:r w:rsidRPr="00276354">
              <w:rPr>
                <w:rFonts w:eastAsia="Times New Roman" w:cstheme="minorHAnsi"/>
                <w:color w:val="212121"/>
                <w:sz w:val="20"/>
                <w:szCs w:val="20"/>
              </w:rPr>
              <w:t>EuroArgo</w:t>
            </w:r>
            <w:proofErr w:type="spellEnd"/>
            <w:r w:rsidRPr="00276354">
              <w:rPr>
                <w:rFonts w:eastAsia="Times New Roman" w:cstheme="minorHAnsi"/>
                <w:color w:val="212121"/>
                <w:sz w:val="20"/>
                <w:szCs w:val="20"/>
              </w:rPr>
              <w:t xml:space="preserve"> to work with Portugal to find a solution for the persistent gap in the Azores region. The South Mediterranean Sea, East Black Sea are also important targets.</w:t>
            </w:r>
          </w:p>
        </w:tc>
      </w:tr>
      <w:tr w:rsidR="0090788A" w:rsidRPr="00276354" w14:paraId="61B48C41" w14:textId="77777777" w:rsidTr="00B64B6D">
        <w:tc>
          <w:tcPr>
            <w:cnfStyle w:val="001000000000" w:firstRow="0" w:lastRow="0" w:firstColumn="1" w:lastColumn="0" w:oddVBand="0" w:evenVBand="0" w:oddHBand="0" w:evenHBand="0" w:firstRowFirstColumn="0" w:firstRowLastColumn="0" w:lastRowFirstColumn="0" w:lastRowLastColumn="0"/>
            <w:tcW w:w="445" w:type="dxa"/>
          </w:tcPr>
          <w:p w14:paraId="312E034F" w14:textId="4EF095A4" w:rsidR="0090788A" w:rsidRPr="00276354" w:rsidRDefault="0090788A" w:rsidP="0090788A">
            <w:pPr>
              <w:jc w:val="both"/>
              <w:rPr>
                <w:rFonts w:eastAsia="Times New Roman" w:cstheme="minorHAnsi"/>
                <w:color w:val="212121"/>
                <w:sz w:val="20"/>
                <w:szCs w:val="20"/>
              </w:rPr>
            </w:pPr>
            <w:r w:rsidRPr="00276354">
              <w:rPr>
                <w:rFonts w:eastAsia="Times New Roman" w:cstheme="minorHAnsi"/>
                <w:color w:val="212121"/>
                <w:sz w:val="20"/>
                <w:szCs w:val="20"/>
              </w:rPr>
              <w:t>16</w:t>
            </w:r>
          </w:p>
        </w:tc>
        <w:tc>
          <w:tcPr>
            <w:tcW w:w="1439" w:type="dxa"/>
          </w:tcPr>
          <w:p w14:paraId="4D41C8E3" w14:textId="35037F1B" w:rsidR="0090788A" w:rsidRDefault="0090788A" w:rsidP="0090788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555" w:type="dxa"/>
          </w:tcPr>
          <w:p w14:paraId="6FC48879" w14:textId="62300F9D" w:rsidR="0090788A" w:rsidRPr="00276354" w:rsidRDefault="0090788A" w:rsidP="0090788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Overall, the inability to easily deploy in EEZs has been a significant hindrance to the Argo Program's ability to achieve its primary objective of maintaining full global coverage. Argo floats are primarily deployed off vessels of opportunity, and many deployment opportunities are lost due to incompatibility with the timeline and requirements of the current MSR process.</w:t>
            </w:r>
          </w:p>
        </w:tc>
      </w:tr>
      <w:tr w:rsidR="0090788A" w:rsidRPr="00276354" w14:paraId="32F65EC2" w14:textId="77777777" w:rsidTr="00B64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F9C8260" w14:textId="4B6BDE16" w:rsidR="0090788A" w:rsidRPr="00276354" w:rsidRDefault="0090788A" w:rsidP="0090788A">
            <w:pPr>
              <w:jc w:val="both"/>
              <w:rPr>
                <w:rFonts w:eastAsia="Times New Roman" w:cstheme="minorHAnsi"/>
                <w:color w:val="212121"/>
                <w:sz w:val="20"/>
                <w:szCs w:val="20"/>
              </w:rPr>
            </w:pPr>
            <w:r w:rsidRPr="00276354">
              <w:rPr>
                <w:rFonts w:eastAsia="Times New Roman" w:cstheme="minorHAnsi"/>
                <w:color w:val="212121"/>
                <w:sz w:val="20"/>
                <w:szCs w:val="20"/>
              </w:rPr>
              <w:t>17</w:t>
            </w:r>
          </w:p>
        </w:tc>
        <w:tc>
          <w:tcPr>
            <w:tcW w:w="1439" w:type="dxa"/>
          </w:tcPr>
          <w:p w14:paraId="42426C4D" w14:textId="68D3EDF2" w:rsidR="0090788A" w:rsidRDefault="0090788A" w:rsidP="0090788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Argo</w:t>
            </w:r>
          </w:p>
        </w:tc>
        <w:tc>
          <w:tcPr>
            <w:tcW w:w="7555" w:type="dxa"/>
          </w:tcPr>
          <w:p w14:paraId="09418E22" w14:textId="255C5D0B" w:rsidR="0090788A" w:rsidRPr="00276354" w:rsidRDefault="0090788A" w:rsidP="0090788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Some opportunities for sustained observing have been lost</w:t>
            </w:r>
          </w:p>
        </w:tc>
      </w:tr>
      <w:tr w:rsidR="00D40D56" w:rsidRPr="00276354" w14:paraId="4962EB2D" w14:textId="77777777" w:rsidTr="00B64B6D">
        <w:tc>
          <w:tcPr>
            <w:cnfStyle w:val="001000000000" w:firstRow="0" w:lastRow="0" w:firstColumn="1" w:lastColumn="0" w:oddVBand="0" w:evenVBand="0" w:oddHBand="0" w:evenHBand="0" w:firstRowFirstColumn="0" w:firstRowLastColumn="0" w:lastRowFirstColumn="0" w:lastRowLastColumn="0"/>
            <w:tcW w:w="445" w:type="dxa"/>
          </w:tcPr>
          <w:p w14:paraId="1FE925E8" w14:textId="38C7C17E" w:rsidR="00D40D56" w:rsidRPr="00276354" w:rsidRDefault="00D40D56" w:rsidP="00D40D56">
            <w:pPr>
              <w:jc w:val="both"/>
              <w:rPr>
                <w:rFonts w:eastAsia="Times New Roman" w:cs="Arial"/>
                <w:color w:val="000000"/>
                <w:sz w:val="20"/>
                <w:szCs w:val="20"/>
              </w:rPr>
            </w:pPr>
            <w:r w:rsidRPr="00276354">
              <w:rPr>
                <w:rFonts w:eastAsia="Times New Roman" w:cstheme="minorHAnsi"/>
                <w:color w:val="212121"/>
                <w:sz w:val="20"/>
                <w:szCs w:val="20"/>
              </w:rPr>
              <w:t>18</w:t>
            </w:r>
          </w:p>
        </w:tc>
        <w:tc>
          <w:tcPr>
            <w:tcW w:w="1439" w:type="dxa"/>
          </w:tcPr>
          <w:p w14:paraId="4E60042E" w14:textId="19C7B10C" w:rsidR="00D40D56" w:rsidRPr="00D141E8" w:rsidRDefault="00D40D56"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438AD">
              <w:rPr>
                <w:rFonts w:eastAsia="Times New Roman" w:cstheme="minorHAnsi"/>
                <w:color w:val="000000"/>
                <w:sz w:val="20"/>
                <w:szCs w:val="20"/>
              </w:rPr>
              <w:t>Drifting buoys-DBCP</w:t>
            </w:r>
          </w:p>
        </w:tc>
        <w:tc>
          <w:tcPr>
            <w:tcW w:w="7555" w:type="dxa"/>
          </w:tcPr>
          <w:p w14:paraId="548D3CD0" w14:textId="1CDFD574" w:rsidR="00D40D56" w:rsidRPr="00276354" w:rsidRDefault="00D40D56"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 xml:space="preserve">While it is acceptable, and encouraged by WMO, to deploy drifters throughout the </w:t>
            </w:r>
            <w:proofErr w:type="spellStart"/>
            <w:proofErr w:type="gramStart"/>
            <w:r w:rsidRPr="00276354">
              <w:rPr>
                <w:rFonts w:eastAsia="Times New Roman" w:cstheme="minorHAnsi"/>
                <w:color w:val="212121"/>
                <w:sz w:val="20"/>
                <w:szCs w:val="20"/>
              </w:rPr>
              <w:t>worlds</w:t>
            </w:r>
            <w:proofErr w:type="spellEnd"/>
            <w:proofErr w:type="gramEnd"/>
            <w:r w:rsidRPr="00276354">
              <w:rPr>
                <w:rFonts w:eastAsia="Times New Roman" w:cstheme="minorHAnsi"/>
                <w:color w:val="212121"/>
                <w:sz w:val="20"/>
                <w:szCs w:val="20"/>
              </w:rPr>
              <w:t xml:space="preserve"> oceans (including EEZs), many vessel operators and scientific personnel refuse to deploy drifters within EEZs for fear of retribution. This "fear of retribution" impacts our ability to deploy drifters in coastal waters and unitize ocean currents/features to maximize spatial coverage (</w:t>
            </w:r>
            <w:proofErr w:type="spellStart"/>
            <w:proofErr w:type="gramStart"/>
            <w:r w:rsidRPr="00276354">
              <w:rPr>
                <w:rFonts w:eastAsia="Times New Roman" w:cstheme="minorHAnsi"/>
                <w:color w:val="212121"/>
                <w:sz w:val="20"/>
                <w:szCs w:val="20"/>
              </w:rPr>
              <w:t>eg</w:t>
            </w:r>
            <w:proofErr w:type="spellEnd"/>
            <w:proofErr w:type="gramEnd"/>
            <w:r w:rsidRPr="00276354">
              <w:rPr>
                <w:rFonts w:eastAsia="Times New Roman" w:cstheme="minorHAnsi"/>
                <w:color w:val="212121"/>
                <w:sz w:val="20"/>
                <w:szCs w:val="20"/>
              </w:rPr>
              <w:t xml:space="preserve"> upwelling along the western coast of S. America).</w:t>
            </w:r>
          </w:p>
        </w:tc>
      </w:tr>
      <w:tr w:rsidR="00D40D56" w:rsidRPr="00276354" w14:paraId="3CC5FB98" w14:textId="77777777" w:rsidTr="00B64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2E50199" w14:textId="6256C91A" w:rsidR="00D40D56" w:rsidRPr="00276354" w:rsidRDefault="00D40D56" w:rsidP="00D40D56">
            <w:pPr>
              <w:jc w:val="both"/>
              <w:rPr>
                <w:rFonts w:eastAsia="Times New Roman" w:cs="Arial"/>
                <w:color w:val="000000"/>
                <w:sz w:val="20"/>
                <w:szCs w:val="20"/>
              </w:rPr>
            </w:pPr>
            <w:r w:rsidRPr="00276354">
              <w:rPr>
                <w:rFonts w:eastAsia="Times New Roman" w:cstheme="minorHAnsi"/>
                <w:color w:val="212121"/>
                <w:sz w:val="20"/>
                <w:szCs w:val="20"/>
              </w:rPr>
              <w:t>19</w:t>
            </w:r>
          </w:p>
        </w:tc>
        <w:tc>
          <w:tcPr>
            <w:tcW w:w="1439" w:type="dxa"/>
          </w:tcPr>
          <w:p w14:paraId="567B4C22" w14:textId="520C908A" w:rsidR="00D40D56" w:rsidRPr="00D141E8" w:rsidRDefault="00D40D56" w:rsidP="00D40D5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B7F40">
              <w:rPr>
                <w:rFonts w:eastAsia="Times New Roman" w:cstheme="minorHAnsi"/>
                <w:color w:val="000000"/>
                <w:sz w:val="20"/>
                <w:szCs w:val="20"/>
              </w:rPr>
              <w:t>Drifting buoys-DBCP</w:t>
            </w:r>
          </w:p>
        </w:tc>
        <w:tc>
          <w:tcPr>
            <w:tcW w:w="7555" w:type="dxa"/>
          </w:tcPr>
          <w:p w14:paraId="53249070" w14:textId="4711F053" w:rsidR="00D40D56" w:rsidRPr="00276354" w:rsidRDefault="00D40D56" w:rsidP="00D40D5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 xml:space="preserve">Serious as resulting </w:t>
            </w:r>
            <w:proofErr w:type="gramStart"/>
            <w:r w:rsidRPr="00276354">
              <w:rPr>
                <w:rFonts w:eastAsia="Times New Roman" w:cstheme="minorHAnsi"/>
                <w:color w:val="212121"/>
                <w:sz w:val="20"/>
                <w:szCs w:val="20"/>
              </w:rPr>
              <w:t>missions</w:t>
            </w:r>
            <w:proofErr w:type="gramEnd"/>
            <w:r w:rsidRPr="00276354">
              <w:rPr>
                <w:rFonts w:eastAsia="Times New Roman" w:cstheme="minorHAnsi"/>
                <w:color w:val="212121"/>
                <w:sz w:val="20"/>
                <w:szCs w:val="20"/>
              </w:rPr>
              <w:t xml:space="preserve"> failures or delays lead to wrong and improper density of observations and shorten instruments period of work due to initially not planned natural risks and degradation of power sources</w:t>
            </w:r>
          </w:p>
        </w:tc>
      </w:tr>
      <w:tr w:rsidR="00D40D56" w:rsidRPr="00276354" w14:paraId="40E96B90" w14:textId="77777777" w:rsidTr="00B64B6D">
        <w:tc>
          <w:tcPr>
            <w:cnfStyle w:val="001000000000" w:firstRow="0" w:lastRow="0" w:firstColumn="1" w:lastColumn="0" w:oddVBand="0" w:evenVBand="0" w:oddHBand="0" w:evenHBand="0" w:firstRowFirstColumn="0" w:firstRowLastColumn="0" w:lastRowFirstColumn="0" w:lastRowLastColumn="0"/>
            <w:tcW w:w="445" w:type="dxa"/>
          </w:tcPr>
          <w:p w14:paraId="1251C712" w14:textId="366DCB7A" w:rsidR="00D40D56" w:rsidRPr="00276354" w:rsidRDefault="00D40D56" w:rsidP="00D40D56">
            <w:pPr>
              <w:jc w:val="both"/>
              <w:rPr>
                <w:rFonts w:eastAsia="Times New Roman" w:cs="Arial"/>
                <w:color w:val="000000"/>
                <w:sz w:val="20"/>
                <w:szCs w:val="20"/>
              </w:rPr>
            </w:pPr>
            <w:r w:rsidRPr="00276354">
              <w:rPr>
                <w:rFonts w:eastAsia="Times New Roman" w:cstheme="minorHAnsi"/>
                <w:color w:val="212121"/>
                <w:sz w:val="20"/>
                <w:szCs w:val="20"/>
              </w:rPr>
              <w:t>20</w:t>
            </w:r>
          </w:p>
        </w:tc>
        <w:tc>
          <w:tcPr>
            <w:tcW w:w="1439" w:type="dxa"/>
          </w:tcPr>
          <w:p w14:paraId="664EB0A3" w14:textId="163D731A" w:rsidR="00D40D56" w:rsidRPr="00D141E8" w:rsidRDefault="00D40D56"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14DF9">
              <w:rPr>
                <w:rFonts w:eastAsia="Times New Roman" w:cstheme="minorHAnsi"/>
                <w:color w:val="000000"/>
                <w:sz w:val="20"/>
                <w:szCs w:val="20"/>
              </w:rPr>
              <w:t>Moored buoys-DBCP</w:t>
            </w:r>
          </w:p>
        </w:tc>
        <w:tc>
          <w:tcPr>
            <w:tcW w:w="7555" w:type="dxa"/>
          </w:tcPr>
          <w:p w14:paraId="73DB58C5" w14:textId="4E7562D8" w:rsidR="00D40D56" w:rsidRPr="00276354" w:rsidRDefault="00D40D56"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not satisfactory</w:t>
            </w:r>
          </w:p>
        </w:tc>
      </w:tr>
      <w:tr w:rsidR="00D40D56" w:rsidRPr="00276354" w14:paraId="5901D0DD" w14:textId="77777777" w:rsidTr="00B64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5D03FAA" w14:textId="2D23E9C7" w:rsidR="00D40D56" w:rsidRPr="00276354" w:rsidRDefault="00D40D56" w:rsidP="00D40D56">
            <w:pPr>
              <w:jc w:val="both"/>
              <w:rPr>
                <w:rFonts w:eastAsia="Times New Roman" w:cs="Arial"/>
                <w:color w:val="000000"/>
                <w:sz w:val="20"/>
                <w:szCs w:val="20"/>
              </w:rPr>
            </w:pPr>
            <w:r w:rsidRPr="00276354">
              <w:rPr>
                <w:rFonts w:eastAsia="Times New Roman" w:cstheme="minorHAnsi"/>
                <w:color w:val="212121"/>
                <w:sz w:val="20"/>
                <w:szCs w:val="20"/>
              </w:rPr>
              <w:t>21</w:t>
            </w:r>
          </w:p>
        </w:tc>
        <w:tc>
          <w:tcPr>
            <w:tcW w:w="1439" w:type="dxa"/>
          </w:tcPr>
          <w:p w14:paraId="31273A1F" w14:textId="085DCD5E" w:rsidR="00D40D56" w:rsidRPr="00D141E8" w:rsidRDefault="00D40D56" w:rsidP="00D40D5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B7F40">
              <w:rPr>
                <w:rFonts w:eastAsia="Times New Roman" w:cstheme="minorHAnsi"/>
                <w:color w:val="000000"/>
                <w:sz w:val="20"/>
                <w:szCs w:val="20"/>
              </w:rPr>
              <w:t>Moored buoys-DBCP</w:t>
            </w:r>
          </w:p>
        </w:tc>
        <w:tc>
          <w:tcPr>
            <w:tcW w:w="7555" w:type="dxa"/>
          </w:tcPr>
          <w:p w14:paraId="48ED772D" w14:textId="119C3AE9" w:rsidR="00D40D56" w:rsidRPr="00276354" w:rsidRDefault="00D40D56" w:rsidP="00D40D5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NTR</w:t>
            </w:r>
          </w:p>
        </w:tc>
      </w:tr>
      <w:tr w:rsidR="00D40D56" w:rsidRPr="00276354" w14:paraId="374FF473" w14:textId="77777777" w:rsidTr="00B64B6D">
        <w:tc>
          <w:tcPr>
            <w:cnfStyle w:val="001000000000" w:firstRow="0" w:lastRow="0" w:firstColumn="1" w:lastColumn="0" w:oddVBand="0" w:evenVBand="0" w:oddHBand="0" w:evenHBand="0" w:firstRowFirstColumn="0" w:firstRowLastColumn="0" w:lastRowFirstColumn="0" w:lastRowLastColumn="0"/>
            <w:tcW w:w="445" w:type="dxa"/>
          </w:tcPr>
          <w:p w14:paraId="35B68E1F" w14:textId="55CC44B1" w:rsidR="00D40D56" w:rsidRPr="00276354" w:rsidRDefault="00D40D56" w:rsidP="00D40D56">
            <w:pPr>
              <w:jc w:val="both"/>
              <w:rPr>
                <w:rFonts w:eastAsia="Times New Roman" w:cs="Arial"/>
                <w:color w:val="000000"/>
                <w:sz w:val="20"/>
                <w:szCs w:val="20"/>
              </w:rPr>
            </w:pPr>
            <w:r w:rsidRPr="00276354">
              <w:rPr>
                <w:rFonts w:eastAsia="Times New Roman" w:cstheme="minorHAnsi"/>
                <w:color w:val="212121"/>
                <w:sz w:val="20"/>
                <w:szCs w:val="20"/>
              </w:rPr>
              <w:t>22</w:t>
            </w:r>
          </w:p>
        </w:tc>
        <w:tc>
          <w:tcPr>
            <w:tcW w:w="1439" w:type="dxa"/>
          </w:tcPr>
          <w:p w14:paraId="3776FAF4" w14:textId="77777777" w:rsidR="00D40D56" w:rsidRPr="00D141E8" w:rsidRDefault="00D40D56"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E0053">
              <w:rPr>
                <w:rFonts w:eastAsia="Times New Roman" w:cstheme="minorHAnsi"/>
                <w:color w:val="000000"/>
                <w:sz w:val="20"/>
                <w:szCs w:val="20"/>
              </w:rPr>
              <w:t>GO-SHIP</w:t>
            </w:r>
          </w:p>
        </w:tc>
        <w:tc>
          <w:tcPr>
            <w:tcW w:w="7555" w:type="dxa"/>
          </w:tcPr>
          <w:p w14:paraId="6A862540" w14:textId="77777777" w:rsidR="00D40D56" w:rsidRPr="00276354" w:rsidRDefault="00D40D56"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 xml:space="preserve">There are regions where we expect that EEZ permission will be nearly impossible to obtain, and therefore we have designed the international GO-SHIP program to avoid these regions. When newer EEZ issues arise, generally the crucial boundary current crossings are affected, and sometimes </w:t>
            </w:r>
            <w:proofErr w:type="gramStart"/>
            <w:r w:rsidRPr="00276354">
              <w:rPr>
                <w:rFonts w:eastAsia="Times New Roman" w:cstheme="minorHAnsi"/>
                <w:color w:val="212121"/>
                <w:sz w:val="20"/>
                <w:szCs w:val="20"/>
              </w:rPr>
              <w:t>have to</w:t>
            </w:r>
            <w:proofErr w:type="gramEnd"/>
            <w:r w:rsidRPr="00276354">
              <w:rPr>
                <w:rFonts w:eastAsia="Times New Roman" w:cstheme="minorHAnsi"/>
                <w:color w:val="212121"/>
                <w:sz w:val="20"/>
                <w:szCs w:val="20"/>
              </w:rPr>
              <w:t xml:space="preserve"> be deleted, which is catastrophic given that GO-SHIP cruises occur only once every 5 to 10 years.</w:t>
            </w:r>
          </w:p>
        </w:tc>
      </w:tr>
      <w:tr w:rsidR="00D40D56" w:rsidRPr="00276354" w14:paraId="75F6A1AF" w14:textId="77777777" w:rsidTr="00B64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F5004A1" w14:textId="18742C7F" w:rsidR="00D40D56" w:rsidRPr="00276354" w:rsidRDefault="00D40D56" w:rsidP="00D40D56">
            <w:pPr>
              <w:jc w:val="both"/>
              <w:rPr>
                <w:rFonts w:eastAsia="Times New Roman" w:cstheme="minorHAnsi"/>
                <w:color w:val="212121"/>
                <w:sz w:val="20"/>
                <w:szCs w:val="20"/>
              </w:rPr>
            </w:pPr>
            <w:r w:rsidRPr="00276354">
              <w:rPr>
                <w:rFonts w:eastAsia="Times New Roman" w:cstheme="minorHAnsi"/>
                <w:color w:val="212121"/>
                <w:sz w:val="20"/>
                <w:szCs w:val="20"/>
              </w:rPr>
              <w:t>23</w:t>
            </w:r>
          </w:p>
        </w:tc>
        <w:tc>
          <w:tcPr>
            <w:tcW w:w="1439" w:type="dxa"/>
          </w:tcPr>
          <w:p w14:paraId="4BCE71D9" w14:textId="1129C46D" w:rsidR="00D40D56" w:rsidRPr="009E0053" w:rsidRDefault="00D40D56" w:rsidP="00D40D5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GO-SHIP</w:t>
            </w:r>
          </w:p>
        </w:tc>
        <w:tc>
          <w:tcPr>
            <w:tcW w:w="7555" w:type="dxa"/>
          </w:tcPr>
          <w:p w14:paraId="49F2781C" w14:textId="0A615581" w:rsidR="00D40D56" w:rsidRPr="00276354" w:rsidRDefault="00D40D56" w:rsidP="00D40D5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no admission</w:t>
            </w:r>
          </w:p>
        </w:tc>
      </w:tr>
      <w:tr w:rsidR="00D40D56" w:rsidRPr="00276354" w14:paraId="3AD141E1" w14:textId="77777777" w:rsidTr="00B64B6D">
        <w:tc>
          <w:tcPr>
            <w:cnfStyle w:val="001000000000" w:firstRow="0" w:lastRow="0" w:firstColumn="1" w:lastColumn="0" w:oddVBand="0" w:evenVBand="0" w:oddHBand="0" w:evenHBand="0" w:firstRowFirstColumn="0" w:firstRowLastColumn="0" w:lastRowFirstColumn="0" w:lastRowLastColumn="0"/>
            <w:tcW w:w="445" w:type="dxa"/>
          </w:tcPr>
          <w:p w14:paraId="11619E58" w14:textId="3BDBB0B8" w:rsidR="00D40D56" w:rsidRPr="00276354" w:rsidRDefault="00D40D56" w:rsidP="00D40D56">
            <w:pPr>
              <w:jc w:val="both"/>
              <w:rPr>
                <w:rFonts w:eastAsia="Times New Roman" w:cs="Arial"/>
                <w:color w:val="000000"/>
                <w:sz w:val="20"/>
                <w:szCs w:val="20"/>
              </w:rPr>
            </w:pPr>
            <w:r w:rsidRPr="00276354">
              <w:rPr>
                <w:rFonts w:eastAsia="Times New Roman" w:cstheme="minorHAnsi"/>
                <w:color w:val="212121"/>
                <w:sz w:val="20"/>
                <w:szCs w:val="20"/>
              </w:rPr>
              <w:t>24</w:t>
            </w:r>
          </w:p>
        </w:tc>
        <w:tc>
          <w:tcPr>
            <w:tcW w:w="1439" w:type="dxa"/>
          </w:tcPr>
          <w:p w14:paraId="69046325" w14:textId="63AE94BA" w:rsidR="00D40D56" w:rsidRPr="00D141E8" w:rsidRDefault="00D40D56"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GO-SHIP</w:t>
            </w:r>
          </w:p>
        </w:tc>
        <w:tc>
          <w:tcPr>
            <w:tcW w:w="7555" w:type="dxa"/>
          </w:tcPr>
          <w:p w14:paraId="685C5FBA" w14:textId="3B8C9A7B" w:rsidR="00D40D56" w:rsidRPr="00276354" w:rsidRDefault="00D40D56"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Marine surveys around neighboring countries are always not allowed</w:t>
            </w:r>
          </w:p>
        </w:tc>
      </w:tr>
      <w:tr w:rsidR="00D40D56" w:rsidRPr="00276354" w14:paraId="66305EF7" w14:textId="77777777" w:rsidTr="00B64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DE7454B" w14:textId="76175F9A" w:rsidR="00D40D56" w:rsidRPr="00276354" w:rsidRDefault="00D40D56" w:rsidP="00D40D56">
            <w:pPr>
              <w:jc w:val="both"/>
              <w:rPr>
                <w:rFonts w:eastAsia="Times New Roman" w:cstheme="minorHAnsi"/>
                <w:color w:val="212121"/>
                <w:sz w:val="20"/>
                <w:szCs w:val="20"/>
              </w:rPr>
            </w:pPr>
            <w:r w:rsidRPr="00276354">
              <w:rPr>
                <w:rFonts w:eastAsia="Times New Roman" w:cstheme="minorHAnsi"/>
                <w:color w:val="212121"/>
                <w:sz w:val="20"/>
                <w:szCs w:val="20"/>
              </w:rPr>
              <w:t>25</w:t>
            </w:r>
          </w:p>
        </w:tc>
        <w:tc>
          <w:tcPr>
            <w:tcW w:w="1439" w:type="dxa"/>
          </w:tcPr>
          <w:p w14:paraId="4C5A1713" w14:textId="7884B3B9" w:rsidR="00D40D56" w:rsidRDefault="00D40D56" w:rsidP="00D40D5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14DF9">
              <w:rPr>
                <w:rFonts w:eastAsia="Times New Roman" w:cstheme="minorHAnsi"/>
                <w:color w:val="000000"/>
                <w:sz w:val="20"/>
                <w:szCs w:val="20"/>
              </w:rPr>
              <w:t>GO-SHIP</w:t>
            </w:r>
          </w:p>
        </w:tc>
        <w:tc>
          <w:tcPr>
            <w:tcW w:w="7555" w:type="dxa"/>
          </w:tcPr>
          <w:p w14:paraId="37342306" w14:textId="232E6E37" w:rsidR="00D40D56" w:rsidRPr="00276354" w:rsidRDefault="00D40D56" w:rsidP="00D40D5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 xml:space="preserve">I could not complete the </w:t>
            </w:r>
            <w:r w:rsidR="00E86FE3" w:rsidRPr="00276354">
              <w:rPr>
                <w:rFonts w:eastAsia="Times New Roman" w:cstheme="minorHAnsi"/>
                <w:color w:val="212121"/>
                <w:sz w:val="20"/>
                <w:szCs w:val="20"/>
              </w:rPr>
              <w:t>coast-to-coast</w:t>
            </w:r>
            <w:r w:rsidRPr="00276354">
              <w:rPr>
                <w:rFonts w:eastAsia="Times New Roman" w:cstheme="minorHAnsi"/>
                <w:color w:val="212121"/>
                <w:sz w:val="20"/>
                <w:szCs w:val="20"/>
              </w:rPr>
              <w:t xml:space="preserve"> survey that is mandatory for GO-SHIP surveys.</w:t>
            </w:r>
          </w:p>
        </w:tc>
      </w:tr>
      <w:tr w:rsidR="00D40D56" w:rsidRPr="00276354" w14:paraId="36416322" w14:textId="77777777" w:rsidTr="00B64B6D">
        <w:tc>
          <w:tcPr>
            <w:cnfStyle w:val="001000000000" w:firstRow="0" w:lastRow="0" w:firstColumn="1" w:lastColumn="0" w:oddVBand="0" w:evenVBand="0" w:oddHBand="0" w:evenHBand="0" w:firstRowFirstColumn="0" w:firstRowLastColumn="0" w:lastRowFirstColumn="0" w:lastRowLastColumn="0"/>
            <w:tcW w:w="445" w:type="dxa"/>
          </w:tcPr>
          <w:p w14:paraId="5C0D2C21" w14:textId="79BB9233" w:rsidR="00D40D56" w:rsidRPr="00276354" w:rsidRDefault="00D40D56" w:rsidP="00D40D56">
            <w:pPr>
              <w:jc w:val="both"/>
              <w:rPr>
                <w:rFonts w:eastAsia="Times New Roman" w:cstheme="minorHAnsi"/>
                <w:color w:val="212121"/>
                <w:sz w:val="20"/>
                <w:szCs w:val="20"/>
              </w:rPr>
            </w:pPr>
            <w:r w:rsidRPr="00276354">
              <w:rPr>
                <w:rFonts w:eastAsia="Times New Roman" w:cstheme="minorHAnsi"/>
                <w:color w:val="212121"/>
                <w:sz w:val="20"/>
                <w:szCs w:val="20"/>
              </w:rPr>
              <w:t>26</w:t>
            </w:r>
          </w:p>
        </w:tc>
        <w:tc>
          <w:tcPr>
            <w:tcW w:w="1439" w:type="dxa"/>
          </w:tcPr>
          <w:p w14:paraId="0062C4B0" w14:textId="732AFD81" w:rsidR="00D40D56" w:rsidRPr="00014DF9" w:rsidRDefault="00D40D56"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14DF9">
              <w:rPr>
                <w:rFonts w:eastAsia="Times New Roman" w:cstheme="minorHAnsi"/>
                <w:color w:val="000000"/>
                <w:sz w:val="20"/>
                <w:szCs w:val="20"/>
              </w:rPr>
              <w:t>GO-SHIP</w:t>
            </w:r>
          </w:p>
        </w:tc>
        <w:tc>
          <w:tcPr>
            <w:tcW w:w="7555" w:type="dxa"/>
          </w:tcPr>
          <w:p w14:paraId="68203295" w14:textId="534C2484" w:rsidR="00D40D56" w:rsidRPr="00276354" w:rsidRDefault="00D40D56"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 xml:space="preserve">In some </w:t>
            </w:r>
            <w:proofErr w:type="gramStart"/>
            <w:r w:rsidRPr="00276354">
              <w:rPr>
                <w:rFonts w:eastAsia="Times New Roman" w:cstheme="minorHAnsi"/>
                <w:color w:val="212121"/>
                <w:sz w:val="20"/>
                <w:szCs w:val="20"/>
              </w:rPr>
              <w:t>cases</w:t>
            </w:r>
            <w:proofErr w:type="gramEnd"/>
            <w:r w:rsidRPr="00276354">
              <w:rPr>
                <w:rFonts w:eastAsia="Times New Roman" w:cstheme="minorHAnsi"/>
                <w:color w:val="212121"/>
                <w:sz w:val="20"/>
                <w:szCs w:val="20"/>
              </w:rPr>
              <w:t xml:space="preserve"> it has prevented us from completing the coast-to-coast objectives of GO-SHIP lines. On other cases we have had to leave a gap in our repeat sections.</w:t>
            </w:r>
          </w:p>
        </w:tc>
      </w:tr>
      <w:tr w:rsidR="00D40D56" w:rsidRPr="00276354" w14:paraId="321EE211" w14:textId="77777777" w:rsidTr="00B64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133299E" w14:textId="2BE4A717" w:rsidR="00D40D56" w:rsidRPr="00276354" w:rsidRDefault="00D40D56" w:rsidP="00D40D56">
            <w:pPr>
              <w:jc w:val="both"/>
              <w:rPr>
                <w:rFonts w:eastAsia="Times New Roman" w:cstheme="minorHAnsi"/>
                <w:color w:val="212121"/>
                <w:sz w:val="20"/>
                <w:szCs w:val="20"/>
              </w:rPr>
            </w:pPr>
            <w:r w:rsidRPr="00276354">
              <w:rPr>
                <w:rFonts w:eastAsia="Times New Roman" w:cstheme="minorHAnsi"/>
                <w:color w:val="212121"/>
                <w:sz w:val="20"/>
                <w:szCs w:val="20"/>
              </w:rPr>
              <w:t>27</w:t>
            </w:r>
          </w:p>
        </w:tc>
        <w:tc>
          <w:tcPr>
            <w:tcW w:w="1439" w:type="dxa"/>
          </w:tcPr>
          <w:p w14:paraId="62D06AAA" w14:textId="01A991E6" w:rsidR="00D40D56" w:rsidRPr="00014DF9" w:rsidRDefault="00D40D56" w:rsidP="00D40D5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roofErr w:type="spellStart"/>
            <w:r>
              <w:rPr>
                <w:rFonts w:eastAsia="Times New Roman" w:cstheme="minorHAnsi"/>
                <w:color w:val="000000"/>
                <w:sz w:val="20"/>
                <w:szCs w:val="20"/>
              </w:rPr>
              <w:t>OceanGliders</w:t>
            </w:r>
            <w:proofErr w:type="spellEnd"/>
          </w:p>
        </w:tc>
        <w:tc>
          <w:tcPr>
            <w:tcW w:w="7555" w:type="dxa"/>
          </w:tcPr>
          <w:p w14:paraId="7098D48C" w14:textId="614EDEEC" w:rsidR="00D40D56" w:rsidRPr="00276354" w:rsidRDefault="00D40D56" w:rsidP="00D40D5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Overall impact is minimal.</w:t>
            </w:r>
          </w:p>
        </w:tc>
      </w:tr>
      <w:tr w:rsidR="00D40D56" w:rsidRPr="00276354" w14:paraId="20FF34A7" w14:textId="77777777" w:rsidTr="00B64B6D">
        <w:tc>
          <w:tcPr>
            <w:cnfStyle w:val="001000000000" w:firstRow="0" w:lastRow="0" w:firstColumn="1" w:lastColumn="0" w:oddVBand="0" w:evenVBand="0" w:oddHBand="0" w:evenHBand="0" w:firstRowFirstColumn="0" w:firstRowLastColumn="0" w:lastRowFirstColumn="0" w:lastRowLastColumn="0"/>
            <w:tcW w:w="445" w:type="dxa"/>
          </w:tcPr>
          <w:p w14:paraId="6AA4317C" w14:textId="7DEADADE" w:rsidR="00D40D56" w:rsidRPr="00276354" w:rsidRDefault="00D40D56" w:rsidP="00D40D56">
            <w:pPr>
              <w:jc w:val="both"/>
              <w:rPr>
                <w:rFonts w:eastAsia="Times New Roman" w:cstheme="minorHAnsi"/>
                <w:color w:val="212121"/>
                <w:sz w:val="20"/>
                <w:szCs w:val="20"/>
              </w:rPr>
            </w:pPr>
            <w:r w:rsidRPr="00276354">
              <w:rPr>
                <w:rFonts w:eastAsia="Times New Roman" w:cstheme="minorHAnsi"/>
                <w:color w:val="212121"/>
                <w:sz w:val="20"/>
                <w:szCs w:val="20"/>
              </w:rPr>
              <w:t>28</w:t>
            </w:r>
          </w:p>
        </w:tc>
        <w:tc>
          <w:tcPr>
            <w:tcW w:w="1439" w:type="dxa"/>
          </w:tcPr>
          <w:p w14:paraId="380B579C" w14:textId="21C57B78" w:rsidR="00D40D56" w:rsidRDefault="00D40D56"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Pr>
                <w:rFonts w:eastAsia="Times New Roman" w:cstheme="minorHAnsi"/>
                <w:color w:val="000000"/>
                <w:sz w:val="20"/>
                <w:szCs w:val="20"/>
              </w:rPr>
              <w:t>OceanGliders</w:t>
            </w:r>
            <w:proofErr w:type="spellEnd"/>
          </w:p>
        </w:tc>
        <w:tc>
          <w:tcPr>
            <w:tcW w:w="7555" w:type="dxa"/>
          </w:tcPr>
          <w:p w14:paraId="262CD54A" w14:textId="301E6796" w:rsidR="00D40D56" w:rsidRPr="00276354" w:rsidRDefault="00D40D56"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 xml:space="preserve">At present more of a nuisance because we have partners in each of the countries involved but it makes planning and operations </w:t>
            </w:r>
            <w:proofErr w:type="gramStart"/>
            <w:r w:rsidRPr="00276354">
              <w:rPr>
                <w:rFonts w:eastAsia="Times New Roman" w:cstheme="minorHAnsi"/>
                <w:color w:val="212121"/>
                <w:sz w:val="20"/>
                <w:szCs w:val="20"/>
              </w:rPr>
              <w:t>challenging</w:t>
            </w:r>
            <w:proofErr w:type="gramEnd"/>
            <w:r w:rsidRPr="00276354">
              <w:rPr>
                <w:rFonts w:eastAsia="Times New Roman" w:cstheme="minorHAnsi"/>
                <w:color w:val="212121"/>
                <w:sz w:val="20"/>
                <w:szCs w:val="20"/>
              </w:rPr>
              <w:t xml:space="preserve"> and we have come very close to failed field programs.</w:t>
            </w:r>
          </w:p>
        </w:tc>
      </w:tr>
      <w:tr w:rsidR="00D40D56" w:rsidRPr="00276354" w14:paraId="51F2495B" w14:textId="77777777" w:rsidTr="00B64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08D93061" w14:textId="35DB7BB9" w:rsidR="00D40D56" w:rsidRPr="00276354" w:rsidRDefault="00D40D56" w:rsidP="00D40D56">
            <w:pPr>
              <w:jc w:val="both"/>
              <w:rPr>
                <w:rFonts w:eastAsia="Times New Roman" w:cs="Arial"/>
                <w:color w:val="000000"/>
                <w:sz w:val="20"/>
                <w:szCs w:val="20"/>
              </w:rPr>
            </w:pPr>
            <w:r w:rsidRPr="00276354">
              <w:rPr>
                <w:rFonts w:eastAsia="Times New Roman" w:cstheme="minorHAnsi"/>
                <w:color w:val="212121"/>
                <w:sz w:val="20"/>
                <w:szCs w:val="20"/>
              </w:rPr>
              <w:t>29</w:t>
            </w:r>
          </w:p>
        </w:tc>
        <w:tc>
          <w:tcPr>
            <w:tcW w:w="1439" w:type="dxa"/>
          </w:tcPr>
          <w:p w14:paraId="0F21B256" w14:textId="77777777" w:rsidR="00D40D56" w:rsidRPr="00D141E8" w:rsidRDefault="00D40D56" w:rsidP="00D40D5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roofErr w:type="spellStart"/>
            <w:r>
              <w:rPr>
                <w:rFonts w:eastAsia="Times New Roman" w:cstheme="minorHAnsi"/>
                <w:color w:val="000000"/>
                <w:sz w:val="20"/>
                <w:szCs w:val="20"/>
              </w:rPr>
              <w:t>OceanSITES</w:t>
            </w:r>
            <w:proofErr w:type="spellEnd"/>
          </w:p>
        </w:tc>
        <w:tc>
          <w:tcPr>
            <w:tcW w:w="7555" w:type="dxa"/>
          </w:tcPr>
          <w:p w14:paraId="1AC35075" w14:textId="77777777" w:rsidR="00D40D56" w:rsidRPr="00276354" w:rsidRDefault="00D40D56" w:rsidP="00D40D5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Nations navy representative (observers) are required on board for mooring deployment/recovery cruises and take away berth which in turn limit the number of science crew * often permissions are issued very late before cruise making planning difficult (</w:t>
            </w:r>
            <w:proofErr w:type="gramStart"/>
            <w:r w:rsidRPr="00276354">
              <w:rPr>
                <w:rFonts w:eastAsia="Times New Roman" w:cstheme="minorHAnsi"/>
                <w:color w:val="212121"/>
                <w:sz w:val="20"/>
                <w:szCs w:val="20"/>
              </w:rPr>
              <w:t>e.g.</w:t>
            </w:r>
            <w:proofErr w:type="gramEnd"/>
            <w:r w:rsidRPr="00276354">
              <w:rPr>
                <w:rFonts w:eastAsia="Times New Roman" w:cstheme="minorHAnsi"/>
                <w:color w:val="212121"/>
                <w:sz w:val="20"/>
                <w:szCs w:val="20"/>
              </w:rPr>
              <w:t xml:space="preserve"> berths for observers)</w:t>
            </w:r>
          </w:p>
        </w:tc>
      </w:tr>
      <w:tr w:rsidR="00D40D56" w:rsidRPr="00276354" w14:paraId="025DF2EE" w14:textId="77777777" w:rsidTr="00B64B6D">
        <w:tc>
          <w:tcPr>
            <w:cnfStyle w:val="001000000000" w:firstRow="0" w:lastRow="0" w:firstColumn="1" w:lastColumn="0" w:oddVBand="0" w:evenVBand="0" w:oddHBand="0" w:evenHBand="0" w:firstRowFirstColumn="0" w:firstRowLastColumn="0" w:lastRowFirstColumn="0" w:lastRowLastColumn="0"/>
            <w:tcW w:w="445" w:type="dxa"/>
          </w:tcPr>
          <w:p w14:paraId="7E8E575E" w14:textId="40263276" w:rsidR="00D40D56" w:rsidRPr="00276354" w:rsidRDefault="00D40D56" w:rsidP="00D40D56">
            <w:pPr>
              <w:jc w:val="both"/>
              <w:rPr>
                <w:rFonts w:eastAsia="Times New Roman" w:cstheme="minorHAnsi"/>
                <w:color w:val="212121"/>
                <w:sz w:val="20"/>
                <w:szCs w:val="20"/>
              </w:rPr>
            </w:pPr>
            <w:r w:rsidRPr="00276354">
              <w:rPr>
                <w:rFonts w:eastAsia="Times New Roman" w:cstheme="minorHAnsi"/>
                <w:color w:val="212121"/>
                <w:sz w:val="20"/>
                <w:szCs w:val="20"/>
              </w:rPr>
              <w:t>30</w:t>
            </w:r>
          </w:p>
        </w:tc>
        <w:tc>
          <w:tcPr>
            <w:tcW w:w="1439" w:type="dxa"/>
          </w:tcPr>
          <w:p w14:paraId="35BAAA3C" w14:textId="346A8354" w:rsidR="00D40D56" w:rsidRDefault="00D40D56"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CD3729">
              <w:rPr>
                <w:rFonts w:eastAsia="Times New Roman" w:cstheme="minorHAnsi"/>
                <w:color w:val="000000"/>
                <w:sz w:val="20"/>
                <w:szCs w:val="20"/>
              </w:rPr>
              <w:t>OceanSITES</w:t>
            </w:r>
            <w:proofErr w:type="spellEnd"/>
          </w:p>
        </w:tc>
        <w:tc>
          <w:tcPr>
            <w:tcW w:w="7555" w:type="dxa"/>
          </w:tcPr>
          <w:p w14:paraId="552187A7" w14:textId="753D0F25" w:rsidR="00D40D56" w:rsidRPr="00276354" w:rsidRDefault="00D40D56"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All research activities in the EEZ have been stopped. This is impacting our long-term monitoring program and creates a risk of instrument loss.</w:t>
            </w:r>
          </w:p>
        </w:tc>
      </w:tr>
      <w:tr w:rsidR="00D40D56" w:rsidRPr="00276354" w14:paraId="06DA156A" w14:textId="77777777" w:rsidTr="00B64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D93DEC8" w14:textId="287BA509" w:rsidR="00D40D56" w:rsidRPr="00276354" w:rsidRDefault="00D40D56" w:rsidP="00D40D56">
            <w:pPr>
              <w:jc w:val="both"/>
              <w:rPr>
                <w:rFonts w:eastAsia="Times New Roman" w:cstheme="minorHAnsi"/>
                <w:color w:val="212121"/>
                <w:sz w:val="20"/>
                <w:szCs w:val="20"/>
              </w:rPr>
            </w:pPr>
            <w:r w:rsidRPr="00276354">
              <w:rPr>
                <w:rFonts w:eastAsia="Times New Roman" w:cstheme="minorHAnsi"/>
                <w:color w:val="212121"/>
                <w:sz w:val="20"/>
                <w:szCs w:val="20"/>
              </w:rPr>
              <w:t>31</w:t>
            </w:r>
          </w:p>
        </w:tc>
        <w:tc>
          <w:tcPr>
            <w:tcW w:w="1439" w:type="dxa"/>
          </w:tcPr>
          <w:p w14:paraId="0CD68D2E" w14:textId="096750F9" w:rsidR="00D40D56" w:rsidRPr="00CD3729" w:rsidRDefault="00D40D56" w:rsidP="00D40D5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roofErr w:type="spellStart"/>
            <w:r w:rsidRPr="00824ED4">
              <w:rPr>
                <w:rFonts w:eastAsia="Times New Roman" w:cstheme="minorHAnsi"/>
                <w:color w:val="000000"/>
                <w:sz w:val="20"/>
                <w:szCs w:val="20"/>
              </w:rPr>
              <w:t>OceanSITES</w:t>
            </w:r>
            <w:proofErr w:type="spellEnd"/>
          </w:p>
        </w:tc>
        <w:tc>
          <w:tcPr>
            <w:tcW w:w="7555" w:type="dxa"/>
          </w:tcPr>
          <w:p w14:paraId="1DF2CE1E" w14:textId="5B9A271D" w:rsidR="00D40D56" w:rsidRPr="00276354" w:rsidRDefault="00D40D56" w:rsidP="00D40D5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 xml:space="preserve">Due to the new requirements defined by (certain) coastal states to obtain foreign research clearance for work in their waters, NOAA researchers are unable to legally comply/meet these requirements. The result is negatively impacting all publicly funded academic and governmental foreign-based research within said coastal state's </w:t>
            </w:r>
            <w:proofErr w:type="gramStart"/>
            <w:r w:rsidRPr="00276354">
              <w:rPr>
                <w:rFonts w:eastAsia="Times New Roman" w:cstheme="minorHAnsi"/>
                <w:color w:val="212121"/>
                <w:sz w:val="20"/>
                <w:szCs w:val="20"/>
              </w:rPr>
              <w:t>jurisdiction,</w:t>
            </w:r>
            <w:r>
              <w:rPr>
                <w:rFonts w:eastAsia="Times New Roman" w:cstheme="minorHAnsi"/>
                <w:color w:val="212121"/>
                <w:sz w:val="20"/>
                <w:szCs w:val="20"/>
              </w:rPr>
              <w:t xml:space="preserve"> </w:t>
            </w:r>
            <w:r w:rsidRPr="00276354">
              <w:rPr>
                <w:rFonts w:eastAsia="Times New Roman" w:cstheme="minorHAnsi"/>
                <w:color w:val="212121"/>
                <w:sz w:val="20"/>
                <w:szCs w:val="20"/>
              </w:rPr>
              <w:t>and</w:t>
            </w:r>
            <w:proofErr w:type="gramEnd"/>
            <w:r w:rsidRPr="00276354">
              <w:rPr>
                <w:rFonts w:eastAsia="Times New Roman" w:cstheme="minorHAnsi"/>
                <w:color w:val="212121"/>
                <w:sz w:val="20"/>
                <w:szCs w:val="20"/>
              </w:rPr>
              <w:t xml:space="preserve"> preventing from critical research cruises / shipboard surveys from taking place.</w:t>
            </w:r>
          </w:p>
        </w:tc>
      </w:tr>
      <w:tr w:rsidR="00D40D56" w:rsidRPr="00276354" w14:paraId="4005B158" w14:textId="77777777" w:rsidTr="00B64B6D">
        <w:tc>
          <w:tcPr>
            <w:cnfStyle w:val="001000000000" w:firstRow="0" w:lastRow="0" w:firstColumn="1" w:lastColumn="0" w:oddVBand="0" w:evenVBand="0" w:oddHBand="0" w:evenHBand="0" w:firstRowFirstColumn="0" w:firstRowLastColumn="0" w:lastRowFirstColumn="0" w:lastRowLastColumn="0"/>
            <w:tcW w:w="445" w:type="dxa"/>
          </w:tcPr>
          <w:p w14:paraId="29B9C126" w14:textId="2A7719C5" w:rsidR="00D40D56" w:rsidRPr="00276354" w:rsidRDefault="00D40D56" w:rsidP="00D40D56">
            <w:pPr>
              <w:jc w:val="both"/>
              <w:rPr>
                <w:rFonts w:eastAsia="Times New Roman" w:cs="Arial"/>
                <w:color w:val="000000"/>
                <w:sz w:val="20"/>
                <w:szCs w:val="20"/>
              </w:rPr>
            </w:pPr>
            <w:r w:rsidRPr="00276354">
              <w:rPr>
                <w:rFonts w:eastAsia="Times New Roman" w:cstheme="minorHAnsi"/>
                <w:color w:val="212121"/>
                <w:sz w:val="20"/>
                <w:szCs w:val="20"/>
              </w:rPr>
              <w:t>32</w:t>
            </w:r>
          </w:p>
        </w:tc>
        <w:tc>
          <w:tcPr>
            <w:tcW w:w="1439" w:type="dxa"/>
          </w:tcPr>
          <w:p w14:paraId="5633A07A" w14:textId="77777777" w:rsidR="00D40D56" w:rsidRPr="00D141E8" w:rsidRDefault="00D40D56"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SOOP</w:t>
            </w:r>
          </w:p>
        </w:tc>
        <w:tc>
          <w:tcPr>
            <w:tcW w:w="7555" w:type="dxa"/>
          </w:tcPr>
          <w:p w14:paraId="15A041B6" w14:textId="22379966" w:rsidR="00D40D56" w:rsidRPr="00276354" w:rsidRDefault="00E87B67"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drastic</w:t>
            </w:r>
            <w:r w:rsidR="00D40D56" w:rsidRPr="00276354">
              <w:rPr>
                <w:rFonts w:eastAsia="Times New Roman" w:cstheme="minorHAnsi"/>
                <w:color w:val="212121"/>
                <w:sz w:val="20"/>
                <w:szCs w:val="20"/>
              </w:rPr>
              <w:t xml:space="preserve"> reduction of SHIP reporting amounts</w:t>
            </w:r>
          </w:p>
        </w:tc>
      </w:tr>
      <w:tr w:rsidR="00D40D56" w:rsidRPr="00276354" w14:paraId="41C7BF86" w14:textId="77777777" w:rsidTr="00B64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57148B9" w14:textId="362469B1" w:rsidR="00D40D56" w:rsidRPr="00276354" w:rsidRDefault="00D40D56" w:rsidP="00D40D56">
            <w:pPr>
              <w:jc w:val="both"/>
              <w:rPr>
                <w:rFonts w:eastAsia="Times New Roman" w:cs="Arial"/>
                <w:color w:val="000000"/>
                <w:sz w:val="20"/>
                <w:szCs w:val="20"/>
              </w:rPr>
            </w:pPr>
            <w:r w:rsidRPr="00276354">
              <w:rPr>
                <w:rFonts w:eastAsia="Times New Roman" w:cstheme="minorHAnsi"/>
                <w:color w:val="212121"/>
                <w:sz w:val="20"/>
                <w:szCs w:val="20"/>
              </w:rPr>
              <w:lastRenderedPageBreak/>
              <w:t>33</w:t>
            </w:r>
          </w:p>
        </w:tc>
        <w:tc>
          <w:tcPr>
            <w:tcW w:w="1439" w:type="dxa"/>
          </w:tcPr>
          <w:p w14:paraId="55FFAD2F" w14:textId="2770CE33" w:rsidR="00D40D56" w:rsidRPr="00D141E8" w:rsidRDefault="00D40D56" w:rsidP="00D40D5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D141E8">
              <w:rPr>
                <w:rFonts w:eastAsia="Times New Roman" w:cstheme="minorHAnsi"/>
                <w:color w:val="000000"/>
                <w:sz w:val="20"/>
                <w:szCs w:val="20"/>
              </w:rPr>
              <w:t>SOOP</w:t>
            </w:r>
          </w:p>
        </w:tc>
        <w:tc>
          <w:tcPr>
            <w:tcW w:w="7555" w:type="dxa"/>
          </w:tcPr>
          <w:p w14:paraId="4CA3C4F5" w14:textId="2DA34741" w:rsidR="00D40D56" w:rsidRPr="00276354" w:rsidRDefault="00D40D56" w:rsidP="00D40D5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Some regions critical to the study have no data to contribute, reducing the value of the overall dataset due to an incomplete picture of large regional and global climatic processes</w:t>
            </w:r>
          </w:p>
        </w:tc>
      </w:tr>
      <w:tr w:rsidR="00D40D56" w:rsidRPr="00276354" w14:paraId="25032FEB" w14:textId="77777777" w:rsidTr="00B64B6D">
        <w:tc>
          <w:tcPr>
            <w:cnfStyle w:val="001000000000" w:firstRow="0" w:lastRow="0" w:firstColumn="1" w:lastColumn="0" w:oddVBand="0" w:evenVBand="0" w:oddHBand="0" w:evenHBand="0" w:firstRowFirstColumn="0" w:firstRowLastColumn="0" w:lastRowFirstColumn="0" w:lastRowLastColumn="0"/>
            <w:tcW w:w="445" w:type="dxa"/>
          </w:tcPr>
          <w:p w14:paraId="270B4D53" w14:textId="2DF77DF3" w:rsidR="00D40D56" w:rsidRPr="00276354" w:rsidRDefault="00D40D56" w:rsidP="00D40D56">
            <w:pPr>
              <w:jc w:val="both"/>
              <w:rPr>
                <w:rFonts w:eastAsia="Times New Roman" w:cs="Arial"/>
                <w:color w:val="000000"/>
                <w:sz w:val="20"/>
                <w:szCs w:val="20"/>
              </w:rPr>
            </w:pPr>
            <w:r w:rsidRPr="00276354">
              <w:rPr>
                <w:rFonts w:eastAsia="Times New Roman" w:cstheme="minorHAnsi"/>
                <w:color w:val="212121"/>
                <w:sz w:val="20"/>
                <w:szCs w:val="20"/>
              </w:rPr>
              <w:t>34</w:t>
            </w:r>
          </w:p>
        </w:tc>
        <w:tc>
          <w:tcPr>
            <w:tcW w:w="1439" w:type="dxa"/>
          </w:tcPr>
          <w:p w14:paraId="77A2343A" w14:textId="6BF16273" w:rsidR="00D40D56" w:rsidRPr="00D141E8" w:rsidRDefault="00D40D56"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SOOP</w:t>
            </w:r>
          </w:p>
        </w:tc>
        <w:tc>
          <w:tcPr>
            <w:tcW w:w="7555" w:type="dxa"/>
          </w:tcPr>
          <w:p w14:paraId="24BA956D" w14:textId="265ACDD0" w:rsidR="00D40D56" w:rsidRPr="00276354" w:rsidRDefault="00D40D56" w:rsidP="00D40D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276354">
              <w:rPr>
                <w:rFonts w:eastAsia="Times New Roman" w:cstheme="minorHAnsi"/>
                <w:color w:val="212121"/>
                <w:sz w:val="20"/>
                <w:szCs w:val="20"/>
              </w:rPr>
              <w:t>Without clear guidance or step-by-step instructions on how to get clearance (or be denied clearance), it is very difficult to pursue ocean observations in EEZs outside of the home country.</w:t>
            </w:r>
          </w:p>
        </w:tc>
      </w:tr>
    </w:tbl>
    <w:p w14:paraId="6F423F4B" w14:textId="77777777" w:rsidR="0074087B" w:rsidRDefault="0074087B" w:rsidP="0074087B">
      <w:pPr>
        <w:jc w:val="both"/>
        <w:rPr>
          <w:rStyle w:val="--md-404"/>
        </w:rPr>
      </w:pPr>
    </w:p>
    <w:p w14:paraId="5B832026" w14:textId="3610E6BB" w:rsidR="0074087B" w:rsidRPr="00FE1E3C" w:rsidRDefault="0074087B" w:rsidP="00073A58">
      <w:pPr>
        <w:spacing w:after="240"/>
        <w:jc w:val="both"/>
        <w:rPr>
          <w:rFonts w:asciiTheme="minorBidi" w:eastAsia="Times New Roman" w:hAnsiTheme="minorBidi"/>
          <w:color w:val="000000"/>
        </w:rPr>
      </w:pPr>
      <w:r w:rsidRPr="00FE1E3C">
        <w:rPr>
          <w:rFonts w:asciiTheme="minorBidi" w:eastAsia="Times New Roman" w:hAnsiTheme="minorBidi"/>
          <w:color w:val="000000"/>
        </w:rPr>
        <w:t xml:space="preserve">The respondents also provided their thoughts and recommendations that are pertinent to the issues raised that they would like to bring to our attention. </w:t>
      </w:r>
      <w:r w:rsidRPr="004D2154">
        <w:rPr>
          <w:rFonts w:asciiTheme="minorBidi" w:eastAsia="Times New Roman" w:hAnsiTheme="minorBidi"/>
          <w:color w:val="000000"/>
          <w:u w:val="single"/>
        </w:rPr>
        <w:t>Table 8</w:t>
      </w:r>
      <w:r w:rsidRPr="00FE1E3C">
        <w:rPr>
          <w:rFonts w:asciiTheme="minorBidi" w:eastAsia="Times New Roman" w:hAnsiTheme="minorBidi"/>
          <w:color w:val="000000"/>
        </w:rPr>
        <w:t xml:space="preserve"> presents the detailed information. </w:t>
      </w:r>
    </w:p>
    <w:p w14:paraId="50752E0A" w14:textId="1F23F992" w:rsidR="0074087B" w:rsidRPr="00F72B77" w:rsidRDefault="0074087B" w:rsidP="00094DDE">
      <w:pPr>
        <w:rPr>
          <w:rFonts w:eastAsia="Times New Roman" w:cstheme="minorHAnsi"/>
          <w:color w:val="000000"/>
          <w:sz w:val="20"/>
          <w:szCs w:val="20"/>
          <w:u w:val="single"/>
        </w:rPr>
      </w:pPr>
      <w:r w:rsidRPr="00F72B77">
        <w:rPr>
          <w:rFonts w:eastAsia="Times New Roman" w:cstheme="minorHAnsi"/>
          <w:color w:val="000000"/>
          <w:sz w:val="20"/>
          <w:szCs w:val="20"/>
          <w:u w:val="single"/>
        </w:rPr>
        <w:t>Table 8</w:t>
      </w:r>
      <w:r w:rsidR="00F72B77" w:rsidRPr="00F72B77">
        <w:rPr>
          <w:rFonts w:eastAsia="Times New Roman" w:cstheme="minorHAnsi"/>
          <w:color w:val="000000"/>
          <w:sz w:val="20"/>
          <w:szCs w:val="20"/>
          <w:u w:val="single"/>
        </w:rPr>
        <w:t>.</w:t>
      </w:r>
      <w:r w:rsidRPr="00F72B77">
        <w:rPr>
          <w:rFonts w:eastAsia="Times New Roman" w:cstheme="minorHAnsi"/>
          <w:color w:val="000000"/>
          <w:sz w:val="20"/>
          <w:szCs w:val="20"/>
          <w:u w:val="single"/>
        </w:rPr>
        <w:t xml:space="preserve"> Detailed responses on thoughts and recommendations that are pertinent to the EEZ </w:t>
      </w:r>
      <w:proofErr w:type="gramStart"/>
      <w:r w:rsidRPr="00F72B77">
        <w:rPr>
          <w:rFonts w:eastAsia="Times New Roman" w:cstheme="minorHAnsi"/>
          <w:color w:val="000000"/>
          <w:sz w:val="20"/>
          <w:szCs w:val="20"/>
          <w:u w:val="single"/>
        </w:rPr>
        <w:t>issues</w:t>
      </w:r>
      <w:proofErr w:type="gramEnd"/>
    </w:p>
    <w:p w14:paraId="42175DD5" w14:textId="77777777" w:rsidR="00094DDE" w:rsidRPr="00094DDE" w:rsidRDefault="00094DDE" w:rsidP="00094DDE">
      <w:pPr>
        <w:rPr>
          <w:rFonts w:eastAsia="Times New Roman" w:cstheme="minorHAnsi"/>
          <w:color w:val="000000"/>
          <w:sz w:val="20"/>
          <w:szCs w:val="20"/>
        </w:rPr>
      </w:pPr>
    </w:p>
    <w:tbl>
      <w:tblPr>
        <w:tblStyle w:val="GridTable2-Accent3"/>
        <w:tblW w:w="0" w:type="auto"/>
        <w:tblLook w:val="04A0" w:firstRow="1" w:lastRow="0" w:firstColumn="1" w:lastColumn="0" w:noHBand="0" w:noVBand="1"/>
      </w:tblPr>
      <w:tblGrid>
        <w:gridCol w:w="535"/>
        <w:gridCol w:w="1445"/>
        <w:gridCol w:w="7370"/>
      </w:tblGrid>
      <w:tr w:rsidR="0074087B" w:rsidRPr="004349A1" w14:paraId="07C73F37" w14:textId="77777777" w:rsidTr="00F7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 w:type="dxa"/>
            <w:tcBorders>
              <w:top w:val="single" w:sz="4" w:space="0" w:color="auto"/>
            </w:tcBorders>
          </w:tcPr>
          <w:p w14:paraId="3A74267A" w14:textId="77777777" w:rsidR="0074087B" w:rsidRPr="00F26EDB" w:rsidRDefault="0074087B" w:rsidP="00F26EDB">
            <w:pPr>
              <w:jc w:val="both"/>
              <w:rPr>
                <w:rFonts w:eastAsia="Times New Roman" w:cs="Arial"/>
                <w:color w:val="000000"/>
                <w:sz w:val="20"/>
                <w:szCs w:val="20"/>
              </w:rPr>
            </w:pPr>
            <w:r w:rsidRPr="00F26EDB">
              <w:rPr>
                <w:rFonts w:eastAsia="Times New Roman" w:cs="Arial"/>
                <w:color w:val="000000"/>
                <w:sz w:val="20"/>
                <w:szCs w:val="20"/>
              </w:rPr>
              <w:t>#</w:t>
            </w:r>
          </w:p>
        </w:tc>
        <w:tc>
          <w:tcPr>
            <w:tcW w:w="1445" w:type="dxa"/>
            <w:tcBorders>
              <w:top w:val="single" w:sz="4" w:space="0" w:color="auto"/>
            </w:tcBorders>
          </w:tcPr>
          <w:p w14:paraId="14F4DEEE" w14:textId="77777777" w:rsidR="0074087B" w:rsidRPr="00F26EDB" w:rsidRDefault="0074087B" w:rsidP="00F26EDB">
            <w:pPr>
              <w:jc w:val="both"/>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F26EDB">
              <w:rPr>
                <w:rFonts w:eastAsia="Times New Roman" w:cs="Arial"/>
                <w:color w:val="000000"/>
                <w:sz w:val="20"/>
                <w:szCs w:val="20"/>
              </w:rPr>
              <w:t>Network</w:t>
            </w:r>
          </w:p>
        </w:tc>
        <w:tc>
          <w:tcPr>
            <w:tcW w:w="7370" w:type="dxa"/>
            <w:tcBorders>
              <w:top w:val="single" w:sz="4" w:space="0" w:color="auto"/>
            </w:tcBorders>
          </w:tcPr>
          <w:p w14:paraId="11190451" w14:textId="77777777" w:rsidR="0074087B" w:rsidRPr="00F26EDB" w:rsidRDefault="0074087B" w:rsidP="00F26EDB">
            <w:pPr>
              <w:jc w:val="both"/>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F26EDB">
              <w:rPr>
                <w:rFonts w:eastAsia="Times New Roman" w:cs="Arial"/>
                <w:color w:val="000000"/>
                <w:sz w:val="20"/>
                <w:szCs w:val="20"/>
              </w:rPr>
              <w:t xml:space="preserve">Responses </w:t>
            </w:r>
          </w:p>
        </w:tc>
      </w:tr>
      <w:tr w:rsidR="0074087B" w:rsidRPr="004349A1" w14:paraId="17883FBB" w14:textId="77777777" w:rsidTr="00E72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01D0E5C5" w14:textId="77777777" w:rsidR="0074087B" w:rsidRPr="00F26EDB" w:rsidRDefault="0074087B" w:rsidP="00F26EDB">
            <w:pPr>
              <w:jc w:val="both"/>
              <w:rPr>
                <w:rFonts w:eastAsia="Times New Roman" w:cs="Arial"/>
                <w:color w:val="000000"/>
                <w:sz w:val="20"/>
                <w:szCs w:val="20"/>
              </w:rPr>
            </w:pPr>
            <w:r w:rsidRPr="00F26EDB">
              <w:rPr>
                <w:rFonts w:eastAsia="Times New Roman" w:cs="Arial"/>
                <w:color w:val="000000"/>
                <w:sz w:val="20"/>
                <w:szCs w:val="20"/>
              </w:rPr>
              <w:t>1</w:t>
            </w:r>
          </w:p>
        </w:tc>
        <w:tc>
          <w:tcPr>
            <w:tcW w:w="1445" w:type="dxa"/>
          </w:tcPr>
          <w:p w14:paraId="460B604D" w14:textId="77777777" w:rsidR="0074087B" w:rsidRPr="00F26EDB" w:rsidRDefault="0074087B" w:rsidP="00F26EDB">
            <w:pPr>
              <w:jc w:val="both"/>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rPr>
            </w:pPr>
            <w:r w:rsidRPr="00F26EDB">
              <w:rPr>
                <w:rFonts w:eastAsia="Times New Roman" w:cs="Arial"/>
                <w:b/>
                <w:bCs/>
                <w:color w:val="000000"/>
                <w:sz w:val="20"/>
                <w:szCs w:val="20"/>
              </w:rPr>
              <w:t>Argo</w:t>
            </w:r>
          </w:p>
        </w:tc>
        <w:tc>
          <w:tcPr>
            <w:tcW w:w="7370" w:type="dxa"/>
          </w:tcPr>
          <w:p w14:paraId="3D7A4A7C" w14:textId="77777777" w:rsidR="0074087B" w:rsidRPr="000B54DD" w:rsidRDefault="0074087B" w:rsidP="00F26EDB">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We greatly appreciate the IOC Decision IOC/EC-LI/4.8. It is enabling a transformative observing system. Extending similar capabilities to EEZs would be equally transformational.</w:t>
            </w:r>
          </w:p>
        </w:tc>
      </w:tr>
      <w:tr w:rsidR="0074087B" w:rsidRPr="004349A1" w14:paraId="17290586" w14:textId="77777777" w:rsidTr="00E72048">
        <w:tc>
          <w:tcPr>
            <w:cnfStyle w:val="001000000000" w:firstRow="0" w:lastRow="0" w:firstColumn="1" w:lastColumn="0" w:oddVBand="0" w:evenVBand="0" w:oddHBand="0" w:evenHBand="0" w:firstRowFirstColumn="0" w:firstRowLastColumn="0" w:lastRowFirstColumn="0" w:lastRowLastColumn="0"/>
            <w:tcW w:w="535" w:type="dxa"/>
          </w:tcPr>
          <w:p w14:paraId="6101A3C0" w14:textId="77777777" w:rsidR="0074087B" w:rsidRPr="00F26EDB" w:rsidRDefault="0074087B" w:rsidP="00F26EDB">
            <w:pPr>
              <w:jc w:val="both"/>
              <w:rPr>
                <w:rFonts w:eastAsia="Times New Roman" w:cs="Arial"/>
                <w:color w:val="000000"/>
                <w:sz w:val="20"/>
                <w:szCs w:val="20"/>
              </w:rPr>
            </w:pPr>
            <w:r w:rsidRPr="00F26EDB">
              <w:rPr>
                <w:rFonts w:eastAsia="Times New Roman" w:cs="Arial"/>
                <w:color w:val="000000"/>
                <w:sz w:val="20"/>
                <w:szCs w:val="20"/>
              </w:rPr>
              <w:t>2</w:t>
            </w:r>
          </w:p>
        </w:tc>
        <w:tc>
          <w:tcPr>
            <w:tcW w:w="1445" w:type="dxa"/>
          </w:tcPr>
          <w:p w14:paraId="16F3ED25" w14:textId="77777777" w:rsidR="0074087B" w:rsidRPr="00F26EDB" w:rsidRDefault="0074087B" w:rsidP="00F26EDB">
            <w:pPr>
              <w:jc w:val="both"/>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rPr>
            </w:pPr>
            <w:r w:rsidRPr="00F26EDB">
              <w:rPr>
                <w:rFonts w:eastAsia="Times New Roman" w:cs="Arial"/>
                <w:b/>
                <w:bCs/>
                <w:color w:val="000000"/>
                <w:sz w:val="20"/>
                <w:szCs w:val="20"/>
              </w:rPr>
              <w:t>Argo</w:t>
            </w:r>
          </w:p>
        </w:tc>
        <w:tc>
          <w:tcPr>
            <w:tcW w:w="7370" w:type="dxa"/>
          </w:tcPr>
          <w:p w14:paraId="26DD699A" w14:textId="77777777" w:rsidR="0074087B" w:rsidRPr="000B54DD" w:rsidRDefault="0074087B" w:rsidP="00F26EDB">
            <w:pPr>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The best solution for BGC Argo would be a decision by the member states to allow deployments, rather than in filing for deployments for each vessel for multiple countries. In regions where there are multiple contiguous EEZs, perhaps a regional consortium of states could provide deployment access.</w:t>
            </w:r>
          </w:p>
        </w:tc>
      </w:tr>
      <w:tr w:rsidR="0074087B" w:rsidRPr="004349A1" w14:paraId="0FD69B7D" w14:textId="77777777" w:rsidTr="00E72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BC5B196" w14:textId="77777777" w:rsidR="0074087B" w:rsidRPr="00F26EDB" w:rsidRDefault="0074087B" w:rsidP="00F26EDB">
            <w:pPr>
              <w:jc w:val="both"/>
              <w:rPr>
                <w:rFonts w:eastAsia="Times New Roman" w:cs="Arial"/>
                <w:color w:val="000000"/>
                <w:sz w:val="20"/>
                <w:szCs w:val="20"/>
              </w:rPr>
            </w:pPr>
            <w:r w:rsidRPr="00F26EDB">
              <w:rPr>
                <w:rFonts w:eastAsia="Times New Roman" w:cs="Arial"/>
                <w:color w:val="000000"/>
                <w:sz w:val="20"/>
                <w:szCs w:val="20"/>
              </w:rPr>
              <w:t>3</w:t>
            </w:r>
          </w:p>
        </w:tc>
        <w:tc>
          <w:tcPr>
            <w:tcW w:w="1445" w:type="dxa"/>
          </w:tcPr>
          <w:p w14:paraId="0A3A7B0C" w14:textId="77777777" w:rsidR="0074087B" w:rsidRPr="00F26EDB" w:rsidRDefault="0074087B" w:rsidP="00F26EDB">
            <w:pPr>
              <w:jc w:val="both"/>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rPr>
            </w:pPr>
            <w:r w:rsidRPr="00F26EDB">
              <w:rPr>
                <w:rFonts w:eastAsia="Times New Roman" w:cs="Arial"/>
                <w:b/>
                <w:bCs/>
                <w:color w:val="000000"/>
                <w:sz w:val="20"/>
                <w:szCs w:val="20"/>
              </w:rPr>
              <w:t>Argo</w:t>
            </w:r>
          </w:p>
        </w:tc>
        <w:tc>
          <w:tcPr>
            <w:tcW w:w="7370" w:type="dxa"/>
          </w:tcPr>
          <w:p w14:paraId="008F2DA4" w14:textId="77777777" w:rsidR="0074087B" w:rsidRPr="000B54DD" w:rsidRDefault="0074087B" w:rsidP="00F26EDB">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I appreciate any efforts to address these issues.</w:t>
            </w:r>
          </w:p>
        </w:tc>
      </w:tr>
      <w:tr w:rsidR="0074087B" w:rsidRPr="004349A1" w14:paraId="4C9658E6" w14:textId="77777777" w:rsidTr="00E72048">
        <w:tc>
          <w:tcPr>
            <w:cnfStyle w:val="001000000000" w:firstRow="0" w:lastRow="0" w:firstColumn="1" w:lastColumn="0" w:oddVBand="0" w:evenVBand="0" w:oddHBand="0" w:evenHBand="0" w:firstRowFirstColumn="0" w:firstRowLastColumn="0" w:lastRowFirstColumn="0" w:lastRowLastColumn="0"/>
            <w:tcW w:w="535" w:type="dxa"/>
          </w:tcPr>
          <w:p w14:paraId="3717B2A6" w14:textId="77777777" w:rsidR="0074087B" w:rsidRPr="00F26EDB" w:rsidRDefault="0074087B" w:rsidP="00F26EDB">
            <w:pPr>
              <w:jc w:val="both"/>
              <w:rPr>
                <w:rFonts w:eastAsia="Times New Roman" w:cs="Arial"/>
                <w:color w:val="000000"/>
                <w:sz w:val="20"/>
                <w:szCs w:val="20"/>
              </w:rPr>
            </w:pPr>
            <w:r w:rsidRPr="00F26EDB">
              <w:rPr>
                <w:rFonts w:eastAsia="Times New Roman" w:cs="Arial"/>
                <w:color w:val="000000"/>
                <w:sz w:val="20"/>
                <w:szCs w:val="20"/>
              </w:rPr>
              <w:t>4</w:t>
            </w:r>
          </w:p>
        </w:tc>
        <w:tc>
          <w:tcPr>
            <w:tcW w:w="1445" w:type="dxa"/>
          </w:tcPr>
          <w:p w14:paraId="232D5E0A" w14:textId="77777777" w:rsidR="0074087B" w:rsidRPr="00F26EDB" w:rsidRDefault="0074087B" w:rsidP="00F26EDB">
            <w:pPr>
              <w:jc w:val="both"/>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rPr>
            </w:pPr>
            <w:r w:rsidRPr="00F26EDB">
              <w:rPr>
                <w:rFonts w:eastAsia="Times New Roman" w:cs="Arial"/>
                <w:b/>
                <w:bCs/>
                <w:color w:val="000000"/>
                <w:sz w:val="20"/>
                <w:szCs w:val="20"/>
              </w:rPr>
              <w:t>Argo</w:t>
            </w:r>
          </w:p>
        </w:tc>
        <w:tc>
          <w:tcPr>
            <w:tcW w:w="7370" w:type="dxa"/>
          </w:tcPr>
          <w:p w14:paraId="1E7D6B9E" w14:textId="77777777" w:rsidR="0074087B" w:rsidRPr="000B54DD" w:rsidRDefault="0074087B" w:rsidP="00F26EDB">
            <w:pPr>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 xml:space="preserve">To tackle the </w:t>
            </w:r>
            <w:proofErr w:type="gramStart"/>
            <w:r w:rsidRPr="000B54DD">
              <w:rPr>
                <w:rFonts w:eastAsia="Times New Roman" w:cs="Arial"/>
                <w:color w:val="000000"/>
                <w:sz w:val="20"/>
                <w:szCs w:val="20"/>
              </w:rPr>
              <w:t>aforementioned difficulties</w:t>
            </w:r>
            <w:proofErr w:type="gramEnd"/>
            <w:r w:rsidRPr="000B54DD">
              <w:rPr>
                <w:rFonts w:eastAsia="Times New Roman" w:cs="Arial"/>
                <w:color w:val="000000"/>
                <w:sz w:val="20"/>
                <w:szCs w:val="20"/>
              </w:rPr>
              <w:t xml:space="preserve">, the existing art.247 could be used. </w:t>
            </w:r>
            <w:proofErr w:type="spellStart"/>
            <w:r w:rsidRPr="000B54DD">
              <w:rPr>
                <w:rFonts w:eastAsia="Times New Roman" w:cs="Arial"/>
                <w:color w:val="000000"/>
                <w:sz w:val="20"/>
                <w:szCs w:val="20"/>
              </w:rPr>
              <w:t>OceanObs</w:t>
            </w:r>
            <w:proofErr w:type="spellEnd"/>
            <w:r w:rsidRPr="000B54DD">
              <w:rPr>
                <w:rFonts w:eastAsia="Times New Roman" w:cs="Arial"/>
                <w:color w:val="000000"/>
                <w:sz w:val="20"/>
                <w:szCs w:val="20"/>
              </w:rPr>
              <w:t xml:space="preserve"> proposed an implementation of this article at the last General Assembly of the IOC in April 2022, but so far, it has not been implemented. To move forward, it has been recommended to have pilot zones to have bilateral agreements where the MSR clearance would not be needed anymore. This has been detailed in the Recommendation n°3 of the D8.2 Euro-Argo RISE project deliverable (https://www.euro-argo.eu/content/download/163515/file/D8.2_VF_underEC_review.pdf, submitted, under reviewing process): Recommendation 3: Pilot a regional implementation for art. 247 with support from an international organization, and/or its regional offices. (</w:t>
            </w:r>
            <w:proofErr w:type="gramStart"/>
            <w:r w:rsidRPr="000B54DD">
              <w:rPr>
                <w:rFonts w:eastAsia="Times New Roman" w:cs="Arial"/>
                <w:color w:val="000000"/>
                <w:sz w:val="20"/>
                <w:szCs w:val="20"/>
              </w:rPr>
              <w:t>e.g.</w:t>
            </w:r>
            <w:proofErr w:type="gramEnd"/>
            <w:r w:rsidRPr="000B54DD">
              <w:rPr>
                <w:rFonts w:eastAsia="Times New Roman" w:cs="Arial"/>
                <w:color w:val="000000"/>
                <w:sz w:val="20"/>
                <w:szCs w:val="20"/>
              </w:rPr>
              <w:t xml:space="preserve"> </w:t>
            </w:r>
            <w:proofErr w:type="spellStart"/>
            <w:r w:rsidRPr="000B54DD">
              <w:rPr>
                <w:rFonts w:eastAsia="Times New Roman" w:cs="Arial"/>
                <w:color w:val="000000"/>
                <w:sz w:val="20"/>
                <w:szCs w:val="20"/>
              </w:rPr>
              <w:t>EuroArgo</w:t>
            </w:r>
            <w:proofErr w:type="spellEnd"/>
            <w:r w:rsidRPr="000B54DD">
              <w:rPr>
                <w:rFonts w:eastAsia="Times New Roman" w:cs="Arial"/>
                <w:color w:val="000000"/>
                <w:sz w:val="20"/>
                <w:szCs w:val="20"/>
              </w:rPr>
              <w:t xml:space="preserve"> consolidated deployment planning in a region, which needs coverage improvement, such as in the Caribbean region). In addition, the recommendation n°4 is also important to render more accessible the MSR process. Until now, there is no harmonization among countries, and sometimes, forms are not available online: Recommendation 4: Encourage the harmonization of MSR clearance requests amongst EU members (</w:t>
            </w:r>
            <w:proofErr w:type="gramStart"/>
            <w:r w:rsidRPr="000B54DD">
              <w:rPr>
                <w:rFonts w:eastAsia="Times New Roman" w:cs="Arial"/>
                <w:color w:val="000000"/>
                <w:sz w:val="20"/>
                <w:szCs w:val="20"/>
              </w:rPr>
              <w:t>e.g.</w:t>
            </w:r>
            <w:proofErr w:type="gramEnd"/>
            <w:r w:rsidRPr="000B54DD">
              <w:rPr>
                <w:rFonts w:eastAsia="Times New Roman" w:cs="Arial"/>
                <w:color w:val="000000"/>
                <w:sz w:val="20"/>
                <w:szCs w:val="20"/>
              </w:rPr>
              <w:t xml:space="preserve"> standard forms, web-based submissions), shortening the 6-month delay, and use OceanOPS as a tool to facilitate this.</w:t>
            </w:r>
          </w:p>
        </w:tc>
      </w:tr>
      <w:tr w:rsidR="0074087B" w:rsidRPr="004349A1" w14:paraId="2C8A91D2" w14:textId="77777777" w:rsidTr="00E72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EDD5ADA" w14:textId="77777777" w:rsidR="0074087B" w:rsidRPr="004349A1" w:rsidRDefault="0074087B" w:rsidP="00950829">
            <w:pPr>
              <w:wordWrap w:val="0"/>
              <w:rPr>
                <w:rFonts w:eastAsia="Times New Roman" w:cstheme="minorHAnsi"/>
                <w:color w:val="212121"/>
                <w:sz w:val="20"/>
                <w:szCs w:val="20"/>
              </w:rPr>
            </w:pPr>
            <w:r>
              <w:rPr>
                <w:rFonts w:eastAsia="Times New Roman" w:cstheme="minorHAnsi"/>
                <w:color w:val="212121"/>
                <w:sz w:val="20"/>
                <w:szCs w:val="20"/>
              </w:rPr>
              <w:t>5</w:t>
            </w:r>
          </w:p>
        </w:tc>
        <w:tc>
          <w:tcPr>
            <w:tcW w:w="1445" w:type="dxa"/>
          </w:tcPr>
          <w:p w14:paraId="4CF33B3B" w14:textId="77777777" w:rsidR="0074087B" w:rsidRPr="004349A1" w:rsidRDefault="0074087B" w:rsidP="00950829">
            <w:pPr>
              <w:wordWrap w:val="0"/>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4349A1">
              <w:rPr>
                <w:rFonts w:eastAsia="Times New Roman" w:cstheme="minorHAnsi"/>
                <w:sz w:val="20"/>
                <w:szCs w:val="20"/>
              </w:rPr>
              <w:t>Argo</w:t>
            </w:r>
          </w:p>
        </w:tc>
        <w:tc>
          <w:tcPr>
            <w:tcW w:w="7370" w:type="dxa"/>
          </w:tcPr>
          <w:p w14:paraId="2A341EB3" w14:textId="77777777" w:rsidR="0074087B" w:rsidRPr="000B54DD" w:rsidRDefault="0074087B" w:rsidP="000B54DD">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Indian Argo Programme has plans to deploy the floats outside the EEZ of India.</w:t>
            </w:r>
          </w:p>
        </w:tc>
      </w:tr>
      <w:tr w:rsidR="0074087B" w:rsidRPr="004349A1" w14:paraId="7C81C0EC" w14:textId="77777777" w:rsidTr="00E72048">
        <w:tc>
          <w:tcPr>
            <w:cnfStyle w:val="001000000000" w:firstRow="0" w:lastRow="0" w:firstColumn="1" w:lastColumn="0" w:oddVBand="0" w:evenVBand="0" w:oddHBand="0" w:evenHBand="0" w:firstRowFirstColumn="0" w:firstRowLastColumn="0" w:lastRowFirstColumn="0" w:lastRowLastColumn="0"/>
            <w:tcW w:w="535" w:type="dxa"/>
          </w:tcPr>
          <w:p w14:paraId="5B08E221" w14:textId="77777777" w:rsidR="0074087B" w:rsidRPr="004349A1" w:rsidRDefault="0074087B" w:rsidP="00950829">
            <w:pPr>
              <w:wordWrap w:val="0"/>
              <w:rPr>
                <w:rFonts w:eastAsia="Times New Roman" w:cstheme="minorHAnsi"/>
                <w:color w:val="212121"/>
                <w:sz w:val="20"/>
                <w:szCs w:val="20"/>
              </w:rPr>
            </w:pPr>
            <w:r>
              <w:rPr>
                <w:rFonts w:eastAsia="Times New Roman" w:cstheme="minorHAnsi"/>
                <w:color w:val="212121"/>
                <w:sz w:val="20"/>
                <w:szCs w:val="20"/>
              </w:rPr>
              <w:t>6</w:t>
            </w:r>
          </w:p>
        </w:tc>
        <w:tc>
          <w:tcPr>
            <w:tcW w:w="1445" w:type="dxa"/>
          </w:tcPr>
          <w:p w14:paraId="7ED7F8B5" w14:textId="77777777" w:rsidR="0074087B" w:rsidRPr="004349A1" w:rsidRDefault="0074087B" w:rsidP="00950829">
            <w:pPr>
              <w:wordWrap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proofErr w:type="spellStart"/>
            <w:r w:rsidRPr="004349A1">
              <w:rPr>
                <w:rFonts w:eastAsia="Times New Roman" w:cstheme="minorHAnsi"/>
                <w:sz w:val="20"/>
                <w:szCs w:val="20"/>
              </w:rPr>
              <w:t>AniBOS</w:t>
            </w:r>
            <w:proofErr w:type="spellEnd"/>
          </w:p>
        </w:tc>
        <w:tc>
          <w:tcPr>
            <w:tcW w:w="7370" w:type="dxa"/>
          </w:tcPr>
          <w:p w14:paraId="3E6D2719" w14:textId="77777777" w:rsidR="0074087B" w:rsidRPr="000B54DD" w:rsidRDefault="0074087B" w:rsidP="000B54DD">
            <w:pPr>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We appreciate the leadership GOOS OCG is taking to ensure seamless ocean observing</w:t>
            </w:r>
          </w:p>
        </w:tc>
      </w:tr>
      <w:tr w:rsidR="0074087B" w:rsidRPr="004349A1" w14:paraId="6304638A" w14:textId="77777777" w:rsidTr="00E72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8D30B95" w14:textId="77777777" w:rsidR="0074087B" w:rsidRPr="004349A1" w:rsidRDefault="0074087B" w:rsidP="00950829">
            <w:pPr>
              <w:wordWrap w:val="0"/>
              <w:rPr>
                <w:rFonts w:eastAsia="Times New Roman" w:cstheme="minorHAnsi"/>
                <w:color w:val="212121"/>
                <w:sz w:val="20"/>
                <w:szCs w:val="20"/>
              </w:rPr>
            </w:pPr>
            <w:r>
              <w:rPr>
                <w:rFonts w:eastAsia="Times New Roman" w:cstheme="minorHAnsi"/>
                <w:color w:val="212121"/>
                <w:sz w:val="20"/>
                <w:szCs w:val="20"/>
              </w:rPr>
              <w:t>7</w:t>
            </w:r>
          </w:p>
        </w:tc>
        <w:tc>
          <w:tcPr>
            <w:tcW w:w="1445" w:type="dxa"/>
          </w:tcPr>
          <w:p w14:paraId="737011B1" w14:textId="77777777" w:rsidR="0074087B" w:rsidRPr="004349A1" w:rsidRDefault="0074087B" w:rsidP="00950829">
            <w:pPr>
              <w:wordWrap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proofErr w:type="spellStart"/>
            <w:r w:rsidRPr="004349A1">
              <w:rPr>
                <w:rFonts w:eastAsia="Times New Roman" w:cstheme="minorHAnsi"/>
                <w:sz w:val="20"/>
                <w:szCs w:val="20"/>
              </w:rPr>
              <w:t>AniBOS</w:t>
            </w:r>
            <w:proofErr w:type="spellEnd"/>
          </w:p>
        </w:tc>
        <w:tc>
          <w:tcPr>
            <w:tcW w:w="7370" w:type="dxa"/>
          </w:tcPr>
          <w:p w14:paraId="2D63A6D7" w14:textId="77777777" w:rsidR="0074087B" w:rsidRPr="000B54DD" w:rsidRDefault="0074087B" w:rsidP="000B54DD">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Improved network visibility and communication would likely aid/remedy some of the issues faced</w:t>
            </w:r>
          </w:p>
        </w:tc>
      </w:tr>
      <w:tr w:rsidR="0074087B" w:rsidRPr="004349A1" w14:paraId="1EE962FB" w14:textId="77777777" w:rsidTr="00E72048">
        <w:tc>
          <w:tcPr>
            <w:cnfStyle w:val="001000000000" w:firstRow="0" w:lastRow="0" w:firstColumn="1" w:lastColumn="0" w:oddVBand="0" w:evenVBand="0" w:oddHBand="0" w:evenHBand="0" w:firstRowFirstColumn="0" w:firstRowLastColumn="0" w:lastRowFirstColumn="0" w:lastRowLastColumn="0"/>
            <w:tcW w:w="535" w:type="dxa"/>
          </w:tcPr>
          <w:p w14:paraId="3A6B9261" w14:textId="77777777" w:rsidR="0074087B" w:rsidRPr="004349A1" w:rsidRDefault="0074087B" w:rsidP="00950829">
            <w:pPr>
              <w:wordWrap w:val="0"/>
              <w:rPr>
                <w:rFonts w:eastAsia="Times New Roman" w:cstheme="minorHAnsi"/>
                <w:color w:val="212121"/>
                <w:sz w:val="20"/>
                <w:szCs w:val="20"/>
              </w:rPr>
            </w:pPr>
            <w:r>
              <w:rPr>
                <w:rFonts w:eastAsia="Times New Roman" w:cstheme="minorHAnsi"/>
                <w:color w:val="212121"/>
                <w:sz w:val="20"/>
                <w:szCs w:val="20"/>
              </w:rPr>
              <w:t>8</w:t>
            </w:r>
          </w:p>
        </w:tc>
        <w:tc>
          <w:tcPr>
            <w:tcW w:w="1445" w:type="dxa"/>
          </w:tcPr>
          <w:p w14:paraId="4BDB66A2" w14:textId="77777777" w:rsidR="0074087B" w:rsidRPr="004349A1" w:rsidRDefault="0074087B" w:rsidP="00950829">
            <w:pPr>
              <w:wordWrap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4349A1">
              <w:rPr>
                <w:rFonts w:eastAsia="Times New Roman" w:cstheme="minorHAnsi"/>
                <w:sz w:val="20"/>
                <w:szCs w:val="20"/>
              </w:rPr>
              <w:t>Drifting buoys-DBCP</w:t>
            </w:r>
          </w:p>
        </w:tc>
        <w:tc>
          <w:tcPr>
            <w:tcW w:w="7370" w:type="dxa"/>
          </w:tcPr>
          <w:p w14:paraId="3AFD350F" w14:textId="77777777" w:rsidR="0074087B" w:rsidRPr="000B54DD" w:rsidRDefault="0074087B" w:rsidP="000B54DD">
            <w:pPr>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 xml:space="preserve">As an ancillary project aboard many scientific vessels, we're at the mercy of the mission and the primary studies to determine where drifters are deployed. </w:t>
            </w:r>
            <w:proofErr w:type="gramStart"/>
            <w:r w:rsidRPr="000B54DD">
              <w:rPr>
                <w:rFonts w:eastAsia="Times New Roman" w:cs="Arial"/>
                <w:color w:val="000000"/>
                <w:sz w:val="20"/>
                <w:szCs w:val="20"/>
              </w:rPr>
              <w:t>Often times</w:t>
            </w:r>
            <w:proofErr w:type="gramEnd"/>
            <w:r w:rsidRPr="000B54DD">
              <w:rPr>
                <w:rFonts w:eastAsia="Times New Roman" w:cs="Arial"/>
                <w:color w:val="000000"/>
                <w:sz w:val="20"/>
                <w:szCs w:val="20"/>
              </w:rPr>
              <w:t>, even when we know about permitting requirements, the lengthy and time-consuming process deters chief scientists from requesting clearance for EEZ deployments.</w:t>
            </w:r>
          </w:p>
        </w:tc>
      </w:tr>
      <w:tr w:rsidR="0074087B" w:rsidRPr="004349A1" w14:paraId="1F4F41CA" w14:textId="77777777" w:rsidTr="00E72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7A870B8D" w14:textId="77777777" w:rsidR="0074087B" w:rsidRPr="004349A1" w:rsidRDefault="0074087B" w:rsidP="00950829">
            <w:pPr>
              <w:wordWrap w:val="0"/>
              <w:rPr>
                <w:rFonts w:eastAsia="Times New Roman" w:cstheme="minorHAnsi"/>
                <w:color w:val="212121"/>
                <w:sz w:val="20"/>
                <w:szCs w:val="20"/>
              </w:rPr>
            </w:pPr>
            <w:r>
              <w:rPr>
                <w:rFonts w:eastAsia="Times New Roman" w:cstheme="minorHAnsi"/>
                <w:color w:val="212121"/>
                <w:sz w:val="20"/>
                <w:szCs w:val="20"/>
              </w:rPr>
              <w:t>9</w:t>
            </w:r>
          </w:p>
        </w:tc>
        <w:tc>
          <w:tcPr>
            <w:tcW w:w="1445" w:type="dxa"/>
          </w:tcPr>
          <w:p w14:paraId="29D30E4B" w14:textId="77777777" w:rsidR="0074087B" w:rsidRPr="004349A1" w:rsidRDefault="0074087B" w:rsidP="00950829">
            <w:pPr>
              <w:wordWrap w:val="0"/>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4349A1">
              <w:rPr>
                <w:rFonts w:eastAsia="Times New Roman" w:cstheme="minorHAnsi"/>
                <w:sz w:val="20"/>
                <w:szCs w:val="20"/>
              </w:rPr>
              <w:t>GO-SHIP</w:t>
            </w:r>
          </w:p>
        </w:tc>
        <w:tc>
          <w:tcPr>
            <w:tcW w:w="7370" w:type="dxa"/>
          </w:tcPr>
          <w:p w14:paraId="20D826A5" w14:textId="77777777" w:rsidR="0074087B" w:rsidRPr="000B54DD" w:rsidRDefault="0074087B" w:rsidP="000B54DD">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If the survey become the go-ship transect</w:t>
            </w:r>
            <w:r w:rsidRPr="000B54DD">
              <w:rPr>
                <w:rFonts w:ascii="Microsoft JhengHei" w:eastAsia="Microsoft JhengHei" w:hAnsi="Microsoft JhengHei" w:cs="Microsoft JhengHei" w:hint="eastAsia"/>
                <w:color w:val="000000"/>
                <w:sz w:val="20"/>
                <w:szCs w:val="20"/>
              </w:rPr>
              <w:t>，</w:t>
            </w:r>
            <w:r w:rsidRPr="000B54DD">
              <w:rPr>
                <w:rFonts w:eastAsia="Times New Roman" w:cs="Arial"/>
                <w:color w:val="000000"/>
                <w:sz w:val="20"/>
                <w:szCs w:val="20"/>
              </w:rPr>
              <w:t xml:space="preserve"> whether the application becomes easy</w:t>
            </w:r>
          </w:p>
        </w:tc>
      </w:tr>
      <w:tr w:rsidR="0074087B" w:rsidRPr="004349A1" w14:paraId="6F33607E" w14:textId="77777777" w:rsidTr="00E72048">
        <w:tc>
          <w:tcPr>
            <w:cnfStyle w:val="001000000000" w:firstRow="0" w:lastRow="0" w:firstColumn="1" w:lastColumn="0" w:oddVBand="0" w:evenVBand="0" w:oddHBand="0" w:evenHBand="0" w:firstRowFirstColumn="0" w:firstRowLastColumn="0" w:lastRowFirstColumn="0" w:lastRowLastColumn="0"/>
            <w:tcW w:w="535" w:type="dxa"/>
          </w:tcPr>
          <w:p w14:paraId="3E9B9E8D" w14:textId="77777777" w:rsidR="0074087B" w:rsidRPr="004349A1" w:rsidRDefault="0074087B" w:rsidP="00950829">
            <w:pPr>
              <w:wordWrap w:val="0"/>
              <w:rPr>
                <w:rFonts w:eastAsia="Times New Roman" w:cstheme="minorHAnsi"/>
                <w:color w:val="212121"/>
                <w:sz w:val="20"/>
                <w:szCs w:val="20"/>
              </w:rPr>
            </w:pPr>
            <w:r>
              <w:rPr>
                <w:rFonts w:eastAsia="Times New Roman" w:cstheme="minorHAnsi"/>
                <w:color w:val="212121"/>
                <w:sz w:val="20"/>
                <w:szCs w:val="20"/>
              </w:rPr>
              <w:t>10</w:t>
            </w:r>
          </w:p>
        </w:tc>
        <w:tc>
          <w:tcPr>
            <w:tcW w:w="1445" w:type="dxa"/>
          </w:tcPr>
          <w:p w14:paraId="731E5B97" w14:textId="77777777" w:rsidR="0074087B" w:rsidRPr="004349A1" w:rsidRDefault="0074087B" w:rsidP="00950829">
            <w:pPr>
              <w:wordWrap w:val="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4349A1">
              <w:rPr>
                <w:rFonts w:eastAsia="Times New Roman" w:cstheme="minorHAnsi"/>
                <w:sz w:val="20"/>
                <w:szCs w:val="20"/>
              </w:rPr>
              <w:t>GO-SHIP</w:t>
            </w:r>
          </w:p>
        </w:tc>
        <w:tc>
          <w:tcPr>
            <w:tcW w:w="7370" w:type="dxa"/>
          </w:tcPr>
          <w:p w14:paraId="6EAC9DEC" w14:textId="77777777" w:rsidR="0074087B" w:rsidRPr="000B54DD" w:rsidRDefault="0074087B" w:rsidP="000B54DD">
            <w:pPr>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GO_SHIP very often acts as a platform for deployment of floats such as Argo and other drifters. We often submit our EEZ requests before we know where the floats will be deployed, so we can't include that in our request. This may limit where we are allowed to deploy instruments once underway.</w:t>
            </w:r>
          </w:p>
        </w:tc>
      </w:tr>
      <w:tr w:rsidR="0074087B" w:rsidRPr="004349A1" w14:paraId="254048FF" w14:textId="77777777" w:rsidTr="00E72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109A20F" w14:textId="77777777" w:rsidR="0074087B" w:rsidRPr="004349A1" w:rsidRDefault="0074087B" w:rsidP="00950829">
            <w:pPr>
              <w:wordWrap w:val="0"/>
              <w:rPr>
                <w:rFonts w:eastAsia="Times New Roman" w:cstheme="minorHAnsi"/>
                <w:color w:val="212121"/>
                <w:sz w:val="20"/>
                <w:szCs w:val="20"/>
              </w:rPr>
            </w:pPr>
            <w:r>
              <w:rPr>
                <w:rFonts w:eastAsia="Times New Roman" w:cstheme="minorHAnsi"/>
                <w:color w:val="212121"/>
                <w:sz w:val="20"/>
                <w:szCs w:val="20"/>
              </w:rPr>
              <w:t>11</w:t>
            </w:r>
          </w:p>
        </w:tc>
        <w:tc>
          <w:tcPr>
            <w:tcW w:w="1445" w:type="dxa"/>
          </w:tcPr>
          <w:p w14:paraId="099ADCAA" w14:textId="77777777" w:rsidR="0074087B" w:rsidRPr="004349A1" w:rsidRDefault="0074087B" w:rsidP="00950829">
            <w:pPr>
              <w:wordWrap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212121"/>
                <w:sz w:val="20"/>
                <w:szCs w:val="20"/>
              </w:rPr>
            </w:pPr>
            <w:r w:rsidRPr="004349A1">
              <w:rPr>
                <w:rFonts w:eastAsia="Times New Roman" w:cstheme="minorHAnsi"/>
                <w:sz w:val="20"/>
                <w:szCs w:val="20"/>
              </w:rPr>
              <w:t>Moored buoys-DBCP</w:t>
            </w:r>
          </w:p>
        </w:tc>
        <w:tc>
          <w:tcPr>
            <w:tcW w:w="7370" w:type="dxa"/>
          </w:tcPr>
          <w:p w14:paraId="1510169D" w14:textId="77777777" w:rsidR="0074087B" w:rsidRPr="000B54DD" w:rsidRDefault="0074087B" w:rsidP="000B54DD">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To secure funding or donor support to deploy ocean monitoring devices in our marine areas</w:t>
            </w:r>
          </w:p>
        </w:tc>
      </w:tr>
      <w:tr w:rsidR="0074087B" w:rsidRPr="004349A1" w14:paraId="2C983BD4" w14:textId="77777777" w:rsidTr="00E72048">
        <w:tc>
          <w:tcPr>
            <w:cnfStyle w:val="001000000000" w:firstRow="0" w:lastRow="0" w:firstColumn="1" w:lastColumn="0" w:oddVBand="0" w:evenVBand="0" w:oddHBand="0" w:evenHBand="0" w:firstRowFirstColumn="0" w:firstRowLastColumn="0" w:lastRowFirstColumn="0" w:lastRowLastColumn="0"/>
            <w:tcW w:w="535" w:type="dxa"/>
          </w:tcPr>
          <w:p w14:paraId="2E3D2ED0" w14:textId="77777777" w:rsidR="0074087B" w:rsidRPr="004349A1" w:rsidRDefault="0074087B" w:rsidP="00950829">
            <w:pPr>
              <w:wordWrap w:val="0"/>
              <w:rPr>
                <w:rFonts w:eastAsia="Times New Roman" w:cstheme="minorHAnsi"/>
                <w:color w:val="212121"/>
                <w:sz w:val="20"/>
                <w:szCs w:val="20"/>
              </w:rPr>
            </w:pPr>
            <w:r>
              <w:rPr>
                <w:rFonts w:eastAsia="Times New Roman" w:cstheme="minorHAnsi"/>
                <w:color w:val="212121"/>
                <w:sz w:val="20"/>
                <w:szCs w:val="20"/>
              </w:rPr>
              <w:t>12</w:t>
            </w:r>
          </w:p>
        </w:tc>
        <w:tc>
          <w:tcPr>
            <w:tcW w:w="1445" w:type="dxa"/>
          </w:tcPr>
          <w:p w14:paraId="7C39A2AC" w14:textId="77777777" w:rsidR="0074087B" w:rsidRPr="004349A1" w:rsidRDefault="0074087B" w:rsidP="00950829">
            <w:pPr>
              <w:wordWrap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r w:rsidRPr="004349A1">
              <w:rPr>
                <w:rFonts w:eastAsia="Times New Roman" w:cstheme="minorHAnsi"/>
                <w:sz w:val="20"/>
                <w:szCs w:val="20"/>
              </w:rPr>
              <w:t>Moored buoys-DBCP</w:t>
            </w:r>
          </w:p>
        </w:tc>
        <w:tc>
          <w:tcPr>
            <w:tcW w:w="7370" w:type="dxa"/>
          </w:tcPr>
          <w:p w14:paraId="4A229AC4" w14:textId="77777777" w:rsidR="0074087B" w:rsidRPr="000B54DD" w:rsidRDefault="0074087B" w:rsidP="000B54DD">
            <w:pPr>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Our buoy has been out of service due to parts failure for over three years</w:t>
            </w:r>
          </w:p>
        </w:tc>
      </w:tr>
      <w:tr w:rsidR="0074087B" w:rsidRPr="004349A1" w14:paraId="7D7D5255" w14:textId="77777777" w:rsidTr="00E72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673BF9B2" w14:textId="77777777" w:rsidR="0074087B" w:rsidRPr="004349A1" w:rsidRDefault="0074087B" w:rsidP="00950829">
            <w:pPr>
              <w:wordWrap w:val="0"/>
              <w:rPr>
                <w:rFonts w:eastAsia="Times New Roman" w:cstheme="minorHAnsi"/>
                <w:color w:val="212121"/>
                <w:sz w:val="20"/>
                <w:szCs w:val="20"/>
              </w:rPr>
            </w:pPr>
            <w:r>
              <w:rPr>
                <w:rFonts w:eastAsia="Times New Roman" w:cstheme="minorHAnsi"/>
                <w:color w:val="212121"/>
                <w:sz w:val="20"/>
                <w:szCs w:val="20"/>
              </w:rPr>
              <w:lastRenderedPageBreak/>
              <w:t>13</w:t>
            </w:r>
          </w:p>
        </w:tc>
        <w:tc>
          <w:tcPr>
            <w:tcW w:w="1445" w:type="dxa"/>
          </w:tcPr>
          <w:p w14:paraId="02E71F06" w14:textId="77777777" w:rsidR="0074087B" w:rsidRPr="004349A1" w:rsidRDefault="0074087B" w:rsidP="00950829">
            <w:pPr>
              <w:wordWrap w:val="0"/>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4349A1">
              <w:rPr>
                <w:rFonts w:eastAsia="Times New Roman" w:cstheme="minorHAnsi"/>
                <w:sz w:val="20"/>
                <w:szCs w:val="20"/>
              </w:rPr>
              <w:t>Moored buoys-DBCP</w:t>
            </w:r>
          </w:p>
        </w:tc>
        <w:tc>
          <w:tcPr>
            <w:tcW w:w="7370" w:type="dxa"/>
          </w:tcPr>
          <w:p w14:paraId="779DD83B" w14:textId="77777777" w:rsidR="0074087B" w:rsidRPr="000B54DD" w:rsidRDefault="0074087B" w:rsidP="000B54DD">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NTR</w:t>
            </w:r>
          </w:p>
        </w:tc>
      </w:tr>
      <w:tr w:rsidR="0074087B" w:rsidRPr="004349A1" w14:paraId="5DF5C932" w14:textId="77777777" w:rsidTr="00E72048">
        <w:tc>
          <w:tcPr>
            <w:cnfStyle w:val="001000000000" w:firstRow="0" w:lastRow="0" w:firstColumn="1" w:lastColumn="0" w:oddVBand="0" w:evenVBand="0" w:oddHBand="0" w:evenHBand="0" w:firstRowFirstColumn="0" w:firstRowLastColumn="0" w:lastRowFirstColumn="0" w:lastRowLastColumn="0"/>
            <w:tcW w:w="535" w:type="dxa"/>
          </w:tcPr>
          <w:p w14:paraId="4BCC843C" w14:textId="77777777" w:rsidR="0074087B" w:rsidRPr="004349A1" w:rsidRDefault="0074087B" w:rsidP="00950829">
            <w:pPr>
              <w:wordWrap w:val="0"/>
              <w:rPr>
                <w:rFonts w:eastAsia="Times New Roman" w:cstheme="minorHAnsi"/>
                <w:color w:val="212121"/>
                <w:sz w:val="20"/>
                <w:szCs w:val="20"/>
              </w:rPr>
            </w:pPr>
            <w:r>
              <w:rPr>
                <w:rFonts w:eastAsia="Times New Roman" w:cstheme="minorHAnsi"/>
                <w:color w:val="212121"/>
                <w:sz w:val="20"/>
                <w:szCs w:val="20"/>
              </w:rPr>
              <w:t>14</w:t>
            </w:r>
          </w:p>
        </w:tc>
        <w:tc>
          <w:tcPr>
            <w:tcW w:w="1445" w:type="dxa"/>
          </w:tcPr>
          <w:p w14:paraId="7FF9C749" w14:textId="77777777" w:rsidR="0074087B" w:rsidRPr="004349A1" w:rsidRDefault="0074087B" w:rsidP="00950829">
            <w:pPr>
              <w:wordWrap w:val="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4349A1">
              <w:rPr>
                <w:rFonts w:eastAsia="Times New Roman" w:cstheme="minorHAnsi"/>
                <w:sz w:val="20"/>
                <w:szCs w:val="20"/>
              </w:rPr>
              <w:t>Moored buoys-DBCP</w:t>
            </w:r>
          </w:p>
        </w:tc>
        <w:tc>
          <w:tcPr>
            <w:tcW w:w="7370" w:type="dxa"/>
          </w:tcPr>
          <w:p w14:paraId="2C5F4564" w14:textId="77777777" w:rsidR="0074087B" w:rsidRPr="000B54DD" w:rsidRDefault="0074087B" w:rsidP="000B54DD">
            <w:pPr>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In my country, Comoros, there is no observation network but there was an observation station, a single moored buoy. Also, this buoy is currently out of service. Your assistance in this area is desired.</w:t>
            </w:r>
          </w:p>
        </w:tc>
      </w:tr>
      <w:tr w:rsidR="0074087B" w:rsidRPr="004349A1" w14:paraId="6DA7D234" w14:textId="77777777" w:rsidTr="00E72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9346206" w14:textId="77777777" w:rsidR="0074087B" w:rsidRPr="004349A1" w:rsidRDefault="0074087B" w:rsidP="00950829">
            <w:pPr>
              <w:wordWrap w:val="0"/>
              <w:rPr>
                <w:rFonts w:eastAsia="Times New Roman" w:cstheme="minorHAnsi"/>
                <w:color w:val="212121"/>
                <w:sz w:val="20"/>
                <w:szCs w:val="20"/>
              </w:rPr>
            </w:pPr>
            <w:r>
              <w:rPr>
                <w:rFonts w:eastAsia="Times New Roman" w:cstheme="minorHAnsi"/>
                <w:color w:val="212121"/>
                <w:sz w:val="20"/>
                <w:szCs w:val="20"/>
              </w:rPr>
              <w:t>15</w:t>
            </w:r>
          </w:p>
        </w:tc>
        <w:tc>
          <w:tcPr>
            <w:tcW w:w="1445" w:type="dxa"/>
          </w:tcPr>
          <w:p w14:paraId="29A1585F" w14:textId="77777777" w:rsidR="0074087B" w:rsidRPr="004349A1" w:rsidRDefault="0074087B" w:rsidP="00950829">
            <w:pPr>
              <w:wordWrap w:val="0"/>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4349A1">
              <w:rPr>
                <w:rFonts w:eastAsia="Times New Roman" w:cstheme="minorHAnsi"/>
                <w:sz w:val="20"/>
                <w:szCs w:val="20"/>
              </w:rPr>
              <w:t>Moored buoys-DBCP</w:t>
            </w:r>
          </w:p>
        </w:tc>
        <w:tc>
          <w:tcPr>
            <w:tcW w:w="7370" w:type="dxa"/>
          </w:tcPr>
          <w:p w14:paraId="2DC80656" w14:textId="77777777" w:rsidR="0074087B" w:rsidRPr="000B54DD" w:rsidRDefault="0074087B" w:rsidP="000B54DD">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the safety of the buoys in open ocean, maintenance is expensive</w:t>
            </w:r>
          </w:p>
        </w:tc>
      </w:tr>
      <w:tr w:rsidR="0074087B" w:rsidRPr="004349A1" w14:paraId="5F16331E" w14:textId="77777777" w:rsidTr="00E72048">
        <w:tc>
          <w:tcPr>
            <w:cnfStyle w:val="001000000000" w:firstRow="0" w:lastRow="0" w:firstColumn="1" w:lastColumn="0" w:oddVBand="0" w:evenVBand="0" w:oddHBand="0" w:evenHBand="0" w:firstRowFirstColumn="0" w:firstRowLastColumn="0" w:lastRowFirstColumn="0" w:lastRowLastColumn="0"/>
            <w:tcW w:w="535" w:type="dxa"/>
          </w:tcPr>
          <w:p w14:paraId="5A38013C" w14:textId="77777777" w:rsidR="0074087B" w:rsidRPr="004349A1" w:rsidRDefault="0074087B" w:rsidP="00950829">
            <w:pPr>
              <w:wordWrap w:val="0"/>
              <w:rPr>
                <w:rFonts w:eastAsia="Times New Roman" w:cstheme="minorHAnsi"/>
                <w:color w:val="212121"/>
                <w:sz w:val="20"/>
                <w:szCs w:val="20"/>
              </w:rPr>
            </w:pPr>
            <w:r>
              <w:rPr>
                <w:rFonts w:eastAsia="Times New Roman" w:cstheme="minorHAnsi"/>
                <w:color w:val="212121"/>
                <w:sz w:val="20"/>
                <w:szCs w:val="20"/>
              </w:rPr>
              <w:t>16</w:t>
            </w:r>
          </w:p>
        </w:tc>
        <w:tc>
          <w:tcPr>
            <w:tcW w:w="1445" w:type="dxa"/>
          </w:tcPr>
          <w:p w14:paraId="31944DD0" w14:textId="77777777" w:rsidR="0074087B" w:rsidRPr="004349A1" w:rsidRDefault="0074087B" w:rsidP="00950829">
            <w:pPr>
              <w:wordWrap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0"/>
                <w:szCs w:val="20"/>
              </w:rPr>
            </w:pPr>
            <w:proofErr w:type="spellStart"/>
            <w:r w:rsidRPr="004349A1">
              <w:rPr>
                <w:rFonts w:eastAsia="Times New Roman" w:cstheme="minorHAnsi"/>
                <w:sz w:val="20"/>
                <w:szCs w:val="20"/>
              </w:rPr>
              <w:t>OceanGliders</w:t>
            </w:r>
            <w:proofErr w:type="spellEnd"/>
          </w:p>
        </w:tc>
        <w:tc>
          <w:tcPr>
            <w:tcW w:w="7370" w:type="dxa"/>
          </w:tcPr>
          <w:p w14:paraId="2179F76F" w14:textId="77777777" w:rsidR="0074087B" w:rsidRPr="000B54DD" w:rsidRDefault="0074087B" w:rsidP="000B54DD">
            <w:pPr>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Lack of common and uncertain requirements between countries.</w:t>
            </w:r>
          </w:p>
        </w:tc>
      </w:tr>
      <w:tr w:rsidR="0074087B" w:rsidRPr="004349A1" w14:paraId="35FEAFEF" w14:textId="77777777" w:rsidTr="00E72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71B3DEE9" w14:textId="77777777" w:rsidR="0074087B" w:rsidRPr="004349A1" w:rsidRDefault="0074087B" w:rsidP="00950829">
            <w:pPr>
              <w:wordWrap w:val="0"/>
              <w:rPr>
                <w:rFonts w:eastAsia="Times New Roman" w:cstheme="minorHAnsi"/>
                <w:color w:val="212121"/>
                <w:sz w:val="20"/>
                <w:szCs w:val="20"/>
              </w:rPr>
            </w:pPr>
            <w:r>
              <w:rPr>
                <w:rFonts w:eastAsia="Times New Roman" w:cstheme="minorHAnsi"/>
                <w:color w:val="212121"/>
                <w:sz w:val="20"/>
                <w:szCs w:val="20"/>
              </w:rPr>
              <w:t>17</w:t>
            </w:r>
          </w:p>
        </w:tc>
        <w:tc>
          <w:tcPr>
            <w:tcW w:w="1445" w:type="dxa"/>
          </w:tcPr>
          <w:p w14:paraId="1C7B88C2" w14:textId="77777777" w:rsidR="0074087B" w:rsidRPr="004349A1" w:rsidRDefault="0074087B" w:rsidP="00950829">
            <w:pPr>
              <w:wordWrap w:val="0"/>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4349A1">
              <w:rPr>
                <w:rFonts w:eastAsia="Times New Roman" w:cstheme="minorHAnsi"/>
                <w:sz w:val="20"/>
                <w:szCs w:val="20"/>
              </w:rPr>
              <w:t>OceanSITES</w:t>
            </w:r>
            <w:proofErr w:type="spellEnd"/>
          </w:p>
        </w:tc>
        <w:tc>
          <w:tcPr>
            <w:tcW w:w="7370" w:type="dxa"/>
          </w:tcPr>
          <w:p w14:paraId="4A3A348C" w14:textId="095D8052" w:rsidR="0074087B" w:rsidRPr="000B54DD" w:rsidRDefault="0074087B" w:rsidP="000B54DD">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 xml:space="preserve">To be </w:t>
            </w:r>
            <w:r w:rsidR="00E86FE3" w:rsidRPr="000B54DD">
              <w:rPr>
                <w:rFonts w:eastAsia="Times New Roman" w:cs="Arial"/>
                <w:color w:val="000000"/>
                <w:sz w:val="20"/>
                <w:szCs w:val="20"/>
              </w:rPr>
              <w:t>clearer</w:t>
            </w:r>
            <w:r w:rsidRPr="000B54DD">
              <w:rPr>
                <w:rFonts w:eastAsia="Times New Roman" w:cs="Arial"/>
                <w:color w:val="000000"/>
                <w:sz w:val="20"/>
                <w:szCs w:val="20"/>
              </w:rPr>
              <w:t xml:space="preserve"> regarding questions 16 and 17. In the last 5 years, we have conducted 38 out of 66 planned missions (or 58%). This does not account for mission impacts due to COVID. It only reflects lost missions due to new requirements for research clearance permits from the coastal state; requirements which cannot be legally met by NOAA researchers at this time.</w:t>
            </w:r>
          </w:p>
        </w:tc>
      </w:tr>
      <w:tr w:rsidR="0074087B" w:rsidRPr="004349A1" w14:paraId="61F6AFA9" w14:textId="77777777" w:rsidTr="00E72048">
        <w:tc>
          <w:tcPr>
            <w:cnfStyle w:val="001000000000" w:firstRow="0" w:lastRow="0" w:firstColumn="1" w:lastColumn="0" w:oddVBand="0" w:evenVBand="0" w:oddHBand="0" w:evenHBand="0" w:firstRowFirstColumn="0" w:firstRowLastColumn="0" w:lastRowFirstColumn="0" w:lastRowLastColumn="0"/>
            <w:tcW w:w="535" w:type="dxa"/>
          </w:tcPr>
          <w:p w14:paraId="06B02BD6" w14:textId="77777777" w:rsidR="0074087B" w:rsidRPr="004349A1" w:rsidRDefault="0074087B" w:rsidP="00950829">
            <w:pPr>
              <w:wordWrap w:val="0"/>
              <w:rPr>
                <w:rFonts w:eastAsia="Times New Roman" w:cstheme="minorHAnsi"/>
                <w:color w:val="212121"/>
                <w:sz w:val="20"/>
                <w:szCs w:val="20"/>
              </w:rPr>
            </w:pPr>
            <w:r>
              <w:rPr>
                <w:rFonts w:eastAsia="Times New Roman" w:cstheme="minorHAnsi"/>
                <w:color w:val="212121"/>
                <w:sz w:val="20"/>
                <w:szCs w:val="20"/>
              </w:rPr>
              <w:t>18</w:t>
            </w:r>
          </w:p>
        </w:tc>
        <w:tc>
          <w:tcPr>
            <w:tcW w:w="1445" w:type="dxa"/>
          </w:tcPr>
          <w:p w14:paraId="2F8E5336" w14:textId="77777777" w:rsidR="0074087B" w:rsidRPr="004349A1" w:rsidRDefault="0074087B" w:rsidP="00950829">
            <w:pPr>
              <w:wordWrap w:val="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4349A1">
              <w:rPr>
                <w:rFonts w:eastAsia="Times New Roman" w:cstheme="minorHAnsi"/>
                <w:sz w:val="20"/>
                <w:szCs w:val="20"/>
              </w:rPr>
              <w:t>OceanSITES</w:t>
            </w:r>
            <w:proofErr w:type="spellEnd"/>
          </w:p>
        </w:tc>
        <w:tc>
          <w:tcPr>
            <w:tcW w:w="7370" w:type="dxa"/>
          </w:tcPr>
          <w:p w14:paraId="021B0760" w14:textId="77777777" w:rsidR="0074087B" w:rsidRPr="000B54DD" w:rsidRDefault="0074087B" w:rsidP="000B54DD">
            <w:pPr>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 xml:space="preserve">I understand the survey is intended to collect answers from operators from the different networks, in other words, my answers are not intended to represent the situation of all </w:t>
            </w:r>
            <w:proofErr w:type="spellStart"/>
            <w:r w:rsidRPr="000B54DD">
              <w:rPr>
                <w:rFonts w:eastAsia="Times New Roman" w:cs="Arial"/>
                <w:color w:val="000000"/>
                <w:sz w:val="20"/>
                <w:szCs w:val="20"/>
              </w:rPr>
              <w:t>OceanSITES</w:t>
            </w:r>
            <w:proofErr w:type="spellEnd"/>
            <w:r w:rsidRPr="000B54DD">
              <w:rPr>
                <w:rFonts w:eastAsia="Times New Roman" w:cs="Arial"/>
                <w:color w:val="000000"/>
                <w:sz w:val="20"/>
                <w:szCs w:val="20"/>
              </w:rPr>
              <w:t xml:space="preserve"> operations just the one that I carried out</w:t>
            </w:r>
          </w:p>
        </w:tc>
      </w:tr>
      <w:tr w:rsidR="0074087B" w:rsidRPr="009477F5" w14:paraId="4E4AEB16" w14:textId="77777777" w:rsidTr="00E72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FBDD2AB" w14:textId="77777777" w:rsidR="0074087B" w:rsidRPr="004349A1" w:rsidRDefault="0074087B" w:rsidP="00950829">
            <w:pPr>
              <w:wordWrap w:val="0"/>
              <w:rPr>
                <w:rFonts w:eastAsia="Times New Roman" w:cstheme="minorHAnsi"/>
                <w:color w:val="212121"/>
                <w:sz w:val="20"/>
                <w:szCs w:val="20"/>
              </w:rPr>
            </w:pPr>
            <w:r>
              <w:rPr>
                <w:rFonts w:eastAsia="Times New Roman" w:cstheme="minorHAnsi"/>
                <w:color w:val="212121"/>
                <w:sz w:val="20"/>
                <w:szCs w:val="20"/>
              </w:rPr>
              <w:t>19</w:t>
            </w:r>
          </w:p>
        </w:tc>
        <w:tc>
          <w:tcPr>
            <w:tcW w:w="1445" w:type="dxa"/>
          </w:tcPr>
          <w:p w14:paraId="4047C6A8" w14:textId="77777777" w:rsidR="0074087B" w:rsidRPr="004349A1" w:rsidRDefault="0074087B" w:rsidP="00950829">
            <w:pPr>
              <w:wordWrap w:val="0"/>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4349A1">
              <w:rPr>
                <w:rFonts w:eastAsia="Times New Roman" w:cstheme="minorHAnsi"/>
                <w:sz w:val="20"/>
                <w:szCs w:val="20"/>
              </w:rPr>
              <w:t>SOOP</w:t>
            </w:r>
          </w:p>
        </w:tc>
        <w:tc>
          <w:tcPr>
            <w:tcW w:w="7370" w:type="dxa"/>
          </w:tcPr>
          <w:p w14:paraId="1C9D0163" w14:textId="77777777" w:rsidR="0074087B" w:rsidRPr="00807261" w:rsidRDefault="0074087B" w:rsidP="000B54DD">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rPr>
            </w:pPr>
            <w:r w:rsidRPr="00807261">
              <w:rPr>
                <w:rFonts w:eastAsia="Times New Roman" w:cs="Arial"/>
                <w:color w:val="000000"/>
                <w:sz w:val="20"/>
                <w:szCs w:val="20"/>
                <w:lang w:val="es-ES"/>
              </w:rPr>
              <w:t>NO. Los problemas son de vandalismo por grupos o personas al margen de la Ley.</w:t>
            </w:r>
          </w:p>
        </w:tc>
      </w:tr>
      <w:tr w:rsidR="0074087B" w:rsidRPr="004349A1" w14:paraId="67C610FA" w14:textId="77777777" w:rsidTr="00E72048">
        <w:tc>
          <w:tcPr>
            <w:cnfStyle w:val="001000000000" w:firstRow="0" w:lastRow="0" w:firstColumn="1" w:lastColumn="0" w:oddVBand="0" w:evenVBand="0" w:oddHBand="0" w:evenHBand="0" w:firstRowFirstColumn="0" w:firstRowLastColumn="0" w:lastRowFirstColumn="0" w:lastRowLastColumn="0"/>
            <w:tcW w:w="535" w:type="dxa"/>
          </w:tcPr>
          <w:p w14:paraId="2B2986B5" w14:textId="77777777" w:rsidR="0074087B" w:rsidRPr="004349A1" w:rsidRDefault="0074087B" w:rsidP="00950829">
            <w:pPr>
              <w:wordWrap w:val="0"/>
              <w:rPr>
                <w:rFonts w:eastAsia="Times New Roman" w:cstheme="minorHAnsi"/>
                <w:color w:val="212121"/>
                <w:sz w:val="20"/>
                <w:szCs w:val="20"/>
              </w:rPr>
            </w:pPr>
            <w:r>
              <w:rPr>
                <w:rFonts w:eastAsia="Times New Roman" w:cstheme="minorHAnsi"/>
                <w:color w:val="212121"/>
                <w:sz w:val="20"/>
                <w:szCs w:val="20"/>
              </w:rPr>
              <w:t>20</w:t>
            </w:r>
          </w:p>
        </w:tc>
        <w:tc>
          <w:tcPr>
            <w:tcW w:w="1445" w:type="dxa"/>
          </w:tcPr>
          <w:p w14:paraId="73218DD1" w14:textId="77777777" w:rsidR="0074087B" w:rsidRPr="004349A1" w:rsidRDefault="0074087B" w:rsidP="00950829">
            <w:pPr>
              <w:wordWrap w:val="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4349A1">
              <w:rPr>
                <w:rFonts w:eastAsia="Times New Roman" w:cstheme="minorHAnsi"/>
                <w:sz w:val="20"/>
                <w:szCs w:val="20"/>
              </w:rPr>
              <w:t>SOOP</w:t>
            </w:r>
          </w:p>
        </w:tc>
        <w:tc>
          <w:tcPr>
            <w:tcW w:w="7370" w:type="dxa"/>
          </w:tcPr>
          <w:p w14:paraId="694A7060" w14:textId="46E6714D" w:rsidR="0074087B" w:rsidRPr="000B54DD" w:rsidRDefault="0074087B" w:rsidP="000B54DD">
            <w:pPr>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 xml:space="preserve">during 2022, </w:t>
            </w:r>
            <w:r w:rsidR="008E4C5C" w:rsidRPr="000B54DD">
              <w:rPr>
                <w:rFonts w:eastAsia="Times New Roman" w:cs="Arial"/>
                <w:color w:val="000000"/>
                <w:sz w:val="20"/>
                <w:szCs w:val="20"/>
              </w:rPr>
              <w:t>Nation XXX</w:t>
            </w:r>
            <w:r w:rsidRPr="000B54DD">
              <w:rPr>
                <w:rFonts w:eastAsia="Times New Roman" w:cs="Arial"/>
                <w:color w:val="000000"/>
                <w:sz w:val="20"/>
                <w:szCs w:val="20"/>
              </w:rPr>
              <w:t xml:space="preserve"> Navy Weather Service developed a remote workshop in </w:t>
            </w:r>
            <w:r w:rsidR="008E4C5C" w:rsidRPr="000B54DD">
              <w:rPr>
                <w:rFonts w:eastAsia="Times New Roman" w:cs="Arial"/>
                <w:color w:val="000000"/>
                <w:sz w:val="20"/>
                <w:szCs w:val="20"/>
              </w:rPr>
              <w:t>Nation YYY</w:t>
            </w:r>
            <w:r w:rsidRPr="000B54DD">
              <w:rPr>
                <w:rFonts w:eastAsia="Times New Roman" w:cs="Arial"/>
                <w:color w:val="000000"/>
                <w:sz w:val="20"/>
                <w:szCs w:val="20"/>
              </w:rPr>
              <w:t xml:space="preserve"> for GRASP (IOC) and RA II+III (WMO) members, on practical experience exchanges in the implementation of PMOs and VOS recruitment programs</w:t>
            </w:r>
          </w:p>
        </w:tc>
      </w:tr>
      <w:tr w:rsidR="0074087B" w:rsidRPr="004349A1" w14:paraId="1D9F5FB2" w14:textId="77777777" w:rsidTr="00E72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4863B8F" w14:textId="77777777" w:rsidR="0074087B" w:rsidRPr="004349A1" w:rsidRDefault="0074087B" w:rsidP="00950829">
            <w:pPr>
              <w:wordWrap w:val="0"/>
              <w:rPr>
                <w:rFonts w:eastAsia="Times New Roman" w:cstheme="minorHAnsi"/>
                <w:color w:val="212121"/>
                <w:sz w:val="20"/>
                <w:szCs w:val="20"/>
              </w:rPr>
            </w:pPr>
            <w:r>
              <w:rPr>
                <w:rFonts w:eastAsia="Times New Roman" w:cstheme="minorHAnsi"/>
                <w:color w:val="212121"/>
                <w:sz w:val="20"/>
                <w:szCs w:val="20"/>
              </w:rPr>
              <w:t>21</w:t>
            </w:r>
          </w:p>
        </w:tc>
        <w:tc>
          <w:tcPr>
            <w:tcW w:w="1445" w:type="dxa"/>
          </w:tcPr>
          <w:p w14:paraId="1CA7B6A4" w14:textId="77777777" w:rsidR="0074087B" w:rsidRPr="004349A1" w:rsidRDefault="0074087B" w:rsidP="00950829">
            <w:pPr>
              <w:wordWrap w:val="0"/>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4349A1">
              <w:rPr>
                <w:rFonts w:eastAsia="Times New Roman" w:cstheme="minorHAnsi"/>
                <w:sz w:val="20"/>
                <w:szCs w:val="20"/>
              </w:rPr>
              <w:t>SOOP</w:t>
            </w:r>
          </w:p>
        </w:tc>
        <w:tc>
          <w:tcPr>
            <w:tcW w:w="7370" w:type="dxa"/>
          </w:tcPr>
          <w:p w14:paraId="69167550" w14:textId="77777777" w:rsidR="0074087B" w:rsidRPr="000B54DD" w:rsidRDefault="0074087B" w:rsidP="000B54DD">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0B54DD">
              <w:rPr>
                <w:rFonts w:eastAsia="Times New Roman" w:cs="Arial"/>
                <w:color w:val="000000"/>
                <w:sz w:val="20"/>
                <w:szCs w:val="20"/>
              </w:rPr>
              <w:t>Although the SOOP XBT network has been operating in other countries' EEZs for many years, there are no formal agreements between countries in place and at any time, a country could insist the program ceases in their EEZs. A structured agreement for deployment of XBTs in EEZs would be ideal.</w:t>
            </w:r>
          </w:p>
        </w:tc>
      </w:tr>
    </w:tbl>
    <w:p w14:paraId="0626FD25" w14:textId="77777777" w:rsidR="0074087B" w:rsidRDefault="0074087B" w:rsidP="0074087B">
      <w:pPr>
        <w:shd w:val="clear" w:color="auto" w:fill="FFFFFF"/>
        <w:wordWrap w:val="0"/>
        <w:rPr>
          <w:rFonts w:ascii="Segoe UI" w:eastAsia="Times New Roman" w:hAnsi="Segoe UI" w:cs="Segoe UI"/>
          <w:color w:val="212121"/>
          <w:sz w:val="21"/>
          <w:szCs w:val="21"/>
        </w:rPr>
      </w:pPr>
    </w:p>
    <w:p w14:paraId="34C15F5E" w14:textId="74D93D05" w:rsidR="0029039B" w:rsidRDefault="009A481D" w:rsidP="00FE1E3C">
      <w:pPr>
        <w:spacing w:after="240"/>
        <w:jc w:val="both"/>
        <w:rPr>
          <w:rFonts w:asciiTheme="minorBidi" w:eastAsia="Times New Roman" w:hAnsiTheme="minorBidi"/>
          <w:color w:val="000000"/>
        </w:rPr>
      </w:pPr>
      <w:r w:rsidRPr="00FE1E3C">
        <w:rPr>
          <w:rFonts w:asciiTheme="minorBidi" w:eastAsia="Times New Roman" w:hAnsiTheme="minorBidi"/>
          <w:color w:val="000000"/>
        </w:rPr>
        <w:t xml:space="preserve">Overall, the feedback received suggests that there are significant challenges associated with taking observations in </w:t>
      </w:r>
      <w:r w:rsidR="00ED7F16">
        <w:rPr>
          <w:rFonts w:asciiTheme="minorBidi" w:eastAsia="Times New Roman" w:hAnsiTheme="minorBidi"/>
          <w:color w:val="000000"/>
        </w:rPr>
        <w:t xml:space="preserve">waters under national </w:t>
      </w:r>
      <w:proofErr w:type="spellStart"/>
      <w:r w:rsidR="00ED7F16">
        <w:rPr>
          <w:rFonts w:asciiTheme="minorBidi" w:eastAsia="Times New Roman" w:hAnsiTheme="minorBidi"/>
          <w:color w:val="000000"/>
        </w:rPr>
        <w:t>jursidiction</w:t>
      </w:r>
      <w:proofErr w:type="spellEnd"/>
      <w:r w:rsidRPr="00FE1E3C">
        <w:rPr>
          <w:rFonts w:asciiTheme="minorBidi" w:eastAsia="Times New Roman" w:hAnsiTheme="minorBidi"/>
          <w:color w:val="000000"/>
        </w:rPr>
        <w:t xml:space="preserve">, and that these challenges can have a significant impact on the operations of the GOOS networks. The results of the survey could be used to inform future efforts to address these challenges and </w:t>
      </w:r>
      <w:r w:rsidR="00ED7F16">
        <w:rPr>
          <w:rFonts w:asciiTheme="minorBidi" w:eastAsia="Times New Roman" w:hAnsiTheme="minorBidi"/>
          <w:color w:val="000000"/>
        </w:rPr>
        <w:t>support the</w:t>
      </w:r>
      <w:r w:rsidRPr="00FE1E3C">
        <w:rPr>
          <w:rFonts w:asciiTheme="minorBidi" w:eastAsia="Times New Roman" w:hAnsiTheme="minorBidi"/>
          <w:color w:val="000000"/>
        </w:rPr>
        <w:t xml:space="preserve"> GOOS networks to effectively </w:t>
      </w:r>
      <w:r w:rsidR="00ED7F16">
        <w:rPr>
          <w:rFonts w:asciiTheme="minorBidi" w:eastAsia="Times New Roman" w:hAnsiTheme="minorBidi"/>
          <w:color w:val="000000"/>
        </w:rPr>
        <w:t xml:space="preserve">deliver information across climate, weather and hazard warnings, and ocean health areas, for global, </w:t>
      </w:r>
      <w:proofErr w:type="gramStart"/>
      <w:r w:rsidR="00ED7F16">
        <w:rPr>
          <w:rFonts w:asciiTheme="minorBidi" w:eastAsia="Times New Roman" w:hAnsiTheme="minorBidi"/>
          <w:color w:val="000000"/>
        </w:rPr>
        <w:t>regional</w:t>
      </w:r>
      <w:proofErr w:type="gramEnd"/>
      <w:r w:rsidR="00ED7F16">
        <w:rPr>
          <w:rFonts w:asciiTheme="minorBidi" w:eastAsia="Times New Roman" w:hAnsiTheme="minorBidi"/>
          <w:color w:val="000000"/>
        </w:rPr>
        <w:t xml:space="preserve"> and local benefit.</w:t>
      </w:r>
    </w:p>
    <w:p w14:paraId="668187A9" w14:textId="77777777" w:rsidR="00F72B77" w:rsidRDefault="00F72B77" w:rsidP="00FE1E3C">
      <w:pPr>
        <w:spacing w:after="240"/>
        <w:jc w:val="both"/>
      </w:pPr>
    </w:p>
    <w:p w14:paraId="1F87869F" w14:textId="77777777" w:rsidR="004D2154" w:rsidRDefault="004D2154" w:rsidP="00FE1E3C">
      <w:pPr>
        <w:spacing w:after="240"/>
        <w:jc w:val="both"/>
      </w:pPr>
    </w:p>
    <w:p w14:paraId="0C58A4A9" w14:textId="77777777" w:rsidR="00E86FE3" w:rsidRDefault="00E86FE3" w:rsidP="00FE1E3C">
      <w:pPr>
        <w:spacing w:after="240"/>
        <w:jc w:val="both"/>
      </w:pPr>
    </w:p>
    <w:p w14:paraId="0CC772AD" w14:textId="77777777" w:rsidR="00E86FE3" w:rsidRDefault="00E86FE3" w:rsidP="00FE1E3C">
      <w:pPr>
        <w:spacing w:after="240"/>
        <w:jc w:val="both"/>
      </w:pPr>
    </w:p>
    <w:p w14:paraId="319D9E94" w14:textId="77777777" w:rsidR="004D2154" w:rsidRDefault="004D2154" w:rsidP="00FE1E3C">
      <w:pPr>
        <w:spacing w:after="240"/>
        <w:jc w:val="both"/>
      </w:pPr>
    </w:p>
    <w:p w14:paraId="5A0D35FE" w14:textId="77777777" w:rsidR="004D2154" w:rsidRDefault="004D2154" w:rsidP="00FE1E3C">
      <w:pPr>
        <w:spacing w:after="240"/>
        <w:jc w:val="both"/>
      </w:pPr>
    </w:p>
    <w:p w14:paraId="0ED3BAC8" w14:textId="77777777" w:rsidR="004D2154" w:rsidRPr="0029039B" w:rsidRDefault="004D2154" w:rsidP="00FE1E3C">
      <w:pPr>
        <w:spacing w:after="240"/>
        <w:jc w:val="both"/>
      </w:pPr>
    </w:p>
    <w:p w14:paraId="69B60BE8" w14:textId="77777777" w:rsidR="0029039B" w:rsidRPr="0029039B" w:rsidRDefault="0029039B" w:rsidP="0029039B">
      <w:pPr>
        <w:spacing w:before="720"/>
        <w:jc w:val="center"/>
        <w:rPr>
          <w:b/>
          <w:sz w:val="18"/>
          <w:szCs w:val="18"/>
        </w:rPr>
      </w:pPr>
      <w:r w:rsidRPr="0029039B">
        <w:rPr>
          <w:b/>
          <w:sz w:val="18"/>
          <w:szCs w:val="18"/>
        </w:rPr>
        <w:t>Intergovernmental Oceanographic Commission (IOC)</w:t>
      </w:r>
    </w:p>
    <w:p w14:paraId="07F3B5DA" w14:textId="77777777" w:rsidR="0029039B" w:rsidRPr="0029039B" w:rsidRDefault="0029039B" w:rsidP="0029039B">
      <w:pPr>
        <w:jc w:val="center"/>
        <w:rPr>
          <w:sz w:val="18"/>
          <w:szCs w:val="18"/>
        </w:rPr>
      </w:pPr>
      <w:r w:rsidRPr="0029039B">
        <w:rPr>
          <w:sz w:val="18"/>
          <w:szCs w:val="18"/>
        </w:rPr>
        <w:t>United Nations Educational, Scientific and Cultural Organization</w:t>
      </w:r>
    </w:p>
    <w:p w14:paraId="2B941542" w14:textId="77777777" w:rsidR="0029039B" w:rsidRPr="00CD1CFD" w:rsidRDefault="00CD1CFD" w:rsidP="0029039B">
      <w:pPr>
        <w:jc w:val="center"/>
        <w:rPr>
          <w:sz w:val="18"/>
          <w:szCs w:val="18"/>
          <w:lang w:val="fr-FR"/>
        </w:rPr>
      </w:pPr>
      <w:r>
        <w:rPr>
          <w:sz w:val="18"/>
          <w:szCs w:val="18"/>
          <w:lang w:val="fr-FR"/>
        </w:rPr>
        <w:t>7, Place de Fontenoy</w:t>
      </w:r>
    </w:p>
    <w:p w14:paraId="6B004D21" w14:textId="77777777" w:rsidR="0029039B" w:rsidRPr="00CD1CFD" w:rsidRDefault="0029039B" w:rsidP="0029039B">
      <w:pPr>
        <w:jc w:val="center"/>
        <w:rPr>
          <w:sz w:val="18"/>
          <w:szCs w:val="18"/>
          <w:lang w:val="fr-FR"/>
        </w:rPr>
      </w:pPr>
      <w:r w:rsidRPr="00CD1CFD">
        <w:rPr>
          <w:sz w:val="18"/>
          <w:szCs w:val="18"/>
          <w:lang w:val="fr-FR"/>
        </w:rPr>
        <w:t xml:space="preserve">75 732 Paris </w:t>
      </w:r>
      <w:r w:rsidR="00CD1CFD">
        <w:rPr>
          <w:sz w:val="18"/>
          <w:szCs w:val="18"/>
          <w:lang w:val="fr-FR"/>
        </w:rPr>
        <w:t>07 SP</w:t>
      </w:r>
      <w:r w:rsidRPr="00CD1CFD">
        <w:rPr>
          <w:sz w:val="18"/>
          <w:szCs w:val="18"/>
          <w:lang w:val="fr-FR"/>
        </w:rPr>
        <w:t>, France</w:t>
      </w:r>
    </w:p>
    <w:p w14:paraId="059BE81F" w14:textId="77777777" w:rsidR="0029039B" w:rsidRPr="00CD1CFD" w:rsidRDefault="0029039B" w:rsidP="0029039B">
      <w:pPr>
        <w:jc w:val="center"/>
        <w:rPr>
          <w:sz w:val="18"/>
          <w:szCs w:val="18"/>
          <w:lang w:val="fr-FR"/>
        </w:rPr>
      </w:pPr>
      <w:r w:rsidRPr="00CD1CFD">
        <w:rPr>
          <w:sz w:val="18"/>
          <w:szCs w:val="18"/>
          <w:lang w:val="fr-FR"/>
        </w:rPr>
        <w:t>Tel</w:t>
      </w:r>
      <w:proofErr w:type="gramStart"/>
      <w:r w:rsidRPr="00CD1CFD">
        <w:rPr>
          <w:sz w:val="18"/>
          <w:szCs w:val="18"/>
          <w:lang w:val="fr-FR"/>
        </w:rPr>
        <w:t>.:</w:t>
      </w:r>
      <w:proofErr w:type="gramEnd"/>
      <w:r w:rsidRPr="00CD1CFD">
        <w:rPr>
          <w:sz w:val="18"/>
          <w:szCs w:val="18"/>
          <w:lang w:val="fr-FR"/>
        </w:rPr>
        <w:t xml:space="preserve"> +33 1 45 68 </w:t>
      </w:r>
      <w:r w:rsidR="00C80692">
        <w:rPr>
          <w:sz w:val="18"/>
          <w:szCs w:val="18"/>
          <w:lang w:val="fr-FR"/>
        </w:rPr>
        <w:t>24 11</w:t>
      </w:r>
    </w:p>
    <w:p w14:paraId="4924ADED" w14:textId="77777777" w:rsidR="0029039B" w:rsidRPr="00CD1CFD" w:rsidRDefault="00CD1CFD" w:rsidP="0029039B">
      <w:pPr>
        <w:jc w:val="center"/>
        <w:rPr>
          <w:sz w:val="18"/>
          <w:szCs w:val="18"/>
          <w:lang w:val="fr-FR"/>
        </w:rPr>
      </w:pPr>
      <w:r w:rsidRPr="00CD1CFD">
        <w:rPr>
          <w:sz w:val="18"/>
          <w:szCs w:val="18"/>
          <w:lang w:val="fr-FR"/>
        </w:rPr>
        <w:t>http://i</w:t>
      </w:r>
      <w:r w:rsidR="0029039B" w:rsidRPr="00CD1CFD">
        <w:rPr>
          <w:sz w:val="18"/>
          <w:szCs w:val="18"/>
          <w:lang w:val="fr-FR"/>
        </w:rPr>
        <w:t>oc.unesco.org</w:t>
      </w:r>
    </w:p>
    <w:sectPr w:rsidR="0029039B" w:rsidRPr="00CD1CFD" w:rsidSect="003F7186">
      <w:headerReference w:type="even" r:id="rId21"/>
      <w:headerReference w:type="default" r:id="rId22"/>
      <w:headerReference w:type="first" r:id="rId2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E15F5" w14:textId="77777777" w:rsidR="00224213" w:rsidRDefault="00224213">
      <w:r>
        <w:separator/>
      </w:r>
    </w:p>
  </w:endnote>
  <w:endnote w:type="continuationSeparator" w:id="0">
    <w:p w14:paraId="2BD5A3FF" w14:textId="77777777" w:rsidR="00224213" w:rsidRDefault="0022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79ECC" w14:textId="77777777" w:rsidR="00224213" w:rsidRDefault="00224213">
      <w:r>
        <w:separator/>
      </w:r>
    </w:p>
  </w:footnote>
  <w:footnote w:type="continuationSeparator" w:id="0">
    <w:p w14:paraId="7859A22A" w14:textId="77777777" w:rsidR="00224213" w:rsidRDefault="00224213">
      <w:r>
        <w:continuationSeparator/>
      </w:r>
    </w:p>
  </w:footnote>
  <w:footnote w:id="1">
    <w:p w14:paraId="46C0E7F4" w14:textId="1004A622" w:rsidR="0074087B" w:rsidRDefault="0074087B" w:rsidP="006E3527">
      <w:pPr>
        <w:pStyle w:val="FootnoteText"/>
        <w:tabs>
          <w:tab w:val="clear" w:pos="567"/>
          <w:tab w:val="left" w:pos="0"/>
        </w:tabs>
        <w:ind w:left="0" w:firstLine="0"/>
        <w:jc w:val="both"/>
      </w:pPr>
      <w:r>
        <w:rPr>
          <w:rStyle w:val="FootnoteReference"/>
        </w:rPr>
        <w:footnoteRef/>
      </w:r>
      <w:r>
        <w:t xml:space="preserve"> </w:t>
      </w:r>
      <w:r w:rsidR="004D2154">
        <w:t xml:space="preserve">  </w:t>
      </w:r>
      <w:r w:rsidRPr="002C450E">
        <w:rPr>
          <w:rStyle w:val="FootnoteReference"/>
          <w:rFonts w:asciiTheme="minorBidi" w:eastAsiaTheme="minorEastAsia" w:hAnsiTheme="minorBidi" w:cstheme="minorBidi"/>
          <w:snapToGrid/>
          <w:vertAlign w:val="baseline"/>
          <w:lang w:val="en-US" w:eastAsia="zh-CN"/>
        </w:rPr>
        <w:t>Relevant networks include Argo,</w:t>
      </w:r>
      <w:r w:rsidRPr="002C450E">
        <w:rPr>
          <w:rStyle w:val="FootnoteReference"/>
          <w:rFonts w:eastAsiaTheme="minorEastAsia" w:cstheme="minorBidi"/>
          <w:snapToGrid/>
          <w:vertAlign w:val="baseline"/>
          <w:lang w:val="en-US" w:eastAsia="zh-CN"/>
        </w:rPr>
        <w:t xml:space="preserve"> </w:t>
      </w:r>
      <w:proofErr w:type="spellStart"/>
      <w:r w:rsidRPr="002C450E">
        <w:rPr>
          <w:rStyle w:val="FootnoteReference"/>
          <w:rFonts w:asciiTheme="minorBidi" w:eastAsiaTheme="minorEastAsia" w:hAnsiTheme="minorBidi" w:cstheme="minorBidi"/>
          <w:snapToGrid/>
          <w:vertAlign w:val="baseline"/>
          <w:lang w:val="en-US" w:eastAsia="zh-CN"/>
        </w:rPr>
        <w:t>AniBOS</w:t>
      </w:r>
      <w:proofErr w:type="spellEnd"/>
      <w:r w:rsidRPr="002C450E">
        <w:rPr>
          <w:rStyle w:val="FootnoteReference"/>
          <w:rFonts w:asciiTheme="minorBidi" w:eastAsiaTheme="minorEastAsia" w:hAnsiTheme="minorBidi" w:cstheme="minorBidi"/>
          <w:snapToGrid/>
          <w:vertAlign w:val="baseline"/>
          <w:lang w:val="en-US" w:eastAsia="zh-CN"/>
        </w:rPr>
        <w:t xml:space="preserve">, DBCP drifter, moored buoy and tsunami, GO-SHIP, </w:t>
      </w:r>
      <w:proofErr w:type="spellStart"/>
      <w:r w:rsidRPr="002C450E">
        <w:rPr>
          <w:rStyle w:val="FootnoteReference"/>
          <w:rFonts w:asciiTheme="minorBidi" w:eastAsiaTheme="minorEastAsia" w:hAnsiTheme="minorBidi" w:cstheme="minorBidi"/>
          <w:snapToGrid/>
          <w:vertAlign w:val="baseline"/>
          <w:lang w:val="en-US" w:eastAsia="zh-CN"/>
        </w:rPr>
        <w:t>OceanGliders</w:t>
      </w:r>
      <w:proofErr w:type="spellEnd"/>
      <w:r w:rsidRPr="002C450E">
        <w:rPr>
          <w:rStyle w:val="FootnoteReference"/>
          <w:rFonts w:asciiTheme="minorBidi" w:eastAsiaTheme="minorEastAsia" w:hAnsiTheme="minorBidi" w:cstheme="minorBidi"/>
          <w:snapToGrid/>
          <w:vertAlign w:val="baseline"/>
          <w:lang w:val="en-US" w:eastAsia="zh-CN"/>
        </w:rPr>
        <w:t xml:space="preserve">, </w:t>
      </w:r>
      <w:proofErr w:type="spellStart"/>
      <w:r w:rsidRPr="002C450E">
        <w:rPr>
          <w:rStyle w:val="FootnoteReference"/>
          <w:rFonts w:asciiTheme="minorBidi" w:eastAsiaTheme="minorEastAsia" w:hAnsiTheme="minorBidi" w:cstheme="minorBidi"/>
          <w:snapToGrid/>
          <w:vertAlign w:val="baseline"/>
          <w:lang w:val="en-US" w:eastAsia="zh-CN"/>
        </w:rPr>
        <w:t>OceanSITES</w:t>
      </w:r>
      <w:proofErr w:type="spellEnd"/>
      <w:r w:rsidRPr="002C450E">
        <w:rPr>
          <w:rStyle w:val="FootnoteReference"/>
          <w:rFonts w:asciiTheme="minorBidi" w:eastAsiaTheme="minorEastAsia" w:hAnsiTheme="minorBidi" w:cstheme="minorBidi"/>
          <w:snapToGrid/>
          <w:vertAlign w:val="baseline"/>
          <w:lang w:val="en-US" w:eastAsia="zh-CN"/>
        </w:rPr>
        <w:t xml:space="preserve">, and SOOP networks. Other global networks were not included for the following reasons: VOS already has an international consensus on taking of measurements in national waters through </w:t>
      </w:r>
      <w:r w:rsidR="006E3527">
        <w:rPr>
          <w:rFonts w:asciiTheme="minorBidi" w:eastAsiaTheme="minorEastAsia" w:hAnsiTheme="minorBidi" w:cstheme="minorBidi"/>
          <w:snapToGrid/>
          <w:lang w:val="en-US" w:eastAsia="zh-CN"/>
        </w:rPr>
        <w:t xml:space="preserve">the </w:t>
      </w:r>
      <w:hyperlink r:id="rId1" w:anchor="page=154" w:history="1">
        <w:r w:rsidR="00FC6E56" w:rsidRPr="005B0631">
          <w:rPr>
            <w:rStyle w:val="Hyperlink"/>
            <w:rFonts w:asciiTheme="minorBidi" w:eastAsiaTheme="minorEastAsia" w:hAnsiTheme="minorBidi" w:cstheme="minorBidi"/>
            <w:snapToGrid/>
            <w:lang w:val="en-US" w:eastAsia="zh-CN"/>
          </w:rPr>
          <w:t xml:space="preserve">WMO Resolution 45 </w:t>
        </w:r>
        <w:r w:rsidR="00D13667" w:rsidRPr="005B0631">
          <w:rPr>
            <w:rStyle w:val="Hyperlink"/>
            <w:rFonts w:asciiTheme="minorBidi" w:eastAsiaTheme="minorEastAsia" w:hAnsiTheme="minorBidi" w:cstheme="minorBidi"/>
            <w:snapToGrid/>
            <w:lang w:val="en-US" w:eastAsia="zh-CN"/>
          </w:rPr>
          <w:t>(</w:t>
        </w:r>
        <w:r w:rsidR="00FC6E56" w:rsidRPr="005B0631">
          <w:rPr>
            <w:rStyle w:val="Hyperlink"/>
            <w:rFonts w:asciiTheme="minorBidi" w:eastAsiaTheme="minorEastAsia" w:hAnsiTheme="minorBidi" w:cstheme="minorBidi"/>
            <w:snapToGrid/>
            <w:lang w:val="en-US" w:eastAsia="zh-CN"/>
          </w:rPr>
          <w:t>Cg-18</w:t>
        </w:r>
        <w:r w:rsidR="00D13667" w:rsidRPr="005B0631">
          <w:rPr>
            <w:rStyle w:val="Hyperlink"/>
            <w:rFonts w:asciiTheme="minorBidi" w:eastAsiaTheme="minorEastAsia" w:hAnsiTheme="minorBidi" w:cstheme="minorBidi"/>
            <w:snapToGrid/>
            <w:lang w:val="en-US" w:eastAsia="zh-CN"/>
          </w:rPr>
          <w:t>)</w:t>
        </w:r>
      </w:hyperlink>
      <w:r w:rsidR="006E3527">
        <w:rPr>
          <w:rFonts w:asciiTheme="minorBidi" w:eastAsiaTheme="minorEastAsia" w:hAnsiTheme="minorBidi" w:cstheme="minorBidi"/>
          <w:snapToGrid/>
          <w:lang w:val="en-US" w:eastAsia="zh-CN"/>
        </w:rPr>
        <w:t xml:space="preserve"> (</w:t>
      </w:r>
      <w:r w:rsidR="00FC6E56" w:rsidRPr="00FC6E56">
        <w:rPr>
          <w:rFonts w:asciiTheme="minorBidi" w:eastAsiaTheme="minorEastAsia" w:hAnsiTheme="minorBidi" w:cstheme="minorBidi"/>
          <w:snapToGrid/>
          <w:lang w:val="en-US" w:eastAsia="zh-CN"/>
        </w:rPr>
        <w:t>Ensuring adequate marine</w:t>
      </w:r>
      <w:r w:rsidR="00D13667">
        <w:rPr>
          <w:rFonts w:asciiTheme="minorBidi" w:eastAsiaTheme="minorEastAsia" w:hAnsiTheme="minorBidi" w:cstheme="minorBidi"/>
          <w:snapToGrid/>
          <w:lang w:val="en-US" w:eastAsia="zh-CN"/>
        </w:rPr>
        <w:t xml:space="preserve"> </w:t>
      </w:r>
      <w:r w:rsidR="00FC6E56" w:rsidRPr="00FC6E56">
        <w:rPr>
          <w:rFonts w:asciiTheme="minorBidi" w:eastAsiaTheme="minorEastAsia" w:hAnsiTheme="minorBidi" w:cstheme="minorBidi"/>
          <w:snapToGrid/>
          <w:lang w:val="en-US" w:eastAsia="zh-CN"/>
        </w:rPr>
        <w:t xml:space="preserve">meteorological and </w:t>
      </w:r>
      <w:r w:rsidR="006E3527">
        <w:rPr>
          <w:rFonts w:asciiTheme="minorBidi" w:eastAsiaTheme="minorEastAsia" w:hAnsiTheme="minorBidi" w:cstheme="minorBidi"/>
          <w:snapToGrid/>
          <w:lang w:val="en-US" w:eastAsia="zh-CN"/>
        </w:rPr>
        <w:t>o</w:t>
      </w:r>
      <w:r w:rsidR="00FC6E56" w:rsidRPr="00FC6E56">
        <w:rPr>
          <w:rFonts w:asciiTheme="minorBidi" w:eastAsiaTheme="minorEastAsia" w:hAnsiTheme="minorBidi" w:cstheme="minorBidi"/>
          <w:snapToGrid/>
          <w:lang w:val="en-US" w:eastAsia="zh-CN"/>
        </w:rPr>
        <w:t>ceanographic observations and data coverage for the safety of</w:t>
      </w:r>
      <w:r w:rsidR="00D13667">
        <w:rPr>
          <w:rFonts w:asciiTheme="minorBidi" w:eastAsiaTheme="minorEastAsia" w:hAnsiTheme="minorBidi" w:cstheme="minorBidi"/>
          <w:snapToGrid/>
          <w:lang w:val="en-US" w:eastAsia="zh-CN"/>
        </w:rPr>
        <w:t xml:space="preserve"> </w:t>
      </w:r>
      <w:r w:rsidR="00FC6E56" w:rsidRPr="00FC6E56">
        <w:rPr>
          <w:rFonts w:asciiTheme="minorBidi" w:eastAsiaTheme="minorEastAsia" w:hAnsiTheme="minorBidi" w:cstheme="minorBidi"/>
          <w:snapToGrid/>
          <w:lang w:val="en-US" w:eastAsia="zh-CN"/>
        </w:rPr>
        <w:t>navigation and the protection of life and property in coastal and offshore areas</w:t>
      </w:r>
      <w:r w:rsidR="00AD5E96">
        <w:rPr>
          <w:rFonts w:asciiTheme="minorBidi" w:eastAsiaTheme="minorEastAsia" w:hAnsiTheme="minorBidi" w:cstheme="minorBidi"/>
          <w:snapToGrid/>
          <w:lang w:val="en-US" w:eastAsia="zh-CN"/>
        </w:rPr>
        <w:t>).</w:t>
      </w:r>
      <w:r w:rsidRPr="002C450E">
        <w:rPr>
          <w:rStyle w:val="FootnoteReference"/>
          <w:rFonts w:asciiTheme="minorBidi" w:eastAsiaTheme="minorEastAsia" w:hAnsiTheme="minorBidi" w:cstheme="minorBidi"/>
          <w:snapToGrid/>
          <w:vertAlign w:val="baseline"/>
          <w:lang w:val="en-US" w:eastAsia="zh-CN"/>
        </w:rPr>
        <w:t xml:space="preserve"> ASAP undertakes the collection of upper air profile data which is outside of UNCLOS, and GLOSS and HF Radar are implemented on land, and the focus of this survey is on issues in states EEZs.</w:t>
      </w:r>
    </w:p>
    <w:p w14:paraId="718F516E" w14:textId="77777777" w:rsidR="0074087B" w:rsidRDefault="0074087B" w:rsidP="0074087B">
      <w:pPr>
        <w:pStyle w:val="FootnoteText"/>
      </w:pPr>
    </w:p>
  </w:footnote>
  <w:footnote w:id="2">
    <w:p w14:paraId="2233E857" w14:textId="4B4D2692" w:rsidR="0074087B" w:rsidRDefault="0074087B" w:rsidP="0060419B">
      <w:pPr>
        <w:pStyle w:val="FootnoteText"/>
        <w:tabs>
          <w:tab w:val="clear" w:pos="567"/>
        </w:tabs>
        <w:snapToGrid/>
        <w:ind w:left="0" w:firstLine="0"/>
        <w:jc w:val="both"/>
      </w:pPr>
      <w:r w:rsidRPr="0060419B">
        <w:rPr>
          <w:rStyle w:val="FootnoteReference"/>
          <w:rFonts w:asciiTheme="minorBidi" w:eastAsiaTheme="minorEastAsia" w:hAnsiTheme="minorBidi" w:cstheme="minorBidi"/>
          <w:snapToGrid/>
          <w:lang w:val="en-US" w:eastAsia="zh-CN"/>
        </w:rPr>
        <w:footnoteRef/>
      </w:r>
      <w:r w:rsidRPr="0060419B">
        <w:rPr>
          <w:rStyle w:val="FootnoteReference"/>
          <w:rFonts w:asciiTheme="minorBidi" w:eastAsiaTheme="minorEastAsia" w:hAnsiTheme="minorBidi" w:cstheme="minorBidi"/>
          <w:snapToGrid/>
          <w:lang w:val="en-US" w:eastAsia="zh-CN"/>
        </w:rPr>
        <w:t xml:space="preserve"> </w:t>
      </w:r>
      <w:r w:rsidR="002C450E">
        <w:rPr>
          <w:rFonts w:asciiTheme="minorBidi" w:eastAsiaTheme="minorEastAsia" w:hAnsiTheme="minorBidi" w:cstheme="minorBidi"/>
          <w:snapToGrid/>
          <w:lang w:val="en-US" w:eastAsia="zh-CN"/>
        </w:rPr>
        <w:t xml:space="preserve"> </w:t>
      </w:r>
      <w:r w:rsidRPr="00F60BE9">
        <w:rPr>
          <w:rStyle w:val="FootnoteReference"/>
          <w:rFonts w:asciiTheme="minorBidi" w:eastAsiaTheme="minorEastAsia" w:hAnsiTheme="minorBidi" w:cstheme="minorBidi"/>
          <w:snapToGrid/>
          <w:vertAlign w:val="baseline"/>
          <w:lang w:val="en-US" w:eastAsia="zh-CN"/>
        </w:rPr>
        <w:t xml:space="preserve">Note that for all the detailed responses listed in the table of this documents, some </w:t>
      </w:r>
      <w:r w:rsidR="005358B9">
        <w:rPr>
          <w:rFonts w:asciiTheme="minorBidi" w:eastAsiaTheme="minorEastAsia" w:hAnsiTheme="minorBidi" w:cstheme="minorBidi"/>
          <w:snapToGrid/>
          <w:lang w:val="en-US" w:eastAsia="zh-CN"/>
        </w:rPr>
        <w:t xml:space="preserve">light </w:t>
      </w:r>
      <w:r w:rsidRPr="00F60BE9">
        <w:rPr>
          <w:rStyle w:val="FootnoteReference"/>
          <w:rFonts w:asciiTheme="minorBidi" w:eastAsiaTheme="minorEastAsia" w:hAnsiTheme="minorBidi" w:cstheme="minorBidi"/>
          <w:snapToGrid/>
          <w:vertAlign w:val="baseline"/>
          <w:lang w:val="en-US" w:eastAsia="zh-CN"/>
        </w:rPr>
        <w:t xml:space="preserve">editorial work was </w:t>
      </w:r>
      <w:r w:rsidR="005358B9">
        <w:rPr>
          <w:rStyle w:val="FootnoteReference"/>
          <w:rFonts w:asciiTheme="minorBidi" w:eastAsiaTheme="minorEastAsia" w:hAnsiTheme="minorBidi" w:cstheme="minorBidi"/>
          <w:snapToGrid/>
          <w:vertAlign w:val="baseline"/>
          <w:lang w:val="en-US" w:eastAsia="zh-CN"/>
        </w:rPr>
        <w:t>u</w:t>
      </w:r>
      <w:r w:rsidR="005358B9">
        <w:rPr>
          <w:rFonts w:asciiTheme="minorBidi" w:eastAsiaTheme="minorEastAsia" w:hAnsiTheme="minorBidi" w:cstheme="minorBidi"/>
          <w:snapToGrid/>
          <w:lang w:val="en-US" w:eastAsia="zh-CN"/>
        </w:rPr>
        <w:t xml:space="preserve">ndertaken </w:t>
      </w:r>
      <w:r w:rsidRPr="00F60BE9">
        <w:rPr>
          <w:rStyle w:val="FootnoteReference"/>
          <w:rFonts w:asciiTheme="minorBidi" w:eastAsiaTheme="minorEastAsia" w:hAnsiTheme="minorBidi" w:cstheme="minorBidi"/>
          <w:snapToGrid/>
          <w:vertAlign w:val="baseline"/>
          <w:lang w:val="en-US" w:eastAsia="zh-CN"/>
        </w:rPr>
        <w:t xml:space="preserve">to focusing on the issues faced, by eliminating the </w:t>
      </w:r>
      <w:r w:rsidR="005358B9">
        <w:rPr>
          <w:rFonts w:asciiTheme="minorBidi" w:eastAsiaTheme="minorEastAsia" w:hAnsiTheme="minorBidi" w:cstheme="minorBidi"/>
          <w:snapToGrid/>
          <w:lang w:val="en-US" w:eastAsia="zh-CN"/>
        </w:rPr>
        <w:t>names of S</w:t>
      </w:r>
      <w:r w:rsidRPr="00F60BE9">
        <w:rPr>
          <w:rStyle w:val="FootnoteReference"/>
          <w:rFonts w:asciiTheme="minorBidi" w:eastAsiaTheme="minorEastAsia" w:hAnsiTheme="minorBidi" w:cstheme="minorBidi"/>
          <w:snapToGrid/>
          <w:vertAlign w:val="baseline"/>
          <w:lang w:val="en-US" w:eastAsia="zh-CN"/>
        </w:rPr>
        <w:t>tates, parties or institutes.</w:t>
      </w:r>
      <w:r>
        <w:t xml:space="preserve">  </w:t>
      </w:r>
    </w:p>
  </w:footnote>
  <w:footnote w:id="3">
    <w:p w14:paraId="3C65235A" w14:textId="74891974" w:rsidR="00B77B6E" w:rsidRDefault="00B77B6E" w:rsidP="00131864">
      <w:pPr>
        <w:pStyle w:val="FootnoteText"/>
        <w:tabs>
          <w:tab w:val="clear" w:pos="567"/>
        </w:tabs>
        <w:ind w:left="0" w:firstLine="0"/>
      </w:pPr>
      <w:r>
        <w:rPr>
          <w:rStyle w:val="FootnoteReference"/>
        </w:rPr>
        <w:footnoteRef/>
      </w:r>
      <w:r>
        <w:t xml:space="preserve"> </w:t>
      </w:r>
      <w:r w:rsidR="00131864">
        <w:t xml:space="preserve"> </w:t>
      </w:r>
      <w:r w:rsidR="00E87B67">
        <w:t xml:space="preserve"> </w:t>
      </w:r>
      <w:r>
        <w:t xml:space="preserve">Q6 is about </w:t>
      </w:r>
      <w:r w:rsidRPr="00CD0E7B">
        <w:t>briefly describe the incident(s)/problem(s)</w:t>
      </w:r>
      <w:r>
        <w:t xml:space="preserve"> of A) </w:t>
      </w:r>
      <w:r w:rsidRPr="00CD0E7B">
        <w:t>Marine scientific research (MSR) process is incompatible with the operational reality of sustained ocean observing</w:t>
      </w:r>
      <w:r w:rsidR="00E87B6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47C9" w14:textId="77777777" w:rsidR="00C962F0" w:rsidRPr="00C962F0" w:rsidRDefault="00C962F0">
    <w:pPr>
      <w:pStyle w:val="Header"/>
      <w:rPr>
        <w:szCs w:val="22"/>
      </w:rPr>
    </w:pPr>
    <w:r w:rsidRPr="00C962F0">
      <w:rPr>
        <w:szCs w:val="22"/>
      </w:rPr>
      <w:t>ICG/CARIBE-EWS II/WD </w:t>
    </w:r>
    <w:r w:rsidRPr="00C962F0">
      <w:rPr>
        <w:szCs w:val="22"/>
        <w:highlight w:val="cyan"/>
      </w:rPr>
      <w:t>__</w:t>
    </w:r>
  </w:p>
  <w:p w14:paraId="6EC0B3BF" w14:textId="77777777" w:rsidR="00C962F0" w:rsidRPr="00C962F0" w:rsidRDefault="00C962F0">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sidR="00746B89">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D230" w14:textId="77777777" w:rsidR="00DF2FB9" w:rsidRPr="00746B89" w:rsidRDefault="00DF2FB9" w:rsidP="00DF2FB9">
    <w:pPr>
      <w:pStyle w:val="Header"/>
      <w:tabs>
        <w:tab w:val="clear" w:pos="8306"/>
      </w:tabs>
      <w:rPr>
        <w:szCs w:val="22"/>
      </w:rPr>
    </w:pPr>
    <w:r w:rsidRPr="00746B89">
      <w:rPr>
        <w:szCs w:val="22"/>
      </w:rPr>
      <w:t xml:space="preserve">IOC-XXIV/2 Annex </w:t>
    </w:r>
    <w:r w:rsidRPr="00746B89">
      <w:rPr>
        <w:szCs w:val="22"/>
        <w:highlight w:val="yellow"/>
      </w:rPr>
      <w:t>__</w:t>
    </w:r>
  </w:p>
  <w:p w14:paraId="12347340" w14:textId="77777777" w:rsidR="00DF2FB9" w:rsidRPr="00746B89" w:rsidRDefault="00DF2FB9"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013622D0" w14:textId="77777777" w:rsidR="00C962F0" w:rsidRPr="00DF2FB9" w:rsidRDefault="00C962F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E8CE" w14:textId="51A3A412" w:rsidR="00DF2FB9" w:rsidRPr="004D2154" w:rsidRDefault="00C80692" w:rsidP="000F3D86">
    <w:pPr>
      <w:pStyle w:val="Marge"/>
      <w:tabs>
        <w:tab w:val="clear" w:pos="567"/>
        <w:tab w:val="left" w:pos="7513"/>
      </w:tabs>
      <w:spacing w:after="0"/>
      <w:rPr>
        <w:rFonts w:cs="Arial"/>
        <w:b/>
        <w:bCs/>
        <w:sz w:val="32"/>
        <w:szCs w:val="32"/>
      </w:rPr>
    </w:pPr>
    <w:r>
      <w:rPr>
        <w:rFonts w:cs="Arial"/>
        <w:noProof/>
        <w:snapToGrid/>
        <w:szCs w:val="22"/>
      </w:rPr>
      <w:drawing>
        <wp:anchor distT="0" distB="0" distL="114300" distR="114300" simplePos="0" relativeHeight="251659264" behindDoc="0" locked="0" layoutInCell="1" allowOverlap="1" wp14:anchorId="7EE14434" wp14:editId="23028491">
          <wp:simplePos x="0" y="0"/>
          <wp:positionH relativeFrom="column">
            <wp:posOffset>-17780</wp:posOffset>
          </wp:positionH>
          <wp:positionV relativeFrom="paragraph">
            <wp:posOffset>-80645</wp:posOffset>
          </wp:positionV>
          <wp:extent cx="1578610" cy="1047115"/>
          <wp:effectExtent l="0" t="0" r="0" b="0"/>
          <wp:wrapSquare wrapText="bothSides"/>
          <wp:docPr id="1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F2FB9" w:rsidRPr="005E544C">
      <w:rPr>
        <w:rFonts w:cs="Arial"/>
        <w:szCs w:val="22"/>
      </w:rPr>
      <w:tab/>
    </w:r>
    <w:r w:rsidR="00DF2FB9" w:rsidRPr="004D2154">
      <w:rPr>
        <w:rFonts w:cs="Arial"/>
        <w:b/>
        <w:bCs/>
        <w:sz w:val="32"/>
        <w:szCs w:val="32"/>
      </w:rPr>
      <w:t>IOC</w:t>
    </w:r>
    <w:r w:rsidR="00DC3847" w:rsidRPr="004D2154">
      <w:rPr>
        <w:rFonts w:cs="Arial"/>
        <w:b/>
        <w:bCs/>
        <w:sz w:val="32"/>
        <w:szCs w:val="32"/>
      </w:rPr>
      <w:t>/INF-</w:t>
    </w:r>
    <w:r w:rsidR="00CA3388" w:rsidRPr="004D2154">
      <w:rPr>
        <w:rFonts w:cs="Arial"/>
        <w:b/>
        <w:bCs/>
        <w:sz w:val="32"/>
        <w:szCs w:val="32"/>
      </w:rPr>
      <w:t>1431</w:t>
    </w:r>
  </w:p>
  <w:p w14:paraId="5B99052B" w14:textId="23B0D337" w:rsidR="00DF2FB9" w:rsidRPr="005E544C" w:rsidRDefault="00DF2FB9" w:rsidP="000F3D86">
    <w:pPr>
      <w:tabs>
        <w:tab w:val="clear" w:pos="567"/>
        <w:tab w:val="left" w:pos="7513"/>
      </w:tabs>
      <w:jc w:val="both"/>
      <w:rPr>
        <w:rFonts w:cs="Arial"/>
        <w:szCs w:val="22"/>
      </w:rPr>
    </w:pPr>
    <w:r w:rsidRPr="005E544C">
      <w:rPr>
        <w:rFonts w:cs="Arial"/>
        <w:b/>
        <w:szCs w:val="22"/>
      </w:rPr>
      <w:tab/>
    </w:r>
    <w:r w:rsidRPr="005E544C">
      <w:rPr>
        <w:rFonts w:cs="Arial"/>
        <w:szCs w:val="22"/>
      </w:rPr>
      <w:t xml:space="preserve">Paris, </w:t>
    </w:r>
    <w:r w:rsidR="000F3D86">
      <w:rPr>
        <w:rFonts w:cs="Arial"/>
        <w:szCs w:val="22"/>
      </w:rPr>
      <w:t>25 May</w:t>
    </w:r>
    <w:r w:rsidR="00CD1CFD">
      <w:rPr>
        <w:rFonts w:cs="Arial"/>
        <w:szCs w:val="22"/>
      </w:rPr>
      <w:t xml:space="preserve"> 20</w:t>
    </w:r>
    <w:r w:rsidR="00C80692">
      <w:rPr>
        <w:rFonts w:cs="Arial"/>
        <w:szCs w:val="22"/>
      </w:rPr>
      <w:t>23</w:t>
    </w:r>
  </w:p>
  <w:p w14:paraId="186836C3" w14:textId="642119A9" w:rsidR="00DF2FB9" w:rsidRPr="005E544C" w:rsidRDefault="00DF2FB9" w:rsidP="000F3D86">
    <w:pPr>
      <w:tabs>
        <w:tab w:val="clear" w:pos="567"/>
        <w:tab w:val="left" w:pos="7513"/>
      </w:tabs>
      <w:jc w:val="both"/>
      <w:rPr>
        <w:rFonts w:cs="Arial"/>
        <w:szCs w:val="22"/>
      </w:rPr>
    </w:pPr>
    <w:r w:rsidRPr="005E544C">
      <w:rPr>
        <w:rFonts w:cs="Arial"/>
        <w:b/>
        <w:szCs w:val="22"/>
      </w:rPr>
      <w:tab/>
    </w:r>
    <w:r w:rsidRPr="005E544C">
      <w:rPr>
        <w:rFonts w:cs="Arial"/>
        <w:szCs w:val="22"/>
      </w:rPr>
      <w:t>English</w:t>
    </w:r>
    <w:r w:rsidR="000F3D86">
      <w:rPr>
        <w:rFonts w:cs="Arial"/>
        <w:szCs w:val="22"/>
      </w:rPr>
      <w:t xml:space="preserve"> only</w:t>
    </w:r>
  </w:p>
  <w:p w14:paraId="71099F25" w14:textId="77777777" w:rsidR="00DF2FB9" w:rsidRPr="005E544C" w:rsidRDefault="00C80692" w:rsidP="00C80692">
    <w:pPr>
      <w:tabs>
        <w:tab w:val="clear" w:pos="567"/>
        <w:tab w:val="left" w:pos="-1440"/>
        <w:tab w:val="left" w:pos="-720"/>
        <w:tab w:val="left" w:pos="0"/>
        <w:tab w:val="left" w:pos="1413"/>
      </w:tabs>
      <w:jc w:val="both"/>
      <w:rPr>
        <w:rFonts w:cs="Arial"/>
        <w:b/>
        <w:szCs w:val="22"/>
      </w:rPr>
    </w:pPr>
    <w:r>
      <w:rPr>
        <w:rFonts w:cs="Arial"/>
        <w:b/>
        <w:szCs w:val="22"/>
      </w:rPr>
      <w:tab/>
    </w:r>
  </w:p>
  <w:p w14:paraId="192B3326" w14:textId="77777777" w:rsidR="00DF2FB9" w:rsidRPr="005E544C" w:rsidRDefault="00DF2FB9"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2955F114"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610E4F8D"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7D0EB267"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37DF25FC"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
        <w:sz w:val="24"/>
      </w:rPr>
    </w:pPr>
    <w:r w:rsidRPr="00010BBB">
      <w:rPr>
        <w:rFonts w:cs="Arial"/>
        <w:b/>
        <w:sz w:val="24"/>
      </w:rPr>
      <w:t>INTERGOVERNMENTAL OCEANOGRAPHIC COMMISSION</w:t>
    </w:r>
  </w:p>
  <w:p w14:paraId="06C10519"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Cs/>
        <w:sz w:val="24"/>
      </w:rPr>
    </w:pPr>
    <w:r w:rsidRPr="00010BBB">
      <w:rPr>
        <w:rFonts w:cs="Arial"/>
        <w:bCs/>
        <w:sz w:val="24"/>
      </w:rPr>
      <w:t>(</w:t>
    </w:r>
    <w:proofErr w:type="gramStart"/>
    <w:r w:rsidRPr="00010BBB">
      <w:rPr>
        <w:rFonts w:cs="Arial"/>
        <w:bCs/>
        <w:sz w:val="24"/>
      </w:rPr>
      <w:t>of</w:t>
    </w:r>
    <w:proofErr w:type="gramEnd"/>
    <w:r w:rsidRPr="00010BBB">
      <w:rPr>
        <w:rFonts w:cs="Arial"/>
        <w:bCs/>
        <w:sz w:val="24"/>
      </w:rPr>
      <w:t xml:space="preserve"> UNESCO)</w:t>
    </w:r>
  </w:p>
  <w:p w14:paraId="35ED4DAD" w14:textId="77777777" w:rsidR="00010BBB" w:rsidRPr="005E544C" w:rsidRDefault="00010BBB" w:rsidP="003F718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cs="Arial"/>
        <w:b/>
        <w:szCs w:val="22"/>
      </w:rPr>
    </w:pPr>
  </w:p>
  <w:p w14:paraId="6BC9A529" w14:textId="77777777" w:rsidR="009C15B1" w:rsidRPr="00010BBB" w:rsidRDefault="009C15B1" w:rsidP="003F7186">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31D20264" w14:textId="77777777" w:rsidR="00DF2FB9" w:rsidRPr="005E544C" w:rsidRDefault="00DF2FB9"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60B290C4" w14:textId="77777777" w:rsidR="00DF2FB9" w:rsidRPr="005E544C" w:rsidRDefault="00DF2FB9" w:rsidP="00DF2FB9">
    <w:pPr>
      <w:jc w:val="center"/>
      <w:rPr>
        <w:rFonts w:cs="Arial"/>
        <w:szCs w:val="22"/>
      </w:rPr>
    </w:pPr>
  </w:p>
  <w:p w14:paraId="3D689242" w14:textId="77777777" w:rsidR="00DF2FB9" w:rsidRDefault="00DF2FB9" w:rsidP="00DF2FB9">
    <w:pPr>
      <w:jc w:val="center"/>
      <w:rPr>
        <w:rFonts w:cs="Arial"/>
        <w:szCs w:val="22"/>
      </w:rPr>
    </w:pPr>
  </w:p>
  <w:p w14:paraId="6FBFCCC2" w14:textId="77777777" w:rsidR="00010BBB" w:rsidRPr="00DC3847" w:rsidRDefault="00C80692" w:rsidP="00DF2FB9">
    <w:pPr>
      <w:jc w:val="center"/>
      <w:rPr>
        <w:rFonts w:cs="Arial"/>
        <w:b/>
        <w:sz w:val="28"/>
        <w:szCs w:val="28"/>
      </w:rPr>
    </w:pPr>
    <w:r>
      <w:rPr>
        <w:noProof/>
      </w:rPr>
      <mc:AlternateContent>
        <mc:Choice Requires="wps">
          <w:drawing>
            <wp:anchor distT="0" distB="0" distL="114300" distR="114300" simplePos="0" relativeHeight="251658240" behindDoc="1" locked="0" layoutInCell="1" allowOverlap="1" wp14:anchorId="32A463F3" wp14:editId="679B40BC">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4A0F55DF"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A463F3"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8240;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">
              <v:textbox style="mso-fit-shape-to-text:t">
                <w:txbxContent>
                  <w:p w14:paraId="4A0F55DF"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2C1F2610" w14:textId="77777777" w:rsidR="00010BBB" w:rsidRDefault="00010BBB" w:rsidP="00DF2FB9">
    <w:pPr>
      <w:jc w:val="center"/>
      <w:rPr>
        <w:rFonts w:cs="Arial"/>
        <w:szCs w:val="22"/>
      </w:rPr>
    </w:pPr>
  </w:p>
  <w:p w14:paraId="420409C1" w14:textId="77777777" w:rsidR="00010BBB" w:rsidRPr="005E544C" w:rsidRDefault="00010BBB" w:rsidP="00DF2FB9">
    <w:pPr>
      <w:jc w:val="center"/>
      <w:rPr>
        <w:rFonts w:cs="Arial"/>
        <w:szCs w:val="22"/>
      </w:rPr>
    </w:pPr>
  </w:p>
  <w:p w14:paraId="2FF71811" w14:textId="77777777" w:rsidR="00DF2FB9" w:rsidRPr="005E544C" w:rsidRDefault="00DF2FB9" w:rsidP="00DF2FB9">
    <w:pPr>
      <w:jc w:val="center"/>
      <w:rPr>
        <w:rFonts w:cs="Arial"/>
        <w:szCs w:val="22"/>
      </w:rPr>
    </w:pPr>
  </w:p>
  <w:p w14:paraId="35630DAE" w14:textId="77777777" w:rsidR="00DF2FB9" w:rsidRPr="005E544C" w:rsidRDefault="00AC3397" w:rsidP="00AC3397">
    <w:pPr>
      <w:tabs>
        <w:tab w:val="clear" w:pos="567"/>
        <w:tab w:val="left" w:pos="8681"/>
      </w:tabs>
      <w:rPr>
        <w:rFonts w:cs="Arial"/>
        <w:szCs w:val="22"/>
      </w:rPr>
    </w:pPr>
    <w:r>
      <w:rPr>
        <w:rFonts w:cs="Arial"/>
        <w:szCs w:val="22"/>
      </w:rPr>
      <w:tab/>
    </w:r>
  </w:p>
  <w:p w14:paraId="3410AD52" w14:textId="77777777" w:rsidR="00DF2FB9" w:rsidRPr="005E544C" w:rsidRDefault="00DF2FB9" w:rsidP="00DF2FB9">
    <w:pPr>
      <w:rPr>
        <w:rFonts w:cs="Arial"/>
        <w:szCs w:val="22"/>
      </w:rPr>
    </w:pPr>
  </w:p>
  <w:p w14:paraId="7ED5E5D9" w14:textId="40E28E28" w:rsidR="00DF2FB9" w:rsidRPr="009C15B1" w:rsidRDefault="00CA3388" w:rsidP="009C15B1">
    <w:pPr>
      <w:pStyle w:val="Docheading"/>
    </w:pPr>
    <w:r w:rsidRPr="00CA3388">
      <w:t>Details on the results from the 2023 survey to global ocean observing networks on ocean observations in areas under national jurisdiction</w:t>
    </w:r>
  </w:p>
  <w:p w14:paraId="6EDFA579" w14:textId="77777777" w:rsidR="00DF2FB9" w:rsidRPr="005E544C" w:rsidRDefault="00DF2FB9" w:rsidP="00DF2FB9">
    <w:pPr>
      <w:pStyle w:val="Header"/>
      <w:rPr>
        <w:rFonts w:cs="Arial"/>
        <w:szCs w:val="22"/>
      </w:rPr>
    </w:pPr>
  </w:p>
  <w:p w14:paraId="14DC05AD" w14:textId="77777777" w:rsidR="00DF2FB9" w:rsidRPr="005E544C" w:rsidRDefault="00DF2FB9">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53F4" w14:textId="6499DE76" w:rsidR="00746B89" w:rsidRPr="006842FA" w:rsidRDefault="00746B89" w:rsidP="00746B89">
    <w:pPr>
      <w:pStyle w:val="Header"/>
      <w:tabs>
        <w:tab w:val="clear" w:pos="8306"/>
      </w:tabs>
      <w:rPr>
        <w:rFonts w:cs="Arial"/>
        <w:sz w:val="20"/>
        <w:szCs w:val="20"/>
      </w:rPr>
    </w:pPr>
    <w:r w:rsidRPr="006842FA">
      <w:rPr>
        <w:rFonts w:cs="Arial"/>
        <w:sz w:val="20"/>
        <w:szCs w:val="20"/>
      </w:rPr>
      <w:t>IOC</w:t>
    </w:r>
    <w:r w:rsidR="00F72B77">
      <w:rPr>
        <w:rFonts w:cs="Arial"/>
        <w:sz w:val="20"/>
        <w:szCs w:val="20"/>
      </w:rPr>
      <w:t>/</w:t>
    </w:r>
    <w:r w:rsidR="00DC3847">
      <w:rPr>
        <w:rFonts w:cs="Arial"/>
        <w:sz w:val="20"/>
        <w:szCs w:val="20"/>
      </w:rPr>
      <w:t>INF-</w:t>
    </w:r>
    <w:r w:rsidR="00F72B77">
      <w:rPr>
        <w:rFonts w:cs="Arial"/>
        <w:sz w:val="20"/>
        <w:szCs w:val="20"/>
      </w:rPr>
      <w:t>1431</w:t>
    </w:r>
    <w:r w:rsidR="00DC3847">
      <w:rPr>
        <w:rFonts w:cs="Arial"/>
        <w:sz w:val="20"/>
        <w:szCs w:val="20"/>
      </w:rPr>
      <w:t xml:space="preserve"> – p</w:t>
    </w:r>
    <w:r w:rsidRPr="006842FA">
      <w:rPr>
        <w:rFonts w:cs="Arial"/>
        <w:sz w:val="20"/>
        <w:szCs w:val="20"/>
      </w:rPr>
      <w:t>age </w:t>
    </w:r>
    <w:r w:rsidRPr="006842FA">
      <w:rPr>
        <w:rStyle w:val="PageNumber"/>
        <w:rFonts w:cs="Arial"/>
        <w:sz w:val="20"/>
        <w:szCs w:val="20"/>
      </w:rPr>
      <w:fldChar w:fldCharType="begin"/>
    </w:r>
    <w:r w:rsidRPr="006842FA">
      <w:rPr>
        <w:rStyle w:val="PageNumber"/>
        <w:rFonts w:cs="Arial"/>
        <w:sz w:val="20"/>
        <w:szCs w:val="20"/>
      </w:rPr>
      <w:instrText xml:space="preserve"> PAGE </w:instrText>
    </w:r>
    <w:r w:rsidRPr="006842FA">
      <w:rPr>
        <w:rStyle w:val="PageNumber"/>
        <w:rFonts w:cs="Arial"/>
        <w:sz w:val="20"/>
        <w:szCs w:val="20"/>
      </w:rPr>
      <w:fldChar w:fldCharType="separate"/>
    </w:r>
    <w:r w:rsidR="000909A4">
      <w:rPr>
        <w:rStyle w:val="PageNumber"/>
        <w:rFonts w:cs="Arial"/>
        <w:noProof/>
        <w:sz w:val="20"/>
        <w:szCs w:val="20"/>
      </w:rPr>
      <w:t>2</w:t>
    </w:r>
    <w:r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69D1" w14:textId="776D93E7" w:rsidR="00DF2FB9" w:rsidRPr="00F72B77" w:rsidRDefault="00DF2FB9" w:rsidP="00F72B77">
    <w:pPr>
      <w:pStyle w:val="Header"/>
      <w:tabs>
        <w:tab w:val="clear" w:pos="8306"/>
      </w:tabs>
      <w:ind w:left="7230"/>
      <w:rPr>
        <w:rFonts w:cs="Arial"/>
        <w:sz w:val="20"/>
        <w:szCs w:val="20"/>
      </w:rPr>
    </w:pPr>
    <w:r w:rsidRPr="00F72B77">
      <w:rPr>
        <w:rFonts w:cs="Arial"/>
        <w:sz w:val="20"/>
        <w:szCs w:val="20"/>
      </w:rPr>
      <w:t>IOC</w:t>
    </w:r>
    <w:r w:rsidR="007D0489" w:rsidRPr="00F72B77">
      <w:rPr>
        <w:rFonts w:cs="Arial"/>
        <w:sz w:val="20"/>
        <w:szCs w:val="20"/>
      </w:rPr>
      <w:t>I</w:t>
    </w:r>
    <w:r w:rsidR="00DC3847" w:rsidRPr="00F72B77">
      <w:rPr>
        <w:rFonts w:cs="Arial"/>
        <w:sz w:val="20"/>
        <w:szCs w:val="20"/>
      </w:rPr>
      <w:t>/INF-</w:t>
    </w:r>
    <w:r w:rsidR="00F72B77" w:rsidRPr="00F72B77">
      <w:rPr>
        <w:rFonts w:cs="Arial"/>
        <w:sz w:val="20"/>
        <w:szCs w:val="20"/>
      </w:rPr>
      <w:t>1431</w:t>
    </w:r>
    <w:r w:rsidR="00DC3847" w:rsidRPr="00F72B77">
      <w:rPr>
        <w:rFonts w:cs="Arial"/>
        <w:sz w:val="20"/>
        <w:szCs w:val="20"/>
      </w:rPr>
      <w:t xml:space="preserve"> – p</w:t>
    </w:r>
    <w:r w:rsidRPr="00F72B77">
      <w:rPr>
        <w:rFonts w:cs="Arial"/>
        <w:sz w:val="20"/>
        <w:szCs w:val="20"/>
      </w:rPr>
      <w:t>age </w:t>
    </w:r>
    <w:r w:rsidRPr="00F72B77">
      <w:rPr>
        <w:rStyle w:val="PageNumber"/>
        <w:rFonts w:cs="Arial"/>
        <w:sz w:val="20"/>
        <w:szCs w:val="20"/>
      </w:rPr>
      <w:fldChar w:fldCharType="begin"/>
    </w:r>
    <w:r w:rsidRPr="00F72B77">
      <w:rPr>
        <w:rStyle w:val="PageNumber"/>
        <w:rFonts w:cs="Arial"/>
        <w:sz w:val="20"/>
        <w:szCs w:val="20"/>
      </w:rPr>
      <w:instrText xml:space="preserve"> PAGE </w:instrText>
    </w:r>
    <w:r w:rsidRPr="00F72B77">
      <w:rPr>
        <w:rStyle w:val="PageNumber"/>
        <w:rFonts w:cs="Arial"/>
        <w:sz w:val="20"/>
        <w:szCs w:val="20"/>
      </w:rPr>
      <w:fldChar w:fldCharType="separate"/>
    </w:r>
    <w:r w:rsidR="00DC3847" w:rsidRPr="00F72B77">
      <w:rPr>
        <w:rStyle w:val="PageNumber"/>
        <w:rFonts w:cs="Arial"/>
        <w:noProof/>
        <w:sz w:val="20"/>
        <w:szCs w:val="20"/>
      </w:rPr>
      <w:t>3</w:t>
    </w:r>
    <w:r w:rsidRPr="00F72B77">
      <w:rPr>
        <w:rStyle w:val="PageNumber"/>
        <w:rFonts w:cs="Arial"/>
        <w:sz w:val="20"/>
        <w:szCs w:val="20"/>
      </w:rPr>
      <w:fldChar w:fldCharType="end"/>
    </w:r>
  </w:p>
  <w:p w14:paraId="552E5CFA" w14:textId="77777777" w:rsidR="00DF2FB9" w:rsidRPr="00F72B77" w:rsidRDefault="00DF2FB9" w:rsidP="00F72B77">
    <w:pPr>
      <w:pStyle w:val="Header"/>
      <w:ind w:left="7230"/>
      <w:rPr>
        <w:rFonts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16F2" w14:textId="202FB467" w:rsidR="00746B89" w:rsidRPr="006842FA" w:rsidRDefault="00746B89" w:rsidP="00F72B77">
    <w:pPr>
      <w:pStyle w:val="Header"/>
      <w:jc w:val="right"/>
      <w:rPr>
        <w:rFonts w:cs="Arial"/>
        <w:sz w:val="20"/>
        <w:szCs w:val="20"/>
      </w:rPr>
    </w:pPr>
    <w:r w:rsidRPr="006842FA">
      <w:rPr>
        <w:rFonts w:cs="Arial"/>
        <w:sz w:val="20"/>
        <w:szCs w:val="20"/>
      </w:rPr>
      <w:t>IOC/</w:t>
    </w:r>
    <w:r w:rsidR="00DC3847">
      <w:rPr>
        <w:rFonts w:cs="Arial"/>
        <w:sz w:val="20"/>
        <w:szCs w:val="20"/>
      </w:rPr>
      <w:t>INF-</w:t>
    </w:r>
    <w:r w:rsidR="00CA3388">
      <w:rPr>
        <w:rFonts w:cs="Arial"/>
        <w:sz w:val="20"/>
        <w:szCs w:val="20"/>
      </w:rPr>
      <w:t>1431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F0F28"/>
    <w:multiLevelType w:val="hybridMultilevel"/>
    <w:tmpl w:val="68F8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2" w15:restartNumberingAfterBreak="0">
    <w:nsid w:val="3547148A"/>
    <w:multiLevelType w:val="hybridMultilevel"/>
    <w:tmpl w:val="F502D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204C64"/>
    <w:multiLevelType w:val="hybridMultilevel"/>
    <w:tmpl w:val="5E1E2D6C"/>
    <w:lvl w:ilvl="0" w:tplc="11B2185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052D36"/>
    <w:multiLevelType w:val="hybridMultilevel"/>
    <w:tmpl w:val="7D5E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228358">
    <w:abstractNumId w:val="1"/>
  </w:num>
  <w:num w:numId="2" w16cid:durableId="745881317">
    <w:abstractNumId w:val="3"/>
  </w:num>
  <w:num w:numId="3" w16cid:durableId="358089524">
    <w:abstractNumId w:val="4"/>
  </w:num>
  <w:num w:numId="4" w16cid:durableId="1786535061">
    <w:abstractNumId w:val="2"/>
  </w:num>
  <w:num w:numId="5" w16cid:durableId="49049200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7B"/>
    <w:rsid w:val="00010BBB"/>
    <w:rsid w:val="00044D2A"/>
    <w:rsid w:val="00067575"/>
    <w:rsid w:val="00073A58"/>
    <w:rsid w:val="0007696A"/>
    <w:rsid w:val="000909A4"/>
    <w:rsid w:val="00094DDE"/>
    <w:rsid w:val="000B54DD"/>
    <w:rsid w:val="000B5E7A"/>
    <w:rsid w:val="000C1D00"/>
    <w:rsid w:val="000D402A"/>
    <w:rsid w:val="000E465B"/>
    <w:rsid w:val="000F3D86"/>
    <w:rsid w:val="0011286E"/>
    <w:rsid w:val="001241D7"/>
    <w:rsid w:val="00131864"/>
    <w:rsid w:val="00133510"/>
    <w:rsid w:val="001448C4"/>
    <w:rsid w:val="00162D46"/>
    <w:rsid w:val="00164503"/>
    <w:rsid w:val="00177DF0"/>
    <w:rsid w:val="001B7C0F"/>
    <w:rsid w:val="001C08DB"/>
    <w:rsid w:val="001C6455"/>
    <w:rsid w:val="001E01AC"/>
    <w:rsid w:val="001F2473"/>
    <w:rsid w:val="00210405"/>
    <w:rsid w:val="00224213"/>
    <w:rsid w:val="00225BE5"/>
    <w:rsid w:val="00232A96"/>
    <w:rsid w:val="00236630"/>
    <w:rsid w:val="00240835"/>
    <w:rsid w:val="0025013A"/>
    <w:rsid w:val="00263F5D"/>
    <w:rsid w:val="002711D1"/>
    <w:rsid w:val="002770EE"/>
    <w:rsid w:val="002852BC"/>
    <w:rsid w:val="0029039B"/>
    <w:rsid w:val="002C450E"/>
    <w:rsid w:val="002E545A"/>
    <w:rsid w:val="002F35E3"/>
    <w:rsid w:val="00322DE6"/>
    <w:rsid w:val="003654F4"/>
    <w:rsid w:val="00373EC2"/>
    <w:rsid w:val="00391C7D"/>
    <w:rsid w:val="00393E46"/>
    <w:rsid w:val="003A42EB"/>
    <w:rsid w:val="003D4E9C"/>
    <w:rsid w:val="003E4C5C"/>
    <w:rsid w:val="003E5775"/>
    <w:rsid w:val="003F7186"/>
    <w:rsid w:val="004133FD"/>
    <w:rsid w:val="00424DE6"/>
    <w:rsid w:val="00426539"/>
    <w:rsid w:val="00440639"/>
    <w:rsid w:val="00454218"/>
    <w:rsid w:val="0046510B"/>
    <w:rsid w:val="00481527"/>
    <w:rsid w:val="00481CF7"/>
    <w:rsid w:val="004836DE"/>
    <w:rsid w:val="004A069D"/>
    <w:rsid w:val="004A135F"/>
    <w:rsid w:val="004B04CE"/>
    <w:rsid w:val="004B6E05"/>
    <w:rsid w:val="004C32B6"/>
    <w:rsid w:val="004C7461"/>
    <w:rsid w:val="004D08AD"/>
    <w:rsid w:val="004D2154"/>
    <w:rsid w:val="004E050E"/>
    <w:rsid w:val="004E11C6"/>
    <w:rsid w:val="004E5825"/>
    <w:rsid w:val="004F0A11"/>
    <w:rsid w:val="004F5094"/>
    <w:rsid w:val="004F7D6C"/>
    <w:rsid w:val="0050357C"/>
    <w:rsid w:val="005358B9"/>
    <w:rsid w:val="00555365"/>
    <w:rsid w:val="005961F5"/>
    <w:rsid w:val="005A0786"/>
    <w:rsid w:val="005A4F56"/>
    <w:rsid w:val="005B0631"/>
    <w:rsid w:val="005B219C"/>
    <w:rsid w:val="005C1166"/>
    <w:rsid w:val="005D252C"/>
    <w:rsid w:val="005E544C"/>
    <w:rsid w:val="005F587C"/>
    <w:rsid w:val="006023CA"/>
    <w:rsid w:val="0060419B"/>
    <w:rsid w:val="00613229"/>
    <w:rsid w:val="00633EA5"/>
    <w:rsid w:val="00641944"/>
    <w:rsid w:val="006706B3"/>
    <w:rsid w:val="006816D9"/>
    <w:rsid w:val="006842FA"/>
    <w:rsid w:val="00693199"/>
    <w:rsid w:val="006D5C94"/>
    <w:rsid w:val="006E1EB4"/>
    <w:rsid w:val="006E3527"/>
    <w:rsid w:val="0074087B"/>
    <w:rsid w:val="00746B89"/>
    <w:rsid w:val="007636BF"/>
    <w:rsid w:val="00764F87"/>
    <w:rsid w:val="0079212B"/>
    <w:rsid w:val="007A233D"/>
    <w:rsid w:val="007D0489"/>
    <w:rsid w:val="008044DC"/>
    <w:rsid w:val="008048D2"/>
    <w:rsid w:val="00807261"/>
    <w:rsid w:val="008305CB"/>
    <w:rsid w:val="008A46BE"/>
    <w:rsid w:val="008B384B"/>
    <w:rsid w:val="008E4C5C"/>
    <w:rsid w:val="008F79BC"/>
    <w:rsid w:val="0090788A"/>
    <w:rsid w:val="009161D9"/>
    <w:rsid w:val="0092791D"/>
    <w:rsid w:val="009477F5"/>
    <w:rsid w:val="0097236C"/>
    <w:rsid w:val="009909E8"/>
    <w:rsid w:val="009A481D"/>
    <w:rsid w:val="009A7F2A"/>
    <w:rsid w:val="009B63AB"/>
    <w:rsid w:val="009C15B1"/>
    <w:rsid w:val="009C1631"/>
    <w:rsid w:val="009C3E89"/>
    <w:rsid w:val="00A02725"/>
    <w:rsid w:val="00A11697"/>
    <w:rsid w:val="00A2485A"/>
    <w:rsid w:val="00A25BC8"/>
    <w:rsid w:val="00AC3397"/>
    <w:rsid w:val="00AD5160"/>
    <w:rsid w:val="00AD5E96"/>
    <w:rsid w:val="00AF3CCC"/>
    <w:rsid w:val="00AF583B"/>
    <w:rsid w:val="00AF5B19"/>
    <w:rsid w:val="00B64B6D"/>
    <w:rsid w:val="00B722DE"/>
    <w:rsid w:val="00B77B6E"/>
    <w:rsid w:val="00B83068"/>
    <w:rsid w:val="00BB3C13"/>
    <w:rsid w:val="00BD2EF3"/>
    <w:rsid w:val="00BD7DEF"/>
    <w:rsid w:val="00BE482D"/>
    <w:rsid w:val="00BE4AB7"/>
    <w:rsid w:val="00BF069C"/>
    <w:rsid w:val="00BF2F4B"/>
    <w:rsid w:val="00BF3835"/>
    <w:rsid w:val="00C1002D"/>
    <w:rsid w:val="00C32C87"/>
    <w:rsid w:val="00C4146F"/>
    <w:rsid w:val="00C4797A"/>
    <w:rsid w:val="00C66544"/>
    <w:rsid w:val="00C80692"/>
    <w:rsid w:val="00C962F0"/>
    <w:rsid w:val="00CA3388"/>
    <w:rsid w:val="00CB2565"/>
    <w:rsid w:val="00CD1CFD"/>
    <w:rsid w:val="00CE030D"/>
    <w:rsid w:val="00CE2B52"/>
    <w:rsid w:val="00CE596E"/>
    <w:rsid w:val="00CF0949"/>
    <w:rsid w:val="00CF4F39"/>
    <w:rsid w:val="00CF6F5A"/>
    <w:rsid w:val="00D0601D"/>
    <w:rsid w:val="00D12CED"/>
    <w:rsid w:val="00D13667"/>
    <w:rsid w:val="00D37F9C"/>
    <w:rsid w:val="00D40D56"/>
    <w:rsid w:val="00D45CB1"/>
    <w:rsid w:val="00D50CEC"/>
    <w:rsid w:val="00D520D0"/>
    <w:rsid w:val="00D71154"/>
    <w:rsid w:val="00D802C7"/>
    <w:rsid w:val="00D8471A"/>
    <w:rsid w:val="00DB5788"/>
    <w:rsid w:val="00DC32CC"/>
    <w:rsid w:val="00DC3847"/>
    <w:rsid w:val="00DD1194"/>
    <w:rsid w:val="00DF2FB9"/>
    <w:rsid w:val="00DF5768"/>
    <w:rsid w:val="00E02C7D"/>
    <w:rsid w:val="00E12AE6"/>
    <w:rsid w:val="00E21404"/>
    <w:rsid w:val="00E40F7F"/>
    <w:rsid w:val="00E66ADF"/>
    <w:rsid w:val="00E72048"/>
    <w:rsid w:val="00E86FE3"/>
    <w:rsid w:val="00E87B67"/>
    <w:rsid w:val="00E94743"/>
    <w:rsid w:val="00E95670"/>
    <w:rsid w:val="00EB05AD"/>
    <w:rsid w:val="00ED7F16"/>
    <w:rsid w:val="00EE0D44"/>
    <w:rsid w:val="00EE31C7"/>
    <w:rsid w:val="00EF14CB"/>
    <w:rsid w:val="00EF2FD0"/>
    <w:rsid w:val="00EF5DB7"/>
    <w:rsid w:val="00F15D99"/>
    <w:rsid w:val="00F26EDB"/>
    <w:rsid w:val="00F53254"/>
    <w:rsid w:val="00F60BE9"/>
    <w:rsid w:val="00F72B77"/>
    <w:rsid w:val="00F87E3E"/>
    <w:rsid w:val="00FB74DB"/>
    <w:rsid w:val="00FC6E56"/>
    <w:rsid w:val="00FD1CC2"/>
    <w:rsid w:val="00FD7DD7"/>
    <w:rsid w:val="00FE1E3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D551C3"/>
  <w15:chartTrackingRefBased/>
  <w15:docId w15:val="{32F9CD99-1362-488D-8967-5EC1AC1A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Vari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qFormat/>
    <w:rsid w:val="00424DE6"/>
    <w:pPr>
      <w:keepNext/>
      <w:keepLines/>
      <w:spacing w:after="240"/>
      <w:ind w:left="567" w:hanging="567"/>
      <w:outlineLvl w:val="2"/>
    </w:pPr>
    <w:rPr>
      <w:rFonts w:ascii="Arial Unicode MS" w:eastAsia="Arial Unicode MS" w:hAnsi="Times New Roman Bold"/>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autoRedefine/>
    <w:rsid w:val="00CF6F5A"/>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autoRedefine/>
    <w:rsid w:val="00373EC2"/>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Date">
    <w:name w:val="Date"/>
    <w:basedOn w:val="Normal"/>
    <w:next w:val="Normal"/>
    <w:rsid w:val="001C08DB"/>
  </w:style>
  <w:style w:type="character" w:customStyle="1" w:styleId="ParChar">
    <w:name w:val="Par Char"/>
    <w:link w:val="Par"/>
    <w:rsid w:val="0029039B"/>
    <w:rPr>
      <w:rFonts w:ascii="Arial" w:hAnsi="Arial"/>
      <w:snapToGrid w:val="0"/>
      <w:sz w:val="22"/>
      <w:szCs w:val="24"/>
      <w:lang w:val="en-GB" w:eastAsia="en-US" w:bidi="ar-SA"/>
    </w:rPr>
  </w:style>
  <w:style w:type="character" w:styleId="Hyperlink">
    <w:name w:val="Hyperlink"/>
    <w:basedOn w:val="DefaultParagraphFont"/>
    <w:uiPriority w:val="99"/>
    <w:unhideWhenUsed/>
    <w:rsid w:val="0074087B"/>
    <w:rPr>
      <w:color w:val="0563C1" w:themeColor="hyperlink"/>
      <w:u w:val="single"/>
    </w:rPr>
  </w:style>
  <w:style w:type="character" w:styleId="UnresolvedMention">
    <w:name w:val="Unresolved Mention"/>
    <w:basedOn w:val="DefaultParagraphFont"/>
    <w:uiPriority w:val="99"/>
    <w:semiHidden/>
    <w:unhideWhenUsed/>
    <w:rsid w:val="0074087B"/>
    <w:rPr>
      <w:color w:val="605E5C"/>
      <w:shd w:val="clear" w:color="auto" w:fill="E1DFDD"/>
    </w:rPr>
  </w:style>
  <w:style w:type="character" w:styleId="FollowedHyperlink">
    <w:name w:val="FollowedHyperlink"/>
    <w:basedOn w:val="DefaultParagraphFont"/>
    <w:uiPriority w:val="99"/>
    <w:unhideWhenUsed/>
    <w:rsid w:val="0074087B"/>
    <w:rPr>
      <w:color w:val="954F72" w:themeColor="followedHyperlink"/>
      <w:u w:val="single"/>
    </w:rPr>
  </w:style>
  <w:style w:type="character" w:customStyle="1" w:styleId="FootnoteTextChar">
    <w:name w:val="Footnote Text Char"/>
    <w:basedOn w:val="DefaultParagraphFont"/>
    <w:link w:val="FootnoteText"/>
    <w:uiPriority w:val="99"/>
    <w:rsid w:val="0074087B"/>
    <w:rPr>
      <w:rFonts w:ascii="Arial" w:hAnsi="Arial"/>
      <w:snapToGrid w:val="0"/>
      <w:lang w:eastAsia="en-US"/>
    </w:rPr>
  </w:style>
  <w:style w:type="character" w:customStyle="1" w:styleId="--md-404">
    <w:name w:val="--md-404"/>
    <w:basedOn w:val="DefaultParagraphFont"/>
    <w:rsid w:val="0074087B"/>
  </w:style>
  <w:style w:type="table" w:styleId="TableGrid">
    <w:name w:val="Table Grid"/>
    <w:basedOn w:val="TableNormal"/>
    <w:uiPriority w:val="39"/>
    <w:rsid w:val="0074087B"/>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87B"/>
    <w:pPr>
      <w:tabs>
        <w:tab w:val="clear" w:pos="567"/>
      </w:tabs>
      <w:snapToGrid/>
      <w:spacing w:after="160" w:line="259" w:lineRule="auto"/>
      <w:ind w:left="720"/>
      <w:contextualSpacing/>
    </w:pPr>
    <w:rPr>
      <w:rFonts w:asciiTheme="minorHAnsi" w:eastAsiaTheme="minorEastAsia" w:hAnsiTheme="minorHAnsi" w:cstheme="minorBidi"/>
      <w:snapToGrid/>
      <w:szCs w:val="22"/>
      <w:lang w:val="en-US" w:eastAsia="zh-CN"/>
    </w:rPr>
  </w:style>
  <w:style w:type="character" w:customStyle="1" w:styleId="HeaderChar">
    <w:name w:val="Header Char"/>
    <w:basedOn w:val="DefaultParagraphFont"/>
    <w:link w:val="Header"/>
    <w:uiPriority w:val="99"/>
    <w:rsid w:val="0074087B"/>
    <w:rPr>
      <w:rFonts w:ascii="Arial" w:hAnsi="Arial"/>
      <w:snapToGrid w:val="0"/>
      <w:sz w:val="22"/>
      <w:szCs w:val="24"/>
      <w:lang w:eastAsia="en-US"/>
    </w:rPr>
  </w:style>
  <w:style w:type="character" w:customStyle="1" w:styleId="FooterChar">
    <w:name w:val="Footer Char"/>
    <w:basedOn w:val="DefaultParagraphFont"/>
    <w:link w:val="Footer"/>
    <w:uiPriority w:val="99"/>
    <w:rsid w:val="0074087B"/>
    <w:rPr>
      <w:rFonts w:ascii="Arial" w:hAnsi="Arial"/>
      <w:snapToGrid w:val="0"/>
      <w:sz w:val="22"/>
      <w:szCs w:val="24"/>
      <w:lang w:eastAsia="en-US"/>
    </w:rPr>
  </w:style>
  <w:style w:type="character" w:customStyle="1" w:styleId="m-res-detail-count">
    <w:name w:val="m-res-detail-count"/>
    <w:basedOn w:val="DefaultParagraphFont"/>
    <w:rsid w:val="0074087B"/>
  </w:style>
  <w:style w:type="character" w:customStyle="1" w:styleId="m-res-detail-dhead-text">
    <w:name w:val="m-res-detail-dhead-text"/>
    <w:basedOn w:val="DefaultParagraphFont"/>
    <w:rsid w:val="0074087B"/>
  </w:style>
  <w:style w:type="character" w:customStyle="1" w:styleId="--mg-545">
    <w:name w:val="--mg-545"/>
    <w:basedOn w:val="DefaultParagraphFont"/>
    <w:rsid w:val="0074087B"/>
  </w:style>
  <w:style w:type="table" w:styleId="GridTable2-Accent3">
    <w:name w:val="Grid Table 2 Accent 3"/>
    <w:basedOn w:val="TableNormal"/>
    <w:uiPriority w:val="47"/>
    <w:rsid w:val="0074087B"/>
    <w:rPr>
      <w:rFonts w:asciiTheme="minorHAnsi" w:eastAsiaTheme="minorEastAsia" w:hAnsiTheme="minorHAnsi" w:cstheme="minorBidi"/>
      <w:sz w:val="22"/>
      <w:szCs w:val="22"/>
      <w:lang w:val="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c-390">
    <w:name w:val="--mc-390"/>
    <w:basedOn w:val="DefaultParagraphFont"/>
    <w:rsid w:val="0074087B"/>
  </w:style>
  <w:style w:type="table" w:styleId="ListTable2-Accent3">
    <w:name w:val="List Table 2 Accent 3"/>
    <w:basedOn w:val="TableNormal"/>
    <w:uiPriority w:val="47"/>
    <w:rsid w:val="0074087B"/>
    <w:rPr>
      <w:rFonts w:asciiTheme="minorHAnsi" w:eastAsiaTheme="minorEastAsia" w:hAnsiTheme="minorHAnsi" w:cstheme="minorBidi"/>
      <w:sz w:val="22"/>
      <w:szCs w:val="22"/>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unhideWhenUsed/>
    <w:rsid w:val="0074087B"/>
    <w:rPr>
      <w:sz w:val="16"/>
      <w:szCs w:val="16"/>
    </w:rPr>
  </w:style>
  <w:style w:type="paragraph" w:styleId="CommentText">
    <w:name w:val="annotation text"/>
    <w:basedOn w:val="Normal"/>
    <w:link w:val="CommentTextChar"/>
    <w:uiPriority w:val="99"/>
    <w:unhideWhenUsed/>
    <w:rsid w:val="0074087B"/>
    <w:pPr>
      <w:tabs>
        <w:tab w:val="clear" w:pos="567"/>
      </w:tabs>
      <w:snapToGrid/>
      <w:spacing w:after="160"/>
    </w:pPr>
    <w:rPr>
      <w:rFonts w:asciiTheme="minorHAnsi" w:eastAsiaTheme="minorEastAsia" w:hAnsiTheme="minorHAnsi" w:cstheme="minorBidi"/>
      <w:snapToGrid/>
      <w:sz w:val="20"/>
      <w:szCs w:val="20"/>
      <w:lang w:val="en-US" w:eastAsia="zh-CN"/>
    </w:rPr>
  </w:style>
  <w:style w:type="character" w:customStyle="1" w:styleId="CommentTextChar">
    <w:name w:val="Comment Text Char"/>
    <w:basedOn w:val="DefaultParagraphFont"/>
    <w:link w:val="CommentText"/>
    <w:uiPriority w:val="99"/>
    <w:rsid w:val="0074087B"/>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unhideWhenUsed/>
    <w:rsid w:val="0074087B"/>
    <w:rPr>
      <w:b/>
      <w:bCs/>
    </w:rPr>
  </w:style>
  <w:style w:type="character" w:customStyle="1" w:styleId="CommentSubjectChar">
    <w:name w:val="Comment Subject Char"/>
    <w:basedOn w:val="CommentTextChar"/>
    <w:link w:val="CommentSubject"/>
    <w:uiPriority w:val="99"/>
    <w:rsid w:val="0074087B"/>
    <w:rPr>
      <w:rFonts w:asciiTheme="minorHAnsi" w:eastAsiaTheme="minorEastAsia" w:hAnsiTheme="minorHAnsi" w:cstheme="minorBidi"/>
      <w:b/>
      <w:bCs/>
      <w:lang w:val="en-US"/>
    </w:rPr>
  </w:style>
  <w:style w:type="paragraph" w:styleId="Revision">
    <w:name w:val="Revision"/>
    <w:hidden/>
    <w:uiPriority w:val="99"/>
    <w:semiHidden/>
    <w:rsid w:val="0074087B"/>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38722">
      <w:bodyDiv w:val="1"/>
      <w:marLeft w:val="0"/>
      <w:marRight w:val="0"/>
      <w:marTop w:val="0"/>
      <w:marBottom w:val="0"/>
      <w:divBdr>
        <w:top w:val="none" w:sz="0" w:space="0" w:color="auto"/>
        <w:left w:val="none" w:sz="0" w:space="0" w:color="auto"/>
        <w:bottom w:val="none" w:sz="0" w:space="0" w:color="auto"/>
        <w:right w:val="none" w:sz="0" w:space="0" w:color="auto"/>
      </w:divBdr>
    </w:div>
    <w:div w:id="49049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yperlink" Target="https://oceanexpert.org/document/26607"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s://oceanexpert.org/document/26607"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ceanexpert.org/document/26607" TargetMode="External"/><Relationship Id="rId20" Type="http://schemas.openxmlformats.org/officeDocument/2006/relationships/hyperlink" Target="https://www.euro-argo.eu/content/download/163515/file/D8.2_VF_underEC_review.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r/iC4fMXhb3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6.xml"/><Relationship Id="rId10" Type="http://schemas.openxmlformats.org/officeDocument/2006/relationships/hyperlink" Target="https://oceanexpert.org/document/30583"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hart" Target="charts/chart1.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library.wmo.int/doc_num.php?explnum_id=98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_ting\OneDrive%20-%20UNESCO\Documents\GOOS\EEZ\INF%20Series-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nesco-my.sharepoint.com/personal/t_yu_unesco_org/Documents/Documents/GOOS/EEZ/IOC%20GOOS%20Network%20Survey&#160;(1-6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Sheet2!$E$1</c:f>
              <c:strCache>
                <c:ptCount val="1"/>
                <c:pt idx="0">
                  <c:v>Total number of respondents</c:v>
                </c:pt>
              </c:strCache>
            </c:strRef>
          </c:tx>
          <c:spPr>
            <a:solidFill>
              <a:schemeClr val="accent1"/>
            </a:solidFill>
            <a:ln>
              <a:noFill/>
            </a:ln>
            <a:effectLst/>
          </c:spPr>
          <c:invertIfNegative val="0"/>
          <c:cat>
            <c:strRef>
              <c:f>Sheet2!$D$2:$D$10</c:f>
              <c:strCache>
                <c:ptCount val="9"/>
                <c:pt idx="0">
                  <c:v>Argo</c:v>
                </c:pt>
                <c:pt idx="1">
                  <c:v>AniBOS</c:v>
                </c:pt>
                <c:pt idx="2">
                  <c:v>Drifting-Bouys- DBCP </c:v>
                </c:pt>
                <c:pt idx="3">
                  <c:v>Moored buoys-DBCP</c:v>
                </c:pt>
                <c:pt idx="4">
                  <c:v>GO-SHIP</c:v>
                </c:pt>
                <c:pt idx="5">
                  <c:v>OceanGliders</c:v>
                </c:pt>
                <c:pt idx="6">
                  <c:v>OceanSITES</c:v>
                </c:pt>
                <c:pt idx="7">
                  <c:v>SOOP</c:v>
                </c:pt>
                <c:pt idx="8">
                  <c:v>Tunami Bouys-DBCP</c:v>
                </c:pt>
              </c:strCache>
            </c:strRef>
          </c:cat>
          <c:val>
            <c:numRef>
              <c:f>Sheet2!$E$2:$E$10</c:f>
              <c:numCache>
                <c:formatCode>General</c:formatCode>
                <c:ptCount val="9"/>
                <c:pt idx="0">
                  <c:v>21</c:v>
                </c:pt>
                <c:pt idx="1">
                  <c:v>3</c:v>
                </c:pt>
                <c:pt idx="2">
                  <c:v>8</c:v>
                </c:pt>
                <c:pt idx="3">
                  <c:v>10</c:v>
                </c:pt>
                <c:pt idx="4">
                  <c:v>7</c:v>
                </c:pt>
                <c:pt idx="5">
                  <c:v>3</c:v>
                </c:pt>
                <c:pt idx="6">
                  <c:v>4</c:v>
                </c:pt>
                <c:pt idx="7">
                  <c:v>7</c:v>
                </c:pt>
                <c:pt idx="8">
                  <c:v>1</c:v>
                </c:pt>
              </c:numCache>
            </c:numRef>
          </c:val>
          <c:extLst>
            <c:ext xmlns:c16="http://schemas.microsoft.com/office/drawing/2014/chart" uri="{C3380CC4-5D6E-409C-BE32-E72D297353CC}">
              <c16:uniqueId val="{00000000-7FE4-44AA-A2A4-0F4E1CBF09DE}"/>
            </c:ext>
          </c:extLst>
        </c:ser>
        <c:ser>
          <c:idx val="1"/>
          <c:order val="1"/>
          <c:tx>
            <c:strRef>
              <c:f>Sheet2!$F$1</c:f>
              <c:strCache>
                <c:ptCount val="1"/>
                <c:pt idx="0">
                  <c:v>Number of reports with issues</c:v>
                </c:pt>
              </c:strCache>
            </c:strRef>
          </c:tx>
          <c:spPr>
            <a:solidFill>
              <a:schemeClr val="accent2"/>
            </a:solidFill>
            <a:ln>
              <a:noFill/>
            </a:ln>
            <a:effectLst/>
          </c:spPr>
          <c:invertIfNegative val="0"/>
          <c:cat>
            <c:strRef>
              <c:f>Sheet2!$D$2:$D$10</c:f>
              <c:strCache>
                <c:ptCount val="9"/>
                <c:pt idx="0">
                  <c:v>Argo</c:v>
                </c:pt>
                <c:pt idx="1">
                  <c:v>AniBOS</c:v>
                </c:pt>
                <c:pt idx="2">
                  <c:v>Drifting-Bouys- DBCP </c:v>
                </c:pt>
                <c:pt idx="3">
                  <c:v>Moored buoys-DBCP</c:v>
                </c:pt>
                <c:pt idx="4">
                  <c:v>GO-SHIP</c:v>
                </c:pt>
                <c:pt idx="5">
                  <c:v>OceanGliders</c:v>
                </c:pt>
                <c:pt idx="6">
                  <c:v>OceanSITES</c:v>
                </c:pt>
                <c:pt idx="7">
                  <c:v>SOOP</c:v>
                </c:pt>
                <c:pt idx="8">
                  <c:v>Tunami Bouys-DBCP</c:v>
                </c:pt>
              </c:strCache>
            </c:strRef>
          </c:cat>
          <c:val>
            <c:numRef>
              <c:f>Sheet2!$F$2:$F$10</c:f>
              <c:numCache>
                <c:formatCode>General</c:formatCode>
                <c:ptCount val="9"/>
                <c:pt idx="0">
                  <c:v>16</c:v>
                </c:pt>
                <c:pt idx="1">
                  <c:v>2</c:v>
                </c:pt>
                <c:pt idx="2">
                  <c:v>2</c:v>
                </c:pt>
                <c:pt idx="3">
                  <c:v>2</c:v>
                </c:pt>
                <c:pt idx="4">
                  <c:v>5</c:v>
                </c:pt>
                <c:pt idx="5">
                  <c:v>2</c:v>
                </c:pt>
                <c:pt idx="6">
                  <c:v>3</c:v>
                </c:pt>
                <c:pt idx="7">
                  <c:v>3</c:v>
                </c:pt>
                <c:pt idx="8">
                  <c:v>0</c:v>
                </c:pt>
              </c:numCache>
            </c:numRef>
          </c:val>
          <c:extLst>
            <c:ext xmlns:c16="http://schemas.microsoft.com/office/drawing/2014/chart" uri="{C3380CC4-5D6E-409C-BE32-E72D297353CC}">
              <c16:uniqueId val="{00000001-7FE4-44AA-A2A4-0F4E1CBF09DE}"/>
            </c:ext>
          </c:extLst>
        </c:ser>
        <c:dLbls>
          <c:showLegendKey val="0"/>
          <c:showVal val="0"/>
          <c:showCatName val="0"/>
          <c:showSerName val="0"/>
          <c:showPercent val="0"/>
          <c:showBubbleSize val="0"/>
        </c:dLbls>
        <c:gapWidth val="219"/>
        <c:overlap val="-27"/>
        <c:axId val="737000416"/>
        <c:axId val="736999104"/>
      </c:barChart>
      <c:catAx>
        <c:axId val="73700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6999104"/>
        <c:crosses val="autoZero"/>
        <c:auto val="1"/>
        <c:lblAlgn val="ctr"/>
        <c:lblOffset val="100"/>
        <c:noMultiLvlLbl val="0"/>
      </c:catAx>
      <c:valAx>
        <c:axId val="736999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000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 Series-template.dotx</Template>
  <TotalTime>1</TotalTime>
  <Pages>15</Pages>
  <Words>6440</Words>
  <Characters>35063</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The Road to the UN Year</vt:lpstr>
    </vt:vector>
  </TitlesOfParts>
  <Company>UNESCO</Company>
  <LinksUpToDate>false</LinksUpToDate>
  <CharactersWithSpaces>41421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Yu, Ting (Julia)</dc:creator>
  <cp:keywords/>
  <dc:description/>
  <cp:lastModifiedBy>Boned, Patrice</cp:lastModifiedBy>
  <cp:revision>2</cp:revision>
  <cp:lastPrinted>2002-06-12T08:28:00Z</cp:lastPrinted>
  <dcterms:created xsi:type="dcterms:W3CDTF">2023-05-27T09:21:00Z</dcterms:created>
  <dcterms:modified xsi:type="dcterms:W3CDTF">2023-05-27T09:21:00Z</dcterms:modified>
</cp:coreProperties>
</file>