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3355B2" w:rsidRPr="00AF1B29" w14:paraId="41FEE263" w14:textId="77777777" w:rsidTr="003A19F9">
        <w:tc>
          <w:tcPr>
            <w:tcW w:w="6345" w:type="dxa"/>
          </w:tcPr>
          <w:p w14:paraId="70864C3C" w14:textId="4FF2887A" w:rsidR="003355B2" w:rsidRPr="00AF1B29" w:rsidRDefault="003355B2" w:rsidP="001118A9">
            <w:pPr>
              <w:ind w:left="-105"/>
              <w:rPr>
                <w:rFonts w:asciiTheme="minorBidi" w:hAnsiTheme="minorBidi"/>
                <w:sz w:val="22"/>
                <w:szCs w:val="22"/>
              </w:rPr>
            </w:pPr>
            <w:r w:rsidRPr="00AF1B29">
              <w:rPr>
                <w:rFonts w:asciiTheme="minorBidi" w:hAnsiTheme="minorBidi"/>
                <w:sz w:val="22"/>
                <w:szCs w:val="22"/>
              </w:rPr>
              <w:t>Distribution limitée</w:t>
            </w:r>
          </w:p>
          <w:p w14:paraId="6B279CEB" w14:textId="77777777" w:rsidR="003355B2" w:rsidRPr="00AF1B29" w:rsidRDefault="003355B2" w:rsidP="001118A9">
            <w:pPr>
              <w:ind w:left="-105"/>
              <w:rPr>
                <w:rFonts w:asciiTheme="minorBidi" w:hAnsiTheme="minorBidi"/>
                <w:sz w:val="22"/>
                <w:szCs w:val="22"/>
              </w:rPr>
            </w:pPr>
          </w:p>
        </w:tc>
        <w:tc>
          <w:tcPr>
            <w:tcW w:w="2941" w:type="dxa"/>
          </w:tcPr>
          <w:p w14:paraId="69BBDEC7" w14:textId="12E249E4" w:rsidR="003355B2" w:rsidRPr="00AF1B29" w:rsidRDefault="003355B2" w:rsidP="001118A9">
            <w:pPr>
              <w:ind w:left="459"/>
              <w:rPr>
                <w:rFonts w:asciiTheme="minorBidi" w:hAnsiTheme="minorBidi"/>
                <w:b/>
                <w:sz w:val="22"/>
                <w:szCs w:val="22"/>
              </w:rPr>
            </w:pPr>
            <w:r w:rsidRPr="00AF1B29">
              <w:rPr>
                <w:rFonts w:asciiTheme="minorBidi" w:hAnsiTheme="minorBidi"/>
                <w:b/>
                <w:sz w:val="22"/>
                <w:szCs w:val="22"/>
              </w:rPr>
              <w:t>A-32/</w:t>
            </w:r>
            <w:proofErr w:type="gramStart"/>
            <w:r w:rsidRPr="00AF1B29">
              <w:rPr>
                <w:rFonts w:asciiTheme="minorBidi" w:hAnsiTheme="minorBidi"/>
                <w:b/>
                <w:sz w:val="22"/>
                <w:szCs w:val="22"/>
              </w:rPr>
              <w:t>DR.[</w:t>
            </w:r>
            <w:proofErr w:type="gramEnd"/>
            <w:r w:rsidR="00A72B7F" w:rsidRPr="00AF1B29">
              <w:rPr>
                <w:rFonts w:asciiTheme="minorBidi" w:hAnsiTheme="minorBidi"/>
                <w:b/>
                <w:sz w:val="22"/>
                <w:szCs w:val="22"/>
              </w:rPr>
              <w:t>6.4</w:t>
            </w:r>
            <w:r w:rsidRPr="00AF1B29">
              <w:rPr>
                <w:rFonts w:asciiTheme="minorBidi" w:hAnsiTheme="minorBidi"/>
                <w:b/>
                <w:sz w:val="22"/>
                <w:szCs w:val="22"/>
              </w:rPr>
              <w:t>]</w:t>
            </w:r>
          </w:p>
          <w:p w14:paraId="675E586D" w14:textId="01278C82" w:rsidR="003355B2" w:rsidRPr="00AF1B29" w:rsidRDefault="003355B2" w:rsidP="001118A9">
            <w:pPr>
              <w:ind w:left="459"/>
              <w:rPr>
                <w:rFonts w:asciiTheme="minorBidi" w:hAnsiTheme="minorBidi"/>
                <w:sz w:val="22"/>
                <w:szCs w:val="22"/>
              </w:rPr>
            </w:pPr>
            <w:r w:rsidRPr="00AF1B29">
              <w:rPr>
                <w:rFonts w:asciiTheme="minorBidi" w:hAnsiTheme="minorBidi"/>
                <w:sz w:val="22"/>
                <w:szCs w:val="22"/>
              </w:rPr>
              <w:t>Paris, le 2</w:t>
            </w:r>
            <w:r w:rsidR="00122DE7">
              <w:rPr>
                <w:rFonts w:asciiTheme="minorBidi" w:hAnsiTheme="minorBidi"/>
                <w:sz w:val="22"/>
                <w:szCs w:val="22"/>
              </w:rPr>
              <w:t>9</w:t>
            </w:r>
            <w:r w:rsidRPr="00AF1B29">
              <w:rPr>
                <w:rFonts w:asciiTheme="minorBidi" w:hAnsiTheme="minorBidi"/>
                <w:sz w:val="22"/>
                <w:szCs w:val="22"/>
              </w:rPr>
              <w:t xml:space="preserve"> juin 2023</w:t>
            </w:r>
          </w:p>
          <w:p w14:paraId="29732929" w14:textId="5247695E" w:rsidR="003355B2" w:rsidRPr="00AF1B29" w:rsidRDefault="003355B2" w:rsidP="001118A9">
            <w:pPr>
              <w:ind w:left="459"/>
              <w:rPr>
                <w:rFonts w:asciiTheme="minorBidi" w:hAnsiTheme="minorBidi"/>
                <w:sz w:val="22"/>
                <w:szCs w:val="22"/>
              </w:rPr>
            </w:pPr>
            <w:r w:rsidRPr="00AF1B29">
              <w:rPr>
                <w:rFonts w:asciiTheme="minorBidi" w:hAnsiTheme="minorBidi"/>
                <w:sz w:val="22"/>
                <w:szCs w:val="22"/>
              </w:rPr>
              <w:t>Original anglais</w:t>
            </w:r>
          </w:p>
        </w:tc>
      </w:tr>
    </w:tbl>
    <w:p w14:paraId="21BBF78D" w14:textId="0E3959A4" w:rsidR="00172F52" w:rsidRPr="00AF1B29" w:rsidRDefault="0049181A" w:rsidP="0049181A">
      <w:pPr>
        <w:keepNext/>
        <w:keepLines/>
        <w:tabs>
          <w:tab w:val="left" w:pos="567"/>
        </w:tabs>
        <w:snapToGrid w:val="0"/>
        <w:spacing w:before="240" w:after="240"/>
        <w:rPr>
          <w:rFonts w:asciiTheme="minorBidi" w:eastAsia="Times New Roman" w:hAnsiTheme="minorBidi"/>
          <w:b/>
          <w:bCs/>
          <w:snapToGrid w:val="0"/>
          <w:color w:val="000000"/>
          <w:sz w:val="22"/>
          <w:szCs w:val="22"/>
        </w:rPr>
      </w:pPr>
      <w:r w:rsidRPr="00AF1B29">
        <w:rPr>
          <w:rFonts w:asciiTheme="minorBidi" w:eastAsia="Times New Roman" w:hAnsiTheme="minorBidi"/>
          <w:b/>
          <w:bCs/>
          <w:snapToGrid w:val="0"/>
          <w:sz w:val="22"/>
          <w:szCs w:val="22"/>
        </w:rPr>
        <w:t>PROJET DE RÉSOLUTION A-32</w:t>
      </w:r>
      <w:proofErr w:type="gramStart"/>
      <w:r w:rsidRPr="00AF1B29">
        <w:rPr>
          <w:rFonts w:asciiTheme="minorBidi" w:eastAsia="Times New Roman" w:hAnsiTheme="minorBidi"/>
          <w:b/>
          <w:bCs/>
          <w:snapToGrid w:val="0"/>
          <w:sz w:val="22"/>
          <w:szCs w:val="22"/>
        </w:rPr>
        <w:t>/[</w:t>
      </w:r>
      <w:proofErr w:type="gramEnd"/>
      <w:r w:rsidR="00AF1B29" w:rsidRPr="00AF1B29">
        <w:rPr>
          <w:rFonts w:asciiTheme="minorBidi" w:eastAsia="Times New Roman" w:hAnsiTheme="minorBidi"/>
          <w:b/>
          <w:bCs/>
          <w:snapToGrid w:val="0"/>
          <w:sz w:val="22"/>
          <w:szCs w:val="22"/>
        </w:rPr>
        <w:t>6.4</w:t>
      </w:r>
      <w:r w:rsidRPr="00AF1B29">
        <w:rPr>
          <w:rFonts w:asciiTheme="minorBidi" w:eastAsia="Times New Roman" w:hAnsiTheme="minorBidi"/>
          <w:b/>
          <w:bCs/>
          <w:snapToGrid w:val="0"/>
          <w:sz w:val="22"/>
          <w:szCs w:val="22"/>
        </w:rPr>
        <w:t>]</w:t>
      </w:r>
    </w:p>
    <w:p w14:paraId="43149EAF" w14:textId="385389FE" w:rsidR="00172F52" w:rsidRPr="00AF1B29" w:rsidRDefault="00172F52" w:rsidP="00D546FF">
      <w:pPr>
        <w:tabs>
          <w:tab w:val="left" w:pos="567"/>
        </w:tabs>
        <w:snapToGrid w:val="0"/>
        <w:spacing w:after="240"/>
        <w:jc w:val="both"/>
        <w:rPr>
          <w:rFonts w:asciiTheme="minorBidi" w:eastAsia="Calibri" w:hAnsiTheme="minorBidi"/>
          <w:snapToGrid w:val="0"/>
          <w:sz w:val="22"/>
          <w:szCs w:val="22"/>
        </w:rPr>
      </w:pPr>
      <w:r w:rsidRPr="00AF1B29">
        <w:rPr>
          <w:rFonts w:asciiTheme="minorBidi" w:eastAsia="Times New Roman" w:hAnsiTheme="minorBidi"/>
          <w:snapToGrid w:val="0"/>
          <w:sz w:val="22"/>
          <w:szCs w:val="22"/>
        </w:rPr>
        <w:t>Présenté par</w:t>
      </w:r>
      <w:r w:rsidR="00D546FF">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 xml:space="preserve"> </w:t>
      </w:r>
      <w:r w:rsidR="00D546FF" w:rsidRPr="00D546FF">
        <w:rPr>
          <w:rFonts w:asciiTheme="minorBidi" w:hAnsiTheme="minorBidi"/>
          <w:sz w:val="22"/>
          <w:szCs w:val="22"/>
        </w:rPr>
        <w:t>Afrique du Sud, Allemagne, Angola, Argentine, Australie, Belgique, Brésil, Cameroun, Canada, Chine, Côte d'Ivoire, Égypte, Espagne, États-Unis d’Amérique, Fédération de Russie, France, Gabon, Grenade, Italie, Japon, Kenya, Maroc, Norvège, Portugal, Royaume-Uni de Grande-Bretagne et d'Irlande du Nord, Saint-Vincent-et-les Grenadines, Sénégal, Thaïlande, Togo, Viet Nam</w:t>
      </w:r>
    </w:p>
    <w:p w14:paraId="09187DD6" w14:textId="3A854839" w:rsidR="00172F52" w:rsidRPr="00AF1B29" w:rsidRDefault="00AF1B29" w:rsidP="001118A9">
      <w:pPr>
        <w:tabs>
          <w:tab w:val="left" w:pos="567"/>
        </w:tabs>
        <w:snapToGrid w:val="0"/>
        <w:spacing w:after="240"/>
        <w:jc w:val="center"/>
        <w:rPr>
          <w:rFonts w:asciiTheme="minorBidi" w:eastAsia="Calibri" w:hAnsiTheme="minorBidi"/>
          <w:b/>
          <w:bCs/>
          <w:snapToGrid w:val="0"/>
          <w:color w:val="000000"/>
          <w:sz w:val="22"/>
          <w:szCs w:val="22"/>
        </w:rPr>
      </w:pPr>
      <w:r w:rsidRPr="00AF1B29">
        <w:rPr>
          <w:rFonts w:asciiTheme="minorBidi" w:eastAsia="Times New Roman" w:hAnsiTheme="minorBidi"/>
          <w:b/>
          <w:bCs/>
          <w:snapToGrid w:val="0"/>
          <w:sz w:val="22"/>
          <w:szCs w:val="22"/>
        </w:rPr>
        <w:t xml:space="preserve">QUESTIONS DE GOUVERNANCE, DE PROGRAMMATION </w:t>
      </w:r>
      <w:r w:rsidRPr="00AF1B29">
        <w:rPr>
          <w:rFonts w:asciiTheme="minorBidi" w:eastAsia="Times New Roman" w:hAnsiTheme="minorBidi"/>
          <w:b/>
          <w:bCs/>
          <w:snapToGrid w:val="0"/>
          <w:sz w:val="22"/>
          <w:szCs w:val="22"/>
        </w:rPr>
        <w:br/>
        <w:t>ET DE BUDGÉTISATION INTÉRESSANT LA COMMISSION</w:t>
      </w:r>
    </w:p>
    <w:p w14:paraId="0BA0418E" w14:textId="77777777" w:rsidR="00172F52" w:rsidRPr="00AF1B29" w:rsidRDefault="00172F52" w:rsidP="001118A9">
      <w:pPr>
        <w:tabs>
          <w:tab w:val="num" w:pos="1400"/>
        </w:tabs>
        <w:spacing w:after="240"/>
        <w:ind w:left="720" w:hanging="720"/>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La Commission océanographique intergouvernementale,</w:t>
      </w:r>
    </w:p>
    <w:p w14:paraId="6B563106" w14:textId="77777777"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1.</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Ayant examiné</w:t>
      </w:r>
      <w:r w:rsidRPr="00AF1B29">
        <w:rPr>
          <w:rFonts w:asciiTheme="minorBidi" w:eastAsia="Times New Roman" w:hAnsiTheme="minorBidi"/>
          <w:snapToGrid w:val="0"/>
          <w:sz w:val="22"/>
          <w:szCs w:val="22"/>
        </w:rPr>
        <w:t xml:space="preserve"> les </w:t>
      </w:r>
      <w:r w:rsidRPr="00AF1B29">
        <w:rPr>
          <w:rFonts w:asciiTheme="minorBidi" w:eastAsia="DengXian" w:hAnsiTheme="minorBidi"/>
          <w:snapToGrid w:val="0"/>
          <w:sz w:val="22"/>
          <w:szCs w:val="22"/>
        </w:rPr>
        <w:t>documents</w:t>
      </w:r>
      <w:r w:rsidRPr="00AF1B29">
        <w:rPr>
          <w:rFonts w:asciiTheme="minorBidi" w:eastAsia="Times New Roman" w:hAnsiTheme="minorBidi"/>
          <w:snapToGrid w:val="0"/>
          <w:sz w:val="22"/>
          <w:szCs w:val="22"/>
        </w:rPr>
        <w:t> :</w:t>
      </w:r>
    </w:p>
    <w:p w14:paraId="64A3969C" w14:textId="643E9589"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w:t>
      </w:r>
      <w:r w:rsidRPr="00AF1B29">
        <w:rPr>
          <w:rFonts w:asciiTheme="minorBidi" w:eastAsia="Times New Roman" w:hAnsiTheme="minorBidi"/>
          <w:snapToGrid w:val="0"/>
          <w:sz w:val="22"/>
          <w:szCs w:val="22"/>
        </w:rPr>
        <w:tab/>
      </w:r>
      <w:r w:rsidRPr="00AF1B29">
        <w:rPr>
          <w:rFonts w:asciiTheme="minorBidi" w:eastAsia="Calibri" w:hAnsiTheme="minorBidi"/>
          <w:sz w:val="22"/>
          <w:szCs w:val="22"/>
        </w:rPr>
        <w:t>IOC/A-32/3.</w:t>
      </w:r>
      <w:proofErr w:type="gramStart"/>
      <w:r w:rsidRPr="00AF1B29">
        <w:rPr>
          <w:rFonts w:asciiTheme="minorBidi" w:eastAsia="Calibri" w:hAnsiTheme="minorBidi"/>
          <w:sz w:val="22"/>
          <w:szCs w:val="22"/>
        </w:rPr>
        <w:t>2</w:t>
      </w:r>
      <w:r w:rsidRPr="00AF1B29">
        <w:rPr>
          <w:rFonts w:asciiTheme="minorBidi" w:eastAsia="Times New Roman" w:hAnsiTheme="minorBidi"/>
          <w:snapToGrid w:val="0"/>
          <w:sz w:val="22"/>
          <w:szCs w:val="22"/>
        </w:rPr>
        <w:t>.Doc</w:t>
      </w:r>
      <w:proofErr w:type="gramEnd"/>
      <w:r w:rsidRPr="00AF1B29">
        <w:rPr>
          <w:rFonts w:asciiTheme="minorBidi" w:eastAsia="Times New Roman" w:hAnsiTheme="minorBidi"/>
          <w:snapToGrid w:val="0"/>
          <w:sz w:val="22"/>
          <w:szCs w:val="22"/>
        </w:rPr>
        <w:t>(2)</w:t>
      </w:r>
      <w:r>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w:t>
      </w:r>
      <w:r>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Rapport sur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exécution du budget</w:t>
      </w:r>
      <w:r>
        <w:rPr>
          <w:rFonts w:asciiTheme="minorBidi" w:eastAsia="Times New Roman" w:hAnsiTheme="minorBidi"/>
          <w:snapToGrid w:val="0"/>
          <w:sz w:val="22"/>
          <w:szCs w:val="22"/>
        </w:rPr>
        <w:t xml:space="preserve"> </w:t>
      </w:r>
      <w:r w:rsidRPr="00AF1B29">
        <w:rPr>
          <w:rFonts w:asciiTheme="minorBidi" w:eastAsia="Times New Roman" w:hAnsiTheme="minorBidi"/>
          <w:snapToGrid w:val="0"/>
          <w:sz w:val="22"/>
          <w:szCs w:val="22"/>
        </w:rPr>
        <w:t>2022-2023 (41 C/5) au 31 décembre 2022,</w:t>
      </w:r>
    </w:p>
    <w:p w14:paraId="72D5BA02" w14:textId="03E491C3"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(ii)</w:t>
      </w:r>
      <w:r w:rsidRPr="00AF1B29">
        <w:rPr>
          <w:rFonts w:asciiTheme="minorBidi" w:eastAsia="Times New Roman" w:hAnsiTheme="minorBidi"/>
          <w:snapToGrid w:val="0"/>
          <w:sz w:val="22"/>
          <w:szCs w:val="22"/>
        </w:rPr>
        <w:tab/>
      </w:r>
      <w:r w:rsidRPr="00AF1B29">
        <w:rPr>
          <w:rFonts w:asciiTheme="minorBidi" w:eastAsia="Calibri" w:hAnsiTheme="minorBidi"/>
          <w:sz w:val="22"/>
          <w:szCs w:val="22"/>
        </w:rPr>
        <w:t>IOC/A-32/3.</w:t>
      </w:r>
      <w:proofErr w:type="gramStart"/>
      <w:r w:rsidRPr="00AF1B29">
        <w:rPr>
          <w:rFonts w:asciiTheme="minorBidi" w:eastAsia="Calibri" w:hAnsiTheme="minorBidi"/>
          <w:sz w:val="22"/>
          <w:szCs w:val="22"/>
        </w:rPr>
        <w:t>2.</w:t>
      </w:r>
      <w:r w:rsidRPr="00AF1B29">
        <w:rPr>
          <w:rFonts w:asciiTheme="minorBidi" w:eastAsia="Times New Roman" w:hAnsiTheme="minorBidi"/>
          <w:snapToGrid w:val="0"/>
          <w:sz w:val="22"/>
          <w:szCs w:val="22"/>
        </w:rPr>
        <w:t>Doc</w:t>
      </w:r>
      <w:proofErr w:type="gramEnd"/>
      <w:r w:rsidRPr="00AF1B29">
        <w:rPr>
          <w:rFonts w:asciiTheme="minorBidi" w:eastAsia="Times New Roman" w:hAnsiTheme="minorBidi"/>
          <w:snapToGrid w:val="0"/>
          <w:sz w:val="22"/>
          <w:szCs w:val="22"/>
        </w:rPr>
        <w:t>(3) – Situation financière du Compte spécial de la COI à la fin de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exercice 2022 et prévisions pour 2023,</w:t>
      </w:r>
    </w:p>
    <w:p w14:paraId="0C4DC8AE" w14:textId="77777777"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(iii)</w:t>
      </w:r>
      <w:r w:rsidRPr="00AF1B29">
        <w:rPr>
          <w:rFonts w:asciiTheme="minorBidi" w:eastAsia="Times New Roman" w:hAnsiTheme="minorBidi"/>
          <w:snapToGrid w:val="0"/>
          <w:sz w:val="22"/>
          <w:szCs w:val="22"/>
        </w:rPr>
        <w:tab/>
      </w:r>
      <w:r w:rsidRPr="00AF1B29">
        <w:rPr>
          <w:rFonts w:asciiTheme="minorBidi" w:eastAsia="Calibri" w:hAnsiTheme="minorBidi"/>
          <w:sz w:val="22"/>
          <w:szCs w:val="22"/>
        </w:rPr>
        <w:t xml:space="preserve">IOC/A-32/6.1.Doc(1) </w:t>
      </w:r>
      <w:r w:rsidRPr="00AF1B29">
        <w:rPr>
          <w:rFonts w:asciiTheme="minorBidi" w:eastAsia="Times New Roman" w:hAnsiTheme="minorBidi"/>
          <w:snapToGrid w:val="0"/>
          <w:sz w:val="22"/>
          <w:szCs w:val="22"/>
        </w:rPr>
        <w:t>– Projet de programme et de budget pour 2022-2025 (Second exercice biennal 2024-2025 – 42 C/5),</w:t>
      </w:r>
    </w:p>
    <w:p w14:paraId="1F1868B2" w14:textId="77777777"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(iv)</w:t>
      </w:r>
      <w:r w:rsidRPr="00AF1B29">
        <w:rPr>
          <w:rFonts w:asciiTheme="minorBidi" w:eastAsia="Times New Roman" w:hAnsiTheme="minorBidi"/>
          <w:snapToGrid w:val="0"/>
          <w:sz w:val="22"/>
          <w:szCs w:val="22"/>
        </w:rPr>
        <w:tab/>
      </w:r>
      <w:r w:rsidRPr="00AF1B29">
        <w:rPr>
          <w:rFonts w:asciiTheme="minorBidi" w:hAnsiTheme="minorBidi"/>
          <w:color w:val="000000"/>
          <w:sz w:val="22"/>
          <w:szCs w:val="22"/>
        </w:rPr>
        <w:t>IOC/A-32/6.2.</w:t>
      </w:r>
      <w:r w:rsidRPr="00AF1B29">
        <w:rPr>
          <w:rFonts w:asciiTheme="minorBidi" w:eastAsia="Times New Roman" w:hAnsiTheme="minorBidi"/>
          <w:snapToGrid w:val="0"/>
          <w:sz w:val="22"/>
          <w:szCs w:val="22"/>
        </w:rPr>
        <w:t>Doc(1) – Révision proposée du Règlement intérieur de la COI (deuxième projet),</w:t>
      </w:r>
    </w:p>
    <w:p w14:paraId="067531F6" w14:textId="4ABF9880"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(v)</w:t>
      </w:r>
      <w:r w:rsidRPr="00AF1B29">
        <w:rPr>
          <w:rFonts w:asciiTheme="minorBidi" w:eastAsia="Times New Roman" w:hAnsiTheme="minorBidi"/>
          <w:snapToGrid w:val="0"/>
          <w:sz w:val="22"/>
          <w:szCs w:val="22"/>
        </w:rPr>
        <w:tab/>
      </w:r>
      <w:r w:rsidRPr="00AF1B29">
        <w:rPr>
          <w:rFonts w:asciiTheme="minorBidi" w:hAnsiTheme="minorBidi"/>
          <w:color w:val="000000"/>
          <w:sz w:val="22"/>
          <w:szCs w:val="22"/>
        </w:rPr>
        <w:t>IOC/A-32/6.2.Doc</w:t>
      </w:r>
      <w:r w:rsidRPr="00AF1B29">
        <w:rPr>
          <w:rFonts w:asciiTheme="minorBidi" w:eastAsia="Times New Roman" w:hAnsiTheme="minorBidi"/>
          <w:snapToGrid w:val="0"/>
          <w:sz w:val="22"/>
          <w:szCs w:val="22"/>
        </w:rPr>
        <w:t>(2)</w:t>
      </w:r>
      <w:r>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w:t>
      </w:r>
      <w:r>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Rapport du Président du Groupe consultatif financier intersessions (période intersessions de décembre 2022 à juin 2023),</w:t>
      </w:r>
    </w:p>
    <w:p w14:paraId="590A4DCF" w14:textId="1C1DB3EB"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(vi)</w:t>
      </w:r>
      <w:r w:rsidRPr="00AF1B29">
        <w:rPr>
          <w:rFonts w:asciiTheme="minorBidi" w:eastAsia="Times New Roman" w:hAnsiTheme="minorBidi"/>
          <w:snapToGrid w:val="0"/>
          <w:sz w:val="22"/>
          <w:szCs w:val="22"/>
        </w:rPr>
        <w:tab/>
      </w:r>
      <w:r w:rsidRPr="00AF1B29">
        <w:rPr>
          <w:rFonts w:asciiTheme="minorBidi" w:hAnsiTheme="minorBidi"/>
          <w:color w:val="000000"/>
          <w:sz w:val="22"/>
          <w:szCs w:val="22"/>
        </w:rPr>
        <w:t xml:space="preserve">IOC/A-32/6.3.Doc(1) </w:t>
      </w:r>
      <w:r w:rsidRPr="00AF1B29">
        <w:rPr>
          <w:rFonts w:asciiTheme="minorBidi" w:eastAsia="Times New Roman" w:hAnsiTheme="minorBidi"/>
          <w:snapToGrid w:val="0"/>
          <w:sz w:val="22"/>
          <w:szCs w:val="22"/>
        </w:rPr>
        <w:t>– Projet de plan d</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action en réponse à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évaluation par IOS du positionnement stratégique de la COI,</w:t>
      </w:r>
    </w:p>
    <w:p w14:paraId="7B57D4D0" w14:textId="1B84D11E" w:rsidR="00AF1B29" w:rsidRPr="00AF1B29" w:rsidRDefault="00AF1B29" w:rsidP="00AF1B29">
      <w:pPr>
        <w:spacing w:after="240"/>
        <w:jc w:val="center"/>
        <w:rPr>
          <w:rFonts w:asciiTheme="minorBidi" w:eastAsia="Times New Roman" w:hAnsiTheme="minorBidi"/>
          <w:b/>
          <w:snapToGrid w:val="0"/>
          <w:sz w:val="22"/>
          <w:szCs w:val="22"/>
        </w:rPr>
      </w:pPr>
      <w:r>
        <w:rPr>
          <w:rFonts w:asciiTheme="minorBidi" w:eastAsia="Times New Roman" w:hAnsiTheme="minorBidi"/>
          <w:b/>
          <w:bCs/>
          <w:snapToGrid w:val="0"/>
          <w:sz w:val="22"/>
          <w:szCs w:val="22"/>
        </w:rPr>
        <w:t>I.</w:t>
      </w:r>
      <w:r>
        <w:rPr>
          <w:rFonts w:asciiTheme="minorBidi" w:eastAsia="Times New Roman" w:hAnsiTheme="minorBidi"/>
          <w:b/>
          <w:bCs/>
          <w:snapToGrid w:val="0"/>
          <w:sz w:val="22"/>
          <w:szCs w:val="22"/>
        </w:rPr>
        <w:br/>
      </w:r>
      <w:r w:rsidRPr="00AF1B29">
        <w:rPr>
          <w:rFonts w:asciiTheme="minorBidi" w:eastAsia="Times New Roman" w:hAnsiTheme="minorBidi"/>
          <w:b/>
          <w:bCs/>
          <w:snapToGrid w:val="0"/>
          <w:sz w:val="22"/>
          <w:szCs w:val="22"/>
        </w:rPr>
        <w:t>Rapport sur l</w:t>
      </w:r>
      <w:r w:rsidR="00DA5026">
        <w:rPr>
          <w:rFonts w:asciiTheme="minorBidi" w:eastAsia="Times New Roman" w:hAnsiTheme="minorBidi"/>
          <w:b/>
          <w:bCs/>
          <w:snapToGrid w:val="0"/>
          <w:sz w:val="22"/>
          <w:szCs w:val="22"/>
        </w:rPr>
        <w:t>’</w:t>
      </w:r>
      <w:r w:rsidRPr="00AF1B29">
        <w:rPr>
          <w:rFonts w:asciiTheme="minorBidi" w:eastAsia="Times New Roman" w:hAnsiTheme="minorBidi"/>
          <w:b/>
          <w:bCs/>
          <w:snapToGrid w:val="0"/>
          <w:sz w:val="22"/>
          <w:szCs w:val="22"/>
        </w:rPr>
        <w:t xml:space="preserve">exécution du budget 2022-2023 (41 C/5) au 31 décembre 2022, </w:t>
      </w:r>
      <w:r w:rsidRPr="00AF1B29">
        <w:rPr>
          <w:rFonts w:asciiTheme="minorBidi" w:eastAsia="Times New Roman" w:hAnsiTheme="minorBidi"/>
          <w:b/>
          <w:bCs/>
          <w:snapToGrid w:val="0"/>
          <w:sz w:val="22"/>
          <w:szCs w:val="22"/>
        </w:rPr>
        <w:br/>
      </w:r>
      <w:r w:rsidRPr="00AF1B29">
        <w:rPr>
          <w:rFonts w:asciiTheme="minorBidi" w:eastAsia="Times New Roman" w:hAnsiTheme="minorBidi"/>
          <w:b/>
          <w:snapToGrid w:val="0"/>
          <w:sz w:val="22"/>
          <w:szCs w:val="22"/>
        </w:rPr>
        <w:t>situation financière du Compte spécial de la COI à la fin de l</w:t>
      </w:r>
      <w:r w:rsidR="00DA5026">
        <w:rPr>
          <w:rFonts w:asciiTheme="minorBidi" w:eastAsia="Times New Roman" w:hAnsiTheme="minorBidi"/>
          <w:b/>
          <w:snapToGrid w:val="0"/>
          <w:sz w:val="22"/>
          <w:szCs w:val="22"/>
        </w:rPr>
        <w:t>’</w:t>
      </w:r>
      <w:r w:rsidRPr="00AF1B29">
        <w:rPr>
          <w:rFonts w:asciiTheme="minorBidi" w:eastAsia="Times New Roman" w:hAnsiTheme="minorBidi"/>
          <w:b/>
          <w:snapToGrid w:val="0"/>
          <w:sz w:val="22"/>
          <w:szCs w:val="22"/>
        </w:rPr>
        <w:t xml:space="preserve">exercice 2022 </w:t>
      </w:r>
      <w:r>
        <w:rPr>
          <w:rFonts w:asciiTheme="minorBidi" w:eastAsia="Times New Roman" w:hAnsiTheme="minorBidi"/>
          <w:b/>
          <w:snapToGrid w:val="0"/>
          <w:sz w:val="22"/>
          <w:szCs w:val="22"/>
        </w:rPr>
        <w:br/>
      </w:r>
      <w:r w:rsidRPr="00AF1B29">
        <w:rPr>
          <w:rFonts w:asciiTheme="minorBidi" w:eastAsia="Times New Roman" w:hAnsiTheme="minorBidi"/>
          <w:b/>
          <w:snapToGrid w:val="0"/>
          <w:sz w:val="22"/>
          <w:szCs w:val="22"/>
        </w:rPr>
        <w:t>et prévisions pour 2023</w:t>
      </w:r>
    </w:p>
    <w:p w14:paraId="738C2EDD" w14:textId="56AC8784"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2.</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Confirme</w:t>
      </w:r>
      <w:r w:rsidRPr="00AF1B29">
        <w:rPr>
          <w:rFonts w:asciiTheme="minorBidi" w:eastAsia="Times New Roman" w:hAnsiTheme="minorBidi"/>
          <w:snapToGrid w:val="0"/>
          <w:sz w:val="22"/>
          <w:szCs w:val="22"/>
        </w:rPr>
        <w:t xml:space="preserve"> que le budget de la COI pour 2022-2023, tel que présenté dans le document </w:t>
      </w:r>
      <w:r w:rsidRPr="00AF1B29">
        <w:rPr>
          <w:rFonts w:asciiTheme="minorBidi" w:eastAsia="Calibri" w:hAnsiTheme="minorBidi"/>
          <w:sz w:val="22"/>
          <w:szCs w:val="22"/>
        </w:rPr>
        <w:t>IOC/A</w:t>
      </w:r>
      <w:r>
        <w:rPr>
          <w:rFonts w:asciiTheme="minorBidi" w:eastAsia="Calibri" w:hAnsiTheme="minorBidi"/>
          <w:sz w:val="22"/>
          <w:szCs w:val="22"/>
        </w:rPr>
        <w:noBreakHyphen/>
      </w:r>
      <w:r w:rsidRPr="00AF1B29">
        <w:rPr>
          <w:rFonts w:asciiTheme="minorBidi" w:eastAsia="Calibri" w:hAnsiTheme="minorBidi"/>
          <w:sz w:val="22"/>
          <w:szCs w:val="22"/>
        </w:rPr>
        <w:t>32/3.2.Doc(2)</w:t>
      </w:r>
      <w:r w:rsidRPr="00AF1B29">
        <w:rPr>
          <w:rFonts w:asciiTheme="minorBidi" w:eastAsia="Times New Roman" w:hAnsiTheme="minorBidi"/>
          <w:snapToGrid w:val="0"/>
          <w:sz w:val="22"/>
          <w:szCs w:val="22"/>
        </w:rPr>
        <w:t xml:space="preserve">, a été exécuté conformément au Programme et budget approuvés pour 2022-2023 (41 C/5), y compris </w:t>
      </w:r>
      <w:r w:rsidRPr="00AF1B29">
        <w:rPr>
          <w:rFonts w:asciiTheme="minorBidi" w:eastAsia="DengXian" w:hAnsiTheme="minorBidi"/>
          <w:snapToGrid w:val="0"/>
          <w:sz w:val="22"/>
          <w:szCs w:val="22"/>
        </w:rPr>
        <w:t>aux</w:t>
      </w:r>
      <w:r w:rsidRPr="00AF1B29">
        <w:rPr>
          <w:rFonts w:asciiTheme="minorBidi" w:eastAsia="Times New Roman" w:hAnsiTheme="minorBidi"/>
          <w:snapToGrid w:val="0"/>
          <w:sz w:val="22"/>
          <w:szCs w:val="22"/>
        </w:rPr>
        <w:t xml:space="preserve"> crédits budgétaires ajustés pour le Compte spécial de la COI, tels qu</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approuvés par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Assemblée de la COI à sa 31</w:t>
      </w:r>
      <w:r w:rsidRPr="00AF1B29">
        <w:rPr>
          <w:rFonts w:asciiTheme="minorBidi" w:eastAsia="Times New Roman" w:hAnsiTheme="minorBidi"/>
          <w:snapToGrid w:val="0"/>
          <w:sz w:val="22"/>
          <w:szCs w:val="22"/>
          <w:vertAlign w:val="superscript"/>
        </w:rPr>
        <w:t>e</w:t>
      </w:r>
      <w:r w:rsidRPr="00AF1B29">
        <w:rPr>
          <w:rFonts w:asciiTheme="minorBidi" w:eastAsia="Times New Roman" w:hAnsiTheme="minorBidi"/>
          <w:snapToGrid w:val="0"/>
          <w:sz w:val="22"/>
          <w:szCs w:val="22"/>
        </w:rPr>
        <w:t> session, dans sa résolution A</w:t>
      </w:r>
      <w:r w:rsidR="00D16499">
        <w:rPr>
          <w:rFonts w:asciiTheme="minorBidi" w:eastAsia="Calibri" w:hAnsiTheme="minorBidi"/>
          <w:sz w:val="22"/>
          <w:szCs w:val="22"/>
        </w:rPr>
        <w:noBreakHyphen/>
      </w:r>
      <w:r w:rsidRPr="00AF1B29">
        <w:rPr>
          <w:rFonts w:asciiTheme="minorBidi" w:eastAsia="Times New Roman" w:hAnsiTheme="minorBidi"/>
          <w:snapToGrid w:val="0"/>
          <w:sz w:val="22"/>
          <w:szCs w:val="22"/>
        </w:rPr>
        <w:t xml:space="preserve">31/2, et </w:t>
      </w:r>
      <w:r w:rsidR="001A5E8E">
        <w:rPr>
          <w:rFonts w:asciiTheme="minorBidi" w:eastAsia="Times New Roman" w:hAnsiTheme="minorBidi"/>
          <w:snapToGrid w:val="0"/>
          <w:sz w:val="22"/>
          <w:szCs w:val="22"/>
        </w:rPr>
        <w:t xml:space="preserve">tels </w:t>
      </w:r>
      <w:r w:rsidRPr="00AF1B29">
        <w:rPr>
          <w:rFonts w:asciiTheme="minorBidi" w:eastAsia="Times New Roman" w:hAnsiTheme="minorBidi"/>
          <w:snapToGrid w:val="0"/>
          <w:sz w:val="22"/>
          <w:szCs w:val="22"/>
        </w:rPr>
        <w:t>que réexaminés par le Conseil exécutif de la COI à sa 55</w:t>
      </w:r>
      <w:r w:rsidRPr="00AF1B29">
        <w:rPr>
          <w:rFonts w:asciiTheme="minorBidi" w:eastAsia="Times New Roman" w:hAnsiTheme="minorBidi"/>
          <w:snapToGrid w:val="0"/>
          <w:sz w:val="22"/>
          <w:szCs w:val="22"/>
          <w:vertAlign w:val="superscript"/>
        </w:rPr>
        <w:t>e</w:t>
      </w:r>
      <w:r w:rsidRPr="00AF1B29">
        <w:rPr>
          <w:rFonts w:asciiTheme="minorBidi" w:eastAsia="Times New Roman" w:hAnsiTheme="minorBidi"/>
          <w:snapToGrid w:val="0"/>
          <w:sz w:val="22"/>
          <w:szCs w:val="22"/>
        </w:rPr>
        <w:t> session, dans sa résolution </w:t>
      </w:r>
      <w:r w:rsidRPr="00AF1B29">
        <w:rPr>
          <w:rFonts w:asciiTheme="minorBidi" w:eastAsia="Calibri" w:hAnsiTheme="minorBidi"/>
          <w:sz w:val="22"/>
          <w:szCs w:val="22"/>
        </w:rPr>
        <w:t>EC-55/2</w:t>
      </w:r>
      <w:r w:rsidRPr="00AF1B29">
        <w:rPr>
          <w:rFonts w:asciiTheme="minorBidi" w:eastAsia="Times New Roman" w:hAnsiTheme="minorBidi"/>
          <w:snapToGrid w:val="0"/>
          <w:sz w:val="22"/>
          <w:szCs w:val="22"/>
        </w:rPr>
        <w:t> ;</w:t>
      </w:r>
    </w:p>
    <w:p w14:paraId="63EEC580" w14:textId="1A0378C3"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3.</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Constate</w:t>
      </w:r>
      <w:r w:rsidRPr="00AF1B29">
        <w:rPr>
          <w:rFonts w:asciiTheme="minorBidi" w:eastAsia="Times New Roman" w:hAnsiTheme="minorBidi"/>
          <w:snapToGrid w:val="0"/>
          <w:sz w:val="22"/>
          <w:szCs w:val="22"/>
        </w:rPr>
        <w:t xml:space="preserve"> que </w:t>
      </w:r>
      <w:r w:rsidRPr="00D546FF">
        <w:rPr>
          <w:rFonts w:asciiTheme="minorBidi" w:eastAsia="Times New Roman" w:hAnsiTheme="minorBidi"/>
          <w:snapToGrid w:val="0"/>
          <w:sz w:val="22"/>
          <w:szCs w:val="22"/>
        </w:rPr>
        <w:t>bien que l</w:t>
      </w:r>
      <w:r w:rsidR="00D546FF" w:rsidRPr="00D546FF">
        <w:rPr>
          <w:rFonts w:asciiTheme="minorBidi" w:eastAsia="Times New Roman" w:hAnsiTheme="minorBidi"/>
          <w:snapToGrid w:val="0"/>
          <w:sz w:val="22"/>
          <w:szCs w:val="22"/>
        </w:rPr>
        <w:t xml:space="preserve">es </w:t>
      </w:r>
      <w:r w:rsidRPr="00D546FF">
        <w:rPr>
          <w:rFonts w:asciiTheme="minorBidi" w:eastAsia="Times New Roman" w:hAnsiTheme="minorBidi"/>
          <w:snapToGrid w:val="0"/>
          <w:sz w:val="22"/>
          <w:szCs w:val="22"/>
        </w:rPr>
        <w:t>objectif</w:t>
      </w:r>
      <w:r w:rsidR="00D546FF" w:rsidRPr="00D546FF">
        <w:rPr>
          <w:rFonts w:asciiTheme="minorBidi" w:eastAsia="Times New Roman" w:hAnsiTheme="minorBidi"/>
          <w:snapToGrid w:val="0"/>
          <w:sz w:val="22"/>
          <w:szCs w:val="22"/>
        </w:rPr>
        <w:t>s</w:t>
      </w:r>
      <w:r w:rsidRPr="00D546FF">
        <w:rPr>
          <w:rFonts w:asciiTheme="minorBidi" w:eastAsia="Times New Roman" w:hAnsiTheme="minorBidi"/>
          <w:snapToGrid w:val="0"/>
          <w:sz w:val="22"/>
          <w:szCs w:val="22"/>
        </w:rPr>
        <w:t xml:space="preserve"> globa</w:t>
      </w:r>
      <w:r w:rsidR="00D546FF" w:rsidRPr="00D546FF">
        <w:rPr>
          <w:rFonts w:asciiTheme="minorBidi" w:eastAsia="Times New Roman" w:hAnsiTheme="minorBidi"/>
          <w:snapToGrid w:val="0"/>
          <w:sz w:val="22"/>
          <w:szCs w:val="22"/>
        </w:rPr>
        <w:t>ux</w:t>
      </w:r>
      <w:r w:rsidRPr="00D546FF">
        <w:rPr>
          <w:rFonts w:asciiTheme="minorBidi" w:eastAsia="Times New Roman" w:hAnsiTheme="minorBidi"/>
          <w:snapToGrid w:val="0"/>
          <w:sz w:val="22"/>
          <w:szCs w:val="22"/>
        </w:rPr>
        <w:t xml:space="preserve"> de mobilisation de ressources extrabudgétaires fixé</w:t>
      </w:r>
      <w:r w:rsidR="00D546FF" w:rsidRPr="00D546FF">
        <w:rPr>
          <w:rFonts w:asciiTheme="minorBidi" w:eastAsia="Times New Roman" w:hAnsiTheme="minorBidi"/>
          <w:snapToGrid w:val="0"/>
          <w:sz w:val="22"/>
          <w:szCs w:val="22"/>
        </w:rPr>
        <w:t>s</w:t>
      </w:r>
      <w:r w:rsidRPr="00D546FF">
        <w:rPr>
          <w:rFonts w:asciiTheme="minorBidi" w:eastAsia="Times New Roman" w:hAnsiTheme="minorBidi"/>
          <w:snapToGrid w:val="0"/>
          <w:sz w:val="22"/>
          <w:szCs w:val="22"/>
        </w:rPr>
        <w:t xml:space="preserve"> pour l</w:t>
      </w:r>
      <w:r w:rsidR="00DA5026" w:rsidRPr="00D546FF">
        <w:rPr>
          <w:rFonts w:asciiTheme="minorBidi" w:eastAsia="Times New Roman" w:hAnsiTheme="minorBidi"/>
          <w:snapToGrid w:val="0"/>
          <w:sz w:val="22"/>
          <w:szCs w:val="22"/>
        </w:rPr>
        <w:t>’</w:t>
      </w:r>
      <w:r w:rsidRPr="00D546FF">
        <w:rPr>
          <w:rFonts w:asciiTheme="minorBidi" w:eastAsia="Times New Roman" w:hAnsiTheme="minorBidi"/>
          <w:snapToGrid w:val="0"/>
          <w:sz w:val="22"/>
          <w:szCs w:val="22"/>
        </w:rPr>
        <w:t>exercice 2022</w:t>
      </w:r>
      <w:r w:rsidRPr="00AF1B29">
        <w:rPr>
          <w:rFonts w:asciiTheme="minorBidi" w:eastAsia="Times New Roman" w:hAnsiTheme="minorBidi"/>
          <w:snapToGrid w:val="0"/>
          <w:sz w:val="22"/>
          <w:szCs w:val="22"/>
        </w:rPr>
        <w:t>-2023 ai</w:t>
      </w:r>
      <w:r w:rsidR="00D546FF">
        <w:rPr>
          <w:rFonts w:asciiTheme="minorBidi" w:eastAsia="Times New Roman" w:hAnsiTheme="minorBidi"/>
          <w:snapToGrid w:val="0"/>
          <w:sz w:val="22"/>
          <w:szCs w:val="22"/>
        </w:rPr>
        <w:t>en</w:t>
      </w:r>
      <w:r w:rsidRPr="00AF1B29">
        <w:rPr>
          <w:rFonts w:asciiTheme="minorBidi" w:eastAsia="Times New Roman" w:hAnsiTheme="minorBidi"/>
          <w:snapToGrid w:val="0"/>
          <w:sz w:val="22"/>
          <w:szCs w:val="22"/>
        </w:rPr>
        <w:t>t été atteint</w:t>
      </w:r>
      <w:r w:rsidR="00D546FF">
        <w:rPr>
          <w:rFonts w:asciiTheme="minorBidi" w:eastAsia="Times New Roman" w:hAnsiTheme="minorBidi"/>
          <w:snapToGrid w:val="0"/>
          <w:sz w:val="22"/>
          <w:szCs w:val="22"/>
        </w:rPr>
        <w:t>s</w:t>
      </w:r>
      <w:r w:rsidRPr="00AF1B29">
        <w:rPr>
          <w:rFonts w:asciiTheme="minorBidi" w:eastAsia="Times New Roman" w:hAnsiTheme="minorBidi"/>
          <w:snapToGrid w:val="0"/>
          <w:sz w:val="22"/>
          <w:szCs w:val="22"/>
        </w:rPr>
        <w:t xml:space="preserve">, des </w:t>
      </w:r>
      <w:r w:rsidRPr="00AF1B29">
        <w:rPr>
          <w:rFonts w:asciiTheme="minorBidi" w:eastAsia="DengXian" w:hAnsiTheme="minorBidi"/>
          <w:snapToGrid w:val="0"/>
          <w:sz w:val="22"/>
          <w:szCs w:val="22"/>
        </w:rPr>
        <w:t>écarts</w:t>
      </w:r>
      <w:r w:rsidRPr="00AF1B29">
        <w:rPr>
          <w:rFonts w:asciiTheme="minorBidi" w:eastAsia="Times New Roman" w:hAnsiTheme="minorBidi"/>
          <w:snapToGrid w:val="0"/>
          <w:sz w:val="22"/>
          <w:szCs w:val="22"/>
        </w:rPr>
        <w:t xml:space="preserve"> de financement subsistent pour les fonctions B, C et F de la Commission à la fin de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année 2022 ;</w:t>
      </w:r>
    </w:p>
    <w:p w14:paraId="5A1BAB05" w14:textId="77777777"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4.</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Remercie</w:t>
      </w:r>
      <w:r w:rsidRPr="00AF1B29">
        <w:rPr>
          <w:rFonts w:asciiTheme="minorBidi" w:eastAsia="Times New Roman" w:hAnsiTheme="minorBidi"/>
          <w:snapToGrid w:val="0"/>
          <w:sz w:val="22"/>
          <w:szCs w:val="22"/>
        </w:rPr>
        <w:t xml:space="preserve"> les États membres qui ont fourni des ressources extrabudgétaires pour la mise en œuvre du programme 2022-2023 ;</w:t>
      </w:r>
    </w:p>
    <w:p w14:paraId="727CD1C1" w14:textId="57C15DB9"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lastRenderedPageBreak/>
        <w:t>5.</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Prend acte</w:t>
      </w:r>
      <w:r w:rsidRPr="00AF1B29">
        <w:rPr>
          <w:rFonts w:asciiTheme="minorBidi" w:eastAsia="Times New Roman" w:hAnsiTheme="minorBidi"/>
          <w:snapToGrid w:val="0"/>
          <w:sz w:val="22"/>
          <w:szCs w:val="22"/>
        </w:rPr>
        <w:t xml:space="preserve"> des informations sur la situation financière du Compte spécial de la COI à la fin de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exercice 2022 et des prévisions pour 2023, telles qu</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elles figurent dans le document</w:t>
      </w:r>
      <w:r w:rsidRPr="00AF1B29">
        <w:rPr>
          <w:rFonts w:asciiTheme="minorBidi" w:eastAsia="Calibri" w:hAnsiTheme="minorBidi"/>
          <w:sz w:val="22"/>
          <w:szCs w:val="22"/>
        </w:rPr>
        <w:t xml:space="preserve"> IOC/A-32/3.2.</w:t>
      </w:r>
      <w:r w:rsidRPr="00AF1B29">
        <w:rPr>
          <w:rFonts w:asciiTheme="minorBidi" w:eastAsia="Times New Roman" w:hAnsiTheme="minorBidi"/>
          <w:snapToGrid w:val="0"/>
          <w:sz w:val="22"/>
          <w:szCs w:val="22"/>
        </w:rPr>
        <w:t>Doc(3) ;</w:t>
      </w:r>
    </w:p>
    <w:p w14:paraId="3987CB61" w14:textId="090DB610"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6.</w:t>
      </w:r>
      <w:r w:rsidRPr="00AF1B29">
        <w:rPr>
          <w:rFonts w:asciiTheme="minorBidi" w:eastAsia="Times New Roman" w:hAnsiTheme="minorBidi"/>
          <w:i/>
          <w:iCs/>
          <w:snapToGrid w:val="0"/>
          <w:sz w:val="22"/>
          <w:szCs w:val="22"/>
        </w:rPr>
        <w:tab/>
      </w:r>
      <w:r w:rsidRPr="00AF1B29">
        <w:rPr>
          <w:rFonts w:asciiTheme="minorBidi" w:eastAsia="Times New Roman" w:hAnsiTheme="minorBidi"/>
          <w:b/>
          <w:bCs/>
          <w:snapToGrid w:val="0"/>
          <w:sz w:val="22"/>
          <w:szCs w:val="22"/>
        </w:rPr>
        <w:t>Approuve</w:t>
      </w:r>
      <w:r w:rsidRPr="00AF1B29">
        <w:rPr>
          <w:rFonts w:asciiTheme="minorBidi" w:eastAsia="Times New Roman" w:hAnsiTheme="minorBidi"/>
          <w:snapToGrid w:val="0"/>
          <w:sz w:val="22"/>
          <w:szCs w:val="22"/>
        </w:rPr>
        <w:t xml:space="preserve"> les crédits budgétaires révisés pour 2022-2023</w:t>
      </w:r>
      <w:r w:rsidRPr="00AF1B29">
        <w:rPr>
          <w:rFonts w:asciiTheme="minorBidi" w:hAnsiTheme="minorBidi"/>
          <w:sz w:val="22"/>
          <w:szCs w:val="22"/>
        </w:rPr>
        <w:t xml:space="preserve"> </w:t>
      </w:r>
      <w:r w:rsidRPr="00AF1B29">
        <w:rPr>
          <w:rFonts w:asciiTheme="minorBidi" w:eastAsia="Times New Roman" w:hAnsiTheme="minorBidi"/>
          <w:snapToGrid w:val="0"/>
          <w:sz w:val="22"/>
          <w:szCs w:val="22"/>
        </w:rPr>
        <w:t>au titre du Compte spécial de la COI, tels qu</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ils figurent au tableau 1 du document </w:t>
      </w:r>
      <w:r w:rsidRPr="00AF1B29">
        <w:rPr>
          <w:rFonts w:asciiTheme="minorBidi" w:eastAsia="Calibri" w:hAnsiTheme="minorBidi"/>
          <w:sz w:val="22"/>
          <w:szCs w:val="22"/>
        </w:rPr>
        <w:t>IOC/A-32/3.2.Doc</w:t>
      </w:r>
      <w:r w:rsidRPr="00AF1B29">
        <w:rPr>
          <w:rFonts w:asciiTheme="minorBidi" w:eastAsia="Times New Roman" w:hAnsiTheme="minorBidi"/>
          <w:snapToGrid w:val="0"/>
          <w:sz w:val="22"/>
          <w:szCs w:val="22"/>
        </w:rPr>
        <w:t>(3) ;</w:t>
      </w:r>
    </w:p>
    <w:p w14:paraId="2992223B" w14:textId="77777777"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7.</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Encourage</w:t>
      </w:r>
      <w:r w:rsidRPr="00AF1B29">
        <w:rPr>
          <w:rFonts w:asciiTheme="minorBidi" w:eastAsia="Times New Roman" w:hAnsiTheme="minorBidi"/>
          <w:snapToGrid w:val="0"/>
          <w:sz w:val="22"/>
          <w:szCs w:val="22"/>
        </w:rPr>
        <w:t xml:space="preserve"> tous les États membres à fournir des contributions volontaires pour assurer la pleine réalisation des objectifs de mobilisation de ressources extrabudgétaires convenus collectivement pour 2022-2023 pour toutes les fonctions de la COI, de préférence au Compte spécial de la COI ;</w:t>
      </w:r>
    </w:p>
    <w:p w14:paraId="6637EAAD" w14:textId="324C44FA"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8.</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 xml:space="preserve">Prie </w:t>
      </w:r>
      <w:r w:rsidRPr="00AF1B29">
        <w:rPr>
          <w:rFonts w:asciiTheme="minorBidi" w:eastAsia="Times New Roman" w:hAnsiTheme="minorBidi"/>
          <w:snapToGrid w:val="0"/>
          <w:sz w:val="22"/>
          <w:szCs w:val="22"/>
        </w:rPr>
        <w:t>le Secrétaire exécutif de la COI de poursuivre ses efforts pour obtenir de nouvelles contributions volontaires, y compris de donateurs du secteur privé et d</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autres partenaires, ainsi que pour parvenir à la mise en œuvre intégrale des objectifs programmatiques de la Commission pour 2022-2023 ;</w:t>
      </w:r>
    </w:p>
    <w:p w14:paraId="5DBC2665" w14:textId="46314368" w:rsidR="00AF1B29" w:rsidRPr="00AF1B29" w:rsidRDefault="00963F84" w:rsidP="00963F84">
      <w:pPr>
        <w:pStyle w:val="ListParagraph"/>
        <w:spacing w:after="240" w:line="240" w:lineRule="auto"/>
        <w:ind w:left="0"/>
        <w:jc w:val="center"/>
        <w:rPr>
          <w:rFonts w:asciiTheme="minorBidi" w:eastAsia="Times New Roman" w:hAnsiTheme="minorBidi"/>
          <w:b/>
          <w:snapToGrid w:val="0"/>
        </w:rPr>
      </w:pPr>
      <w:r>
        <w:rPr>
          <w:rFonts w:asciiTheme="minorBidi" w:eastAsia="Times New Roman" w:hAnsiTheme="minorBidi"/>
          <w:b/>
          <w:bCs/>
          <w:snapToGrid w:val="0"/>
        </w:rPr>
        <w:t>II.</w:t>
      </w:r>
      <w:r>
        <w:rPr>
          <w:rFonts w:asciiTheme="minorBidi" w:eastAsia="Times New Roman" w:hAnsiTheme="minorBidi"/>
          <w:b/>
          <w:bCs/>
          <w:snapToGrid w:val="0"/>
        </w:rPr>
        <w:br/>
      </w:r>
      <w:r w:rsidR="00AF1B29" w:rsidRPr="00AF1B29">
        <w:rPr>
          <w:rFonts w:asciiTheme="minorBidi" w:eastAsia="Times New Roman" w:hAnsiTheme="minorBidi"/>
          <w:b/>
          <w:bCs/>
          <w:snapToGrid w:val="0"/>
        </w:rPr>
        <w:t xml:space="preserve">Projet de programme et de budget pour 2022-2025 </w:t>
      </w:r>
      <w:r>
        <w:rPr>
          <w:rFonts w:asciiTheme="minorBidi" w:eastAsia="Times New Roman" w:hAnsiTheme="minorBidi"/>
          <w:b/>
          <w:bCs/>
          <w:snapToGrid w:val="0"/>
        </w:rPr>
        <w:br/>
      </w:r>
      <w:r w:rsidR="00AF1B29" w:rsidRPr="00AF1B29">
        <w:rPr>
          <w:rFonts w:asciiTheme="minorBidi" w:eastAsia="Times New Roman" w:hAnsiTheme="minorBidi"/>
          <w:b/>
          <w:bCs/>
          <w:snapToGrid w:val="0"/>
        </w:rPr>
        <w:t>(Second exercice biennal 2024-2025 – 42 C/5)</w:t>
      </w:r>
    </w:p>
    <w:p w14:paraId="0C8378AE" w14:textId="74CFFEDE" w:rsidR="00B25B6B" w:rsidRPr="00F13ECA" w:rsidRDefault="00B25B6B" w:rsidP="00B25B6B">
      <w:pPr>
        <w:spacing w:after="240"/>
        <w:ind w:left="567" w:hanging="567"/>
        <w:jc w:val="both"/>
        <w:rPr>
          <w:rFonts w:ascii="Arial" w:eastAsia="Times New Roman" w:hAnsi="Arial" w:cs="Arial"/>
          <w:snapToGrid w:val="0"/>
          <w:sz w:val="22"/>
          <w:szCs w:val="22"/>
        </w:rPr>
      </w:pPr>
      <w:r w:rsidRPr="00F13ECA">
        <w:rPr>
          <w:rFonts w:ascii="Arial" w:eastAsia="Times New Roman" w:hAnsi="Arial" w:cs="Arial"/>
          <w:i/>
          <w:iCs/>
          <w:snapToGrid w:val="0"/>
          <w:sz w:val="22"/>
          <w:szCs w:val="22"/>
        </w:rPr>
        <w:t>9.</w:t>
      </w:r>
      <w:r w:rsidRPr="00F13ECA">
        <w:rPr>
          <w:rFonts w:ascii="Arial" w:eastAsia="Times New Roman" w:hAnsi="Arial" w:cs="Arial"/>
          <w:snapToGrid w:val="0"/>
          <w:sz w:val="22"/>
          <w:szCs w:val="22"/>
        </w:rPr>
        <w:tab/>
      </w:r>
      <w:r w:rsidRPr="00F13ECA">
        <w:rPr>
          <w:rFonts w:ascii="Arial" w:eastAsia="Times New Roman" w:hAnsi="Arial" w:cs="Arial"/>
          <w:b/>
          <w:bCs/>
          <w:snapToGrid w:val="0"/>
          <w:sz w:val="22"/>
          <w:szCs w:val="22"/>
        </w:rPr>
        <w:t>Prend note</w:t>
      </w:r>
      <w:r w:rsidRPr="00F13ECA">
        <w:rPr>
          <w:rFonts w:ascii="Arial" w:eastAsia="Times New Roman" w:hAnsi="Arial" w:cs="Arial"/>
          <w:snapToGrid w:val="0"/>
          <w:sz w:val="22"/>
          <w:szCs w:val="22"/>
        </w:rPr>
        <w:t xml:space="preserve"> de la proposition du Secrétariat contenue dans le document IOC/A</w:t>
      </w:r>
      <w:r w:rsidR="00F13ECA" w:rsidRPr="00F13ECA">
        <w:rPr>
          <w:rFonts w:ascii="Arial" w:eastAsia="Times New Roman" w:hAnsi="Arial" w:cs="Arial"/>
          <w:snapToGrid w:val="0"/>
          <w:sz w:val="22"/>
          <w:szCs w:val="22"/>
        </w:rPr>
        <w:noBreakHyphen/>
      </w:r>
      <w:r w:rsidRPr="00F13ECA">
        <w:rPr>
          <w:rFonts w:ascii="Arial" w:eastAsia="Times New Roman" w:hAnsi="Arial" w:cs="Arial"/>
          <w:snapToGrid w:val="0"/>
          <w:sz w:val="22"/>
          <w:szCs w:val="22"/>
        </w:rPr>
        <w:t>32/6.1.Doc(1) et élaborée en tant que partie intégrante du Projet de programme et de budget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pour 2024-2025 (42</w:t>
      </w:r>
      <w:r w:rsidR="00F13ECA" w:rsidRPr="00F13ECA">
        <w:rPr>
          <w:rFonts w:ascii="Arial" w:eastAsia="Times New Roman" w:hAnsi="Arial" w:cs="Arial"/>
          <w:snapToGrid w:val="0"/>
          <w:sz w:val="22"/>
          <w:szCs w:val="22"/>
        </w:rPr>
        <w:t> </w:t>
      </w:r>
      <w:r w:rsidRPr="00F13ECA">
        <w:rPr>
          <w:rFonts w:ascii="Arial" w:eastAsia="Times New Roman" w:hAnsi="Arial" w:cs="Arial"/>
          <w:snapToGrid w:val="0"/>
          <w:sz w:val="22"/>
          <w:szCs w:val="22"/>
        </w:rPr>
        <w:t>C/5), qui a été soumise par la Directrice générale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au Conseil exécutif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Organisation à sa 216</w:t>
      </w:r>
      <w:r w:rsidRPr="00F13ECA">
        <w:rPr>
          <w:rFonts w:ascii="Arial" w:eastAsia="Times New Roman" w:hAnsi="Arial" w:cs="Arial"/>
          <w:snapToGrid w:val="0"/>
          <w:sz w:val="22"/>
          <w:szCs w:val="22"/>
          <w:vertAlign w:val="superscript"/>
        </w:rPr>
        <w:t>e</w:t>
      </w:r>
      <w:r w:rsidRPr="00F13ECA">
        <w:rPr>
          <w:rFonts w:ascii="Arial" w:eastAsia="Times New Roman" w:hAnsi="Arial" w:cs="Arial"/>
          <w:snapToGrid w:val="0"/>
          <w:sz w:val="22"/>
          <w:szCs w:val="22"/>
        </w:rPr>
        <w:t> session et qui est conforme aux principes directeurs énoncés dans la résolution EC-53/2 ainsi qu</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 xml:space="preserve">aux objectifs de haut niveau définis dans la Stratégie à </w:t>
      </w:r>
      <w:r w:rsidRPr="00F13ECA">
        <w:rPr>
          <w:rFonts w:asciiTheme="minorBidi" w:eastAsia="Times New Roman" w:hAnsiTheme="minorBidi"/>
          <w:snapToGrid w:val="0"/>
          <w:sz w:val="22"/>
          <w:szCs w:val="22"/>
        </w:rPr>
        <w:t>moyen</w:t>
      </w:r>
      <w:r w:rsidRPr="00F13ECA">
        <w:rPr>
          <w:rFonts w:ascii="Arial" w:eastAsia="Times New Roman" w:hAnsi="Arial" w:cs="Arial"/>
          <w:snapToGrid w:val="0"/>
          <w:sz w:val="22"/>
          <w:szCs w:val="22"/>
        </w:rPr>
        <w:t xml:space="preserve"> terme de la COI pour 2022</w:t>
      </w:r>
      <w:r w:rsidR="00F13ECA" w:rsidRPr="00F13ECA">
        <w:rPr>
          <w:rFonts w:ascii="Arial" w:eastAsia="Times New Roman" w:hAnsi="Arial" w:cs="Arial"/>
          <w:snapToGrid w:val="0"/>
          <w:sz w:val="22"/>
          <w:szCs w:val="22"/>
        </w:rPr>
        <w:noBreakHyphen/>
      </w:r>
      <w:r w:rsidRPr="00F13ECA">
        <w:rPr>
          <w:rFonts w:ascii="Arial" w:eastAsia="Times New Roman" w:hAnsi="Arial" w:cs="Arial"/>
          <w:snapToGrid w:val="0"/>
          <w:sz w:val="22"/>
          <w:szCs w:val="22"/>
        </w:rPr>
        <w:t>2029 ;</w:t>
      </w:r>
    </w:p>
    <w:p w14:paraId="2AB97564" w14:textId="45E59F4A" w:rsidR="00B25B6B" w:rsidRPr="00F13ECA" w:rsidRDefault="00B25B6B" w:rsidP="00B25B6B">
      <w:pPr>
        <w:spacing w:after="240"/>
        <w:ind w:left="567" w:hanging="567"/>
        <w:jc w:val="both"/>
        <w:rPr>
          <w:rFonts w:ascii="Arial" w:eastAsia="Times New Roman" w:hAnsi="Arial" w:cs="Arial"/>
          <w:snapToGrid w:val="0"/>
          <w:sz w:val="22"/>
          <w:szCs w:val="22"/>
        </w:rPr>
      </w:pPr>
      <w:r w:rsidRPr="00F13ECA">
        <w:rPr>
          <w:rFonts w:ascii="Arial" w:eastAsia="Times New Roman" w:hAnsi="Arial" w:cs="Arial"/>
          <w:i/>
          <w:iCs/>
          <w:snapToGrid w:val="0"/>
          <w:sz w:val="22"/>
          <w:szCs w:val="22"/>
        </w:rPr>
        <w:t>10.</w:t>
      </w:r>
      <w:r w:rsidRPr="00F13ECA">
        <w:rPr>
          <w:rFonts w:ascii="Arial" w:eastAsia="Times New Roman" w:hAnsi="Arial" w:cs="Arial"/>
          <w:snapToGrid w:val="0"/>
          <w:sz w:val="22"/>
          <w:szCs w:val="22"/>
        </w:rPr>
        <w:tab/>
      </w:r>
      <w:r w:rsidRPr="00F13ECA">
        <w:rPr>
          <w:rFonts w:ascii="Arial" w:eastAsia="Times New Roman" w:hAnsi="Arial" w:cs="Arial"/>
          <w:b/>
          <w:bCs/>
          <w:snapToGrid w:val="0"/>
          <w:sz w:val="22"/>
          <w:szCs w:val="22"/>
        </w:rPr>
        <w:t>Constate avec satisfaction</w:t>
      </w:r>
      <w:r w:rsidRPr="00F13ECA">
        <w:rPr>
          <w:rFonts w:ascii="Arial" w:eastAsia="Times New Roman" w:hAnsi="Arial" w:cs="Arial"/>
          <w:snapToGrid w:val="0"/>
          <w:sz w:val="22"/>
          <w:szCs w:val="22"/>
        </w:rPr>
        <w:t xml:space="preserv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augmentation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allocation des crédits du budget ordinaire alloués à la COI proposée par la Directrice générale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au Conseil exécutif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Organisation à sa 216</w:t>
      </w:r>
      <w:r w:rsidRPr="00F13ECA">
        <w:rPr>
          <w:rFonts w:ascii="Arial" w:eastAsia="Times New Roman" w:hAnsi="Arial" w:cs="Arial"/>
          <w:snapToGrid w:val="0"/>
          <w:sz w:val="22"/>
          <w:szCs w:val="22"/>
          <w:vertAlign w:val="superscript"/>
        </w:rPr>
        <w:t>e</w:t>
      </w:r>
      <w:r w:rsidRPr="00F13ECA">
        <w:rPr>
          <w:rFonts w:ascii="Arial" w:eastAsia="Times New Roman" w:hAnsi="Arial" w:cs="Arial"/>
          <w:snapToGrid w:val="0"/>
          <w:sz w:val="22"/>
          <w:szCs w:val="22"/>
        </w:rPr>
        <w:t xml:space="preserve"> session dans le scénario de base afin de répondre aux priorités des États membres, tout en exprimant sa </w:t>
      </w:r>
      <w:r w:rsidRPr="00F13ECA">
        <w:rPr>
          <w:rFonts w:asciiTheme="minorBidi" w:eastAsia="Times New Roman" w:hAnsiTheme="minorBidi"/>
          <w:snapToGrid w:val="0"/>
          <w:sz w:val="22"/>
          <w:szCs w:val="22"/>
        </w:rPr>
        <w:t>préoccupation</w:t>
      </w:r>
      <w:r w:rsidRPr="00F13ECA">
        <w:rPr>
          <w:rFonts w:ascii="Arial" w:eastAsia="Times New Roman" w:hAnsi="Arial" w:cs="Arial"/>
          <w:snapToGrid w:val="0"/>
          <w:sz w:val="22"/>
          <w:szCs w:val="22"/>
        </w:rPr>
        <w:t xml:space="preserve"> concernant les conséquences négatives du scénario de croissance nominale zéro sur la capacité de la COI de maintenir ses programmes de base et de remplir son rôle dans la mise en œuvre de la Décennie des Nations Unies pour les sciences océaniques au service du développement durable (2021-2030) ;</w:t>
      </w:r>
    </w:p>
    <w:p w14:paraId="27D9506D" w14:textId="49AF55F3" w:rsidR="00B25B6B" w:rsidRPr="00F13ECA" w:rsidRDefault="00B25B6B" w:rsidP="00B25B6B">
      <w:pPr>
        <w:spacing w:after="240"/>
        <w:ind w:left="567" w:hanging="567"/>
        <w:jc w:val="both"/>
        <w:rPr>
          <w:rFonts w:ascii="Arial" w:eastAsia="Times New Roman" w:hAnsi="Arial" w:cs="Arial"/>
          <w:snapToGrid w:val="0"/>
          <w:sz w:val="22"/>
          <w:szCs w:val="22"/>
        </w:rPr>
      </w:pPr>
      <w:r w:rsidRPr="00F13ECA">
        <w:rPr>
          <w:rFonts w:ascii="Arial" w:eastAsia="Times New Roman" w:hAnsi="Arial" w:cs="Arial"/>
          <w:i/>
          <w:iCs/>
          <w:snapToGrid w:val="0"/>
          <w:sz w:val="22"/>
          <w:szCs w:val="22"/>
        </w:rPr>
        <w:t>11.</w:t>
      </w:r>
      <w:r w:rsidRPr="00F13ECA">
        <w:rPr>
          <w:rFonts w:ascii="Arial" w:eastAsia="Times New Roman" w:hAnsi="Arial" w:cs="Arial"/>
          <w:snapToGrid w:val="0"/>
          <w:sz w:val="22"/>
          <w:szCs w:val="22"/>
        </w:rPr>
        <w:tab/>
      </w:r>
      <w:r w:rsidRPr="00F13ECA">
        <w:rPr>
          <w:rFonts w:ascii="Arial" w:eastAsia="Times New Roman" w:hAnsi="Arial" w:cs="Arial"/>
          <w:b/>
          <w:bCs/>
          <w:snapToGrid w:val="0"/>
          <w:sz w:val="22"/>
          <w:szCs w:val="22"/>
        </w:rPr>
        <w:t>Remercie</w:t>
      </w:r>
      <w:r w:rsidRPr="00F13ECA">
        <w:rPr>
          <w:rFonts w:ascii="Arial" w:eastAsia="Times New Roman" w:hAnsi="Arial" w:cs="Arial"/>
          <w:snapToGrid w:val="0"/>
          <w:sz w:val="22"/>
          <w:szCs w:val="22"/>
        </w:rPr>
        <w:t xml:space="preserve"> les États membres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avoir inscrit le point 44 – Besoin urgent de ressources accrues et plus stables pour la Commission océanographique intergouvernementale (COI) à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ordre du jour de la 216</w:t>
      </w:r>
      <w:r w:rsidRPr="00F13ECA">
        <w:rPr>
          <w:rFonts w:ascii="Arial" w:eastAsia="Times New Roman" w:hAnsi="Arial" w:cs="Arial"/>
          <w:snapToGrid w:val="0"/>
          <w:sz w:val="22"/>
          <w:szCs w:val="22"/>
          <w:vertAlign w:val="superscript"/>
        </w:rPr>
        <w:t>e</w:t>
      </w:r>
      <w:r w:rsidRPr="00F13ECA">
        <w:rPr>
          <w:rFonts w:ascii="Arial" w:eastAsia="Times New Roman" w:hAnsi="Arial" w:cs="Arial"/>
          <w:snapToGrid w:val="0"/>
          <w:sz w:val="22"/>
          <w:szCs w:val="22"/>
        </w:rPr>
        <w:t xml:space="preserve"> session du Conseil </w:t>
      </w:r>
      <w:r w:rsidRPr="00F13ECA">
        <w:rPr>
          <w:rFonts w:asciiTheme="minorBidi" w:eastAsia="Times New Roman" w:hAnsiTheme="minorBidi"/>
          <w:snapToGrid w:val="0"/>
          <w:sz w:val="22"/>
          <w:szCs w:val="22"/>
        </w:rPr>
        <w:t>exécutif</w:t>
      </w:r>
      <w:r w:rsidRPr="00F13ECA">
        <w:rPr>
          <w:rFonts w:ascii="Arial" w:eastAsia="Times New Roman" w:hAnsi="Arial" w:cs="Arial"/>
          <w:snapToGrid w:val="0"/>
          <w:sz w:val="22"/>
          <w:szCs w:val="22"/>
        </w:rPr>
        <w:t xml:space="preserve">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w:t>
      </w:r>
    </w:p>
    <w:p w14:paraId="56EF29EE" w14:textId="04E6866C" w:rsidR="00B25B6B" w:rsidRPr="00F13ECA" w:rsidRDefault="00B25B6B" w:rsidP="00B25B6B">
      <w:pPr>
        <w:spacing w:after="240"/>
        <w:ind w:left="567" w:hanging="567"/>
        <w:jc w:val="both"/>
        <w:rPr>
          <w:rFonts w:ascii="Arial" w:eastAsia="Times New Roman" w:hAnsi="Arial" w:cs="Arial"/>
          <w:snapToGrid w:val="0"/>
          <w:sz w:val="22"/>
          <w:szCs w:val="22"/>
        </w:rPr>
      </w:pPr>
      <w:r w:rsidRPr="00F13ECA">
        <w:rPr>
          <w:rFonts w:ascii="Arial" w:eastAsia="Times New Roman" w:hAnsi="Arial" w:cs="Arial"/>
          <w:i/>
          <w:iCs/>
          <w:snapToGrid w:val="0"/>
          <w:sz w:val="22"/>
          <w:szCs w:val="22"/>
        </w:rPr>
        <w:t>12.</w:t>
      </w:r>
      <w:r w:rsidRPr="00F13ECA">
        <w:rPr>
          <w:rFonts w:ascii="Arial" w:eastAsia="Times New Roman" w:hAnsi="Arial" w:cs="Arial"/>
          <w:snapToGrid w:val="0"/>
          <w:sz w:val="22"/>
          <w:szCs w:val="22"/>
        </w:rPr>
        <w:tab/>
      </w:r>
      <w:r w:rsidRPr="00F13ECA">
        <w:rPr>
          <w:rFonts w:ascii="Arial" w:eastAsia="Times New Roman" w:hAnsi="Arial" w:cs="Arial"/>
          <w:b/>
          <w:bCs/>
          <w:snapToGrid w:val="0"/>
          <w:sz w:val="22"/>
          <w:szCs w:val="22"/>
        </w:rPr>
        <w:t>Se félicite</w:t>
      </w:r>
      <w:r w:rsidRPr="00F13ECA">
        <w:rPr>
          <w:rFonts w:ascii="Arial" w:eastAsia="Times New Roman" w:hAnsi="Arial" w:cs="Arial"/>
          <w:snapToGrid w:val="0"/>
          <w:sz w:val="22"/>
          <w:szCs w:val="22"/>
        </w:rPr>
        <w:t xml:space="preserve"> de la décision du </w:t>
      </w:r>
      <w:r w:rsidRPr="00F13ECA">
        <w:rPr>
          <w:rFonts w:asciiTheme="minorBidi" w:eastAsia="Times New Roman" w:hAnsiTheme="minorBidi"/>
          <w:snapToGrid w:val="0"/>
          <w:sz w:val="22"/>
          <w:szCs w:val="22"/>
        </w:rPr>
        <w:t>Conseil</w:t>
      </w:r>
      <w:r w:rsidRPr="00F13ECA">
        <w:rPr>
          <w:rFonts w:ascii="Arial" w:eastAsia="Times New Roman" w:hAnsi="Arial" w:cs="Arial"/>
          <w:snapToGrid w:val="0"/>
          <w:sz w:val="22"/>
          <w:szCs w:val="22"/>
        </w:rPr>
        <w:t xml:space="preserve"> exécutif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de recommander à la Conférence générale à sa 42</w:t>
      </w:r>
      <w:r w:rsidRPr="00F13ECA">
        <w:rPr>
          <w:rFonts w:ascii="Arial" w:eastAsia="Times New Roman" w:hAnsi="Arial" w:cs="Arial"/>
          <w:snapToGrid w:val="0"/>
          <w:sz w:val="22"/>
          <w:szCs w:val="22"/>
          <w:vertAlign w:val="superscript"/>
        </w:rPr>
        <w:t>e</w:t>
      </w:r>
      <w:r w:rsidRPr="00F13ECA">
        <w:rPr>
          <w:rFonts w:ascii="Arial" w:eastAsia="Times New Roman" w:hAnsi="Arial" w:cs="Arial"/>
          <w:snapToGrid w:val="0"/>
          <w:sz w:val="22"/>
          <w:szCs w:val="22"/>
        </w:rPr>
        <w:t> session de convenir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 augmentation de [1 %] de la part du budget ordinaire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consacrée à la COI, laquelle ne doit faire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objet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aucune réduction par virement de crédits à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autres titres du budget, et « de décider qu</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 niveau de référence sera défini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 commun accord pour la part du budget ordinaire de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UNESCO allouée à la COI dans le cadre du document 42 C/5 et des futurs documents C/5, et que ce niveau de référence ne fera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objet d</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aucune réduction à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avenir sans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accord de la Conférence générale » ;</w:t>
      </w:r>
    </w:p>
    <w:p w14:paraId="1619DBC4" w14:textId="64E478A5" w:rsidR="00AF1B29" w:rsidRDefault="00B25B6B" w:rsidP="00B25B6B">
      <w:pPr>
        <w:spacing w:after="240"/>
        <w:ind w:left="567" w:hanging="567"/>
        <w:jc w:val="both"/>
        <w:rPr>
          <w:rFonts w:ascii="Arial" w:eastAsia="Times New Roman" w:hAnsi="Arial" w:cs="Arial"/>
          <w:snapToGrid w:val="0"/>
        </w:rPr>
      </w:pPr>
      <w:r w:rsidRPr="00F13ECA">
        <w:rPr>
          <w:rFonts w:ascii="Arial" w:eastAsia="Times New Roman" w:hAnsi="Arial" w:cs="Arial"/>
          <w:i/>
          <w:iCs/>
          <w:snapToGrid w:val="0"/>
          <w:sz w:val="22"/>
          <w:szCs w:val="22"/>
        </w:rPr>
        <w:t>13.</w:t>
      </w:r>
      <w:r w:rsidRPr="00F13ECA">
        <w:rPr>
          <w:rFonts w:ascii="Arial" w:eastAsia="Times New Roman" w:hAnsi="Arial" w:cs="Arial"/>
          <w:snapToGrid w:val="0"/>
          <w:sz w:val="22"/>
          <w:szCs w:val="22"/>
        </w:rPr>
        <w:tab/>
      </w:r>
      <w:r w:rsidRPr="00F13ECA">
        <w:rPr>
          <w:rFonts w:ascii="Arial" w:eastAsia="Times New Roman" w:hAnsi="Arial" w:cs="Arial"/>
          <w:b/>
          <w:bCs/>
          <w:snapToGrid w:val="0"/>
          <w:sz w:val="22"/>
          <w:szCs w:val="22"/>
        </w:rPr>
        <w:t>Prenant note</w:t>
      </w:r>
      <w:r w:rsidRPr="00F13ECA">
        <w:rPr>
          <w:rFonts w:ascii="Arial" w:eastAsia="Times New Roman" w:hAnsi="Arial" w:cs="Arial"/>
          <w:snapToGrid w:val="0"/>
          <w:sz w:val="22"/>
          <w:szCs w:val="22"/>
        </w:rPr>
        <w:t xml:space="preserve"> des objectifs de haut niveau définis dans la Stratégie à moyen terme de la COI pour 2022-2029, des informations contenues dans la lettre circulaire de la COI n° 2912 et des recommandations énoncées dans la décision 216</w:t>
      </w:r>
      <w:r w:rsidR="00F13ECA" w:rsidRPr="00F13ECA">
        <w:rPr>
          <w:rFonts w:ascii="Arial" w:eastAsia="Times New Roman" w:hAnsi="Arial" w:cs="Arial"/>
          <w:snapToGrid w:val="0"/>
          <w:sz w:val="22"/>
          <w:szCs w:val="22"/>
        </w:rPr>
        <w:t> </w:t>
      </w:r>
      <w:r w:rsidRPr="00F13ECA">
        <w:rPr>
          <w:rFonts w:ascii="Arial" w:eastAsia="Times New Roman" w:hAnsi="Arial" w:cs="Arial"/>
          <w:snapToGrid w:val="0"/>
          <w:sz w:val="22"/>
          <w:szCs w:val="22"/>
        </w:rPr>
        <w:t>EX/44, y compris 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 xml:space="preserve">invitation à « prendre en considération, lors de la planification du décaissement de </w:t>
      </w:r>
      <w:r w:rsidRPr="00F13ECA">
        <w:rPr>
          <w:rFonts w:ascii="Arial" w:eastAsia="Times New Roman" w:hAnsi="Arial" w:cs="Arial"/>
          <w:snapToGrid w:val="0"/>
          <w:sz w:val="22"/>
          <w:szCs w:val="22"/>
        </w:rPr>
        <w:lastRenderedPageBreak/>
        <w:t>l</w:t>
      </w:r>
      <w:r w:rsidR="00DA5026">
        <w:rPr>
          <w:rFonts w:ascii="Arial" w:eastAsia="Times New Roman" w:hAnsi="Arial" w:cs="Arial"/>
          <w:snapToGrid w:val="0"/>
          <w:sz w:val="22"/>
          <w:szCs w:val="22"/>
        </w:rPr>
        <w:t>’</w:t>
      </w:r>
      <w:r w:rsidRPr="00F13ECA">
        <w:rPr>
          <w:rFonts w:ascii="Arial" w:eastAsia="Times New Roman" w:hAnsi="Arial" w:cs="Arial"/>
          <w:snapToGrid w:val="0"/>
          <w:sz w:val="22"/>
          <w:szCs w:val="22"/>
        </w:rPr>
        <w:t>allocation supplémentaire, les ressources budgétaires requises pour le développement des capacités, la dotation en personnel et le bon fonctionnement des organes subsidiaires régionaux »,</w:t>
      </w:r>
    </w:p>
    <w:p w14:paraId="413127EE" w14:textId="21CF8C27" w:rsidR="0079344F" w:rsidRPr="0079344F" w:rsidRDefault="0079344F" w:rsidP="0079344F">
      <w:pPr>
        <w:spacing w:after="240"/>
        <w:ind w:left="567" w:hanging="567"/>
        <w:jc w:val="both"/>
        <w:rPr>
          <w:rFonts w:asciiTheme="minorBidi" w:hAnsiTheme="minorBidi"/>
          <w:sz w:val="22"/>
          <w:szCs w:val="22"/>
        </w:rPr>
      </w:pPr>
      <w:r w:rsidRPr="00827565">
        <w:rPr>
          <w:rFonts w:asciiTheme="minorBidi" w:hAnsiTheme="minorBidi"/>
          <w:i/>
          <w:iCs/>
          <w:sz w:val="22"/>
          <w:szCs w:val="22"/>
        </w:rPr>
        <w:t>14</w:t>
      </w:r>
      <w:r w:rsidRPr="0079344F">
        <w:rPr>
          <w:rFonts w:asciiTheme="minorBidi" w:hAnsiTheme="minorBidi"/>
          <w:sz w:val="22"/>
          <w:szCs w:val="22"/>
        </w:rPr>
        <w:tab/>
      </w:r>
      <w:r w:rsidRPr="0079344F">
        <w:rPr>
          <w:rFonts w:asciiTheme="minorBidi" w:hAnsiTheme="minorBidi"/>
          <w:b/>
          <w:bCs/>
          <w:sz w:val="22"/>
          <w:szCs w:val="22"/>
        </w:rPr>
        <w:t>Recommande</w:t>
      </w:r>
      <w:r w:rsidRPr="0079344F">
        <w:rPr>
          <w:rFonts w:asciiTheme="minorBidi" w:hAnsiTheme="minorBidi"/>
          <w:sz w:val="22"/>
          <w:szCs w:val="22"/>
        </w:rPr>
        <w:t xml:space="preserve"> au Secrétaire exécutif de la COI que les principes fondamentaux ci-après guident l</w:t>
      </w:r>
      <w:r w:rsidR="00DA5026">
        <w:rPr>
          <w:rFonts w:asciiTheme="minorBidi" w:hAnsiTheme="minorBidi"/>
          <w:sz w:val="22"/>
          <w:szCs w:val="22"/>
        </w:rPr>
        <w:t>’</w:t>
      </w:r>
      <w:r w:rsidRPr="0079344F">
        <w:rPr>
          <w:rFonts w:asciiTheme="minorBidi" w:hAnsiTheme="minorBidi"/>
          <w:sz w:val="22"/>
          <w:szCs w:val="22"/>
        </w:rPr>
        <w:t xml:space="preserve">allocation des </w:t>
      </w:r>
      <w:r w:rsidRPr="0079344F">
        <w:rPr>
          <w:rFonts w:asciiTheme="minorBidi" w:eastAsia="Times New Roman" w:hAnsiTheme="minorBidi"/>
          <w:snapToGrid w:val="0"/>
          <w:sz w:val="22"/>
          <w:szCs w:val="22"/>
        </w:rPr>
        <w:t>ressources</w:t>
      </w:r>
      <w:r w:rsidRPr="0079344F">
        <w:rPr>
          <w:rFonts w:asciiTheme="minorBidi" w:hAnsiTheme="minorBidi"/>
          <w:sz w:val="22"/>
          <w:szCs w:val="22"/>
        </w:rPr>
        <w:t xml:space="preserve"> supplémentaires allouées au titre du budget ordinaire résultant du relèvement de 1 % de la part du budget ordinaire de l</w:t>
      </w:r>
      <w:r w:rsidR="00DA5026">
        <w:rPr>
          <w:rFonts w:asciiTheme="minorBidi" w:hAnsiTheme="minorBidi"/>
          <w:sz w:val="22"/>
          <w:szCs w:val="22"/>
        </w:rPr>
        <w:t>’</w:t>
      </w:r>
      <w:r w:rsidRPr="0079344F">
        <w:rPr>
          <w:rFonts w:asciiTheme="minorBidi" w:hAnsiTheme="minorBidi"/>
          <w:sz w:val="22"/>
          <w:szCs w:val="22"/>
        </w:rPr>
        <w:t>UNESCO alloué à la COI :</w:t>
      </w:r>
    </w:p>
    <w:p w14:paraId="15D5A6E9" w14:textId="6C451191" w:rsidR="0079344F" w:rsidRPr="0079344F" w:rsidRDefault="0079344F" w:rsidP="0079344F">
      <w:pPr>
        <w:tabs>
          <w:tab w:val="left" w:pos="567"/>
        </w:tabs>
        <w:snapToGrid w:val="0"/>
        <w:spacing w:after="240"/>
        <w:ind w:left="1134" w:hanging="567"/>
        <w:jc w:val="both"/>
        <w:rPr>
          <w:rFonts w:asciiTheme="minorBidi" w:hAnsiTheme="minorBidi"/>
          <w:sz w:val="22"/>
          <w:szCs w:val="22"/>
        </w:rPr>
      </w:pPr>
      <w:r w:rsidRPr="0079344F">
        <w:rPr>
          <w:rFonts w:asciiTheme="minorBidi" w:hAnsiTheme="minorBidi"/>
          <w:sz w:val="22"/>
          <w:szCs w:val="22"/>
        </w:rPr>
        <w:t>(i)</w:t>
      </w:r>
      <w:r w:rsidRPr="0079344F">
        <w:rPr>
          <w:rFonts w:asciiTheme="minorBidi" w:hAnsiTheme="minorBidi"/>
          <w:sz w:val="22"/>
          <w:szCs w:val="22"/>
        </w:rPr>
        <w:tab/>
        <w:t xml:space="preserve">la priorité devrait être accordée à la stabilisation des fonctions de la COI, y compris les ressources </w:t>
      </w:r>
      <w:r w:rsidRPr="0079344F">
        <w:rPr>
          <w:rFonts w:asciiTheme="minorBidi" w:eastAsia="Times New Roman" w:hAnsiTheme="minorBidi"/>
          <w:snapToGrid w:val="0"/>
          <w:sz w:val="22"/>
          <w:szCs w:val="22"/>
        </w:rPr>
        <w:t>humaines</w:t>
      </w:r>
      <w:r w:rsidRPr="0079344F">
        <w:rPr>
          <w:rFonts w:asciiTheme="minorBidi" w:hAnsiTheme="minorBidi"/>
          <w:sz w:val="22"/>
          <w:szCs w:val="22"/>
        </w:rPr>
        <w:t>, afin de remédier aux insuffisances et aux risques critiques et de fournir une base solide pour l</w:t>
      </w:r>
      <w:r w:rsidR="00DA5026">
        <w:rPr>
          <w:rFonts w:asciiTheme="minorBidi" w:hAnsiTheme="minorBidi"/>
          <w:sz w:val="22"/>
          <w:szCs w:val="22"/>
        </w:rPr>
        <w:t>’</w:t>
      </w:r>
      <w:r w:rsidRPr="0079344F">
        <w:rPr>
          <w:rFonts w:asciiTheme="minorBidi" w:hAnsiTheme="minorBidi"/>
          <w:sz w:val="22"/>
          <w:szCs w:val="22"/>
        </w:rPr>
        <w:t>avenir ;</w:t>
      </w:r>
    </w:p>
    <w:p w14:paraId="4070FD21" w14:textId="7190760E" w:rsidR="0079344F" w:rsidRPr="0079344F" w:rsidRDefault="0079344F" w:rsidP="0079344F">
      <w:pPr>
        <w:tabs>
          <w:tab w:val="left" w:pos="567"/>
        </w:tabs>
        <w:snapToGrid w:val="0"/>
        <w:spacing w:after="240"/>
        <w:ind w:left="1134" w:hanging="567"/>
        <w:jc w:val="both"/>
        <w:rPr>
          <w:rFonts w:asciiTheme="minorBidi" w:hAnsiTheme="minorBidi"/>
          <w:sz w:val="22"/>
          <w:szCs w:val="22"/>
        </w:rPr>
      </w:pPr>
      <w:r w:rsidRPr="0079344F">
        <w:rPr>
          <w:rFonts w:asciiTheme="minorBidi" w:hAnsiTheme="minorBidi"/>
          <w:sz w:val="22"/>
          <w:szCs w:val="22"/>
        </w:rPr>
        <w:t>(ii)</w:t>
      </w:r>
      <w:r w:rsidRPr="0079344F">
        <w:rPr>
          <w:rFonts w:asciiTheme="minorBidi" w:hAnsiTheme="minorBidi"/>
          <w:sz w:val="22"/>
          <w:szCs w:val="22"/>
        </w:rPr>
        <w:tab/>
        <w:t>il convient de veiller à ce qu</w:t>
      </w:r>
      <w:r w:rsidR="00DA5026">
        <w:rPr>
          <w:rFonts w:asciiTheme="minorBidi" w:hAnsiTheme="minorBidi"/>
          <w:sz w:val="22"/>
          <w:szCs w:val="22"/>
        </w:rPr>
        <w:t>’</w:t>
      </w:r>
      <w:r w:rsidRPr="0079344F">
        <w:rPr>
          <w:rFonts w:asciiTheme="minorBidi" w:hAnsiTheme="minorBidi"/>
          <w:sz w:val="22"/>
          <w:szCs w:val="22"/>
        </w:rPr>
        <w:t>une augmentation d</w:t>
      </w:r>
      <w:r w:rsidR="00DA5026">
        <w:rPr>
          <w:rFonts w:asciiTheme="minorBidi" w:hAnsiTheme="minorBidi"/>
          <w:sz w:val="22"/>
          <w:szCs w:val="22"/>
        </w:rPr>
        <w:t>’</w:t>
      </w:r>
      <w:r w:rsidRPr="0079344F">
        <w:rPr>
          <w:rFonts w:asciiTheme="minorBidi" w:hAnsiTheme="minorBidi"/>
          <w:sz w:val="22"/>
          <w:szCs w:val="22"/>
        </w:rPr>
        <w:t xml:space="preserve">au moins 1 % au titre du budget ordinaire de la COI soit </w:t>
      </w:r>
      <w:r w:rsidRPr="0079344F">
        <w:rPr>
          <w:rFonts w:asciiTheme="minorBidi" w:eastAsia="Times New Roman" w:hAnsiTheme="minorBidi"/>
          <w:snapToGrid w:val="0"/>
          <w:sz w:val="22"/>
          <w:szCs w:val="22"/>
        </w:rPr>
        <w:t>allouée</w:t>
      </w:r>
      <w:r w:rsidRPr="0079344F">
        <w:rPr>
          <w:rFonts w:asciiTheme="minorBidi" w:hAnsiTheme="minorBidi"/>
          <w:sz w:val="22"/>
          <w:szCs w:val="22"/>
        </w:rPr>
        <w:t xml:space="preserve"> à l</w:t>
      </w:r>
      <w:r w:rsidR="00DA5026">
        <w:rPr>
          <w:rFonts w:asciiTheme="minorBidi" w:hAnsiTheme="minorBidi"/>
          <w:sz w:val="22"/>
          <w:szCs w:val="22"/>
        </w:rPr>
        <w:t>’</w:t>
      </w:r>
      <w:r w:rsidRPr="0079344F">
        <w:rPr>
          <w:rFonts w:asciiTheme="minorBidi" w:hAnsiTheme="minorBidi"/>
          <w:sz w:val="22"/>
          <w:szCs w:val="22"/>
        </w:rPr>
        <w:t>IOCAFRICA, conformément à la priorité globale Afrique de l</w:t>
      </w:r>
      <w:r w:rsidR="00DA5026">
        <w:rPr>
          <w:rFonts w:asciiTheme="minorBidi" w:hAnsiTheme="minorBidi"/>
          <w:sz w:val="22"/>
          <w:szCs w:val="22"/>
        </w:rPr>
        <w:t>’</w:t>
      </w:r>
      <w:r w:rsidRPr="0079344F">
        <w:rPr>
          <w:rFonts w:asciiTheme="minorBidi" w:hAnsiTheme="minorBidi"/>
          <w:sz w:val="22"/>
          <w:szCs w:val="22"/>
        </w:rPr>
        <w:t>UNESCO, en tenant compte de la nécessité de disposer de ressources suffisantes pour la mise en œuvre du programme ;</w:t>
      </w:r>
    </w:p>
    <w:p w14:paraId="49ABB594" w14:textId="052E6DBD" w:rsidR="0079344F" w:rsidRPr="0079344F" w:rsidRDefault="0079344F" w:rsidP="0079344F">
      <w:pPr>
        <w:tabs>
          <w:tab w:val="left" w:pos="567"/>
        </w:tabs>
        <w:snapToGrid w:val="0"/>
        <w:spacing w:after="240"/>
        <w:ind w:left="1134" w:hanging="567"/>
        <w:jc w:val="both"/>
        <w:rPr>
          <w:rFonts w:asciiTheme="minorBidi" w:hAnsiTheme="minorBidi"/>
          <w:sz w:val="22"/>
          <w:szCs w:val="22"/>
        </w:rPr>
      </w:pPr>
      <w:r w:rsidRPr="0079344F">
        <w:rPr>
          <w:rFonts w:asciiTheme="minorBidi" w:hAnsiTheme="minorBidi"/>
          <w:sz w:val="22"/>
          <w:szCs w:val="22"/>
        </w:rPr>
        <w:t>(iii)</w:t>
      </w:r>
      <w:r w:rsidRPr="0079344F">
        <w:rPr>
          <w:rFonts w:asciiTheme="minorBidi" w:hAnsiTheme="minorBidi"/>
          <w:sz w:val="22"/>
          <w:szCs w:val="22"/>
        </w:rPr>
        <w:tab/>
        <w:t>outre le respect du principe (i), les propositions concernant les besoins spécifiques en matière d</w:t>
      </w:r>
      <w:r w:rsidR="00DA5026">
        <w:rPr>
          <w:rFonts w:asciiTheme="minorBidi" w:hAnsiTheme="minorBidi"/>
          <w:sz w:val="22"/>
          <w:szCs w:val="22"/>
        </w:rPr>
        <w:t>’</w:t>
      </w:r>
      <w:r w:rsidRPr="0079344F">
        <w:rPr>
          <w:rFonts w:asciiTheme="minorBidi" w:hAnsiTheme="minorBidi"/>
          <w:sz w:val="22"/>
          <w:szCs w:val="22"/>
        </w:rPr>
        <w:t>investissements, au titre du budget ordinaire, pour les activités ciblées identifiées au paragraphe 15 (ii), devraient être étayées par des données appropriées provenant :</w:t>
      </w:r>
    </w:p>
    <w:p w14:paraId="5B61B965" w14:textId="40693B30" w:rsidR="0079344F" w:rsidRPr="0079344F" w:rsidRDefault="0079344F" w:rsidP="0079344F">
      <w:pPr>
        <w:tabs>
          <w:tab w:val="left" w:pos="567"/>
        </w:tabs>
        <w:snapToGrid w:val="0"/>
        <w:spacing w:after="240"/>
        <w:ind w:left="1701" w:hanging="567"/>
        <w:jc w:val="both"/>
        <w:rPr>
          <w:rFonts w:asciiTheme="minorBidi" w:hAnsiTheme="minorBidi"/>
          <w:sz w:val="22"/>
          <w:szCs w:val="22"/>
        </w:rPr>
      </w:pPr>
      <w:r w:rsidRPr="0079344F">
        <w:rPr>
          <w:rFonts w:asciiTheme="minorBidi" w:hAnsiTheme="minorBidi"/>
          <w:sz w:val="22"/>
          <w:szCs w:val="22"/>
        </w:rPr>
        <w:t>(a)</w:t>
      </w:r>
      <w:r w:rsidRPr="0079344F">
        <w:rPr>
          <w:rFonts w:asciiTheme="minorBidi" w:hAnsiTheme="minorBidi"/>
          <w:sz w:val="22"/>
          <w:szCs w:val="22"/>
        </w:rPr>
        <w:tab/>
        <w:t xml:space="preserve">des </w:t>
      </w:r>
      <w:r w:rsidRPr="0079344F">
        <w:rPr>
          <w:rFonts w:asciiTheme="minorBidi" w:eastAsia="Times New Roman" w:hAnsiTheme="minorBidi"/>
          <w:snapToGrid w:val="0"/>
          <w:sz w:val="22"/>
          <w:szCs w:val="22"/>
        </w:rPr>
        <w:t>demandes</w:t>
      </w:r>
      <w:r w:rsidRPr="0079344F">
        <w:rPr>
          <w:rFonts w:asciiTheme="minorBidi" w:hAnsiTheme="minorBidi"/>
          <w:sz w:val="22"/>
          <w:szCs w:val="22"/>
        </w:rPr>
        <w:t xml:space="preserve"> adressées aux programmes concernés et/ou aux organes subsidiaires compétents de la COI pour une ou deux de leurs principales activités prioritaires ;</w:t>
      </w:r>
    </w:p>
    <w:p w14:paraId="4F122E3C" w14:textId="0BEA0A96" w:rsidR="0079344F" w:rsidRPr="0079344F" w:rsidRDefault="0079344F" w:rsidP="0079344F">
      <w:pPr>
        <w:tabs>
          <w:tab w:val="left" w:pos="567"/>
        </w:tabs>
        <w:snapToGrid w:val="0"/>
        <w:spacing w:after="240"/>
        <w:ind w:left="1701" w:hanging="567"/>
        <w:jc w:val="both"/>
        <w:rPr>
          <w:rFonts w:asciiTheme="minorBidi" w:hAnsiTheme="minorBidi"/>
          <w:sz w:val="22"/>
          <w:szCs w:val="22"/>
        </w:rPr>
      </w:pPr>
      <w:r w:rsidRPr="0079344F">
        <w:rPr>
          <w:rFonts w:asciiTheme="minorBidi" w:hAnsiTheme="minorBidi"/>
          <w:sz w:val="22"/>
          <w:szCs w:val="22"/>
        </w:rPr>
        <w:t>(b)</w:t>
      </w:r>
      <w:r w:rsidRPr="0079344F">
        <w:rPr>
          <w:rFonts w:asciiTheme="minorBidi" w:hAnsiTheme="minorBidi"/>
          <w:sz w:val="22"/>
          <w:szCs w:val="22"/>
        </w:rPr>
        <w:tab/>
        <w:t>de l</w:t>
      </w:r>
      <w:r w:rsidR="00DA5026">
        <w:rPr>
          <w:rFonts w:asciiTheme="minorBidi" w:hAnsiTheme="minorBidi"/>
          <w:sz w:val="22"/>
          <w:szCs w:val="22"/>
        </w:rPr>
        <w:t>’</w:t>
      </w:r>
      <w:r w:rsidRPr="0079344F">
        <w:rPr>
          <w:rFonts w:asciiTheme="minorBidi" w:hAnsiTheme="minorBidi"/>
          <w:sz w:val="22"/>
          <w:szCs w:val="22"/>
        </w:rPr>
        <w:t xml:space="preserve">estimation des ressources nécessaires, établie par le Secrétaire exécutif de la COI et communiquée aux États membres dans la lettre circulaire </w:t>
      </w:r>
      <w:r w:rsidR="00C85001">
        <w:rPr>
          <w:rFonts w:asciiTheme="minorBidi" w:hAnsiTheme="minorBidi"/>
          <w:sz w:val="22"/>
          <w:szCs w:val="22"/>
        </w:rPr>
        <w:t>n° </w:t>
      </w:r>
      <w:r w:rsidRPr="0079344F">
        <w:rPr>
          <w:rFonts w:asciiTheme="minorBidi" w:hAnsiTheme="minorBidi"/>
          <w:sz w:val="22"/>
          <w:szCs w:val="22"/>
        </w:rPr>
        <w:t>2912 en octobre 2022 ;</w:t>
      </w:r>
    </w:p>
    <w:p w14:paraId="078485C6" w14:textId="639EFAA8" w:rsidR="0079344F" w:rsidRPr="0079344F" w:rsidRDefault="0079344F" w:rsidP="0079344F">
      <w:pPr>
        <w:tabs>
          <w:tab w:val="left" w:pos="567"/>
        </w:tabs>
        <w:snapToGrid w:val="0"/>
        <w:spacing w:after="240"/>
        <w:ind w:left="1701" w:hanging="567"/>
        <w:jc w:val="both"/>
        <w:rPr>
          <w:rFonts w:asciiTheme="minorBidi" w:hAnsiTheme="minorBidi"/>
          <w:sz w:val="22"/>
          <w:szCs w:val="22"/>
        </w:rPr>
      </w:pPr>
      <w:r w:rsidRPr="0079344F">
        <w:rPr>
          <w:rFonts w:asciiTheme="minorBidi" w:hAnsiTheme="minorBidi"/>
          <w:sz w:val="22"/>
          <w:szCs w:val="22"/>
        </w:rPr>
        <w:t>(c)</w:t>
      </w:r>
      <w:r w:rsidRPr="0079344F">
        <w:rPr>
          <w:rFonts w:asciiTheme="minorBidi" w:hAnsiTheme="minorBidi"/>
          <w:sz w:val="22"/>
          <w:szCs w:val="22"/>
        </w:rPr>
        <w:tab/>
        <w:t xml:space="preserve">de toute autre </w:t>
      </w:r>
      <w:r w:rsidRPr="0079344F">
        <w:rPr>
          <w:rFonts w:asciiTheme="minorBidi" w:eastAsia="Times New Roman" w:hAnsiTheme="minorBidi"/>
          <w:snapToGrid w:val="0"/>
          <w:sz w:val="22"/>
          <w:szCs w:val="22"/>
        </w:rPr>
        <w:t>consultation</w:t>
      </w:r>
      <w:r w:rsidRPr="0079344F">
        <w:rPr>
          <w:rFonts w:asciiTheme="minorBidi" w:hAnsiTheme="minorBidi"/>
          <w:sz w:val="22"/>
          <w:szCs w:val="22"/>
        </w:rPr>
        <w:t xml:space="preserve"> avec les États membres, les programmes ou certains organismes qui pourrait être nécessaire ou appropriée pour faciliter l</w:t>
      </w:r>
      <w:r w:rsidR="00DA5026">
        <w:rPr>
          <w:rFonts w:asciiTheme="minorBidi" w:hAnsiTheme="minorBidi"/>
          <w:sz w:val="22"/>
          <w:szCs w:val="22"/>
        </w:rPr>
        <w:t>’</w:t>
      </w:r>
      <w:r w:rsidRPr="0079344F">
        <w:rPr>
          <w:rFonts w:asciiTheme="minorBidi" w:hAnsiTheme="minorBidi"/>
          <w:sz w:val="22"/>
          <w:szCs w:val="22"/>
        </w:rPr>
        <w:t>investissement ciblé dans certaines activités ;</w:t>
      </w:r>
    </w:p>
    <w:p w14:paraId="020CA578" w14:textId="522138E5" w:rsidR="0079344F" w:rsidRPr="0079344F" w:rsidRDefault="0079344F" w:rsidP="0079344F">
      <w:pPr>
        <w:tabs>
          <w:tab w:val="left" w:pos="567"/>
        </w:tabs>
        <w:snapToGrid w:val="0"/>
        <w:spacing w:after="240"/>
        <w:ind w:left="1134" w:hanging="567"/>
        <w:jc w:val="both"/>
        <w:rPr>
          <w:rFonts w:asciiTheme="minorBidi" w:hAnsiTheme="minorBidi"/>
          <w:sz w:val="22"/>
          <w:szCs w:val="22"/>
        </w:rPr>
      </w:pPr>
      <w:r w:rsidRPr="0079344F">
        <w:rPr>
          <w:rFonts w:asciiTheme="minorBidi" w:hAnsiTheme="minorBidi"/>
          <w:sz w:val="22"/>
          <w:szCs w:val="22"/>
        </w:rPr>
        <w:t>(iv)</w:t>
      </w:r>
      <w:r w:rsidRPr="0079344F">
        <w:rPr>
          <w:rFonts w:asciiTheme="minorBidi" w:hAnsiTheme="minorBidi"/>
          <w:sz w:val="22"/>
          <w:szCs w:val="22"/>
        </w:rPr>
        <w:tab/>
        <w:t>il convient de viser à respecter le ratio entre les coûts de personnel et les coûts hors personnel financés au titre du budget ordinaire, comme l</w:t>
      </w:r>
      <w:r w:rsidR="00DA5026">
        <w:rPr>
          <w:rFonts w:asciiTheme="minorBidi" w:hAnsiTheme="minorBidi"/>
          <w:sz w:val="22"/>
          <w:szCs w:val="22"/>
        </w:rPr>
        <w:t>’</w:t>
      </w:r>
      <w:r w:rsidRPr="0079344F">
        <w:rPr>
          <w:rFonts w:asciiTheme="minorBidi" w:hAnsiTheme="minorBidi"/>
          <w:sz w:val="22"/>
          <w:szCs w:val="22"/>
        </w:rPr>
        <w:t>a conseillé l</w:t>
      </w:r>
      <w:r w:rsidR="00DA5026">
        <w:rPr>
          <w:rFonts w:asciiTheme="minorBidi" w:hAnsiTheme="minorBidi"/>
          <w:sz w:val="22"/>
          <w:szCs w:val="22"/>
        </w:rPr>
        <w:t>’</w:t>
      </w:r>
      <w:r w:rsidRPr="0079344F">
        <w:rPr>
          <w:rFonts w:asciiTheme="minorBidi" w:hAnsiTheme="minorBidi"/>
          <w:sz w:val="22"/>
          <w:szCs w:val="22"/>
        </w:rPr>
        <w:t>Assemblée de la COI dans sa résolution XXVII</w:t>
      </w:r>
      <w:r w:rsidRPr="0079344F">
        <w:rPr>
          <w:rFonts w:asciiTheme="minorBidi" w:hAnsiTheme="minorBidi"/>
          <w:sz w:val="22"/>
          <w:szCs w:val="22"/>
        </w:rPr>
        <w:noBreakHyphen/>
        <w:t>2 ;</w:t>
      </w:r>
    </w:p>
    <w:p w14:paraId="3A34AA56" w14:textId="0BB6E00B" w:rsidR="0079344F" w:rsidRPr="003C6122" w:rsidRDefault="0079344F" w:rsidP="0079344F">
      <w:pPr>
        <w:tabs>
          <w:tab w:val="left" w:pos="567"/>
        </w:tabs>
        <w:snapToGrid w:val="0"/>
        <w:spacing w:after="240"/>
        <w:ind w:left="1134" w:hanging="567"/>
        <w:jc w:val="both"/>
      </w:pPr>
      <w:r w:rsidRPr="0079344F">
        <w:rPr>
          <w:rFonts w:asciiTheme="minorBidi" w:hAnsiTheme="minorBidi"/>
          <w:sz w:val="22"/>
          <w:szCs w:val="22"/>
        </w:rPr>
        <w:t>(v)</w:t>
      </w:r>
      <w:r w:rsidRPr="0079344F">
        <w:rPr>
          <w:rFonts w:asciiTheme="minorBidi" w:hAnsiTheme="minorBidi"/>
          <w:sz w:val="22"/>
          <w:szCs w:val="22"/>
        </w:rPr>
        <w:tab/>
        <w:t xml:space="preserve">la stabilisation des crédits ouverts au titre du budget ordinaire pour toutes les fonctions de la COI </w:t>
      </w:r>
      <w:r w:rsidRPr="0079344F">
        <w:rPr>
          <w:rFonts w:asciiTheme="minorBidi" w:eastAsia="Times New Roman" w:hAnsiTheme="minorBidi"/>
          <w:snapToGrid w:val="0"/>
          <w:sz w:val="22"/>
          <w:szCs w:val="22"/>
        </w:rPr>
        <w:t>devrait</w:t>
      </w:r>
      <w:r w:rsidRPr="0079344F">
        <w:rPr>
          <w:rFonts w:asciiTheme="minorBidi" w:hAnsiTheme="minorBidi"/>
          <w:sz w:val="22"/>
          <w:szCs w:val="22"/>
        </w:rPr>
        <w:t xml:space="preserve"> permettre à celle-ci d</w:t>
      </w:r>
      <w:r w:rsidR="00DA5026">
        <w:rPr>
          <w:rFonts w:asciiTheme="minorBidi" w:hAnsiTheme="minorBidi"/>
          <w:sz w:val="22"/>
          <w:szCs w:val="22"/>
        </w:rPr>
        <w:t>’</w:t>
      </w:r>
      <w:r w:rsidRPr="0079344F">
        <w:rPr>
          <w:rFonts w:asciiTheme="minorBidi" w:hAnsiTheme="minorBidi"/>
          <w:sz w:val="22"/>
          <w:szCs w:val="22"/>
        </w:rPr>
        <w:t>obtenir et d</w:t>
      </w:r>
      <w:r w:rsidR="00DA5026">
        <w:rPr>
          <w:rFonts w:asciiTheme="minorBidi" w:hAnsiTheme="minorBidi"/>
          <w:sz w:val="22"/>
          <w:szCs w:val="22"/>
        </w:rPr>
        <w:t>’</w:t>
      </w:r>
      <w:r w:rsidRPr="0079344F">
        <w:rPr>
          <w:rFonts w:asciiTheme="minorBidi" w:hAnsiTheme="minorBidi"/>
          <w:sz w:val="22"/>
          <w:szCs w:val="22"/>
        </w:rPr>
        <w:t>intégrer des investissements supplémentaires ciblés et de continuer à rechercher des contributions volontaires afin d</w:t>
      </w:r>
      <w:r w:rsidR="00DA5026">
        <w:rPr>
          <w:rFonts w:asciiTheme="minorBidi" w:hAnsiTheme="minorBidi"/>
          <w:sz w:val="22"/>
          <w:szCs w:val="22"/>
        </w:rPr>
        <w:t>’</w:t>
      </w:r>
      <w:r w:rsidRPr="0079344F">
        <w:rPr>
          <w:rFonts w:asciiTheme="minorBidi" w:hAnsiTheme="minorBidi"/>
          <w:sz w:val="22"/>
          <w:szCs w:val="22"/>
        </w:rPr>
        <w:t>atteindre pleinement les cibles du cadre budgétaire intégré ;</w:t>
      </w:r>
    </w:p>
    <w:p w14:paraId="3109665B" w14:textId="562B11E1" w:rsidR="00827565" w:rsidRPr="00827565" w:rsidRDefault="00827565" w:rsidP="00827565">
      <w:pPr>
        <w:spacing w:after="240"/>
        <w:ind w:left="567" w:hanging="567"/>
        <w:jc w:val="both"/>
        <w:rPr>
          <w:rStyle w:val="ws2a"/>
          <w:rFonts w:asciiTheme="minorBidi" w:hAnsiTheme="minorBidi"/>
          <w:sz w:val="22"/>
          <w:szCs w:val="22"/>
        </w:rPr>
      </w:pPr>
      <w:r w:rsidRPr="00827565">
        <w:rPr>
          <w:rStyle w:val="ws2a"/>
          <w:rFonts w:asciiTheme="minorBidi" w:hAnsiTheme="minorBidi"/>
          <w:i/>
          <w:iCs/>
          <w:sz w:val="22"/>
          <w:szCs w:val="22"/>
        </w:rPr>
        <w:t>15</w:t>
      </w:r>
      <w:r w:rsidRPr="00827565">
        <w:rPr>
          <w:rStyle w:val="ws2a"/>
          <w:rFonts w:asciiTheme="minorBidi" w:hAnsiTheme="minorBidi"/>
          <w:sz w:val="22"/>
          <w:szCs w:val="22"/>
        </w:rPr>
        <w:tab/>
      </w:r>
      <w:r w:rsidRPr="00827565">
        <w:rPr>
          <w:rStyle w:val="ws2a"/>
          <w:rFonts w:asciiTheme="minorBidi" w:hAnsiTheme="minorBidi"/>
          <w:b/>
          <w:sz w:val="22"/>
          <w:szCs w:val="22"/>
        </w:rPr>
        <w:t>Prie</w:t>
      </w:r>
      <w:r w:rsidRPr="00827565">
        <w:rPr>
          <w:rStyle w:val="ws2a"/>
          <w:rFonts w:asciiTheme="minorBidi" w:hAnsiTheme="minorBidi"/>
          <w:sz w:val="22"/>
          <w:szCs w:val="22"/>
        </w:rPr>
        <w:t xml:space="preserve"> le Secrétaire exécutif de la COI d’allouer des crédits supplémentaires, au titre du budget ordinaire pour 2024-2025, aux fonctions de la COI en veillant à deux aspects, son avis étant que chacune d’entre elles </w:t>
      </w:r>
      <w:r w:rsidRPr="00827565">
        <w:rPr>
          <w:rFonts w:asciiTheme="minorBidi" w:hAnsiTheme="minorBidi"/>
          <w:sz w:val="22"/>
          <w:szCs w:val="22"/>
        </w:rPr>
        <w:t>reçoive</w:t>
      </w:r>
      <w:r w:rsidRPr="00827565">
        <w:rPr>
          <w:rStyle w:val="ws2a"/>
          <w:rFonts w:asciiTheme="minorBidi" w:hAnsiTheme="minorBidi"/>
          <w:sz w:val="22"/>
          <w:szCs w:val="22"/>
        </w:rPr>
        <w:t xml:space="preserve"> au moins un tiers de ressources supplémentaires :</w:t>
      </w:r>
    </w:p>
    <w:p w14:paraId="50A88CB2" w14:textId="7C8FAA24" w:rsidR="00827565" w:rsidRPr="00827565" w:rsidRDefault="00827565" w:rsidP="00827565">
      <w:pPr>
        <w:tabs>
          <w:tab w:val="left" w:pos="567"/>
        </w:tabs>
        <w:snapToGrid w:val="0"/>
        <w:spacing w:after="240"/>
        <w:ind w:left="1134" w:hanging="567"/>
        <w:jc w:val="both"/>
        <w:rPr>
          <w:rStyle w:val="ws2a"/>
          <w:rFonts w:asciiTheme="minorBidi" w:hAnsiTheme="minorBidi"/>
          <w:sz w:val="22"/>
          <w:szCs w:val="22"/>
        </w:rPr>
      </w:pPr>
      <w:r w:rsidRPr="00827565">
        <w:rPr>
          <w:rStyle w:val="ws2a"/>
          <w:rFonts w:asciiTheme="minorBidi" w:hAnsiTheme="minorBidi"/>
          <w:sz w:val="22"/>
          <w:szCs w:val="22"/>
        </w:rPr>
        <w:t>(i)</w:t>
      </w:r>
      <w:r w:rsidRPr="00827565">
        <w:rPr>
          <w:rStyle w:val="ws2a"/>
          <w:rFonts w:asciiTheme="minorBidi" w:hAnsiTheme="minorBidi"/>
          <w:sz w:val="22"/>
          <w:szCs w:val="22"/>
        </w:rPr>
        <w:tab/>
        <w:t xml:space="preserve">en reconnaissant l’importance de toutes les fonctions de la COI et l’équilibre qui existe entre elles, le budget ordinaire accru pour 2024-2025 devrait être alloué, par exemple, au prorata de manière à stabiliser toutes les fonctions existantes de la COI, la base indicative du prorata aux fins de répartition étant établie sur la proposition du Secrétaire exécutif de la COI relative à la répartition des crédits du </w:t>
      </w:r>
      <w:r w:rsidRPr="00827565">
        <w:rPr>
          <w:rStyle w:val="ws2a"/>
          <w:rFonts w:asciiTheme="minorBidi" w:hAnsiTheme="minorBidi"/>
          <w:sz w:val="22"/>
          <w:szCs w:val="22"/>
        </w:rPr>
        <w:lastRenderedPageBreak/>
        <w:t xml:space="preserve">budget ordinaire dans le </w:t>
      </w:r>
      <w:r>
        <w:rPr>
          <w:rStyle w:val="ws2a"/>
          <w:rFonts w:asciiTheme="minorBidi" w:hAnsiTheme="minorBidi"/>
          <w:sz w:val="22"/>
          <w:szCs w:val="22"/>
        </w:rPr>
        <w:t>P</w:t>
      </w:r>
      <w:r w:rsidRPr="00827565">
        <w:rPr>
          <w:rStyle w:val="ws2a"/>
          <w:rFonts w:asciiTheme="minorBidi" w:hAnsiTheme="minorBidi"/>
          <w:sz w:val="22"/>
          <w:szCs w:val="22"/>
        </w:rPr>
        <w:t>rojet de 42</w:t>
      </w:r>
      <w:r>
        <w:rPr>
          <w:rStyle w:val="ws2a"/>
          <w:rFonts w:asciiTheme="minorBidi" w:hAnsiTheme="minorBidi"/>
          <w:sz w:val="22"/>
          <w:szCs w:val="22"/>
        </w:rPr>
        <w:t> </w:t>
      </w:r>
      <w:r w:rsidRPr="00827565">
        <w:rPr>
          <w:rStyle w:val="ws2a"/>
          <w:rFonts w:asciiTheme="minorBidi" w:hAnsiTheme="minorBidi"/>
          <w:sz w:val="22"/>
          <w:szCs w:val="22"/>
        </w:rPr>
        <w:t>C/5 présenté au Conseil exécutif à sa 216</w:t>
      </w:r>
      <w:r w:rsidRPr="00827565">
        <w:rPr>
          <w:rStyle w:val="ws2a"/>
          <w:rFonts w:asciiTheme="minorBidi" w:hAnsiTheme="minorBidi"/>
          <w:sz w:val="22"/>
          <w:szCs w:val="22"/>
          <w:vertAlign w:val="superscript"/>
        </w:rPr>
        <w:t>e</w:t>
      </w:r>
      <w:r>
        <w:rPr>
          <w:rStyle w:val="ws2a"/>
          <w:rFonts w:asciiTheme="minorBidi" w:hAnsiTheme="minorBidi"/>
          <w:sz w:val="22"/>
          <w:szCs w:val="22"/>
        </w:rPr>
        <w:t> </w:t>
      </w:r>
      <w:r w:rsidRPr="00827565">
        <w:rPr>
          <w:rStyle w:val="ws2a"/>
          <w:rFonts w:asciiTheme="minorBidi" w:hAnsiTheme="minorBidi"/>
          <w:sz w:val="22"/>
          <w:szCs w:val="22"/>
        </w:rPr>
        <w:t>session, comprenant les coûts de personnel et les autres coûts, comme indiqué à l’</w:t>
      </w:r>
      <w:r>
        <w:rPr>
          <w:rStyle w:val="ws2a"/>
          <w:rFonts w:asciiTheme="minorBidi" w:hAnsiTheme="minorBidi"/>
          <w:sz w:val="22"/>
          <w:szCs w:val="22"/>
        </w:rPr>
        <w:t>a</w:t>
      </w:r>
      <w:r w:rsidRPr="00827565">
        <w:rPr>
          <w:rStyle w:val="ws2a"/>
          <w:rFonts w:asciiTheme="minorBidi" w:hAnsiTheme="minorBidi"/>
          <w:sz w:val="22"/>
          <w:szCs w:val="22"/>
        </w:rPr>
        <w:t>nnexe 1 de la présente résolution ;</w:t>
      </w:r>
    </w:p>
    <w:p w14:paraId="6D2A681F" w14:textId="77777777" w:rsidR="00827565" w:rsidRPr="00827565" w:rsidRDefault="00827565" w:rsidP="00827565">
      <w:pPr>
        <w:tabs>
          <w:tab w:val="left" w:pos="567"/>
        </w:tabs>
        <w:snapToGrid w:val="0"/>
        <w:spacing w:after="240"/>
        <w:ind w:left="1134" w:hanging="567"/>
        <w:jc w:val="both"/>
        <w:rPr>
          <w:rStyle w:val="ws2a"/>
          <w:rFonts w:asciiTheme="minorBidi" w:hAnsiTheme="minorBidi"/>
          <w:sz w:val="22"/>
          <w:szCs w:val="22"/>
        </w:rPr>
      </w:pPr>
      <w:r w:rsidRPr="00827565">
        <w:rPr>
          <w:rStyle w:val="ws2a"/>
          <w:rFonts w:asciiTheme="minorBidi" w:hAnsiTheme="minorBidi"/>
          <w:sz w:val="22"/>
          <w:szCs w:val="22"/>
        </w:rPr>
        <w:t>(ii)</w:t>
      </w:r>
      <w:r w:rsidRPr="00827565">
        <w:rPr>
          <w:rStyle w:val="ws2a"/>
          <w:rFonts w:asciiTheme="minorBidi" w:hAnsiTheme="minorBidi"/>
          <w:sz w:val="22"/>
          <w:szCs w:val="22"/>
        </w:rPr>
        <w:tab/>
        <w:t>en reconnaissant également la nécessité de consacrer des investissements supplémentaires ciblés au titre du budget ordinaire aux secteurs en situation d’extrême vulnérabilité, l’augmentation du budget ordinaire pour 2024-2025 devrait être allouée :</w:t>
      </w:r>
    </w:p>
    <w:p w14:paraId="0EE956D7" w14:textId="31DABA6E" w:rsidR="00827565" w:rsidRPr="00827565" w:rsidRDefault="00827565" w:rsidP="00A55C42">
      <w:pPr>
        <w:tabs>
          <w:tab w:val="left" w:pos="567"/>
        </w:tabs>
        <w:snapToGrid w:val="0"/>
        <w:ind w:left="1701" w:hanging="567"/>
        <w:jc w:val="both"/>
        <w:rPr>
          <w:rStyle w:val="ws2a"/>
          <w:rFonts w:asciiTheme="minorBidi" w:hAnsiTheme="minorBidi"/>
          <w:sz w:val="22"/>
          <w:szCs w:val="22"/>
        </w:rPr>
      </w:pPr>
      <w:r w:rsidRPr="00827565">
        <w:rPr>
          <w:rStyle w:val="ws2a"/>
          <w:rFonts w:asciiTheme="minorBidi" w:hAnsiTheme="minorBidi"/>
          <w:sz w:val="22"/>
          <w:szCs w:val="22"/>
        </w:rPr>
        <w:t>(a)</w:t>
      </w:r>
      <w:r w:rsidRPr="00827565">
        <w:rPr>
          <w:rStyle w:val="ws2a"/>
          <w:rFonts w:asciiTheme="minorBidi" w:hAnsiTheme="minorBidi"/>
          <w:sz w:val="22"/>
          <w:szCs w:val="22"/>
        </w:rPr>
        <w:tab/>
        <w:t>à l’IODE</w:t>
      </w:r>
    </w:p>
    <w:p w14:paraId="28B52709" w14:textId="2841F0DD" w:rsidR="00827565" w:rsidRPr="00827565" w:rsidRDefault="00827565" w:rsidP="00A55C42">
      <w:pPr>
        <w:tabs>
          <w:tab w:val="left" w:pos="567"/>
        </w:tabs>
        <w:snapToGrid w:val="0"/>
        <w:ind w:left="1701" w:hanging="567"/>
        <w:jc w:val="both"/>
        <w:rPr>
          <w:rStyle w:val="ws2a"/>
          <w:rFonts w:asciiTheme="minorBidi" w:hAnsiTheme="minorBidi"/>
          <w:sz w:val="22"/>
          <w:szCs w:val="22"/>
        </w:rPr>
      </w:pPr>
      <w:r w:rsidRPr="00827565">
        <w:rPr>
          <w:rStyle w:val="ws2a"/>
          <w:rFonts w:asciiTheme="minorBidi" w:hAnsiTheme="minorBidi"/>
          <w:sz w:val="22"/>
          <w:szCs w:val="22"/>
        </w:rPr>
        <w:t>(b)</w:t>
      </w:r>
      <w:r w:rsidRPr="00827565">
        <w:rPr>
          <w:rStyle w:val="ws2a"/>
          <w:rFonts w:asciiTheme="minorBidi" w:hAnsiTheme="minorBidi"/>
          <w:sz w:val="22"/>
          <w:szCs w:val="22"/>
        </w:rPr>
        <w:tab/>
        <w:t xml:space="preserve">au </w:t>
      </w:r>
      <w:r w:rsidRPr="00827565">
        <w:rPr>
          <w:rFonts w:asciiTheme="minorBidi" w:hAnsiTheme="minorBidi"/>
          <w:sz w:val="22"/>
          <w:szCs w:val="22"/>
        </w:rPr>
        <w:t>GOOS</w:t>
      </w:r>
    </w:p>
    <w:p w14:paraId="48A74F33" w14:textId="6D58B82B" w:rsidR="00827565" w:rsidRPr="00827565" w:rsidRDefault="00827565" w:rsidP="00A55C42">
      <w:pPr>
        <w:tabs>
          <w:tab w:val="left" w:pos="567"/>
        </w:tabs>
        <w:snapToGrid w:val="0"/>
        <w:ind w:left="1701" w:hanging="567"/>
        <w:jc w:val="both"/>
        <w:rPr>
          <w:rStyle w:val="ws2a"/>
          <w:rFonts w:asciiTheme="minorBidi" w:hAnsiTheme="minorBidi"/>
          <w:sz w:val="22"/>
          <w:szCs w:val="22"/>
        </w:rPr>
      </w:pPr>
      <w:r w:rsidRPr="00827565">
        <w:rPr>
          <w:rStyle w:val="ws2a"/>
          <w:rFonts w:asciiTheme="minorBidi" w:hAnsiTheme="minorBidi"/>
          <w:sz w:val="22"/>
          <w:szCs w:val="22"/>
        </w:rPr>
        <w:t>(c)</w:t>
      </w:r>
      <w:r w:rsidRPr="00827565">
        <w:rPr>
          <w:rStyle w:val="ws2a"/>
          <w:rFonts w:asciiTheme="minorBidi" w:hAnsiTheme="minorBidi"/>
          <w:sz w:val="22"/>
          <w:szCs w:val="22"/>
        </w:rPr>
        <w:tab/>
        <w:t xml:space="preserve">au </w:t>
      </w:r>
      <w:r w:rsidRPr="00827565">
        <w:rPr>
          <w:rFonts w:asciiTheme="minorBidi" w:hAnsiTheme="minorBidi"/>
          <w:sz w:val="22"/>
          <w:szCs w:val="22"/>
        </w:rPr>
        <w:t>développement</w:t>
      </w:r>
      <w:r w:rsidRPr="00827565">
        <w:rPr>
          <w:rStyle w:val="ws2a"/>
          <w:rFonts w:asciiTheme="minorBidi" w:hAnsiTheme="minorBidi"/>
          <w:sz w:val="22"/>
          <w:szCs w:val="22"/>
        </w:rPr>
        <w:t xml:space="preserve"> des capacités</w:t>
      </w:r>
    </w:p>
    <w:p w14:paraId="55962394" w14:textId="330F4AF2" w:rsidR="00827565" w:rsidRPr="006765D5" w:rsidRDefault="00827565" w:rsidP="00827565">
      <w:pPr>
        <w:tabs>
          <w:tab w:val="left" w:pos="567"/>
        </w:tabs>
        <w:snapToGrid w:val="0"/>
        <w:spacing w:after="240"/>
        <w:ind w:left="1701" w:hanging="567"/>
        <w:jc w:val="both"/>
        <w:rPr>
          <w:rStyle w:val="ws2a"/>
        </w:rPr>
      </w:pPr>
      <w:r w:rsidRPr="00827565">
        <w:rPr>
          <w:rStyle w:val="ws2a"/>
          <w:rFonts w:asciiTheme="minorBidi" w:hAnsiTheme="minorBidi"/>
          <w:sz w:val="22"/>
          <w:szCs w:val="22"/>
        </w:rPr>
        <w:t>(d)</w:t>
      </w:r>
      <w:r w:rsidRPr="00827565">
        <w:rPr>
          <w:rStyle w:val="ws2a"/>
          <w:rFonts w:asciiTheme="minorBidi" w:hAnsiTheme="minorBidi"/>
          <w:sz w:val="22"/>
          <w:szCs w:val="22"/>
        </w:rPr>
        <w:tab/>
        <w:t xml:space="preserve">aux organes </w:t>
      </w:r>
      <w:r w:rsidRPr="00827565">
        <w:rPr>
          <w:rFonts w:asciiTheme="minorBidi" w:hAnsiTheme="minorBidi"/>
          <w:sz w:val="22"/>
          <w:szCs w:val="22"/>
        </w:rPr>
        <w:t>subsidiaires</w:t>
      </w:r>
      <w:r w:rsidRPr="00827565">
        <w:rPr>
          <w:rStyle w:val="ws2a"/>
          <w:rFonts w:asciiTheme="minorBidi" w:hAnsiTheme="minorBidi"/>
          <w:sz w:val="22"/>
          <w:szCs w:val="22"/>
        </w:rPr>
        <w:t xml:space="preserve"> régionaux ;</w:t>
      </w:r>
    </w:p>
    <w:p w14:paraId="065E5FE4" w14:textId="5B603DFC" w:rsidR="00B25B6B" w:rsidRPr="00AF1B29" w:rsidRDefault="000C6661" w:rsidP="000C6661">
      <w:pPr>
        <w:spacing w:after="240"/>
        <w:ind w:left="567" w:hanging="567"/>
        <w:jc w:val="both"/>
        <w:rPr>
          <w:rFonts w:asciiTheme="minorBidi" w:eastAsia="Times New Roman" w:hAnsiTheme="minorBidi"/>
          <w:snapToGrid w:val="0"/>
          <w:sz w:val="22"/>
          <w:szCs w:val="22"/>
        </w:rPr>
      </w:pPr>
      <w:r w:rsidRPr="000C6661">
        <w:rPr>
          <w:rFonts w:asciiTheme="minorBidi" w:eastAsia="Times New Roman" w:hAnsiTheme="minorBidi"/>
          <w:i/>
          <w:iCs/>
          <w:snapToGrid w:val="0"/>
          <w:sz w:val="22"/>
          <w:szCs w:val="22"/>
        </w:rPr>
        <w:t>16</w:t>
      </w:r>
      <w:r w:rsidRPr="000C6661">
        <w:rPr>
          <w:rFonts w:asciiTheme="minorBidi" w:eastAsia="Times New Roman" w:hAnsiTheme="minorBidi"/>
          <w:snapToGrid w:val="0"/>
          <w:sz w:val="22"/>
          <w:szCs w:val="22"/>
        </w:rPr>
        <w:t>.</w:t>
      </w:r>
      <w:r w:rsidRPr="000C6661">
        <w:rPr>
          <w:rFonts w:asciiTheme="minorBidi" w:eastAsia="Times New Roman" w:hAnsiTheme="minorBidi"/>
          <w:b/>
          <w:bCs/>
          <w:snapToGrid w:val="0"/>
          <w:sz w:val="22"/>
          <w:szCs w:val="22"/>
        </w:rPr>
        <w:tab/>
        <w:t xml:space="preserve">Prie en outre </w:t>
      </w:r>
      <w:r w:rsidRPr="000C6661">
        <w:rPr>
          <w:rFonts w:asciiTheme="minorBidi" w:eastAsia="Times New Roman" w:hAnsiTheme="minorBidi"/>
          <w:snapToGrid w:val="0"/>
          <w:sz w:val="22"/>
          <w:szCs w:val="22"/>
        </w:rPr>
        <w:t>le Secrétaire exécutif de la COI de compiler les scénarios issus des consultations susmentionnées et de fournir les données appropriées au Groupe consultatif financier intersessions pour qu</w:t>
      </w:r>
      <w:r w:rsidR="00DA5026">
        <w:rPr>
          <w:rFonts w:asciiTheme="minorBidi" w:eastAsia="Times New Roman" w:hAnsiTheme="minorBidi"/>
          <w:snapToGrid w:val="0"/>
          <w:sz w:val="22"/>
          <w:szCs w:val="22"/>
        </w:rPr>
        <w:t>’</w:t>
      </w:r>
      <w:r w:rsidRPr="000C6661">
        <w:rPr>
          <w:rFonts w:asciiTheme="minorBidi" w:eastAsia="Times New Roman" w:hAnsiTheme="minorBidi"/>
          <w:snapToGrid w:val="0"/>
          <w:sz w:val="22"/>
          <w:szCs w:val="22"/>
        </w:rPr>
        <w:t>il en délibère et pour qu</w:t>
      </w:r>
      <w:r w:rsidR="00DA5026">
        <w:rPr>
          <w:rFonts w:asciiTheme="minorBidi" w:eastAsia="Times New Roman" w:hAnsiTheme="minorBidi"/>
          <w:snapToGrid w:val="0"/>
          <w:sz w:val="22"/>
          <w:szCs w:val="22"/>
        </w:rPr>
        <w:t>’</w:t>
      </w:r>
      <w:r w:rsidRPr="000C6661">
        <w:rPr>
          <w:rFonts w:asciiTheme="minorBidi" w:eastAsia="Times New Roman" w:hAnsiTheme="minorBidi"/>
          <w:snapToGrid w:val="0"/>
          <w:sz w:val="22"/>
          <w:szCs w:val="22"/>
        </w:rPr>
        <w:t>il élabore et recommande au Conseil exécutif de la COI, à sa 57</w:t>
      </w:r>
      <w:r w:rsidRPr="000C6661">
        <w:rPr>
          <w:rFonts w:asciiTheme="minorBidi" w:eastAsia="Times New Roman" w:hAnsiTheme="minorBidi"/>
          <w:snapToGrid w:val="0"/>
          <w:sz w:val="22"/>
          <w:szCs w:val="22"/>
          <w:vertAlign w:val="superscript"/>
        </w:rPr>
        <w:t>e</w:t>
      </w:r>
      <w:r w:rsidRPr="000C6661">
        <w:rPr>
          <w:rFonts w:asciiTheme="minorBidi" w:eastAsia="Times New Roman" w:hAnsiTheme="minorBidi"/>
          <w:snapToGrid w:val="0"/>
          <w:sz w:val="22"/>
          <w:szCs w:val="22"/>
        </w:rPr>
        <w:t xml:space="preserve"> session en 2024, des allocations aux programmes ou organes visés au paragraphe 15 (ii) ;</w:t>
      </w:r>
    </w:p>
    <w:p w14:paraId="11561C83" w14:textId="08BA38F3" w:rsidR="00AF1B29" w:rsidRPr="00AF1B29" w:rsidRDefault="00102846" w:rsidP="00102846">
      <w:pPr>
        <w:pStyle w:val="ListParagraph"/>
        <w:spacing w:after="240" w:line="240" w:lineRule="auto"/>
        <w:ind w:left="0"/>
        <w:jc w:val="center"/>
        <w:rPr>
          <w:rFonts w:asciiTheme="minorBidi" w:eastAsia="Times New Roman" w:hAnsiTheme="minorBidi"/>
          <w:b/>
          <w:snapToGrid w:val="0"/>
        </w:rPr>
      </w:pPr>
      <w:r>
        <w:rPr>
          <w:rFonts w:asciiTheme="minorBidi" w:eastAsia="Times New Roman" w:hAnsiTheme="minorBidi"/>
          <w:b/>
          <w:bCs/>
          <w:snapToGrid w:val="0"/>
        </w:rPr>
        <w:t>III.</w:t>
      </w:r>
      <w:r>
        <w:rPr>
          <w:rFonts w:asciiTheme="minorBidi" w:eastAsia="Times New Roman" w:hAnsiTheme="minorBidi"/>
          <w:b/>
          <w:bCs/>
          <w:snapToGrid w:val="0"/>
        </w:rPr>
        <w:br/>
      </w:r>
      <w:r w:rsidR="00AF1B29" w:rsidRPr="00AF1B29">
        <w:rPr>
          <w:rFonts w:asciiTheme="minorBidi" w:eastAsia="Times New Roman" w:hAnsiTheme="minorBidi"/>
          <w:b/>
          <w:bCs/>
          <w:snapToGrid w:val="0"/>
        </w:rPr>
        <w:t>Gouvernance et méthodes de travail</w:t>
      </w:r>
    </w:p>
    <w:p w14:paraId="2F907EF8" w14:textId="77777777" w:rsidR="00AF1B29" w:rsidRPr="00AF1B29" w:rsidRDefault="00AF1B29" w:rsidP="00AF1B29">
      <w:pPr>
        <w:tabs>
          <w:tab w:val="num" w:pos="1400"/>
        </w:tabs>
        <w:spacing w:after="240"/>
        <w:ind w:left="720" w:hanging="720"/>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A.</w:t>
      </w:r>
      <w:r w:rsidRPr="00AF1B29">
        <w:rPr>
          <w:rFonts w:asciiTheme="minorBidi" w:eastAsia="Times New Roman" w:hAnsiTheme="minorBidi"/>
          <w:snapToGrid w:val="0"/>
          <w:sz w:val="22"/>
          <w:szCs w:val="22"/>
        </w:rPr>
        <w:tab/>
      </w:r>
      <w:r w:rsidRPr="00AF1B29">
        <w:rPr>
          <w:rFonts w:asciiTheme="minorBidi" w:eastAsia="Times New Roman" w:hAnsiTheme="minorBidi"/>
          <w:snapToGrid w:val="0"/>
          <w:sz w:val="22"/>
          <w:szCs w:val="22"/>
          <w:u w:val="single"/>
        </w:rPr>
        <w:t>Révision du Règlement intérieur de la COI</w:t>
      </w:r>
    </w:p>
    <w:p w14:paraId="5563BE78" w14:textId="04257E69" w:rsidR="00AF1B29" w:rsidRPr="001A5E8E" w:rsidRDefault="002E6B1E"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17</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snapToGrid w:val="0"/>
          <w:sz w:val="22"/>
          <w:szCs w:val="22"/>
        </w:rPr>
        <w:tab/>
      </w:r>
      <w:r w:rsidR="000C6661" w:rsidRPr="001A5E8E">
        <w:rPr>
          <w:rFonts w:asciiTheme="minorBidi" w:eastAsia="Times New Roman" w:hAnsiTheme="minorBidi"/>
          <w:b/>
          <w:bCs/>
          <w:snapToGrid w:val="0"/>
          <w:sz w:val="22"/>
          <w:szCs w:val="22"/>
        </w:rPr>
        <w:t>Rappelle</w:t>
      </w:r>
      <w:r w:rsidR="000C6661" w:rsidRPr="001A5E8E">
        <w:rPr>
          <w:rFonts w:asciiTheme="minorBidi" w:eastAsia="Times New Roman" w:hAnsiTheme="minorBidi"/>
          <w:snapToGrid w:val="0"/>
          <w:sz w:val="22"/>
          <w:szCs w:val="22"/>
        </w:rPr>
        <w:t xml:space="preserve"> que 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Assemblée de la COI, à sa 31</w:t>
      </w:r>
      <w:r w:rsidR="000C6661" w:rsidRPr="001A5E8E">
        <w:rPr>
          <w:rFonts w:asciiTheme="minorBidi" w:eastAsia="Times New Roman" w:hAnsiTheme="minorBidi"/>
          <w:snapToGrid w:val="0"/>
          <w:sz w:val="22"/>
          <w:szCs w:val="22"/>
          <w:vertAlign w:val="superscript"/>
        </w:rPr>
        <w:t>e</w:t>
      </w:r>
      <w:r w:rsidR="000C6661" w:rsidRPr="001A5E8E">
        <w:rPr>
          <w:rFonts w:asciiTheme="minorBidi" w:eastAsia="Times New Roman" w:hAnsiTheme="minorBidi"/>
          <w:snapToGrid w:val="0"/>
          <w:sz w:val="22"/>
          <w:szCs w:val="22"/>
        </w:rPr>
        <w:t> session, par le biais de sa résolution A</w:t>
      </w:r>
      <w:r w:rsidR="000C6661" w:rsidRPr="001A5E8E">
        <w:rPr>
          <w:rFonts w:asciiTheme="minorBidi" w:eastAsia="Times New Roman" w:hAnsiTheme="minorBidi"/>
          <w:snapToGrid w:val="0"/>
          <w:sz w:val="22"/>
          <w:szCs w:val="22"/>
        </w:rPr>
        <w:noBreakHyphen/>
        <w:t>31/2, a prié le Secrétaire exécutif de la COI de « préparer, en consultation avec le Conseiller juridique de 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 xml:space="preserve">UNESCO et </w:t>
      </w:r>
      <w:r w:rsidR="000C6661">
        <w:rPr>
          <w:rFonts w:asciiTheme="minorBidi" w:eastAsia="Times New Roman" w:hAnsiTheme="minorBidi"/>
          <w:snapToGrid w:val="0"/>
          <w:sz w:val="22"/>
          <w:szCs w:val="22"/>
        </w:rPr>
        <w:t>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IFAG, une proposition préliminaire tendant à établir deux documents révisés, 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un concernant le Règlement intérieur de 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Assemblée de la COI et l</w:t>
      </w:r>
      <w:r w:rsidR="00DA5026">
        <w:rPr>
          <w:rFonts w:asciiTheme="minorBidi" w:eastAsia="Times New Roman" w:hAnsiTheme="minorBidi"/>
          <w:snapToGrid w:val="0"/>
          <w:sz w:val="22"/>
          <w:szCs w:val="22"/>
        </w:rPr>
        <w:t>’</w:t>
      </w:r>
      <w:r w:rsidR="000C6661" w:rsidRPr="001A5E8E">
        <w:rPr>
          <w:rFonts w:asciiTheme="minorBidi" w:eastAsia="Times New Roman" w:hAnsiTheme="minorBidi"/>
          <w:snapToGrid w:val="0"/>
          <w:sz w:val="22"/>
          <w:szCs w:val="22"/>
        </w:rPr>
        <w:t>autre le Règlement intérieur du Conseil exécutif de la Commission, en apportant les éclaircissements nécessaires et en harmonisant les différentes versions linguistiques, pour examen et adoption par ces deux organes</w:t>
      </w:r>
      <w:r w:rsidR="000C6661">
        <w:rPr>
          <w:rFonts w:asciiTheme="minorBidi" w:eastAsia="Times New Roman" w:hAnsiTheme="minorBidi"/>
          <w:snapToGrid w:val="0"/>
          <w:sz w:val="22"/>
          <w:szCs w:val="22"/>
        </w:rPr>
        <w:t xml:space="preserve"> directeurs</w:t>
      </w:r>
      <w:r w:rsidR="000C6661" w:rsidRPr="001A5E8E">
        <w:rPr>
          <w:rFonts w:asciiTheme="minorBidi" w:eastAsia="Times New Roman" w:hAnsiTheme="minorBidi"/>
          <w:snapToGrid w:val="0"/>
          <w:sz w:val="22"/>
          <w:szCs w:val="22"/>
        </w:rPr>
        <w:t> » ;</w:t>
      </w:r>
    </w:p>
    <w:p w14:paraId="6E8EDB48" w14:textId="1BEDA304" w:rsidR="00AF1B29" w:rsidRPr="00AF1B29" w:rsidRDefault="00AF1B29" w:rsidP="00AF1B29">
      <w:pPr>
        <w:spacing w:after="240"/>
        <w:ind w:left="567" w:hanging="567"/>
        <w:jc w:val="both"/>
        <w:rPr>
          <w:rFonts w:asciiTheme="minorBidi" w:eastAsia="Calibri" w:hAnsiTheme="minorBidi"/>
          <w:snapToGrid w:val="0"/>
          <w:sz w:val="22"/>
          <w:szCs w:val="22"/>
        </w:rPr>
      </w:pPr>
      <w:r w:rsidRPr="001A5E8E">
        <w:rPr>
          <w:rFonts w:asciiTheme="minorBidi" w:eastAsia="Times New Roman" w:hAnsiTheme="minorBidi"/>
          <w:i/>
          <w:iCs/>
          <w:snapToGrid w:val="0"/>
          <w:sz w:val="22"/>
          <w:szCs w:val="22"/>
        </w:rPr>
        <w:t>1</w:t>
      </w:r>
      <w:r w:rsidR="002E6B1E">
        <w:rPr>
          <w:rFonts w:asciiTheme="minorBidi" w:eastAsia="Times New Roman" w:hAnsiTheme="minorBidi"/>
          <w:i/>
          <w:iCs/>
          <w:snapToGrid w:val="0"/>
          <w:sz w:val="22"/>
          <w:szCs w:val="22"/>
        </w:rPr>
        <w:t>8</w:t>
      </w:r>
      <w:r w:rsidRPr="001A5E8E">
        <w:rPr>
          <w:rFonts w:asciiTheme="minorBidi" w:eastAsia="Times New Roman" w:hAnsiTheme="minorBidi"/>
          <w:i/>
          <w:iCs/>
          <w:snapToGrid w:val="0"/>
          <w:sz w:val="22"/>
          <w:szCs w:val="22"/>
        </w:rPr>
        <w:t>.</w:t>
      </w:r>
      <w:r w:rsidRPr="001A5E8E">
        <w:rPr>
          <w:rFonts w:asciiTheme="minorBidi" w:eastAsia="Times New Roman" w:hAnsiTheme="minorBidi"/>
          <w:snapToGrid w:val="0"/>
          <w:sz w:val="22"/>
          <w:szCs w:val="22"/>
        </w:rPr>
        <w:tab/>
      </w:r>
      <w:r w:rsidRPr="001A5E8E">
        <w:rPr>
          <w:rFonts w:asciiTheme="minorBidi" w:eastAsia="Times New Roman" w:hAnsiTheme="minorBidi"/>
          <w:b/>
          <w:bCs/>
          <w:snapToGrid w:val="0"/>
          <w:sz w:val="22"/>
          <w:szCs w:val="22"/>
        </w:rPr>
        <w:t>Rappelle également</w:t>
      </w:r>
      <w:r w:rsidRPr="001A5E8E">
        <w:rPr>
          <w:rFonts w:asciiTheme="minorBidi" w:eastAsia="Times New Roman" w:hAnsiTheme="minorBidi"/>
          <w:snapToGrid w:val="0"/>
          <w:sz w:val="22"/>
          <w:szCs w:val="22"/>
        </w:rPr>
        <w:t xml:space="preserve"> qu</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à sa 55</w:t>
      </w:r>
      <w:r w:rsidRPr="001A5E8E">
        <w:rPr>
          <w:rFonts w:asciiTheme="minorBidi" w:eastAsia="Times New Roman" w:hAnsiTheme="minorBidi"/>
          <w:snapToGrid w:val="0"/>
          <w:sz w:val="22"/>
          <w:szCs w:val="22"/>
          <w:vertAlign w:val="superscript"/>
        </w:rPr>
        <w:t>e</w:t>
      </w:r>
      <w:r w:rsidRPr="001A5E8E">
        <w:rPr>
          <w:rFonts w:asciiTheme="minorBidi" w:eastAsia="Times New Roman" w:hAnsiTheme="minorBidi"/>
          <w:snapToGrid w:val="0"/>
          <w:sz w:val="22"/>
          <w:szCs w:val="22"/>
        </w:rPr>
        <w:t> session, le</w:t>
      </w:r>
      <w:r w:rsidRPr="00AF1B29">
        <w:rPr>
          <w:rFonts w:asciiTheme="minorBidi" w:eastAsia="Times New Roman" w:hAnsiTheme="minorBidi"/>
          <w:snapToGrid w:val="0"/>
          <w:sz w:val="22"/>
          <w:szCs w:val="22"/>
        </w:rPr>
        <w:t xml:space="preserve"> Conseil exécutif de la COI, par sa résolution </w:t>
      </w:r>
      <w:r w:rsidRPr="00AF1B29">
        <w:rPr>
          <w:rFonts w:asciiTheme="minorBidi" w:eastAsia="Calibri" w:hAnsiTheme="minorBidi"/>
          <w:sz w:val="22"/>
          <w:szCs w:val="22"/>
        </w:rPr>
        <w:t>EC</w:t>
      </w:r>
      <w:r w:rsidR="00102846">
        <w:rPr>
          <w:rFonts w:asciiTheme="minorBidi" w:eastAsia="Calibri" w:hAnsiTheme="minorBidi"/>
          <w:sz w:val="22"/>
          <w:szCs w:val="22"/>
        </w:rPr>
        <w:noBreakHyphen/>
      </w:r>
      <w:r w:rsidRPr="00AF1B29">
        <w:rPr>
          <w:rFonts w:asciiTheme="minorBidi" w:eastAsia="Calibri" w:hAnsiTheme="minorBidi"/>
          <w:sz w:val="22"/>
          <w:szCs w:val="22"/>
        </w:rPr>
        <w:t>55/2 :</w:t>
      </w:r>
    </w:p>
    <w:p w14:paraId="797F4340" w14:textId="686942E4"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w:t>
      </w:r>
      <w:r w:rsidRPr="00AF1B29">
        <w:rPr>
          <w:rFonts w:asciiTheme="minorBidi" w:eastAsia="Times New Roman" w:hAnsiTheme="minorBidi"/>
          <w:snapToGrid w:val="0"/>
          <w:sz w:val="22"/>
          <w:szCs w:val="22"/>
        </w:rPr>
        <w:tab/>
        <w:t xml:space="preserve">a </w:t>
      </w:r>
      <w:r w:rsidRPr="001A5E8E">
        <w:rPr>
          <w:rFonts w:asciiTheme="minorBidi" w:eastAsia="Times New Roman" w:hAnsiTheme="minorBidi"/>
          <w:snapToGrid w:val="0"/>
          <w:sz w:val="22"/>
          <w:szCs w:val="22"/>
        </w:rPr>
        <w:t>reconnu que, après un examen plus approfondi de la question par des experts juridiques et le Groupe consultatif financier intersessions (IFAG), la préparation de ces deux règlements intérieurs distincts représentait un exercice plus ardu qu</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il ne le paraissait de prime abord</w:t>
      </w:r>
      <w:r w:rsidRPr="00AF1B29">
        <w:rPr>
          <w:rFonts w:asciiTheme="minorBidi" w:eastAsia="Times New Roman" w:hAnsiTheme="minorBidi"/>
          <w:snapToGrid w:val="0"/>
          <w:sz w:val="22"/>
          <w:szCs w:val="22"/>
        </w:rPr>
        <w:t> ;</w:t>
      </w:r>
    </w:p>
    <w:p w14:paraId="2243F63F" w14:textId="5C97663F"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(ii)</w:t>
      </w:r>
      <w:r w:rsidRPr="00AF1B29">
        <w:rPr>
          <w:rFonts w:asciiTheme="minorBidi" w:eastAsia="Times New Roman" w:hAnsiTheme="minorBidi"/>
          <w:snapToGrid w:val="0"/>
          <w:sz w:val="22"/>
          <w:szCs w:val="22"/>
        </w:rPr>
        <w:tab/>
        <w:t xml:space="preserve">a convenu </w:t>
      </w:r>
      <w:r w:rsidRPr="001A5E8E">
        <w:rPr>
          <w:rFonts w:asciiTheme="minorBidi" w:eastAsia="Times New Roman" w:hAnsiTheme="minorBidi"/>
          <w:snapToGrid w:val="0"/>
          <w:sz w:val="22"/>
          <w:szCs w:val="22"/>
        </w:rPr>
        <w:t>que l</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élaboration de deux règlements intérieurs distincts devait être évaluée en tenant compte des contraintes statutaires et notamment de l</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article 6.B.3 des Statuts de la COI, selon lequel « l</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Assemblée fixe le Règlement intérieur de la Commission » ;</w:t>
      </w:r>
    </w:p>
    <w:p w14:paraId="244A9C71" w14:textId="0BA96A18" w:rsidR="00AF1B29" w:rsidRPr="001A5E8E"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Times New Roman" w:hAnsiTheme="minorBidi"/>
          <w:snapToGrid w:val="0"/>
          <w:sz w:val="22"/>
          <w:szCs w:val="22"/>
        </w:rPr>
        <w:t>(iii)</w:t>
      </w:r>
      <w:r w:rsidRPr="00AF1B29">
        <w:rPr>
          <w:rFonts w:asciiTheme="minorBidi" w:eastAsia="Times New Roman" w:hAnsiTheme="minorBidi"/>
          <w:snapToGrid w:val="0"/>
          <w:sz w:val="22"/>
          <w:szCs w:val="22"/>
        </w:rPr>
        <w:tab/>
        <w:t xml:space="preserve">a accueilli </w:t>
      </w:r>
      <w:r w:rsidRPr="001A5E8E">
        <w:rPr>
          <w:rFonts w:asciiTheme="minorBidi" w:eastAsia="Times New Roman" w:hAnsiTheme="minorBidi"/>
          <w:snapToGrid w:val="0"/>
          <w:sz w:val="22"/>
          <w:szCs w:val="22"/>
        </w:rPr>
        <w:t>favorablement la proposition contenue dans le document IOC/EC</w:t>
      </w:r>
      <w:r w:rsidRPr="001A5E8E">
        <w:rPr>
          <w:rFonts w:asciiTheme="minorBidi" w:eastAsia="Times New Roman" w:hAnsiTheme="minorBidi"/>
          <w:snapToGrid w:val="0"/>
          <w:sz w:val="22"/>
          <w:szCs w:val="22"/>
        </w:rPr>
        <w:noBreakHyphen/>
        <w:t>55/5.</w:t>
      </w:r>
      <w:proofErr w:type="gramStart"/>
      <w:r w:rsidRPr="001A5E8E">
        <w:rPr>
          <w:rFonts w:asciiTheme="minorBidi" w:eastAsia="Times New Roman" w:hAnsiTheme="minorBidi"/>
          <w:snapToGrid w:val="0"/>
          <w:sz w:val="22"/>
          <w:szCs w:val="22"/>
        </w:rPr>
        <w:t>1.Doc</w:t>
      </w:r>
      <w:proofErr w:type="gramEnd"/>
      <w:r w:rsidRPr="001A5E8E">
        <w:rPr>
          <w:rFonts w:asciiTheme="minorBidi" w:eastAsia="Times New Roman" w:hAnsiTheme="minorBidi"/>
          <w:snapToGrid w:val="0"/>
          <w:sz w:val="22"/>
          <w:szCs w:val="22"/>
        </w:rPr>
        <w:t>(1), laquelle respecte le souhait des États membres de s</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abstenir de toute révision substantielle du Règlement intérieur en le réorganisant plutôt qu</w:t>
      </w:r>
      <w:r w:rsidR="00DA5026">
        <w:rPr>
          <w:rFonts w:asciiTheme="minorBidi" w:eastAsia="Times New Roman" w:hAnsiTheme="minorBidi"/>
          <w:snapToGrid w:val="0"/>
          <w:sz w:val="22"/>
          <w:szCs w:val="22"/>
        </w:rPr>
        <w:t>’</w:t>
      </w:r>
      <w:r w:rsidRPr="001A5E8E">
        <w:rPr>
          <w:rFonts w:asciiTheme="minorBidi" w:eastAsia="Times New Roman" w:hAnsiTheme="minorBidi"/>
          <w:snapToGrid w:val="0"/>
          <w:sz w:val="22"/>
          <w:szCs w:val="22"/>
        </w:rPr>
        <w:t>en le révisant véritablement ;</w:t>
      </w:r>
    </w:p>
    <w:p w14:paraId="5D604E73" w14:textId="19F36FA8" w:rsidR="00AF1B29" w:rsidRPr="00AF1B29" w:rsidRDefault="00AF1B29" w:rsidP="001A5E8E">
      <w:pPr>
        <w:keepNext/>
        <w:keepLines/>
        <w:tabs>
          <w:tab w:val="left" w:pos="567"/>
        </w:tabs>
        <w:snapToGrid w:val="0"/>
        <w:spacing w:after="240"/>
        <w:ind w:left="1134" w:hanging="567"/>
        <w:jc w:val="both"/>
        <w:rPr>
          <w:rFonts w:asciiTheme="minorBidi" w:eastAsia="Times New Roman" w:hAnsiTheme="minorBidi"/>
          <w:iCs/>
          <w:snapToGrid w:val="0"/>
          <w:sz w:val="22"/>
          <w:szCs w:val="22"/>
        </w:rPr>
      </w:pPr>
      <w:r w:rsidRPr="00AF1B29">
        <w:rPr>
          <w:rFonts w:asciiTheme="minorBidi" w:eastAsia="Times New Roman" w:hAnsiTheme="minorBidi"/>
          <w:snapToGrid w:val="0"/>
          <w:sz w:val="22"/>
          <w:szCs w:val="22"/>
        </w:rPr>
        <w:lastRenderedPageBreak/>
        <w:t>(iv)</w:t>
      </w:r>
      <w:r w:rsidRPr="00AF1B29">
        <w:rPr>
          <w:rFonts w:asciiTheme="minorBidi" w:eastAsia="Times New Roman" w:hAnsiTheme="minorBidi"/>
          <w:snapToGrid w:val="0"/>
          <w:sz w:val="22"/>
          <w:szCs w:val="22"/>
        </w:rPr>
        <w:tab/>
        <w:t>a recommandé à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Assemblée de la COI d</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adopter, à sa 32</w:t>
      </w:r>
      <w:r w:rsidRPr="00AF1B29">
        <w:rPr>
          <w:rFonts w:asciiTheme="minorBidi" w:eastAsia="Times New Roman" w:hAnsiTheme="minorBidi"/>
          <w:snapToGrid w:val="0"/>
          <w:sz w:val="22"/>
          <w:szCs w:val="22"/>
          <w:vertAlign w:val="superscript"/>
        </w:rPr>
        <w:t>e</w:t>
      </w:r>
      <w:r w:rsidRPr="00AF1B29">
        <w:rPr>
          <w:rFonts w:asciiTheme="minorBidi" w:eastAsia="Times New Roman" w:hAnsiTheme="minorBidi"/>
          <w:snapToGrid w:val="0"/>
          <w:sz w:val="22"/>
          <w:szCs w:val="22"/>
        </w:rPr>
        <w:t> session,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approche globale présentée dans le document IOC/EC-55/5.</w:t>
      </w:r>
      <w:proofErr w:type="gramStart"/>
      <w:r w:rsidRPr="00AF1B29">
        <w:rPr>
          <w:rFonts w:asciiTheme="minorBidi" w:eastAsia="Times New Roman" w:hAnsiTheme="minorBidi"/>
          <w:snapToGrid w:val="0"/>
          <w:sz w:val="22"/>
          <w:szCs w:val="22"/>
        </w:rPr>
        <w:t>1.Doc</w:t>
      </w:r>
      <w:proofErr w:type="gramEnd"/>
      <w:r w:rsidRPr="00AF1B29">
        <w:rPr>
          <w:rFonts w:asciiTheme="minorBidi" w:eastAsia="Times New Roman" w:hAnsiTheme="minorBidi"/>
          <w:snapToGrid w:val="0"/>
          <w:sz w:val="22"/>
          <w:szCs w:val="22"/>
        </w:rPr>
        <w:t>(1) et reposant sur la proposition de :</w:t>
      </w:r>
    </w:p>
    <w:p w14:paraId="52AE82D8" w14:textId="6100091F" w:rsidR="00AF1B29" w:rsidRPr="001A5E8E" w:rsidRDefault="000C6661" w:rsidP="000C6661">
      <w:pPr>
        <w:snapToGrid w:val="0"/>
        <w:spacing w:after="240"/>
        <w:ind w:left="1701" w:hanging="567"/>
        <w:jc w:val="both"/>
        <w:rPr>
          <w:rFonts w:asciiTheme="minorBidi" w:eastAsia="Times New Roman" w:hAnsiTheme="minorBidi"/>
          <w:iCs/>
          <w:snapToGrid w:val="0"/>
          <w:sz w:val="22"/>
          <w:szCs w:val="22"/>
        </w:rPr>
      </w:pPr>
      <w:r>
        <w:rPr>
          <w:rFonts w:asciiTheme="minorBidi" w:eastAsia="Times New Roman" w:hAnsiTheme="minorBidi"/>
          <w:snapToGrid w:val="0"/>
          <w:sz w:val="22"/>
          <w:szCs w:val="22"/>
        </w:rPr>
        <w:t>(a)</w:t>
      </w:r>
      <w:r>
        <w:rPr>
          <w:rFonts w:asciiTheme="minorBidi" w:eastAsia="Times New Roman" w:hAnsiTheme="minorBidi"/>
          <w:snapToGrid w:val="0"/>
          <w:sz w:val="22"/>
          <w:szCs w:val="22"/>
        </w:rPr>
        <w:tab/>
      </w:r>
      <w:r w:rsidR="00AF1B29" w:rsidRPr="001A5E8E">
        <w:rPr>
          <w:rFonts w:asciiTheme="minorBidi" w:eastAsia="Times New Roman" w:hAnsiTheme="minorBidi"/>
          <w:snapToGrid w:val="0"/>
          <w:sz w:val="22"/>
          <w:szCs w:val="22"/>
        </w:rPr>
        <w:t>s</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abstenir de s</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engager dans une procédure de modification des Statuts de la COI,</w:t>
      </w:r>
    </w:p>
    <w:p w14:paraId="0BDE75FC" w14:textId="110BEADC" w:rsidR="00AF1B29" w:rsidRPr="001A5E8E" w:rsidRDefault="000C6661" w:rsidP="000C6661">
      <w:pPr>
        <w:snapToGrid w:val="0"/>
        <w:spacing w:after="240"/>
        <w:ind w:left="1701" w:hanging="567"/>
        <w:jc w:val="both"/>
        <w:rPr>
          <w:rFonts w:asciiTheme="minorBidi" w:eastAsia="Times New Roman" w:hAnsiTheme="minorBidi"/>
          <w:iCs/>
          <w:snapToGrid w:val="0"/>
          <w:sz w:val="22"/>
          <w:szCs w:val="22"/>
        </w:rPr>
      </w:pPr>
      <w:r>
        <w:rPr>
          <w:rFonts w:asciiTheme="minorBidi" w:eastAsia="Times New Roman" w:hAnsiTheme="minorBidi"/>
          <w:snapToGrid w:val="0"/>
          <w:sz w:val="22"/>
          <w:szCs w:val="22"/>
        </w:rPr>
        <w:t>(b)</w:t>
      </w:r>
      <w:r w:rsidR="00AF1B29" w:rsidRPr="001A5E8E">
        <w:rPr>
          <w:rFonts w:asciiTheme="minorBidi" w:eastAsia="Times New Roman" w:hAnsiTheme="minorBidi"/>
          <w:snapToGrid w:val="0"/>
          <w:sz w:val="22"/>
          <w:szCs w:val="22"/>
        </w:rPr>
        <w:tab/>
        <w:t>conformément à l</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article 6.B.3 des Statuts, maintenir un document unique pour le Règlement intérieur de la Commission, qui sera officiellement fixé par l</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Assemblée de la COI,</w:t>
      </w:r>
    </w:p>
    <w:p w14:paraId="7060EC08" w14:textId="7798DB12" w:rsidR="00AF1B29" w:rsidRPr="001A5E8E" w:rsidRDefault="000C6661" w:rsidP="000C6661">
      <w:pPr>
        <w:snapToGrid w:val="0"/>
        <w:spacing w:after="240"/>
        <w:ind w:left="1701" w:hanging="567"/>
        <w:jc w:val="both"/>
        <w:rPr>
          <w:rFonts w:asciiTheme="minorBidi" w:eastAsia="Times New Roman" w:hAnsiTheme="minorBidi"/>
          <w:iCs/>
          <w:snapToGrid w:val="0"/>
          <w:sz w:val="22"/>
          <w:szCs w:val="22"/>
        </w:rPr>
      </w:pPr>
      <w:r>
        <w:rPr>
          <w:rFonts w:asciiTheme="minorBidi" w:eastAsia="Times New Roman" w:hAnsiTheme="minorBidi"/>
          <w:snapToGrid w:val="0"/>
          <w:sz w:val="22"/>
          <w:szCs w:val="22"/>
        </w:rPr>
        <w:t>(c)</w:t>
      </w:r>
      <w:r w:rsidR="00AF1B29" w:rsidRPr="001A5E8E">
        <w:rPr>
          <w:rFonts w:asciiTheme="minorBidi" w:eastAsia="Times New Roman" w:hAnsiTheme="minorBidi"/>
          <w:snapToGrid w:val="0"/>
          <w:sz w:val="22"/>
          <w:szCs w:val="22"/>
        </w:rPr>
        <w:tab/>
        <w:t>réviser le Règlement intérieur actuel en établissant une distinction entre les articles d</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ordre général, les articles applicables à l</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Assemblée de la COI et au Conseil exécutif de la COI, et les articles applicables uniquement à l</w:t>
      </w:r>
      <w:r w:rsidR="00DA5026">
        <w:rPr>
          <w:rFonts w:asciiTheme="minorBidi" w:eastAsia="Times New Roman" w:hAnsiTheme="minorBidi"/>
          <w:snapToGrid w:val="0"/>
          <w:sz w:val="22"/>
          <w:szCs w:val="22"/>
        </w:rPr>
        <w:t>’</w:t>
      </w:r>
      <w:r w:rsidR="00AF1B29" w:rsidRPr="001A5E8E">
        <w:rPr>
          <w:rFonts w:asciiTheme="minorBidi" w:eastAsia="Times New Roman" w:hAnsiTheme="minorBidi"/>
          <w:snapToGrid w:val="0"/>
          <w:sz w:val="22"/>
          <w:szCs w:val="22"/>
        </w:rPr>
        <w:t>un de ces deux organes</w:t>
      </w:r>
      <w:r>
        <w:rPr>
          <w:rFonts w:asciiTheme="minorBidi" w:eastAsia="Times New Roman" w:hAnsiTheme="minorBidi"/>
          <w:snapToGrid w:val="0"/>
          <w:sz w:val="22"/>
          <w:szCs w:val="22"/>
        </w:rPr>
        <w:t xml:space="preserve"> directeurs</w:t>
      </w:r>
      <w:r w:rsidR="00AF1B29" w:rsidRPr="001A5E8E">
        <w:rPr>
          <w:rFonts w:asciiTheme="minorBidi" w:eastAsia="Times New Roman" w:hAnsiTheme="minorBidi"/>
          <w:snapToGrid w:val="0"/>
          <w:sz w:val="22"/>
          <w:szCs w:val="22"/>
        </w:rPr>
        <w:t>,</w:t>
      </w:r>
    </w:p>
    <w:p w14:paraId="514BE48B" w14:textId="573E7BE0" w:rsidR="00AF1B29" w:rsidRPr="00AF1B29" w:rsidRDefault="000C6661" w:rsidP="000C6661">
      <w:pPr>
        <w:snapToGrid w:val="0"/>
        <w:spacing w:after="240"/>
        <w:ind w:left="1701" w:hanging="567"/>
        <w:jc w:val="both"/>
        <w:rPr>
          <w:rFonts w:asciiTheme="minorBidi" w:eastAsia="Times New Roman" w:hAnsiTheme="minorBidi"/>
          <w:snapToGrid w:val="0"/>
          <w:sz w:val="22"/>
          <w:szCs w:val="22"/>
        </w:rPr>
      </w:pPr>
      <w:r>
        <w:rPr>
          <w:rFonts w:asciiTheme="minorBidi" w:eastAsia="Times New Roman" w:hAnsiTheme="minorBidi"/>
          <w:snapToGrid w:val="0"/>
          <w:sz w:val="22"/>
          <w:szCs w:val="22"/>
        </w:rPr>
        <w:t>(d)</w:t>
      </w:r>
      <w:r w:rsidR="00AF1B29" w:rsidRPr="001A5E8E">
        <w:rPr>
          <w:rFonts w:asciiTheme="minorBidi" w:eastAsia="Times New Roman" w:hAnsiTheme="minorBidi"/>
          <w:snapToGrid w:val="0"/>
          <w:sz w:val="22"/>
          <w:szCs w:val="22"/>
        </w:rPr>
        <w:tab/>
        <w:t>modifier les articles 55 et 56 afin de reconnaître et de préciser la compétence du Conseil exécutif pour modifier ou suspendre les articles concernant son organisation et son fonctionnement</w:t>
      </w:r>
      <w:r w:rsidR="005F06F5" w:rsidRPr="001A5E8E">
        <w:rPr>
          <w:rFonts w:asciiTheme="minorBidi" w:eastAsia="Times New Roman" w:hAnsiTheme="minorBidi"/>
          <w:snapToGrid w:val="0"/>
          <w:sz w:val="22"/>
          <w:szCs w:val="22"/>
        </w:rPr>
        <w:t> </w:t>
      </w:r>
      <w:r w:rsidR="00AF1B29" w:rsidRPr="001A5E8E">
        <w:rPr>
          <w:rFonts w:asciiTheme="minorBidi" w:eastAsia="Times New Roman" w:hAnsiTheme="minorBidi"/>
          <w:snapToGrid w:val="0"/>
          <w:sz w:val="22"/>
          <w:szCs w:val="22"/>
        </w:rPr>
        <w:t>;</w:t>
      </w:r>
    </w:p>
    <w:p w14:paraId="678B893A" w14:textId="0CB76AA2" w:rsidR="00AF1B29" w:rsidRPr="00AF1B29" w:rsidRDefault="00AF1B29" w:rsidP="00AF1B29">
      <w:pPr>
        <w:tabs>
          <w:tab w:val="left" w:pos="567"/>
        </w:tabs>
        <w:snapToGrid w:val="0"/>
        <w:spacing w:after="240"/>
        <w:ind w:left="1134" w:hanging="567"/>
        <w:jc w:val="both"/>
        <w:rPr>
          <w:rFonts w:asciiTheme="minorBidi" w:eastAsia="Calibri" w:hAnsiTheme="minorBidi"/>
          <w:iCs/>
          <w:snapToGrid w:val="0"/>
          <w:sz w:val="22"/>
          <w:szCs w:val="22"/>
        </w:rPr>
      </w:pPr>
      <w:r w:rsidRPr="00AF1B29">
        <w:rPr>
          <w:rFonts w:asciiTheme="minorBidi" w:eastAsia="Times New Roman" w:hAnsiTheme="minorBidi"/>
          <w:snapToGrid w:val="0"/>
          <w:sz w:val="22"/>
          <w:szCs w:val="22"/>
        </w:rPr>
        <w:t>(v)</w:t>
      </w:r>
      <w:r w:rsidRPr="00AF1B29">
        <w:rPr>
          <w:rFonts w:asciiTheme="minorBidi" w:eastAsia="Times New Roman" w:hAnsiTheme="minorBidi"/>
          <w:snapToGrid w:val="0"/>
          <w:sz w:val="22"/>
          <w:szCs w:val="22"/>
        </w:rPr>
        <w:tab/>
        <w:t>a pris note de l</w:t>
      </w:r>
      <w:r w:rsidR="00DA5026">
        <w:rPr>
          <w:rFonts w:asciiTheme="minorBidi" w:eastAsia="Times New Roman" w:hAnsiTheme="minorBidi"/>
          <w:snapToGrid w:val="0"/>
          <w:sz w:val="22"/>
          <w:szCs w:val="22"/>
        </w:rPr>
        <w:t>’</w:t>
      </w:r>
      <w:r w:rsidRPr="00AF1B29">
        <w:rPr>
          <w:rFonts w:asciiTheme="minorBidi" w:eastAsia="Calibri" w:hAnsiTheme="minorBidi"/>
          <w:iCs/>
          <w:snapToGrid w:val="0"/>
          <w:sz w:val="22"/>
          <w:szCs w:val="22"/>
        </w:rPr>
        <w:t>ensemble non exhaustif d</w:t>
      </w:r>
      <w:r w:rsidR="00DA5026">
        <w:rPr>
          <w:rFonts w:asciiTheme="minorBidi" w:eastAsia="Calibri" w:hAnsiTheme="minorBidi"/>
          <w:iCs/>
          <w:snapToGrid w:val="0"/>
          <w:sz w:val="22"/>
          <w:szCs w:val="22"/>
        </w:rPr>
        <w:t>’</w:t>
      </w:r>
      <w:r w:rsidRPr="00AF1B29">
        <w:rPr>
          <w:rFonts w:asciiTheme="minorBidi" w:eastAsia="Calibri" w:hAnsiTheme="minorBidi"/>
          <w:iCs/>
          <w:snapToGrid w:val="0"/>
          <w:sz w:val="22"/>
          <w:szCs w:val="22"/>
        </w:rPr>
        <w:t xml:space="preserve">observations formulées par des experts juridiques </w:t>
      </w:r>
      <w:r w:rsidRPr="00AF1B29">
        <w:rPr>
          <w:rFonts w:asciiTheme="minorBidi" w:eastAsia="Times New Roman" w:hAnsiTheme="minorBidi"/>
          <w:snapToGrid w:val="0"/>
          <w:sz w:val="22"/>
          <w:szCs w:val="22"/>
        </w:rPr>
        <w:t>dans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annexe au document IOC/EC-55/5.</w:t>
      </w:r>
      <w:proofErr w:type="gramStart"/>
      <w:r w:rsidRPr="00AF1B29">
        <w:rPr>
          <w:rFonts w:asciiTheme="minorBidi" w:eastAsia="Times New Roman" w:hAnsiTheme="minorBidi"/>
          <w:snapToGrid w:val="0"/>
          <w:sz w:val="22"/>
          <w:szCs w:val="22"/>
        </w:rPr>
        <w:t>1.Doc</w:t>
      </w:r>
      <w:proofErr w:type="gramEnd"/>
      <w:r w:rsidRPr="00AF1B29">
        <w:rPr>
          <w:rFonts w:asciiTheme="minorBidi" w:eastAsia="Times New Roman" w:hAnsiTheme="minorBidi"/>
          <w:snapToGrid w:val="0"/>
          <w:sz w:val="22"/>
          <w:szCs w:val="22"/>
        </w:rPr>
        <w:t xml:space="preserve">(1), lesquelles soulignent les domaines dans lesquels les États membres pourraient </w:t>
      </w:r>
      <w:r w:rsidRPr="00AF1B29">
        <w:rPr>
          <w:rFonts w:asciiTheme="minorBidi" w:eastAsia="Calibri" w:hAnsiTheme="minorBidi"/>
          <w:iCs/>
          <w:snapToGrid w:val="0"/>
          <w:sz w:val="22"/>
          <w:szCs w:val="22"/>
        </w:rPr>
        <w:t>juger utile d</w:t>
      </w:r>
      <w:r w:rsidR="00DA5026">
        <w:rPr>
          <w:rFonts w:asciiTheme="minorBidi" w:eastAsia="Calibri" w:hAnsiTheme="minorBidi"/>
          <w:iCs/>
          <w:snapToGrid w:val="0"/>
          <w:sz w:val="22"/>
          <w:szCs w:val="22"/>
        </w:rPr>
        <w:t>’</w:t>
      </w:r>
      <w:r w:rsidRPr="00AF1B29">
        <w:rPr>
          <w:rFonts w:asciiTheme="minorBidi" w:eastAsia="Calibri" w:hAnsiTheme="minorBidi"/>
          <w:iCs/>
          <w:snapToGrid w:val="0"/>
          <w:sz w:val="22"/>
          <w:szCs w:val="22"/>
        </w:rPr>
        <w:t>apporter des clarifications supplémentaires, ce qui nécessiterait un examen plus approfondi du Règlement ;</w:t>
      </w:r>
    </w:p>
    <w:p w14:paraId="6F1C6303" w14:textId="427F3DFF" w:rsidR="00AF1B29" w:rsidRPr="00AF1B29"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AF1B29">
        <w:rPr>
          <w:rFonts w:asciiTheme="minorBidi" w:eastAsia="Calibri" w:hAnsiTheme="minorBidi"/>
          <w:iCs/>
          <w:snapToGrid w:val="0"/>
          <w:sz w:val="22"/>
          <w:szCs w:val="22"/>
        </w:rPr>
        <w:t>(vi)</w:t>
      </w:r>
      <w:r w:rsidRPr="00AF1B29">
        <w:rPr>
          <w:rFonts w:asciiTheme="minorBidi" w:eastAsia="Calibri" w:hAnsiTheme="minorBidi"/>
          <w:iCs/>
          <w:snapToGrid w:val="0"/>
          <w:sz w:val="22"/>
          <w:szCs w:val="22"/>
        </w:rPr>
        <w:tab/>
        <w:t>a i</w:t>
      </w:r>
      <w:r w:rsidRPr="00AF1B29">
        <w:rPr>
          <w:rFonts w:asciiTheme="minorBidi" w:eastAsia="Times New Roman" w:hAnsiTheme="minorBidi"/>
          <w:snapToGrid w:val="0"/>
          <w:sz w:val="22"/>
          <w:szCs w:val="22"/>
        </w:rPr>
        <w:t>nvité le Secrétaire exécutif de la COI à préparer le projet de Règlement intérieur révisé pour examen et adoption par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Assemblée de la COI à sa 32</w:t>
      </w:r>
      <w:r w:rsidRPr="00AF1B29">
        <w:rPr>
          <w:rFonts w:asciiTheme="minorBidi" w:eastAsia="Times New Roman" w:hAnsiTheme="minorBidi"/>
          <w:snapToGrid w:val="0"/>
          <w:sz w:val="22"/>
          <w:szCs w:val="22"/>
          <w:vertAlign w:val="superscript"/>
        </w:rPr>
        <w:t>e</w:t>
      </w:r>
      <w:r w:rsidRPr="00AF1B29">
        <w:rPr>
          <w:rFonts w:asciiTheme="minorBidi" w:eastAsia="Times New Roman" w:hAnsiTheme="minorBidi"/>
          <w:snapToGrid w:val="0"/>
          <w:sz w:val="22"/>
          <w:szCs w:val="22"/>
        </w:rPr>
        <w:t> session en</w:t>
      </w:r>
      <w:r w:rsidR="000C66EA">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2023, sans modification substantielle, en s</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appuyant sur les délibérations du Conseil exécutif de la COI ;</w:t>
      </w:r>
    </w:p>
    <w:p w14:paraId="2F0F6E57" w14:textId="0C66C35A" w:rsidR="00AF1B29" w:rsidRPr="00AF1B29" w:rsidRDefault="00AF1B29" w:rsidP="00AF1B29">
      <w:pPr>
        <w:spacing w:after="240"/>
        <w:ind w:left="567" w:hanging="567"/>
        <w:jc w:val="both"/>
        <w:rPr>
          <w:rFonts w:asciiTheme="minorBidi" w:eastAsia="Times New Roman" w:hAnsiTheme="minorBidi"/>
          <w:snapToGrid w:val="0"/>
          <w:sz w:val="22"/>
          <w:szCs w:val="22"/>
        </w:rPr>
      </w:pPr>
      <w:r w:rsidRPr="00AF1B29">
        <w:rPr>
          <w:rFonts w:asciiTheme="minorBidi" w:eastAsia="Times New Roman" w:hAnsiTheme="minorBidi"/>
          <w:i/>
          <w:iCs/>
          <w:snapToGrid w:val="0"/>
          <w:sz w:val="22"/>
          <w:szCs w:val="22"/>
        </w:rPr>
        <w:t>1</w:t>
      </w:r>
      <w:r w:rsidR="002E6B1E">
        <w:rPr>
          <w:rFonts w:asciiTheme="minorBidi" w:eastAsia="Times New Roman" w:hAnsiTheme="minorBidi"/>
          <w:i/>
          <w:iCs/>
          <w:snapToGrid w:val="0"/>
          <w:sz w:val="22"/>
          <w:szCs w:val="22"/>
        </w:rPr>
        <w:t>9</w:t>
      </w:r>
      <w:r w:rsidRPr="00AF1B29">
        <w:rPr>
          <w:rFonts w:asciiTheme="minorBidi" w:eastAsia="Times New Roman" w:hAnsiTheme="minorBidi"/>
          <w:i/>
          <w:iCs/>
          <w:snapToGrid w:val="0"/>
          <w:sz w:val="22"/>
          <w:szCs w:val="22"/>
        </w:rPr>
        <w:t>.</w:t>
      </w:r>
      <w:r w:rsidRPr="00AF1B29">
        <w:rPr>
          <w:rFonts w:asciiTheme="minorBidi" w:eastAsia="Times New Roman" w:hAnsiTheme="minorBidi"/>
          <w:snapToGrid w:val="0"/>
          <w:sz w:val="22"/>
          <w:szCs w:val="22"/>
        </w:rPr>
        <w:tab/>
      </w:r>
      <w:r w:rsidRPr="00AF1B29">
        <w:rPr>
          <w:rFonts w:asciiTheme="minorBidi" w:eastAsia="Times New Roman" w:hAnsiTheme="minorBidi"/>
          <w:b/>
          <w:bCs/>
          <w:snapToGrid w:val="0"/>
          <w:sz w:val="22"/>
          <w:szCs w:val="22"/>
        </w:rPr>
        <w:t>Accueille favorablement</w:t>
      </w:r>
      <w:r w:rsidRPr="00AF1B29">
        <w:rPr>
          <w:rFonts w:asciiTheme="minorBidi" w:eastAsia="Times New Roman" w:hAnsiTheme="minorBidi"/>
          <w:snapToGrid w:val="0"/>
          <w:sz w:val="22"/>
          <w:szCs w:val="22"/>
        </w:rPr>
        <w:t xml:space="preserve"> le deuxième projet de révision proposée du Règlement intérieur de la COI, lequel respecte les recommandations et décisions des États membres ;</w:t>
      </w:r>
    </w:p>
    <w:p w14:paraId="7E08CA01" w14:textId="1A8D3289" w:rsidR="00AF1B29" w:rsidRDefault="002E6B1E"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20</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snapToGrid w:val="0"/>
          <w:sz w:val="22"/>
          <w:szCs w:val="22"/>
        </w:rPr>
        <w:tab/>
      </w:r>
      <w:r w:rsidR="00AF1B29" w:rsidRPr="00AF1B29">
        <w:rPr>
          <w:rFonts w:asciiTheme="minorBidi" w:eastAsia="Times New Roman" w:hAnsiTheme="minorBidi"/>
          <w:b/>
          <w:bCs/>
          <w:snapToGrid w:val="0"/>
          <w:sz w:val="22"/>
          <w:szCs w:val="22"/>
        </w:rPr>
        <w:t>Approuve</w:t>
      </w:r>
      <w:r w:rsidR="00AF1B29" w:rsidRPr="00AF1B29">
        <w:rPr>
          <w:rFonts w:asciiTheme="minorBidi" w:eastAsia="Times New Roman" w:hAnsiTheme="minorBidi"/>
          <w:snapToGrid w:val="0"/>
          <w:sz w:val="22"/>
          <w:szCs w:val="22"/>
        </w:rPr>
        <w:t xml:space="preserve"> le texte proposé dans le document IOC/A-32/6.2.Doc(1), y compris les modifications apportées à l</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appendice IV – Principes directeurs concernant les méthodes de travail des sessions en ligne, tel qu</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il figure à l</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annexe </w:t>
      </w:r>
      <w:r w:rsidR="00534593">
        <w:rPr>
          <w:rFonts w:asciiTheme="minorBidi" w:eastAsia="Times New Roman" w:hAnsiTheme="minorBidi"/>
          <w:snapToGrid w:val="0"/>
          <w:sz w:val="22"/>
          <w:szCs w:val="22"/>
        </w:rPr>
        <w:t>2</w:t>
      </w:r>
      <w:r w:rsidR="00AF1B29" w:rsidRPr="00AF1B29">
        <w:rPr>
          <w:rFonts w:asciiTheme="minorBidi" w:eastAsia="Times New Roman" w:hAnsiTheme="minorBidi"/>
          <w:snapToGrid w:val="0"/>
          <w:sz w:val="22"/>
          <w:szCs w:val="22"/>
        </w:rPr>
        <w:t xml:space="preserve"> de la présente résolution</w:t>
      </w:r>
      <w:r w:rsidR="00CF6C17">
        <w:rPr>
          <w:rFonts w:asciiTheme="minorBidi" w:eastAsia="Times New Roman" w:hAnsiTheme="minorBidi"/>
          <w:snapToGrid w:val="0"/>
          <w:sz w:val="22"/>
          <w:szCs w:val="22"/>
        </w:rPr>
        <w:t> </w:t>
      </w:r>
      <w:r w:rsidR="00AF1B29" w:rsidRPr="00AF1B29">
        <w:rPr>
          <w:rFonts w:asciiTheme="minorBidi" w:eastAsia="Times New Roman" w:hAnsiTheme="minorBidi"/>
          <w:snapToGrid w:val="0"/>
          <w:sz w:val="22"/>
          <w:szCs w:val="22"/>
        </w:rPr>
        <w:t>;</w:t>
      </w:r>
    </w:p>
    <w:p w14:paraId="2BE9C2B7" w14:textId="23005711" w:rsidR="002E6B1E" w:rsidRPr="00AF1B29" w:rsidRDefault="000C6661" w:rsidP="00AF1B29">
      <w:pPr>
        <w:spacing w:after="240"/>
        <w:ind w:left="567" w:hanging="567"/>
        <w:jc w:val="both"/>
        <w:rPr>
          <w:rFonts w:asciiTheme="minorBidi" w:eastAsia="Calibri" w:hAnsiTheme="minorBidi"/>
          <w:snapToGrid w:val="0"/>
          <w:sz w:val="22"/>
          <w:szCs w:val="22"/>
        </w:rPr>
      </w:pPr>
      <w:r w:rsidRPr="000C6661">
        <w:rPr>
          <w:rFonts w:asciiTheme="minorBidi" w:eastAsia="Calibri" w:hAnsiTheme="minorBidi"/>
          <w:i/>
          <w:iCs/>
          <w:snapToGrid w:val="0"/>
          <w:sz w:val="22"/>
          <w:szCs w:val="22"/>
        </w:rPr>
        <w:t>21</w:t>
      </w:r>
      <w:r>
        <w:rPr>
          <w:rFonts w:asciiTheme="minorBidi" w:eastAsia="Calibri" w:hAnsiTheme="minorBidi"/>
          <w:snapToGrid w:val="0"/>
          <w:sz w:val="22"/>
          <w:szCs w:val="22"/>
        </w:rPr>
        <w:t>.</w:t>
      </w:r>
      <w:r>
        <w:rPr>
          <w:rFonts w:asciiTheme="minorBidi" w:eastAsia="Calibri" w:hAnsiTheme="minorBidi"/>
          <w:snapToGrid w:val="0"/>
          <w:sz w:val="22"/>
          <w:szCs w:val="22"/>
        </w:rPr>
        <w:tab/>
      </w:r>
      <w:r w:rsidRPr="000C6661">
        <w:rPr>
          <w:rFonts w:asciiTheme="minorBidi" w:eastAsia="Calibri" w:hAnsiTheme="minorBidi"/>
          <w:b/>
          <w:bCs/>
          <w:snapToGrid w:val="0"/>
          <w:sz w:val="22"/>
          <w:szCs w:val="22"/>
        </w:rPr>
        <w:t>Invite</w:t>
      </w:r>
      <w:r>
        <w:rPr>
          <w:rFonts w:asciiTheme="minorBidi" w:eastAsia="Calibri" w:hAnsiTheme="minorBidi"/>
          <w:snapToGrid w:val="0"/>
          <w:sz w:val="22"/>
          <w:szCs w:val="22"/>
        </w:rPr>
        <w:t xml:space="preserve"> le Secrétaire exécutif de la COI </w:t>
      </w:r>
      <w:r w:rsidRPr="000D7E50">
        <w:rPr>
          <w:rFonts w:asciiTheme="minorBidi" w:eastAsia="Calibri" w:hAnsiTheme="minorBidi"/>
          <w:snapToGrid w:val="0"/>
          <w:sz w:val="22"/>
          <w:szCs w:val="22"/>
        </w:rPr>
        <w:t>à élaborer des lignes directrices pour aider les États membres à se préparer aux élections</w:t>
      </w:r>
      <w:r>
        <w:rPr>
          <w:rFonts w:asciiTheme="minorBidi" w:eastAsia="Calibri" w:hAnsiTheme="minorBidi"/>
          <w:snapToGrid w:val="0"/>
          <w:sz w:val="22"/>
          <w:szCs w:val="22"/>
        </w:rPr>
        <w:t xml:space="preserve"> et à soutenir leur participation à celles-ci</w:t>
      </w:r>
      <w:r w:rsidRPr="000D7E50">
        <w:rPr>
          <w:rFonts w:asciiTheme="minorBidi" w:eastAsia="Calibri" w:hAnsiTheme="minorBidi"/>
          <w:snapToGrid w:val="0"/>
          <w:sz w:val="22"/>
          <w:szCs w:val="22"/>
        </w:rPr>
        <w:t xml:space="preserve">, conformément aux </w:t>
      </w:r>
      <w:r>
        <w:rPr>
          <w:rFonts w:asciiTheme="minorBidi" w:eastAsia="Calibri" w:hAnsiTheme="minorBidi"/>
          <w:snapToGrid w:val="0"/>
          <w:sz w:val="22"/>
          <w:szCs w:val="22"/>
        </w:rPr>
        <w:t>S</w:t>
      </w:r>
      <w:r w:rsidRPr="000D7E50">
        <w:rPr>
          <w:rFonts w:asciiTheme="minorBidi" w:eastAsia="Calibri" w:hAnsiTheme="minorBidi"/>
          <w:snapToGrid w:val="0"/>
          <w:sz w:val="22"/>
          <w:szCs w:val="22"/>
        </w:rPr>
        <w:t xml:space="preserve">tatuts et au </w:t>
      </w:r>
      <w:r>
        <w:rPr>
          <w:rFonts w:asciiTheme="minorBidi" w:eastAsia="Calibri" w:hAnsiTheme="minorBidi"/>
          <w:snapToGrid w:val="0"/>
          <w:sz w:val="22"/>
          <w:szCs w:val="22"/>
        </w:rPr>
        <w:t>R</w:t>
      </w:r>
      <w:r w:rsidRPr="000D7E50">
        <w:rPr>
          <w:rFonts w:asciiTheme="minorBidi" w:eastAsia="Calibri" w:hAnsiTheme="minorBidi"/>
          <w:snapToGrid w:val="0"/>
          <w:sz w:val="22"/>
          <w:szCs w:val="22"/>
        </w:rPr>
        <w:t xml:space="preserve">èglement intérieur de la COI, et à envisager </w:t>
      </w:r>
      <w:r>
        <w:rPr>
          <w:rFonts w:asciiTheme="minorBidi" w:eastAsia="Calibri" w:hAnsiTheme="minorBidi"/>
          <w:snapToGrid w:val="0"/>
          <w:sz w:val="22"/>
          <w:szCs w:val="22"/>
        </w:rPr>
        <w:t>d</w:t>
      </w:r>
      <w:r w:rsidR="00DA5026">
        <w:rPr>
          <w:rFonts w:asciiTheme="minorBidi" w:eastAsia="Calibri" w:hAnsiTheme="minorBidi"/>
          <w:snapToGrid w:val="0"/>
          <w:sz w:val="22"/>
          <w:szCs w:val="22"/>
        </w:rPr>
        <w:t>’</w:t>
      </w:r>
      <w:r>
        <w:rPr>
          <w:rFonts w:asciiTheme="minorBidi" w:eastAsia="Calibri" w:hAnsiTheme="minorBidi"/>
          <w:snapToGrid w:val="0"/>
          <w:sz w:val="22"/>
          <w:szCs w:val="22"/>
        </w:rPr>
        <w:t xml:space="preserve">organiser </w:t>
      </w:r>
      <w:r w:rsidRPr="000D7E50">
        <w:rPr>
          <w:rFonts w:asciiTheme="minorBidi" w:eastAsia="Calibri" w:hAnsiTheme="minorBidi"/>
          <w:snapToGrid w:val="0"/>
          <w:sz w:val="22"/>
          <w:szCs w:val="22"/>
        </w:rPr>
        <w:t>une séance d</w:t>
      </w:r>
      <w:r w:rsidR="00DA5026">
        <w:rPr>
          <w:rFonts w:asciiTheme="minorBidi" w:eastAsia="Calibri" w:hAnsiTheme="minorBidi"/>
          <w:snapToGrid w:val="0"/>
          <w:sz w:val="22"/>
          <w:szCs w:val="22"/>
        </w:rPr>
        <w:t>’</w:t>
      </w:r>
      <w:r w:rsidRPr="000D7E50">
        <w:rPr>
          <w:rFonts w:asciiTheme="minorBidi" w:eastAsia="Calibri" w:hAnsiTheme="minorBidi"/>
          <w:snapToGrid w:val="0"/>
          <w:sz w:val="22"/>
          <w:szCs w:val="22"/>
        </w:rPr>
        <w:t>information avant le vote</w:t>
      </w:r>
      <w:r>
        <w:rPr>
          <w:rFonts w:asciiTheme="minorBidi" w:eastAsia="Calibri" w:hAnsiTheme="minorBidi"/>
          <w:snapToGrid w:val="0"/>
          <w:sz w:val="22"/>
          <w:szCs w:val="22"/>
        </w:rPr>
        <w:t> ;</w:t>
      </w:r>
    </w:p>
    <w:p w14:paraId="323A96BA" w14:textId="77777777" w:rsidR="00AF1B29" w:rsidRPr="000C66EA" w:rsidRDefault="00AF1B29" w:rsidP="00AF1B29">
      <w:pPr>
        <w:tabs>
          <w:tab w:val="left" w:pos="567"/>
        </w:tabs>
        <w:snapToGrid w:val="0"/>
        <w:spacing w:after="240"/>
        <w:rPr>
          <w:rFonts w:asciiTheme="minorBidi" w:eastAsia="Calibri" w:hAnsiTheme="minorBidi"/>
          <w:bCs/>
          <w:snapToGrid w:val="0"/>
          <w:sz w:val="22"/>
          <w:szCs w:val="22"/>
          <w:u w:val="single"/>
        </w:rPr>
      </w:pPr>
      <w:r w:rsidRPr="00AF1B29">
        <w:rPr>
          <w:rFonts w:asciiTheme="minorBidi" w:eastAsia="Times New Roman" w:hAnsiTheme="minorBidi"/>
          <w:snapToGrid w:val="0"/>
          <w:sz w:val="22"/>
          <w:szCs w:val="22"/>
        </w:rPr>
        <w:t>B.</w:t>
      </w:r>
      <w:r w:rsidRPr="00AF1B29">
        <w:rPr>
          <w:rFonts w:asciiTheme="minorBidi" w:eastAsia="Times New Roman" w:hAnsiTheme="minorBidi"/>
          <w:snapToGrid w:val="0"/>
          <w:sz w:val="22"/>
          <w:szCs w:val="22"/>
        </w:rPr>
        <w:tab/>
      </w:r>
      <w:r w:rsidRPr="000C66EA">
        <w:rPr>
          <w:rFonts w:asciiTheme="minorBidi" w:eastAsia="Times New Roman" w:hAnsiTheme="minorBidi"/>
          <w:snapToGrid w:val="0"/>
          <w:sz w:val="22"/>
          <w:szCs w:val="22"/>
          <w:u w:val="single"/>
        </w:rPr>
        <w:t>Rapport sur les contributions en nature</w:t>
      </w:r>
    </w:p>
    <w:p w14:paraId="0CB53BE9" w14:textId="7F7F8585" w:rsidR="00AF1B29" w:rsidRPr="00AF1B29" w:rsidRDefault="002E6B1E"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22</w:t>
      </w:r>
      <w:r w:rsidR="00AF1B29" w:rsidRPr="000C66EA">
        <w:rPr>
          <w:rFonts w:asciiTheme="minorBidi" w:eastAsia="Times New Roman" w:hAnsiTheme="minorBidi"/>
          <w:i/>
          <w:iCs/>
          <w:snapToGrid w:val="0"/>
          <w:sz w:val="22"/>
          <w:szCs w:val="22"/>
        </w:rPr>
        <w:t>.</w:t>
      </w:r>
      <w:r w:rsidR="00AF1B29" w:rsidRPr="000C66EA">
        <w:rPr>
          <w:rFonts w:asciiTheme="minorBidi" w:eastAsia="Times New Roman" w:hAnsiTheme="minorBidi"/>
          <w:snapToGrid w:val="0"/>
          <w:sz w:val="22"/>
          <w:szCs w:val="22"/>
        </w:rPr>
        <w:tab/>
      </w:r>
      <w:r w:rsidR="00AF1B29" w:rsidRPr="000C66EA">
        <w:rPr>
          <w:rFonts w:asciiTheme="minorBidi" w:eastAsia="Times New Roman" w:hAnsiTheme="minorBidi"/>
          <w:b/>
          <w:bCs/>
          <w:snapToGrid w:val="0"/>
          <w:sz w:val="22"/>
          <w:szCs w:val="22"/>
        </w:rPr>
        <w:t>Rappelle</w:t>
      </w:r>
      <w:r w:rsidR="00AF1B29" w:rsidRPr="000C66EA">
        <w:rPr>
          <w:rFonts w:asciiTheme="minorBidi" w:eastAsia="Times New Roman" w:hAnsiTheme="minorBidi"/>
          <w:snapToGrid w:val="0"/>
          <w:sz w:val="22"/>
          <w:szCs w:val="22"/>
        </w:rPr>
        <w:t xml:space="preserve"> que l</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Assemblée de la COI, par sa résolution A-31/2, a invité le Groupe consultatif financier intersessions (IFAG) « à élaborer une proposition d</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approche et de méthode systématiques pour la notification des contributions en nature, qui soit conforme aux principes directeurs actualisés pour la programmation et la budgétisation (annexe I de la résolution EC-53/2) ainsi qu</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à l</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article 10 des Statuts de la COI, en vue de son examen par l</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Assemblée de la Commission à sa 32</w:t>
      </w:r>
      <w:r w:rsidR="00AF1B29" w:rsidRPr="000C66EA">
        <w:rPr>
          <w:rFonts w:asciiTheme="minorBidi" w:eastAsia="Times New Roman" w:hAnsiTheme="minorBidi"/>
          <w:snapToGrid w:val="0"/>
          <w:sz w:val="22"/>
          <w:szCs w:val="22"/>
          <w:vertAlign w:val="superscript"/>
        </w:rPr>
        <w:t>e</w:t>
      </w:r>
      <w:r w:rsidR="00AF1B29" w:rsidRPr="000C66EA">
        <w:rPr>
          <w:rFonts w:asciiTheme="minorBidi" w:eastAsia="Times New Roman" w:hAnsiTheme="minorBidi"/>
          <w:snapToGrid w:val="0"/>
          <w:sz w:val="22"/>
          <w:szCs w:val="22"/>
        </w:rPr>
        <w:t> session » ;</w:t>
      </w:r>
    </w:p>
    <w:p w14:paraId="1FC8010F" w14:textId="534E9369" w:rsidR="00AF1B29" w:rsidRPr="00AF1B29" w:rsidRDefault="002E6B1E" w:rsidP="00A55C42">
      <w:pPr>
        <w:keepNext/>
        <w:keepLines/>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lastRenderedPageBreak/>
        <w:t>23</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i/>
          <w:iCs/>
          <w:snapToGrid w:val="0"/>
          <w:sz w:val="22"/>
          <w:szCs w:val="22"/>
        </w:rPr>
        <w:tab/>
      </w:r>
      <w:r w:rsidR="00AF1B29" w:rsidRPr="00AF1B29">
        <w:rPr>
          <w:rFonts w:asciiTheme="minorBidi" w:eastAsia="Times New Roman" w:hAnsiTheme="minorBidi"/>
          <w:b/>
          <w:bCs/>
          <w:snapToGrid w:val="0"/>
          <w:sz w:val="22"/>
          <w:szCs w:val="22"/>
        </w:rPr>
        <w:t>Rappelle également</w:t>
      </w:r>
      <w:r w:rsidR="00AF1B29" w:rsidRPr="00AF1B29">
        <w:rPr>
          <w:rFonts w:asciiTheme="minorBidi" w:eastAsia="Times New Roman" w:hAnsiTheme="minorBidi"/>
          <w:snapToGrid w:val="0"/>
          <w:sz w:val="22"/>
          <w:szCs w:val="22"/>
        </w:rPr>
        <w:t xml:space="preserve"> qu</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à sa 55</w:t>
      </w:r>
      <w:r w:rsidR="00AF1B29" w:rsidRPr="00AF1B29">
        <w:rPr>
          <w:rFonts w:asciiTheme="minorBidi" w:eastAsia="Times New Roman" w:hAnsiTheme="minorBidi"/>
          <w:snapToGrid w:val="0"/>
          <w:sz w:val="22"/>
          <w:szCs w:val="22"/>
          <w:vertAlign w:val="superscript"/>
        </w:rPr>
        <w:t>e</w:t>
      </w:r>
      <w:r w:rsidR="00AF1B29" w:rsidRPr="00AF1B29">
        <w:rPr>
          <w:rFonts w:asciiTheme="minorBidi" w:eastAsia="Times New Roman" w:hAnsiTheme="minorBidi"/>
          <w:snapToGrid w:val="0"/>
          <w:sz w:val="22"/>
          <w:szCs w:val="22"/>
        </w:rPr>
        <w:t> session, le Conseil exécutif de la COI :</w:t>
      </w:r>
    </w:p>
    <w:p w14:paraId="56DD64C1" w14:textId="3FCAE03E" w:rsidR="00AF1B29" w:rsidRPr="000C66EA" w:rsidRDefault="00AF1B29" w:rsidP="00AF1B29">
      <w:pPr>
        <w:tabs>
          <w:tab w:val="left" w:pos="567"/>
        </w:tabs>
        <w:snapToGrid w:val="0"/>
        <w:spacing w:after="240"/>
        <w:ind w:left="1134" w:hanging="567"/>
        <w:jc w:val="both"/>
        <w:rPr>
          <w:rFonts w:asciiTheme="minorBidi" w:eastAsia="Times New Roman" w:hAnsiTheme="minorBidi"/>
          <w:snapToGrid w:val="0"/>
          <w:sz w:val="22"/>
          <w:szCs w:val="22"/>
        </w:rPr>
      </w:pPr>
      <w:r w:rsidRPr="000C66EA">
        <w:rPr>
          <w:rFonts w:asciiTheme="minorBidi" w:eastAsia="Times New Roman" w:hAnsiTheme="minorBidi"/>
          <w:snapToGrid w:val="0"/>
          <w:sz w:val="22"/>
          <w:szCs w:val="22"/>
        </w:rPr>
        <w:t>(i)</w:t>
      </w:r>
      <w:r w:rsidRPr="000C66EA">
        <w:rPr>
          <w:rFonts w:asciiTheme="minorBidi" w:eastAsia="Times New Roman" w:hAnsiTheme="minorBidi"/>
          <w:snapToGrid w:val="0"/>
          <w:sz w:val="22"/>
          <w:szCs w:val="22"/>
        </w:rPr>
        <w:tab/>
        <w:t>s</w:t>
      </w:r>
      <w:r w:rsidR="00DA5026">
        <w:rPr>
          <w:rFonts w:asciiTheme="minorBidi" w:eastAsia="Times New Roman" w:hAnsiTheme="minorBidi"/>
          <w:snapToGrid w:val="0"/>
          <w:sz w:val="22"/>
          <w:szCs w:val="22"/>
        </w:rPr>
        <w:t>’</w:t>
      </w:r>
      <w:r w:rsidRPr="000C66EA">
        <w:rPr>
          <w:rFonts w:asciiTheme="minorBidi" w:eastAsia="Times New Roman" w:hAnsiTheme="minorBidi"/>
          <w:snapToGrid w:val="0"/>
          <w:sz w:val="22"/>
          <w:szCs w:val="22"/>
        </w:rPr>
        <w:t>est félicité de l</w:t>
      </w:r>
      <w:r w:rsidR="00DA5026">
        <w:rPr>
          <w:rFonts w:asciiTheme="minorBidi" w:eastAsia="Times New Roman" w:hAnsiTheme="minorBidi"/>
          <w:snapToGrid w:val="0"/>
          <w:sz w:val="22"/>
          <w:szCs w:val="22"/>
        </w:rPr>
        <w:t>’</w:t>
      </w:r>
      <w:r w:rsidRPr="000C66EA">
        <w:rPr>
          <w:rFonts w:asciiTheme="minorBidi" w:eastAsia="Times New Roman" w:hAnsiTheme="minorBidi"/>
          <w:snapToGrid w:val="0"/>
          <w:sz w:val="22"/>
          <w:szCs w:val="22"/>
        </w:rPr>
        <w:t>approche plus systématique et inclusive pour rendre compte des contributions en nature proposée par l</w:t>
      </w:r>
      <w:r w:rsidR="00DA5026">
        <w:rPr>
          <w:rFonts w:asciiTheme="minorBidi" w:eastAsia="Times New Roman" w:hAnsiTheme="minorBidi"/>
          <w:snapToGrid w:val="0"/>
          <w:sz w:val="22"/>
          <w:szCs w:val="22"/>
        </w:rPr>
        <w:t>’</w:t>
      </w:r>
      <w:r w:rsidRPr="000C66EA">
        <w:rPr>
          <w:rFonts w:asciiTheme="minorBidi" w:eastAsia="Times New Roman" w:hAnsiTheme="minorBidi"/>
          <w:snapToGrid w:val="0"/>
          <w:sz w:val="22"/>
          <w:szCs w:val="22"/>
        </w:rPr>
        <w:t>IFAG et présentée dans le document IOC/EC-55/5.</w:t>
      </w:r>
      <w:proofErr w:type="gramStart"/>
      <w:r w:rsidRPr="000C66EA">
        <w:rPr>
          <w:rFonts w:asciiTheme="minorBidi" w:eastAsia="Times New Roman" w:hAnsiTheme="minorBidi"/>
          <w:snapToGrid w:val="0"/>
          <w:sz w:val="22"/>
          <w:szCs w:val="22"/>
        </w:rPr>
        <w:t>1.Doc</w:t>
      </w:r>
      <w:proofErr w:type="gramEnd"/>
      <w:r w:rsidRPr="000C66EA">
        <w:rPr>
          <w:rFonts w:asciiTheme="minorBidi" w:eastAsia="Times New Roman" w:hAnsiTheme="minorBidi"/>
          <w:snapToGrid w:val="0"/>
          <w:sz w:val="22"/>
          <w:szCs w:val="22"/>
        </w:rPr>
        <w:t>(2), qu</w:t>
      </w:r>
      <w:r w:rsidR="00DA5026">
        <w:rPr>
          <w:rFonts w:asciiTheme="minorBidi" w:eastAsia="Times New Roman" w:hAnsiTheme="minorBidi"/>
          <w:snapToGrid w:val="0"/>
          <w:sz w:val="22"/>
          <w:szCs w:val="22"/>
        </w:rPr>
        <w:t>’</w:t>
      </w:r>
      <w:r w:rsidRPr="000C66EA">
        <w:rPr>
          <w:rFonts w:asciiTheme="minorBidi" w:eastAsia="Times New Roman" w:hAnsiTheme="minorBidi"/>
          <w:snapToGrid w:val="0"/>
          <w:sz w:val="22"/>
          <w:szCs w:val="22"/>
        </w:rPr>
        <w:t>il considère plus inclusive et équitable ;</w:t>
      </w:r>
    </w:p>
    <w:p w14:paraId="066F24D2" w14:textId="7266F089" w:rsidR="00AF1B29" w:rsidRPr="00AF1B29" w:rsidRDefault="00AF1B29" w:rsidP="00AF1B29">
      <w:pPr>
        <w:tabs>
          <w:tab w:val="left" w:pos="567"/>
        </w:tabs>
        <w:snapToGrid w:val="0"/>
        <w:spacing w:after="240"/>
        <w:ind w:left="1134" w:hanging="567"/>
        <w:jc w:val="both"/>
        <w:rPr>
          <w:rFonts w:asciiTheme="minorBidi" w:eastAsia="Calibri" w:hAnsiTheme="minorBidi"/>
          <w:snapToGrid w:val="0"/>
          <w:sz w:val="22"/>
          <w:szCs w:val="22"/>
        </w:rPr>
      </w:pPr>
      <w:r w:rsidRPr="000C66EA">
        <w:rPr>
          <w:rFonts w:asciiTheme="minorBidi" w:eastAsia="Calibri" w:hAnsiTheme="minorBidi"/>
          <w:snapToGrid w:val="0"/>
          <w:sz w:val="22"/>
          <w:szCs w:val="22"/>
        </w:rPr>
        <w:t>(ii)</w:t>
      </w:r>
      <w:r w:rsidRPr="000C66EA">
        <w:rPr>
          <w:rFonts w:asciiTheme="minorBidi" w:eastAsia="Calibri" w:hAnsiTheme="minorBidi"/>
          <w:snapToGrid w:val="0"/>
          <w:sz w:val="22"/>
          <w:szCs w:val="22"/>
        </w:rPr>
        <w:tab/>
        <w:t>a invité le Secrétaire exécutif de la COI à lancer l</w:t>
      </w:r>
      <w:r w:rsidR="00DA5026">
        <w:rPr>
          <w:rFonts w:asciiTheme="minorBidi" w:eastAsia="Calibri" w:hAnsiTheme="minorBidi"/>
          <w:snapToGrid w:val="0"/>
          <w:sz w:val="22"/>
          <w:szCs w:val="22"/>
        </w:rPr>
        <w:t>’</w:t>
      </w:r>
      <w:r w:rsidRPr="000C66EA">
        <w:rPr>
          <w:rFonts w:asciiTheme="minorBidi" w:eastAsia="Calibri" w:hAnsiTheme="minorBidi"/>
          <w:snapToGrid w:val="0"/>
          <w:sz w:val="22"/>
          <w:szCs w:val="22"/>
        </w:rPr>
        <w:t>exercice pilote d</w:t>
      </w:r>
      <w:r w:rsidR="00DA5026">
        <w:rPr>
          <w:rFonts w:asciiTheme="minorBidi" w:eastAsia="Calibri" w:hAnsiTheme="minorBidi"/>
          <w:snapToGrid w:val="0"/>
          <w:sz w:val="22"/>
          <w:szCs w:val="22"/>
        </w:rPr>
        <w:t>’</w:t>
      </w:r>
      <w:r w:rsidRPr="000C66EA">
        <w:rPr>
          <w:rFonts w:asciiTheme="minorBidi" w:eastAsia="Calibri" w:hAnsiTheme="minorBidi"/>
          <w:snapToGrid w:val="0"/>
          <w:sz w:val="22"/>
          <w:szCs w:val="22"/>
        </w:rPr>
        <w:t>établissement de rapports pour l</w:t>
      </w:r>
      <w:r w:rsidR="00DA5026">
        <w:rPr>
          <w:rFonts w:asciiTheme="minorBidi" w:eastAsia="Calibri" w:hAnsiTheme="minorBidi"/>
          <w:snapToGrid w:val="0"/>
          <w:sz w:val="22"/>
          <w:szCs w:val="22"/>
        </w:rPr>
        <w:t>’</w:t>
      </w:r>
      <w:r w:rsidRPr="000C66EA">
        <w:rPr>
          <w:rFonts w:asciiTheme="minorBidi" w:eastAsia="Calibri" w:hAnsiTheme="minorBidi"/>
          <w:snapToGrid w:val="0"/>
          <w:sz w:val="22"/>
          <w:szCs w:val="22"/>
        </w:rPr>
        <w:t>année civile 2022 et à présenter le rapport qui en résultera à l</w:t>
      </w:r>
      <w:r w:rsidR="00DA5026">
        <w:rPr>
          <w:rFonts w:asciiTheme="minorBidi" w:eastAsia="Calibri" w:hAnsiTheme="minorBidi"/>
          <w:snapToGrid w:val="0"/>
          <w:sz w:val="22"/>
          <w:szCs w:val="22"/>
        </w:rPr>
        <w:t>’</w:t>
      </w:r>
      <w:r w:rsidRPr="000C66EA">
        <w:rPr>
          <w:rFonts w:asciiTheme="minorBidi" w:eastAsia="Calibri" w:hAnsiTheme="minorBidi"/>
          <w:snapToGrid w:val="0"/>
          <w:sz w:val="22"/>
          <w:szCs w:val="22"/>
        </w:rPr>
        <w:t>Assemblée de la COI, à sa 32</w:t>
      </w:r>
      <w:r w:rsidRPr="000C66EA">
        <w:rPr>
          <w:rFonts w:asciiTheme="minorBidi" w:eastAsia="Calibri" w:hAnsiTheme="minorBidi"/>
          <w:snapToGrid w:val="0"/>
          <w:sz w:val="22"/>
          <w:szCs w:val="22"/>
          <w:vertAlign w:val="superscript"/>
        </w:rPr>
        <w:t>e</w:t>
      </w:r>
      <w:r w:rsidRPr="000C66EA">
        <w:rPr>
          <w:rFonts w:asciiTheme="minorBidi" w:eastAsia="Calibri" w:hAnsiTheme="minorBidi"/>
          <w:snapToGrid w:val="0"/>
          <w:sz w:val="22"/>
          <w:szCs w:val="22"/>
        </w:rPr>
        <w:t> session, pour examen et décision sur les futurs rapports ;</w:t>
      </w:r>
    </w:p>
    <w:p w14:paraId="70E4448F" w14:textId="50AC3161" w:rsidR="00AF1B29" w:rsidRPr="00AF1B29" w:rsidRDefault="002E6B1E" w:rsidP="00AF1B29">
      <w:pPr>
        <w:spacing w:after="240"/>
        <w:ind w:left="567" w:hanging="567"/>
        <w:jc w:val="both"/>
        <w:rPr>
          <w:rFonts w:asciiTheme="minorBidi" w:eastAsia="Calibri" w:hAnsiTheme="minorBidi"/>
          <w:sz w:val="22"/>
          <w:szCs w:val="22"/>
        </w:rPr>
      </w:pPr>
      <w:r>
        <w:rPr>
          <w:rFonts w:asciiTheme="minorBidi" w:eastAsia="Times New Roman" w:hAnsiTheme="minorBidi"/>
          <w:i/>
          <w:iCs/>
          <w:snapToGrid w:val="0"/>
          <w:sz w:val="22"/>
          <w:szCs w:val="22"/>
        </w:rPr>
        <w:t>24</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i/>
          <w:iCs/>
          <w:snapToGrid w:val="0"/>
          <w:sz w:val="22"/>
          <w:szCs w:val="22"/>
        </w:rPr>
        <w:tab/>
      </w:r>
      <w:r w:rsidR="00AF1B29" w:rsidRPr="00AF1B29">
        <w:rPr>
          <w:rFonts w:asciiTheme="minorBidi" w:eastAsia="Times New Roman" w:hAnsiTheme="minorBidi"/>
          <w:b/>
          <w:bCs/>
          <w:snapToGrid w:val="0"/>
          <w:sz w:val="22"/>
          <w:szCs w:val="22"/>
        </w:rPr>
        <w:t>Accueille avec satisfaction</w:t>
      </w:r>
      <w:r w:rsidR="00AF1B29" w:rsidRPr="00AF1B29">
        <w:rPr>
          <w:rFonts w:asciiTheme="minorBidi" w:eastAsia="Times New Roman" w:hAnsiTheme="minorBidi"/>
          <w:snapToGrid w:val="0"/>
          <w:sz w:val="22"/>
          <w:szCs w:val="22"/>
        </w:rPr>
        <w:t xml:space="preserve"> le résultat de</w:t>
      </w:r>
      <w:r w:rsidR="00AF1B29" w:rsidRPr="00AF1B29">
        <w:rPr>
          <w:rFonts w:asciiTheme="minorBidi" w:eastAsia="Calibri" w:hAnsiTheme="minorBidi"/>
          <w:snapToGrid w:val="0"/>
          <w:sz w:val="22"/>
          <w:szCs w:val="22"/>
        </w:rPr>
        <w:t xml:space="preserve"> l</w:t>
      </w:r>
      <w:r w:rsidR="00DA5026">
        <w:rPr>
          <w:rFonts w:asciiTheme="minorBidi" w:eastAsia="Calibri" w:hAnsiTheme="minorBidi"/>
          <w:snapToGrid w:val="0"/>
          <w:sz w:val="22"/>
          <w:szCs w:val="22"/>
        </w:rPr>
        <w:t>’</w:t>
      </w:r>
      <w:r w:rsidR="00AF1B29" w:rsidRPr="00AF1B29">
        <w:rPr>
          <w:rFonts w:asciiTheme="minorBidi" w:eastAsia="Calibri" w:hAnsiTheme="minorBidi"/>
          <w:snapToGrid w:val="0"/>
          <w:sz w:val="22"/>
          <w:szCs w:val="22"/>
        </w:rPr>
        <w:t xml:space="preserve">exercice pilote présenté au tableau 6 du document </w:t>
      </w:r>
      <w:r w:rsidR="00AF1B29" w:rsidRPr="00AF1B29">
        <w:rPr>
          <w:rFonts w:asciiTheme="minorBidi" w:eastAsia="Calibri" w:hAnsiTheme="minorBidi"/>
          <w:sz w:val="22"/>
          <w:szCs w:val="22"/>
        </w:rPr>
        <w:t>IOC/A-32/3.</w:t>
      </w:r>
      <w:proofErr w:type="gramStart"/>
      <w:r w:rsidR="00AF1B29" w:rsidRPr="00AF1B29">
        <w:rPr>
          <w:rFonts w:asciiTheme="minorBidi" w:eastAsia="Calibri" w:hAnsiTheme="minorBidi"/>
          <w:sz w:val="22"/>
          <w:szCs w:val="22"/>
        </w:rPr>
        <w:t>2.Doc</w:t>
      </w:r>
      <w:proofErr w:type="gramEnd"/>
      <w:r w:rsidR="00AF1B29" w:rsidRPr="00AF1B29">
        <w:rPr>
          <w:rFonts w:asciiTheme="minorBidi" w:eastAsia="Calibri" w:hAnsiTheme="minorBidi"/>
          <w:sz w:val="22"/>
          <w:szCs w:val="22"/>
        </w:rPr>
        <w:t>(2) ;</w:t>
      </w:r>
    </w:p>
    <w:p w14:paraId="00270B9A" w14:textId="3A06D628" w:rsidR="00AF1B29" w:rsidRPr="00AF1B29" w:rsidRDefault="002E6B1E" w:rsidP="00AF1B29">
      <w:pPr>
        <w:spacing w:after="240"/>
        <w:ind w:left="567" w:hanging="567"/>
        <w:jc w:val="both"/>
        <w:rPr>
          <w:rFonts w:asciiTheme="minorBidi" w:eastAsia="Calibri" w:hAnsiTheme="minorBidi"/>
          <w:sz w:val="22"/>
          <w:szCs w:val="22"/>
        </w:rPr>
      </w:pPr>
      <w:r>
        <w:rPr>
          <w:rFonts w:asciiTheme="minorBidi" w:eastAsia="Calibri" w:hAnsiTheme="minorBidi"/>
          <w:i/>
          <w:iCs/>
          <w:sz w:val="22"/>
          <w:szCs w:val="22"/>
        </w:rPr>
        <w:t>25</w:t>
      </w:r>
      <w:r w:rsidR="00AF1B29" w:rsidRPr="00AF1B29">
        <w:rPr>
          <w:rFonts w:asciiTheme="minorBidi" w:eastAsia="Calibri" w:hAnsiTheme="minorBidi"/>
          <w:i/>
          <w:iCs/>
          <w:sz w:val="22"/>
          <w:szCs w:val="22"/>
        </w:rPr>
        <w:t>.</w:t>
      </w:r>
      <w:r w:rsidR="00AF1B29" w:rsidRPr="00AF1B29">
        <w:rPr>
          <w:rFonts w:asciiTheme="minorBidi" w:eastAsia="Calibri" w:hAnsiTheme="minorBidi"/>
          <w:sz w:val="22"/>
          <w:szCs w:val="22"/>
        </w:rPr>
        <w:tab/>
      </w:r>
      <w:r w:rsidR="00AF1B29" w:rsidRPr="00AF1B29">
        <w:rPr>
          <w:rFonts w:asciiTheme="minorBidi" w:eastAsia="Calibri" w:hAnsiTheme="minorBidi"/>
          <w:b/>
          <w:bCs/>
          <w:sz w:val="22"/>
          <w:szCs w:val="22"/>
        </w:rPr>
        <w:t>Se félicite</w:t>
      </w:r>
      <w:r w:rsidR="00AF1B29" w:rsidRPr="00AF1B29">
        <w:rPr>
          <w:rFonts w:asciiTheme="minorBidi" w:eastAsia="Calibri" w:hAnsiTheme="minorBidi"/>
          <w:sz w:val="22"/>
          <w:szCs w:val="22"/>
        </w:rPr>
        <w:t xml:space="preserve"> de la méthode approuvée par le Conseil exécutif de la COI, qui figure dans le document IOC/EC-55/5.</w:t>
      </w:r>
      <w:proofErr w:type="gramStart"/>
      <w:r w:rsidR="00AF1B29" w:rsidRPr="00AF1B29">
        <w:rPr>
          <w:rFonts w:asciiTheme="minorBidi" w:eastAsia="Calibri" w:hAnsiTheme="minorBidi"/>
          <w:sz w:val="22"/>
          <w:szCs w:val="22"/>
        </w:rPr>
        <w:t>1.Doc</w:t>
      </w:r>
      <w:proofErr w:type="gramEnd"/>
      <w:r w:rsidR="00AF1B29" w:rsidRPr="00AF1B29">
        <w:rPr>
          <w:rFonts w:asciiTheme="minorBidi" w:eastAsia="Calibri" w:hAnsiTheme="minorBidi"/>
          <w:sz w:val="22"/>
          <w:szCs w:val="22"/>
        </w:rPr>
        <w:t>(2) ;</w:t>
      </w:r>
    </w:p>
    <w:p w14:paraId="74F4CAEA" w14:textId="091016D5" w:rsidR="00AF1B29" w:rsidRPr="00AF1B29" w:rsidRDefault="002E6B1E" w:rsidP="00AF1B29">
      <w:pPr>
        <w:spacing w:after="240"/>
        <w:ind w:left="567" w:hanging="567"/>
        <w:jc w:val="both"/>
        <w:rPr>
          <w:rFonts w:asciiTheme="minorBidi" w:eastAsia="Times New Roman" w:hAnsiTheme="minorBidi"/>
          <w:snapToGrid w:val="0"/>
          <w:sz w:val="22"/>
          <w:szCs w:val="22"/>
        </w:rPr>
      </w:pPr>
      <w:r>
        <w:rPr>
          <w:rFonts w:asciiTheme="minorBidi" w:eastAsia="Calibri" w:hAnsiTheme="minorBidi"/>
          <w:i/>
          <w:iCs/>
          <w:sz w:val="22"/>
          <w:szCs w:val="22"/>
        </w:rPr>
        <w:t>26</w:t>
      </w:r>
      <w:r w:rsidR="00AF1B29" w:rsidRPr="00AF1B29">
        <w:rPr>
          <w:rFonts w:asciiTheme="minorBidi" w:eastAsia="Calibri" w:hAnsiTheme="minorBidi"/>
          <w:i/>
          <w:iCs/>
          <w:sz w:val="22"/>
          <w:szCs w:val="22"/>
        </w:rPr>
        <w:t>.</w:t>
      </w:r>
      <w:r w:rsidR="00AF1B29" w:rsidRPr="00AF1B29">
        <w:rPr>
          <w:rFonts w:asciiTheme="minorBidi" w:eastAsia="Calibri" w:hAnsiTheme="minorBidi"/>
          <w:i/>
          <w:iCs/>
          <w:sz w:val="22"/>
          <w:szCs w:val="22"/>
        </w:rPr>
        <w:tab/>
      </w:r>
      <w:r w:rsidR="00AF1B29" w:rsidRPr="00254D60">
        <w:rPr>
          <w:rFonts w:asciiTheme="minorBidi" w:eastAsia="Calibri" w:hAnsiTheme="minorBidi"/>
          <w:b/>
          <w:bCs/>
          <w:sz w:val="22"/>
          <w:szCs w:val="22"/>
        </w:rPr>
        <w:t>Invite</w:t>
      </w:r>
      <w:r w:rsidR="00AF1B29" w:rsidRPr="00254D60">
        <w:rPr>
          <w:rFonts w:asciiTheme="minorBidi" w:eastAsia="Calibri" w:hAnsiTheme="minorBidi"/>
          <w:sz w:val="22"/>
          <w:szCs w:val="22"/>
        </w:rPr>
        <w:t xml:space="preserve"> les États</w:t>
      </w:r>
      <w:r w:rsidR="00AF1B29" w:rsidRPr="00AF1B29">
        <w:rPr>
          <w:rFonts w:asciiTheme="minorBidi" w:eastAsia="Calibri" w:hAnsiTheme="minorBidi"/>
          <w:sz w:val="22"/>
          <w:szCs w:val="22"/>
        </w:rPr>
        <w:t xml:space="preserve"> membres </w:t>
      </w:r>
      <w:r w:rsidR="00254D60" w:rsidRPr="00AF1B29">
        <w:rPr>
          <w:rFonts w:asciiTheme="minorBidi" w:eastAsia="Calibri" w:hAnsiTheme="minorBidi"/>
          <w:sz w:val="22"/>
          <w:szCs w:val="22"/>
        </w:rPr>
        <w:t xml:space="preserve">à établir les futurs rapports </w:t>
      </w:r>
      <w:r w:rsidR="00AF1B29" w:rsidRPr="00AF1B29">
        <w:rPr>
          <w:rFonts w:asciiTheme="minorBidi" w:eastAsia="Calibri" w:hAnsiTheme="minorBidi"/>
          <w:sz w:val="22"/>
          <w:szCs w:val="22"/>
        </w:rPr>
        <w:t>en utilisant la même approche, en consultation avec l</w:t>
      </w:r>
      <w:r w:rsidR="00DA5026">
        <w:rPr>
          <w:rFonts w:asciiTheme="minorBidi" w:eastAsia="Calibri" w:hAnsiTheme="minorBidi"/>
          <w:sz w:val="22"/>
          <w:szCs w:val="22"/>
        </w:rPr>
        <w:t>’</w:t>
      </w:r>
      <w:r w:rsidR="00AF1B29" w:rsidRPr="00AF1B29">
        <w:rPr>
          <w:rFonts w:asciiTheme="minorBidi" w:eastAsia="Calibri" w:hAnsiTheme="minorBidi"/>
          <w:sz w:val="22"/>
          <w:szCs w:val="22"/>
        </w:rPr>
        <w:t>IFAG, de façon à garantir la conformité avec la méthode approuvée</w:t>
      </w:r>
      <w:r w:rsidR="00254D60">
        <w:rPr>
          <w:rFonts w:asciiTheme="minorBidi" w:eastAsia="Calibri" w:hAnsiTheme="minorBidi"/>
          <w:sz w:val="22"/>
          <w:szCs w:val="22"/>
        </w:rPr>
        <w:t xml:space="preserve">, </w:t>
      </w:r>
      <w:r w:rsidR="00254D60" w:rsidRPr="00AF1B29">
        <w:rPr>
          <w:rFonts w:asciiTheme="minorBidi" w:eastAsia="Calibri" w:hAnsiTheme="minorBidi"/>
          <w:sz w:val="22"/>
          <w:szCs w:val="22"/>
        </w:rPr>
        <w:t xml:space="preserve">et </w:t>
      </w:r>
      <w:r w:rsidR="00254D60" w:rsidRPr="00254D60">
        <w:rPr>
          <w:rFonts w:asciiTheme="minorBidi" w:eastAsia="Calibri" w:hAnsiTheme="minorBidi"/>
          <w:b/>
          <w:bCs/>
          <w:sz w:val="22"/>
          <w:szCs w:val="22"/>
        </w:rPr>
        <w:t>prie</w:t>
      </w:r>
      <w:r w:rsidR="00254D60">
        <w:rPr>
          <w:rFonts w:asciiTheme="minorBidi" w:eastAsia="Calibri" w:hAnsiTheme="minorBidi"/>
          <w:sz w:val="22"/>
          <w:szCs w:val="22"/>
        </w:rPr>
        <w:t xml:space="preserve"> </w:t>
      </w:r>
      <w:r w:rsidR="00254D60" w:rsidRPr="00AF1B29">
        <w:rPr>
          <w:rFonts w:asciiTheme="minorBidi" w:eastAsia="Calibri" w:hAnsiTheme="minorBidi"/>
          <w:sz w:val="22"/>
          <w:szCs w:val="22"/>
        </w:rPr>
        <w:t>le Secrétaire exécutif de la COI</w:t>
      </w:r>
      <w:r w:rsidR="00254D60">
        <w:rPr>
          <w:rFonts w:asciiTheme="minorBidi" w:eastAsia="Calibri" w:hAnsiTheme="minorBidi"/>
          <w:sz w:val="22"/>
          <w:szCs w:val="22"/>
        </w:rPr>
        <w:t xml:space="preserve"> de faire de même</w:t>
      </w:r>
      <w:r w:rsidR="000F54AB">
        <w:rPr>
          <w:rFonts w:asciiTheme="minorBidi" w:eastAsia="Calibri" w:hAnsiTheme="minorBidi"/>
          <w:sz w:val="22"/>
          <w:szCs w:val="22"/>
        </w:rPr>
        <w:t> </w:t>
      </w:r>
      <w:r w:rsidR="00AF1B29" w:rsidRPr="00AF1B29">
        <w:rPr>
          <w:rFonts w:asciiTheme="minorBidi" w:eastAsia="Calibri" w:hAnsiTheme="minorBidi"/>
          <w:sz w:val="22"/>
          <w:szCs w:val="22"/>
        </w:rPr>
        <w:t>;</w:t>
      </w:r>
    </w:p>
    <w:p w14:paraId="6E196725" w14:textId="13E95F4C" w:rsidR="00AF1B29" w:rsidRPr="00AF1B29" w:rsidRDefault="00CF6C17" w:rsidP="00CF6C17">
      <w:pPr>
        <w:pStyle w:val="ListParagraph"/>
        <w:spacing w:after="240" w:line="240" w:lineRule="auto"/>
        <w:ind w:left="0"/>
        <w:jc w:val="center"/>
        <w:rPr>
          <w:rFonts w:asciiTheme="minorBidi" w:eastAsia="Times New Roman" w:hAnsiTheme="minorBidi"/>
          <w:b/>
          <w:snapToGrid w:val="0"/>
        </w:rPr>
      </w:pPr>
      <w:r>
        <w:rPr>
          <w:rFonts w:asciiTheme="minorBidi" w:eastAsia="Times New Roman" w:hAnsiTheme="minorBidi"/>
          <w:b/>
          <w:bCs/>
          <w:snapToGrid w:val="0"/>
        </w:rPr>
        <w:t>IV.</w:t>
      </w:r>
      <w:r>
        <w:rPr>
          <w:rFonts w:asciiTheme="minorBidi" w:eastAsia="Times New Roman" w:hAnsiTheme="minorBidi"/>
          <w:b/>
          <w:bCs/>
          <w:snapToGrid w:val="0"/>
        </w:rPr>
        <w:br/>
      </w:r>
      <w:r w:rsidR="00AF1B29" w:rsidRPr="00AF1B29">
        <w:rPr>
          <w:rFonts w:asciiTheme="minorBidi" w:eastAsia="Times New Roman" w:hAnsiTheme="minorBidi"/>
          <w:b/>
          <w:bCs/>
          <w:snapToGrid w:val="0"/>
        </w:rPr>
        <w:t>Projet de plan d</w:t>
      </w:r>
      <w:r w:rsidR="00DA5026">
        <w:rPr>
          <w:rFonts w:asciiTheme="minorBidi" w:eastAsia="Times New Roman" w:hAnsiTheme="minorBidi"/>
          <w:b/>
          <w:bCs/>
          <w:snapToGrid w:val="0"/>
        </w:rPr>
        <w:t>’</w:t>
      </w:r>
      <w:r w:rsidR="00AF1B29" w:rsidRPr="00AF1B29">
        <w:rPr>
          <w:rFonts w:asciiTheme="minorBidi" w:eastAsia="Times New Roman" w:hAnsiTheme="minorBidi"/>
          <w:b/>
          <w:bCs/>
          <w:snapToGrid w:val="0"/>
        </w:rPr>
        <w:t>action en réponse à l</w:t>
      </w:r>
      <w:r w:rsidR="00DA5026">
        <w:rPr>
          <w:rFonts w:asciiTheme="minorBidi" w:eastAsia="Times New Roman" w:hAnsiTheme="minorBidi"/>
          <w:b/>
          <w:bCs/>
          <w:snapToGrid w:val="0"/>
        </w:rPr>
        <w:t>’</w:t>
      </w:r>
      <w:r w:rsidR="00AF1B29" w:rsidRPr="00AF1B29">
        <w:rPr>
          <w:rFonts w:asciiTheme="minorBidi" w:eastAsia="Times New Roman" w:hAnsiTheme="minorBidi"/>
          <w:b/>
          <w:bCs/>
          <w:snapToGrid w:val="0"/>
        </w:rPr>
        <w:t xml:space="preserve">évaluation par IOS </w:t>
      </w:r>
      <w:r>
        <w:rPr>
          <w:rFonts w:asciiTheme="minorBidi" w:eastAsia="Times New Roman" w:hAnsiTheme="minorBidi"/>
          <w:b/>
          <w:bCs/>
          <w:snapToGrid w:val="0"/>
        </w:rPr>
        <w:br/>
      </w:r>
      <w:r w:rsidR="00AF1B29" w:rsidRPr="00AF1B29">
        <w:rPr>
          <w:rFonts w:asciiTheme="minorBidi" w:eastAsia="Times New Roman" w:hAnsiTheme="minorBidi"/>
          <w:b/>
          <w:bCs/>
          <w:snapToGrid w:val="0"/>
        </w:rPr>
        <w:t>du positionnement stratégique de la COI</w:t>
      </w:r>
    </w:p>
    <w:p w14:paraId="5F96F37F" w14:textId="5E8D06EA" w:rsidR="00AF1B29" w:rsidRPr="00AF1B29" w:rsidRDefault="00517690" w:rsidP="00AF1B29">
      <w:pPr>
        <w:spacing w:after="240"/>
        <w:ind w:left="567" w:hanging="567"/>
        <w:jc w:val="both"/>
        <w:rPr>
          <w:rFonts w:asciiTheme="minorBidi" w:eastAsia="Times New Roman" w:hAnsiTheme="minorBidi"/>
          <w:snapToGrid w:val="0"/>
          <w:sz w:val="22"/>
          <w:szCs w:val="22"/>
        </w:rPr>
      </w:pPr>
      <w:r>
        <w:rPr>
          <w:rFonts w:asciiTheme="minorBidi" w:eastAsia="Calibri" w:hAnsiTheme="minorBidi"/>
          <w:i/>
          <w:iCs/>
          <w:sz w:val="22"/>
          <w:szCs w:val="22"/>
        </w:rPr>
        <w:t>27</w:t>
      </w:r>
      <w:r w:rsidR="00AF1B29" w:rsidRPr="00AF1B29">
        <w:rPr>
          <w:rFonts w:asciiTheme="minorBidi" w:eastAsia="Calibri" w:hAnsiTheme="minorBidi"/>
          <w:i/>
          <w:iCs/>
          <w:sz w:val="22"/>
          <w:szCs w:val="22"/>
        </w:rPr>
        <w:t>.</w:t>
      </w:r>
      <w:r w:rsidR="00AF1B29" w:rsidRPr="00AF1B29">
        <w:rPr>
          <w:rFonts w:asciiTheme="minorBidi" w:eastAsia="Calibri" w:hAnsiTheme="minorBidi"/>
          <w:sz w:val="22"/>
          <w:szCs w:val="22"/>
        </w:rPr>
        <w:tab/>
      </w:r>
      <w:r w:rsidR="00AF1B29" w:rsidRPr="00AF1B29">
        <w:rPr>
          <w:rFonts w:asciiTheme="minorBidi" w:eastAsia="Times New Roman" w:hAnsiTheme="minorBidi"/>
          <w:b/>
          <w:bCs/>
          <w:snapToGrid w:val="0"/>
          <w:sz w:val="22"/>
          <w:szCs w:val="22"/>
        </w:rPr>
        <w:t>Rappelle</w:t>
      </w:r>
      <w:r w:rsidR="00AF1B29" w:rsidRPr="00AF1B29">
        <w:rPr>
          <w:rFonts w:asciiTheme="minorBidi" w:eastAsia="Times New Roman" w:hAnsiTheme="minorBidi"/>
          <w:snapToGrid w:val="0"/>
          <w:sz w:val="22"/>
          <w:szCs w:val="22"/>
        </w:rPr>
        <w:t xml:space="preserve"> que le projet de plan d</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action en réponse à l</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évaluation par IOS du positionnement stratégique de la COI, qui figure dans le document IOC/EC</w:t>
      </w:r>
      <w:r w:rsidR="000C66EA">
        <w:rPr>
          <w:rFonts w:asciiTheme="minorBidi" w:eastAsia="Times New Roman" w:hAnsiTheme="minorBidi"/>
          <w:snapToGrid w:val="0"/>
          <w:sz w:val="22"/>
          <w:szCs w:val="22"/>
        </w:rPr>
        <w:noBreakHyphen/>
      </w:r>
      <w:r w:rsidR="00AF1B29" w:rsidRPr="00AF1B29">
        <w:rPr>
          <w:rFonts w:asciiTheme="minorBidi" w:eastAsia="Times New Roman" w:hAnsiTheme="minorBidi"/>
          <w:snapToGrid w:val="0"/>
          <w:sz w:val="22"/>
          <w:szCs w:val="22"/>
        </w:rPr>
        <w:t>55/3.</w:t>
      </w:r>
      <w:proofErr w:type="gramStart"/>
      <w:r w:rsidR="00AF1B29" w:rsidRPr="00AF1B29">
        <w:rPr>
          <w:rFonts w:asciiTheme="minorBidi" w:eastAsia="Times New Roman" w:hAnsiTheme="minorBidi"/>
          <w:snapToGrid w:val="0"/>
          <w:sz w:val="22"/>
          <w:szCs w:val="22"/>
        </w:rPr>
        <w:t>2.Doc</w:t>
      </w:r>
      <w:proofErr w:type="gramEnd"/>
      <w:r w:rsidR="00AF1B29" w:rsidRPr="00AF1B29">
        <w:rPr>
          <w:rFonts w:asciiTheme="minorBidi" w:eastAsia="Times New Roman" w:hAnsiTheme="minorBidi"/>
          <w:snapToGrid w:val="0"/>
          <w:sz w:val="22"/>
          <w:szCs w:val="22"/>
        </w:rPr>
        <w:t>(1), a été accueilli favorablement par le Conseil exécutif de la COI à sa 55</w:t>
      </w:r>
      <w:r w:rsidR="00AF1B29" w:rsidRPr="00AF1B29">
        <w:rPr>
          <w:rFonts w:asciiTheme="minorBidi" w:eastAsia="Times New Roman" w:hAnsiTheme="minorBidi"/>
          <w:snapToGrid w:val="0"/>
          <w:sz w:val="22"/>
          <w:szCs w:val="22"/>
          <w:vertAlign w:val="superscript"/>
        </w:rPr>
        <w:t>e</w:t>
      </w:r>
      <w:r w:rsidR="00AF1B29" w:rsidRPr="00AF1B29">
        <w:rPr>
          <w:rFonts w:asciiTheme="minorBidi" w:eastAsia="Times New Roman" w:hAnsiTheme="minorBidi"/>
          <w:snapToGrid w:val="0"/>
          <w:sz w:val="22"/>
          <w:szCs w:val="22"/>
        </w:rPr>
        <w:t> session ;</w:t>
      </w:r>
    </w:p>
    <w:p w14:paraId="3D082F1F" w14:textId="7696F5EA" w:rsidR="00AF1B29" w:rsidRPr="00AF1B29" w:rsidRDefault="00517690"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28</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snapToGrid w:val="0"/>
          <w:sz w:val="22"/>
          <w:szCs w:val="22"/>
        </w:rPr>
        <w:tab/>
      </w:r>
      <w:r w:rsidR="00AF1B29" w:rsidRPr="00AF1B29">
        <w:rPr>
          <w:rFonts w:asciiTheme="minorBidi" w:eastAsia="Times New Roman" w:hAnsiTheme="minorBidi"/>
          <w:b/>
          <w:bCs/>
          <w:snapToGrid w:val="0"/>
          <w:sz w:val="22"/>
          <w:szCs w:val="22"/>
        </w:rPr>
        <w:t>Constate</w:t>
      </w:r>
      <w:r w:rsidR="00AF1B29" w:rsidRPr="00AF1B29">
        <w:rPr>
          <w:rFonts w:asciiTheme="minorBidi" w:eastAsia="Times New Roman" w:hAnsiTheme="minorBidi"/>
          <w:snapToGrid w:val="0"/>
          <w:sz w:val="22"/>
          <w:szCs w:val="22"/>
        </w:rPr>
        <w:t xml:space="preserve"> que le projet de plan d</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action présenté à l</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Assemblée de la COI dans le document IOC/A-32/6.</w:t>
      </w:r>
      <w:proofErr w:type="gramStart"/>
      <w:r w:rsidR="00AF1B29" w:rsidRPr="00AF1B29">
        <w:rPr>
          <w:rFonts w:asciiTheme="minorBidi" w:eastAsia="Times New Roman" w:hAnsiTheme="minorBidi"/>
          <w:snapToGrid w:val="0"/>
          <w:sz w:val="22"/>
          <w:szCs w:val="22"/>
        </w:rPr>
        <w:t>3.Doc</w:t>
      </w:r>
      <w:proofErr w:type="gramEnd"/>
      <w:r w:rsidR="00AF1B29" w:rsidRPr="00AF1B29">
        <w:rPr>
          <w:rFonts w:asciiTheme="minorBidi" w:eastAsia="Times New Roman" w:hAnsiTheme="minorBidi"/>
          <w:snapToGrid w:val="0"/>
          <w:sz w:val="22"/>
          <w:szCs w:val="22"/>
        </w:rPr>
        <w:t>(1) tient compte des observations formulées par les États membres en réponse à la lettre circulaire de la COI n° 2912 et qu</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il comprend des informations actualisées sur les progrès accomplis, le cas échéant, conformément à la décision EC-55/3.2 ;</w:t>
      </w:r>
    </w:p>
    <w:p w14:paraId="7E0485E2" w14:textId="6164C289" w:rsidR="00AF1B29" w:rsidRPr="00AF1B29" w:rsidRDefault="00517690"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29</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snapToGrid w:val="0"/>
          <w:sz w:val="22"/>
          <w:szCs w:val="22"/>
        </w:rPr>
        <w:tab/>
      </w:r>
      <w:r w:rsidR="00AF1B29" w:rsidRPr="000C66EA">
        <w:rPr>
          <w:rFonts w:asciiTheme="minorBidi" w:eastAsia="Times New Roman" w:hAnsiTheme="minorBidi"/>
          <w:b/>
          <w:bCs/>
          <w:snapToGrid w:val="0"/>
          <w:sz w:val="22"/>
          <w:szCs w:val="22"/>
        </w:rPr>
        <w:t>Constate</w:t>
      </w:r>
      <w:r w:rsidR="00AF1B29" w:rsidRPr="000C66EA">
        <w:rPr>
          <w:rFonts w:asciiTheme="minorBidi" w:eastAsia="Times New Roman" w:hAnsiTheme="minorBidi"/>
          <w:snapToGrid w:val="0"/>
          <w:sz w:val="22"/>
          <w:szCs w:val="22"/>
        </w:rPr>
        <w:t xml:space="preserve"> </w:t>
      </w:r>
      <w:r w:rsidR="00AF1B29" w:rsidRPr="000C66EA">
        <w:rPr>
          <w:rFonts w:asciiTheme="minorBidi" w:eastAsia="Times New Roman" w:hAnsiTheme="minorBidi"/>
          <w:b/>
          <w:bCs/>
          <w:snapToGrid w:val="0"/>
          <w:sz w:val="22"/>
          <w:szCs w:val="22"/>
        </w:rPr>
        <w:t>également</w:t>
      </w:r>
      <w:r w:rsidR="00AF1B29" w:rsidRPr="000C66EA">
        <w:rPr>
          <w:rFonts w:asciiTheme="minorBidi" w:eastAsia="Times New Roman" w:hAnsiTheme="minorBidi"/>
          <w:snapToGrid w:val="0"/>
          <w:sz w:val="22"/>
          <w:szCs w:val="22"/>
        </w:rPr>
        <w:t xml:space="preserve"> que la décision spécifique prise par le Conseil exécutif de la COI à sa 55</w:t>
      </w:r>
      <w:r w:rsidR="00AF1B29" w:rsidRPr="000C66EA">
        <w:rPr>
          <w:rFonts w:asciiTheme="minorBidi" w:eastAsia="Times New Roman" w:hAnsiTheme="minorBidi"/>
          <w:snapToGrid w:val="0"/>
          <w:sz w:val="22"/>
          <w:szCs w:val="22"/>
          <w:vertAlign w:val="superscript"/>
        </w:rPr>
        <w:t>e</w:t>
      </w:r>
      <w:r w:rsidR="00AF1B29" w:rsidRPr="000C66EA">
        <w:rPr>
          <w:rFonts w:asciiTheme="minorBidi" w:eastAsia="Times New Roman" w:hAnsiTheme="minorBidi"/>
          <w:snapToGrid w:val="0"/>
          <w:sz w:val="22"/>
          <w:szCs w:val="22"/>
        </w:rPr>
        <w:t> session, dans laquelle il prie le Secrétaire exécutif d</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élaborer « une estimation du budget nécessaire, y compris des besoins en ressources humaines, pour exécuter dans la durée les programmes fondamentaux de la COI et développer les activités de la Commission en réponse au nombre croissant de demandes des États membres et d</w:t>
      </w:r>
      <w:r w:rsidR="00DA5026">
        <w:rPr>
          <w:rFonts w:asciiTheme="minorBidi" w:eastAsia="Times New Roman" w:hAnsiTheme="minorBidi"/>
          <w:snapToGrid w:val="0"/>
          <w:sz w:val="22"/>
          <w:szCs w:val="22"/>
        </w:rPr>
        <w:t>’</w:t>
      </w:r>
      <w:r w:rsidR="00AF1B29" w:rsidRPr="000C66EA">
        <w:rPr>
          <w:rFonts w:asciiTheme="minorBidi" w:eastAsia="Times New Roman" w:hAnsiTheme="minorBidi"/>
          <w:snapToGrid w:val="0"/>
          <w:sz w:val="22"/>
          <w:szCs w:val="22"/>
        </w:rPr>
        <w:t>autres parties prenantes », a été mise en œuvre par la voie de la lettre circulaire de la COI n° 2912 ;</w:t>
      </w:r>
    </w:p>
    <w:p w14:paraId="0E913633" w14:textId="095623EB" w:rsidR="00AF1B29" w:rsidRPr="00AF1B29" w:rsidRDefault="00517690" w:rsidP="00AF1B29">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30</w:t>
      </w:r>
      <w:r w:rsidR="00AF1B29" w:rsidRPr="00AF1B29">
        <w:rPr>
          <w:rFonts w:asciiTheme="minorBidi" w:eastAsia="Times New Roman" w:hAnsiTheme="minorBidi"/>
          <w:i/>
          <w:iCs/>
          <w:snapToGrid w:val="0"/>
          <w:sz w:val="22"/>
          <w:szCs w:val="22"/>
        </w:rPr>
        <w:t>.</w:t>
      </w:r>
      <w:r w:rsidR="00AF1B29" w:rsidRPr="00AF1B29">
        <w:rPr>
          <w:rFonts w:asciiTheme="minorBidi" w:eastAsia="Times New Roman" w:hAnsiTheme="minorBidi"/>
          <w:snapToGrid w:val="0"/>
          <w:sz w:val="22"/>
          <w:szCs w:val="22"/>
        </w:rPr>
        <w:tab/>
      </w:r>
      <w:r w:rsidR="00AF1B29" w:rsidRPr="00AF1B29">
        <w:rPr>
          <w:rFonts w:asciiTheme="minorBidi" w:eastAsia="Times New Roman" w:hAnsiTheme="minorBidi"/>
          <w:b/>
          <w:bCs/>
          <w:snapToGrid w:val="0"/>
          <w:sz w:val="22"/>
          <w:szCs w:val="22"/>
        </w:rPr>
        <w:t>Accueille avec satisfaction</w:t>
      </w:r>
      <w:r w:rsidR="00AF1B29" w:rsidRPr="00AF1B29">
        <w:rPr>
          <w:rFonts w:asciiTheme="minorBidi" w:eastAsia="Times New Roman" w:hAnsiTheme="minorBidi"/>
          <w:snapToGrid w:val="0"/>
          <w:sz w:val="22"/>
          <w:szCs w:val="22"/>
        </w:rPr>
        <w:t xml:space="preserve"> le projet de plan d</w:t>
      </w:r>
      <w:r w:rsidR="00DA5026">
        <w:rPr>
          <w:rFonts w:asciiTheme="minorBidi" w:eastAsia="Times New Roman" w:hAnsiTheme="minorBidi"/>
          <w:snapToGrid w:val="0"/>
          <w:sz w:val="22"/>
          <w:szCs w:val="22"/>
        </w:rPr>
        <w:t>’</w:t>
      </w:r>
      <w:r w:rsidR="00AF1B29" w:rsidRPr="00AF1B29">
        <w:rPr>
          <w:rFonts w:asciiTheme="minorBidi" w:eastAsia="Times New Roman" w:hAnsiTheme="minorBidi"/>
          <w:snapToGrid w:val="0"/>
          <w:sz w:val="22"/>
          <w:szCs w:val="22"/>
        </w:rPr>
        <w:t>action présenté dans le document IOC/A</w:t>
      </w:r>
      <w:r w:rsidR="000F54AB">
        <w:rPr>
          <w:rFonts w:asciiTheme="minorBidi" w:eastAsia="Times New Roman" w:hAnsiTheme="minorBidi"/>
          <w:snapToGrid w:val="0"/>
          <w:sz w:val="22"/>
          <w:szCs w:val="22"/>
        </w:rPr>
        <w:noBreakHyphen/>
      </w:r>
      <w:r w:rsidR="00AF1B29" w:rsidRPr="00AF1B29">
        <w:rPr>
          <w:rFonts w:asciiTheme="minorBidi" w:eastAsia="Times New Roman" w:hAnsiTheme="minorBidi"/>
          <w:snapToGrid w:val="0"/>
          <w:sz w:val="22"/>
          <w:szCs w:val="22"/>
        </w:rPr>
        <w:t>32/6.</w:t>
      </w:r>
      <w:proofErr w:type="gramStart"/>
      <w:r w:rsidR="00AF1B29" w:rsidRPr="00AF1B29">
        <w:rPr>
          <w:rFonts w:asciiTheme="minorBidi" w:eastAsia="Times New Roman" w:hAnsiTheme="minorBidi"/>
          <w:snapToGrid w:val="0"/>
          <w:sz w:val="22"/>
          <w:szCs w:val="22"/>
        </w:rPr>
        <w:t>3.Doc</w:t>
      </w:r>
      <w:proofErr w:type="gramEnd"/>
      <w:r w:rsidR="00AF1B29" w:rsidRPr="00AF1B29">
        <w:rPr>
          <w:rFonts w:asciiTheme="minorBidi" w:eastAsia="Times New Roman" w:hAnsiTheme="minorBidi"/>
          <w:snapToGrid w:val="0"/>
          <w:sz w:val="22"/>
          <w:szCs w:val="22"/>
        </w:rPr>
        <w:t>(1) ;</w:t>
      </w:r>
    </w:p>
    <w:p w14:paraId="5175672F" w14:textId="6CBB19CA" w:rsidR="00517690" w:rsidRDefault="00517690" w:rsidP="00517690">
      <w:pPr>
        <w:spacing w:after="240"/>
        <w:ind w:left="567" w:hanging="567"/>
        <w:jc w:val="both"/>
        <w:rPr>
          <w:rFonts w:asciiTheme="minorBidi" w:eastAsia="Times New Roman" w:hAnsiTheme="minorBidi"/>
          <w:snapToGrid w:val="0"/>
          <w:sz w:val="22"/>
          <w:szCs w:val="22"/>
        </w:rPr>
      </w:pPr>
      <w:r>
        <w:rPr>
          <w:rFonts w:asciiTheme="minorBidi" w:eastAsia="Times New Roman" w:hAnsiTheme="minorBidi"/>
          <w:i/>
          <w:iCs/>
          <w:snapToGrid w:val="0"/>
          <w:sz w:val="22"/>
          <w:szCs w:val="22"/>
        </w:rPr>
        <w:t>31</w:t>
      </w:r>
      <w:r w:rsidRPr="00AF1B29">
        <w:rPr>
          <w:rFonts w:asciiTheme="minorBidi" w:eastAsia="Times New Roman" w:hAnsiTheme="minorBidi"/>
          <w:i/>
          <w:iCs/>
          <w:snapToGrid w:val="0"/>
          <w:sz w:val="22"/>
          <w:szCs w:val="22"/>
        </w:rPr>
        <w:t>.</w:t>
      </w:r>
      <w:r w:rsidRPr="00AF1B29">
        <w:rPr>
          <w:rFonts w:asciiTheme="minorBidi" w:eastAsia="Times New Roman" w:hAnsiTheme="minorBidi"/>
          <w:i/>
          <w:iCs/>
          <w:snapToGrid w:val="0"/>
          <w:sz w:val="22"/>
          <w:szCs w:val="22"/>
        </w:rPr>
        <w:tab/>
      </w:r>
      <w:r>
        <w:rPr>
          <w:rFonts w:asciiTheme="minorBidi" w:eastAsia="Times New Roman" w:hAnsiTheme="minorBidi"/>
          <w:b/>
          <w:bCs/>
          <w:snapToGrid w:val="0"/>
          <w:sz w:val="22"/>
          <w:szCs w:val="22"/>
        </w:rPr>
        <w:t>Prie</w:t>
      </w:r>
      <w:r w:rsidRPr="00AF1B29">
        <w:rPr>
          <w:rFonts w:asciiTheme="minorBidi" w:eastAsia="Times New Roman" w:hAnsiTheme="minorBidi"/>
          <w:snapToGrid w:val="0"/>
          <w:sz w:val="22"/>
          <w:szCs w:val="22"/>
        </w:rPr>
        <w:t xml:space="preserve"> le Secrétaire exécutif de la COI</w:t>
      </w:r>
      <w:r>
        <w:rPr>
          <w:rFonts w:asciiTheme="minorBidi" w:eastAsia="Times New Roman" w:hAnsiTheme="minorBidi"/>
          <w:snapToGrid w:val="0"/>
          <w:sz w:val="22"/>
          <w:szCs w:val="22"/>
        </w:rPr>
        <w:t> :</w:t>
      </w:r>
      <w:r w:rsidRPr="00AF1B29">
        <w:rPr>
          <w:rFonts w:asciiTheme="minorBidi" w:eastAsia="Times New Roman" w:hAnsiTheme="minorBidi"/>
          <w:snapToGrid w:val="0"/>
          <w:sz w:val="22"/>
          <w:szCs w:val="22"/>
        </w:rPr>
        <w:t xml:space="preserve"> </w:t>
      </w:r>
    </w:p>
    <w:p w14:paraId="20045469" w14:textId="6ABA8C6D" w:rsidR="00517690" w:rsidRPr="00AF1B29" w:rsidRDefault="00517690" w:rsidP="00517690">
      <w:pPr>
        <w:spacing w:after="240"/>
        <w:ind w:left="1134" w:hanging="567"/>
        <w:jc w:val="both"/>
        <w:rPr>
          <w:rFonts w:asciiTheme="minorBidi" w:eastAsia="Times New Roman" w:hAnsiTheme="minorBidi"/>
          <w:snapToGrid w:val="0"/>
          <w:sz w:val="22"/>
          <w:szCs w:val="22"/>
        </w:rPr>
      </w:pPr>
      <w:r w:rsidRPr="00517690">
        <w:rPr>
          <w:rFonts w:asciiTheme="minorBidi" w:eastAsia="Times New Roman" w:hAnsiTheme="minorBidi"/>
          <w:snapToGrid w:val="0"/>
          <w:sz w:val="22"/>
          <w:szCs w:val="22"/>
        </w:rPr>
        <w:t>(i)</w:t>
      </w:r>
      <w:r>
        <w:rPr>
          <w:rFonts w:asciiTheme="minorBidi" w:eastAsia="Times New Roman" w:hAnsiTheme="minorBidi"/>
          <w:i/>
          <w:iCs/>
          <w:snapToGrid w:val="0"/>
          <w:sz w:val="22"/>
          <w:szCs w:val="22"/>
        </w:rPr>
        <w:tab/>
      </w:r>
      <w:r w:rsidRPr="00517690">
        <w:rPr>
          <w:rFonts w:asciiTheme="minorBidi" w:eastAsia="Times New Roman" w:hAnsiTheme="minorBidi"/>
          <w:snapToGrid w:val="0"/>
          <w:sz w:val="22"/>
          <w:szCs w:val="22"/>
        </w:rPr>
        <w:t>d</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entamer la mise en œuvre du projet de plan d</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action en tenant compte de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évolution de la situation de la Commission, y compris des ressources disponibles, en proposant les ajustements nécessaires et en rendant compte des progrès accomplis aux organes directeurs de la COI et de l</w:t>
      </w:r>
      <w:r w:rsidR="00DA5026">
        <w:rPr>
          <w:rFonts w:asciiTheme="minorBidi" w:eastAsia="Times New Roman" w:hAnsiTheme="minorBidi"/>
          <w:snapToGrid w:val="0"/>
          <w:sz w:val="22"/>
          <w:szCs w:val="22"/>
        </w:rPr>
        <w:t>’</w:t>
      </w:r>
      <w:r w:rsidRPr="00AF1B29">
        <w:rPr>
          <w:rFonts w:asciiTheme="minorBidi" w:eastAsia="Times New Roman" w:hAnsiTheme="minorBidi"/>
          <w:snapToGrid w:val="0"/>
          <w:sz w:val="22"/>
          <w:szCs w:val="22"/>
        </w:rPr>
        <w:t>UNESCO ;</w:t>
      </w:r>
    </w:p>
    <w:p w14:paraId="684234ED" w14:textId="4554648A" w:rsidR="00AF1B29" w:rsidRDefault="00517690" w:rsidP="00A55C42">
      <w:pPr>
        <w:keepNext/>
        <w:keepLines/>
        <w:spacing w:after="240"/>
        <w:ind w:left="1134" w:hanging="567"/>
        <w:jc w:val="both"/>
        <w:rPr>
          <w:rFonts w:asciiTheme="minorBidi" w:eastAsia="Times New Roman" w:hAnsiTheme="minorBidi"/>
          <w:snapToGrid w:val="0"/>
          <w:sz w:val="22"/>
          <w:szCs w:val="22"/>
        </w:rPr>
      </w:pPr>
      <w:r>
        <w:rPr>
          <w:rFonts w:asciiTheme="minorBidi" w:eastAsia="Times New Roman" w:hAnsiTheme="minorBidi"/>
          <w:snapToGrid w:val="0"/>
          <w:sz w:val="22"/>
          <w:szCs w:val="22"/>
        </w:rPr>
        <w:lastRenderedPageBreak/>
        <w:t>(ii)</w:t>
      </w:r>
      <w:r>
        <w:rPr>
          <w:rFonts w:asciiTheme="minorBidi" w:eastAsia="Times New Roman" w:hAnsiTheme="minorBidi"/>
          <w:snapToGrid w:val="0"/>
          <w:sz w:val="22"/>
          <w:szCs w:val="22"/>
        </w:rPr>
        <w:tab/>
      </w:r>
      <w:r w:rsidRPr="00F968FC">
        <w:rPr>
          <w:rFonts w:asciiTheme="minorBidi" w:eastAsia="Times New Roman" w:hAnsiTheme="minorBidi"/>
          <w:snapToGrid w:val="0"/>
          <w:sz w:val="22"/>
          <w:szCs w:val="22"/>
        </w:rPr>
        <w:t xml:space="preserve">de soutenir le travail </w:t>
      </w:r>
      <w:r>
        <w:rPr>
          <w:rFonts w:asciiTheme="minorBidi" w:eastAsia="Times New Roman" w:hAnsiTheme="minorBidi"/>
          <w:snapToGrid w:val="0"/>
          <w:sz w:val="22"/>
          <w:szCs w:val="22"/>
        </w:rPr>
        <w:t>de l</w:t>
      </w:r>
      <w:r w:rsidR="00DA5026">
        <w:rPr>
          <w:rFonts w:asciiTheme="minorBidi" w:eastAsia="Times New Roman" w:hAnsiTheme="minorBidi"/>
          <w:snapToGrid w:val="0"/>
          <w:sz w:val="22"/>
          <w:szCs w:val="22"/>
        </w:rPr>
        <w:t>’</w:t>
      </w:r>
      <w:r w:rsidRPr="00F968FC">
        <w:rPr>
          <w:rFonts w:asciiTheme="minorBidi" w:eastAsia="Times New Roman" w:hAnsiTheme="minorBidi"/>
          <w:snapToGrid w:val="0"/>
          <w:sz w:val="22"/>
          <w:szCs w:val="22"/>
        </w:rPr>
        <w:t>IFAG en fournissant des informations opportunes sur les processus et questions de gouvernance, de programmation et de budget pertinents, afin de faciliter une prise de décision éclairée par les États membres lors de la 57</w:t>
      </w:r>
      <w:r w:rsidRPr="00F968FC">
        <w:rPr>
          <w:rFonts w:asciiTheme="minorBidi" w:eastAsia="Times New Roman" w:hAnsiTheme="minorBidi"/>
          <w:snapToGrid w:val="0"/>
          <w:sz w:val="22"/>
          <w:szCs w:val="22"/>
          <w:vertAlign w:val="superscript"/>
        </w:rPr>
        <w:t>e</w:t>
      </w:r>
      <w:r w:rsidRPr="00F968FC">
        <w:rPr>
          <w:rFonts w:asciiTheme="minorBidi" w:eastAsia="Times New Roman" w:hAnsiTheme="minorBidi"/>
          <w:snapToGrid w:val="0"/>
          <w:sz w:val="22"/>
          <w:szCs w:val="22"/>
        </w:rPr>
        <w:t> session du Conseil exécutif de la COI en 2024.</w:t>
      </w:r>
    </w:p>
    <w:p w14:paraId="541D9298" w14:textId="77777777" w:rsidR="00B84D8A" w:rsidRDefault="00B84D8A" w:rsidP="00517690">
      <w:pPr>
        <w:spacing w:after="240"/>
        <w:ind w:left="1134" w:hanging="567"/>
        <w:jc w:val="both"/>
        <w:rPr>
          <w:rFonts w:asciiTheme="minorBidi" w:eastAsia="Calibri" w:hAnsiTheme="minorBidi"/>
          <w:sz w:val="22"/>
          <w:szCs w:val="22"/>
        </w:rPr>
        <w:sectPr w:rsidR="00B84D8A" w:rsidSect="000D3B1C">
          <w:headerReference w:type="even" r:id="rId7"/>
          <w:headerReference w:type="default" r:id="rId8"/>
          <w:footerReference w:type="default" r:id="rId9"/>
          <w:headerReference w:type="first" r:id="rId10"/>
          <w:type w:val="oddPage"/>
          <w:pgSz w:w="11900" w:h="16840"/>
          <w:pgMar w:top="1417" w:right="1417" w:bottom="1417" w:left="1417" w:header="708" w:footer="708" w:gutter="0"/>
          <w:cols w:space="708"/>
          <w:titlePg/>
          <w:docGrid w:linePitch="360"/>
        </w:sectPr>
      </w:pPr>
    </w:p>
    <w:p w14:paraId="4C319088" w14:textId="1E3CA730" w:rsidR="00B84D8A" w:rsidRDefault="00B84D8A" w:rsidP="003B7FE1">
      <w:pPr>
        <w:keepNext/>
        <w:keepLines/>
        <w:snapToGrid w:val="0"/>
        <w:jc w:val="center"/>
        <w:rPr>
          <w:rFonts w:asciiTheme="minorBidi" w:eastAsia="Calibri" w:hAnsiTheme="minorBidi"/>
          <w:snapToGrid w:val="0"/>
          <w:sz w:val="22"/>
          <w:szCs w:val="22"/>
          <w:u w:val="single"/>
        </w:rPr>
      </w:pPr>
      <w:r w:rsidRPr="00AF1B29">
        <w:rPr>
          <w:rFonts w:asciiTheme="minorBidi" w:eastAsia="Calibri" w:hAnsiTheme="minorBidi"/>
          <w:snapToGrid w:val="0"/>
          <w:sz w:val="22"/>
          <w:szCs w:val="22"/>
        </w:rPr>
        <w:lastRenderedPageBreak/>
        <w:t xml:space="preserve">Annexe </w:t>
      </w:r>
      <w:r>
        <w:rPr>
          <w:rFonts w:asciiTheme="minorBidi" w:eastAsia="Calibri" w:hAnsiTheme="minorBidi"/>
          <w:snapToGrid w:val="0"/>
          <w:sz w:val="22"/>
          <w:szCs w:val="22"/>
        </w:rPr>
        <w:t>1</w:t>
      </w:r>
      <w:r w:rsidRPr="00AF1B29">
        <w:rPr>
          <w:rFonts w:asciiTheme="minorBidi" w:eastAsia="Calibri" w:hAnsiTheme="minorBidi"/>
          <w:snapToGrid w:val="0"/>
          <w:sz w:val="22"/>
          <w:szCs w:val="22"/>
        </w:rPr>
        <w:t xml:space="preserve"> à la </w:t>
      </w:r>
      <w:r w:rsidRPr="00AF1B29">
        <w:rPr>
          <w:rFonts w:asciiTheme="minorBidi" w:eastAsia="Calibri" w:hAnsiTheme="minorBidi"/>
          <w:snapToGrid w:val="0"/>
          <w:sz w:val="22"/>
          <w:szCs w:val="22"/>
          <w:u w:val="single"/>
        </w:rPr>
        <w:t>résolution A-32/</w:t>
      </w:r>
      <w:proofErr w:type="gramStart"/>
      <w:r w:rsidRPr="00AF1B29">
        <w:rPr>
          <w:rFonts w:asciiTheme="minorBidi" w:eastAsia="Calibri" w:hAnsiTheme="minorBidi"/>
          <w:snapToGrid w:val="0"/>
          <w:sz w:val="22"/>
          <w:szCs w:val="22"/>
          <w:u w:val="single"/>
        </w:rPr>
        <w:t>DR.[</w:t>
      </w:r>
      <w:proofErr w:type="gramEnd"/>
      <w:r w:rsidRPr="00AF1B29">
        <w:rPr>
          <w:rFonts w:asciiTheme="minorBidi" w:eastAsia="Calibri" w:hAnsiTheme="minorBidi"/>
          <w:snapToGrid w:val="0"/>
          <w:sz w:val="22"/>
          <w:szCs w:val="22"/>
          <w:u w:val="single"/>
        </w:rPr>
        <w:t>6.4]</w:t>
      </w:r>
    </w:p>
    <w:p w14:paraId="0706DA77" w14:textId="17E6A4E5" w:rsidR="00B84D8A" w:rsidRDefault="00BF1327" w:rsidP="00F968FC">
      <w:pPr>
        <w:keepNext/>
        <w:keepLines/>
        <w:snapToGrid w:val="0"/>
        <w:spacing w:after="240"/>
        <w:jc w:val="center"/>
        <w:rPr>
          <w:rFonts w:asciiTheme="minorBidi" w:eastAsia="Calibri" w:hAnsiTheme="minorBidi"/>
          <w:snapToGrid w:val="0"/>
          <w:sz w:val="22"/>
          <w:szCs w:val="22"/>
          <w:u w:val="single"/>
        </w:rPr>
      </w:pPr>
      <w:r>
        <w:rPr>
          <w:noProof/>
          <w:lang w:val="en-GB"/>
        </w:rPr>
        <w:drawing>
          <wp:anchor distT="0" distB="0" distL="114300" distR="114300" simplePos="0" relativeHeight="251658240" behindDoc="0" locked="0" layoutInCell="1" allowOverlap="1" wp14:anchorId="50703C92" wp14:editId="08BA533F">
            <wp:simplePos x="0" y="0"/>
            <wp:positionH relativeFrom="column">
              <wp:posOffset>173632</wp:posOffset>
            </wp:positionH>
            <wp:positionV relativeFrom="paragraph">
              <wp:posOffset>68635</wp:posOffset>
            </wp:positionV>
            <wp:extent cx="8355518" cy="5518205"/>
            <wp:effectExtent l="0" t="0" r="7620" b="6350"/>
            <wp:wrapNone/>
            <wp:docPr id="12" name="Image 12"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preadsheet&#10;&#10;Description automatically generated with medium confidenc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362024" cy="5522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320D0" w14:textId="05A45C16" w:rsidR="003B7FE1" w:rsidRDefault="003B7FE1" w:rsidP="00F968FC">
      <w:pPr>
        <w:keepNext/>
        <w:keepLines/>
        <w:snapToGrid w:val="0"/>
        <w:spacing w:after="240"/>
        <w:jc w:val="center"/>
        <w:rPr>
          <w:rFonts w:asciiTheme="minorBidi" w:eastAsia="Calibri" w:hAnsiTheme="minorBidi"/>
          <w:snapToGrid w:val="0"/>
          <w:sz w:val="22"/>
          <w:szCs w:val="22"/>
          <w:u w:val="single"/>
        </w:rPr>
      </w:pPr>
    </w:p>
    <w:p w14:paraId="03094988" w14:textId="77777777" w:rsidR="00B84D8A" w:rsidRDefault="00B84D8A" w:rsidP="00F968FC">
      <w:pPr>
        <w:keepNext/>
        <w:keepLines/>
        <w:snapToGrid w:val="0"/>
        <w:spacing w:after="240"/>
        <w:jc w:val="center"/>
        <w:rPr>
          <w:rFonts w:asciiTheme="minorBidi" w:eastAsia="Calibri" w:hAnsiTheme="minorBidi"/>
          <w:snapToGrid w:val="0"/>
          <w:sz w:val="22"/>
          <w:szCs w:val="22"/>
        </w:rPr>
        <w:sectPr w:rsidR="00B84D8A" w:rsidSect="003B7FE1">
          <w:headerReference w:type="first" r:id="rId13"/>
          <w:footerReference w:type="first" r:id="rId14"/>
          <w:pgSz w:w="16840" w:h="11900" w:orient="landscape"/>
          <w:pgMar w:top="1417" w:right="1417" w:bottom="1417" w:left="1417" w:header="708" w:footer="708" w:gutter="0"/>
          <w:cols w:space="708"/>
          <w:titlePg/>
          <w:docGrid w:linePitch="360"/>
        </w:sectPr>
      </w:pPr>
    </w:p>
    <w:p w14:paraId="34C3C545" w14:textId="7CC928DD" w:rsidR="00AF1B29" w:rsidRPr="00AF1B29" w:rsidRDefault="00AF1B29" w:rsidP="00F968FC">
      <w:pPr>
        <w:keepNext/>
        <w:keepLines/>
        <w:snapToGrid w:val="0"/>
        <w:spacing w:after="240"/>
        <w:jc w:val="center"/>
        <w:rPr>
          <w:rFonts w:asciiTheme="minorBidi" w:eastAsia="Calibri" w:hAnsiTheme="minorBidi"/>
          <w:snapToGrid w:val="0"/>
          <w:sz w:val="22"/>
          <w:szCs w:val="22"/>
          <w:u w:val="single"/>
        </w:rPr>
      </w:pPr>
      <w:r w:rsidRPr="00AF1B29">
        <w:rPr>
          <w:rFonts w:asciiTheme="minorBidi" w:eastAsia="Calibri" w:hAnsiTheme="minorBidi"/>
          <w:snapToGrid w:val="0"/>
          <w:sz w:val="22"/>
          <w:szCs w:val="22"/>
        </w:rPr>
        <w:lastRenderedPageBreak/>
        <w:t xml:space="preserve">Annexe </w:t>
      </w:r>
      <w:r w:rsidR="00B84D8A">
        <w:rPr>
          <w:rFonts w:asciiTheme="minorBidi" w:eastAsia="Calibri" w:hAnsiTheme="minorBidi"/>
          <w:snapToGrid w:val="0"/>
          <w:sz w:val="22"/>
          <w:szCs w:val="22"/>
        </w:rPr>
        <w:t>2</w:t>
      </w:r>
      <w:r w:rsidRPr="00AF1B29">
        <w:rPr>
          <w:rFonts w:asciiTheme="minorBidi" w:eastAsia="Calibri" w:hAnsiTheme="minorBidi"/>
          <w:snapToGrid w:val="0"/>
          <w:sz w:val="22"/>
          <w:szCs w:val="22"/>
        </w:rPr>
        <w:t xml:space="preserve"> à la </w:t>
      </w:r>
      <w:r w:rsidRPr="00AF1B29">
        <w:rPr>
          <w:rFonts w:asciiTheme="minorBidi" w:eastAsia="Calibri" w:hAnsiTheme="minorBidi"/>
          <w:snapToGrid w:val="0"/>
          <w:sz w:val="22"/>
          <w:szCs w:val="22"/>
          <w:u w:val="single"/>
        </w:rPr>
        <w:t>résolution A-32/</w:t>
      </w:r>
      <w:proofErr w:type="gramStart"/>
      <w:r w:rsidRPr="00AF1B29">
        <w:rPr>
          <w:rFonts w:asciiTheme="minorBidi" w:eastAsia="Calibri" w:hAnsiTheme="minorBidi"/>
          <w:snapToGrid w:val="0"/>
          <w:sz w:val="22"/>
          <w:szCs w:val="22"/>
          <w:u w:val="single"/>
        </w:rPr>
        <w:t>DR.[</w:t>
      </w:r>
      <w:proofErr w:type="gramEnd"/>
      <w:r w:rsidRPr="00AF1B29">
        <w:rPr>
          <w:rFonts w:asciiTheme="minorBidi" w:eastAsia="Calibri" w:hAnsiTheme="minorBidi"/>
          <w:snapToGrid w:val="0"/>
          <w:sz w:val="22"/>
          <w:szCs w:val="22"/>
          <w:u w:val="single"/>
        </w:rPr>
        <w:t>6.4]</w:t>
      </w:r>
    </w:p>
    <w:p w14:paraId="5573BEC2" w14:textId="77777777" w:rsidR="00AF1B29" w:rsidRPr="00F968FC" w:rsidRDefault="00AF1B29" w:rsidP="00F968FC">
      <w:pPr>
        <w:tabs>
          <w:tab w:val="left" w:pos="709"/>
        </w:tabs>
        <w:spacing w:after="240" w:line="276" w:lineRule="auto"/>
        <w:jc w:val="center"/>
        <w:rPr>
          <w:rFonts w:asciiTheme="minorBidi" w:eastAsia="SimSun" w:hAnsiTheme="minorBidi"/>
          <w:b/>
          <w:bCs/>
          <w:w w:val="105"/>
          <w:sz w:val="22"/>
          <w:szCs w:val="22"/>
          <w:lang w:eastAsia="en-GB"/>
        </w:rPr>
      </w:pPr>
      <w:r w:rsidRPr="00F968FC">
        <w:rPr>
          <w:rFonts w:asciiTheme="minorBidi" w:eastAsia="SimSun" w:hAnsiTheme="minorBidi"/>
          <w:b/>
          <w:bCs/>
          <w:color w:val="231F20"/>
          <w:sz w:val="22"/>
          <w:szCs w:val="22"/>
          <w:u w:val="single"/>
          <w:lang w:eastAsia="en-GB"/>
        </w:rPr>
        <w:t>Appendice IV</w:t>
      </w:r>
      <w:r w:rsidRPr="00F968FC">
        <w:rPr>
          <w:rFonts w:asciiTheme="minorBidi" w:eastAsia="SimSun" w:hAnsiTheme="minorBidi"/>
          <w:b/>
          <w:bCs/>
          <w:color w:val="231F20"/>
          <w:sz w:val="22"/>
          <w:szCs w:val="22"/>
          <w:lang w:eastAsia="en-GB"/>
        </w:rPr>
        <w:t xml:space="preserve"> : </w:t>
      </w:r>
      <w:bookmarkStart w:id="0" w:name="_Hlk134606095"/>
      <w:r w:rsidRPr="00F968FC">
        <w:rPr>
          <w:rFonts w:asciiTheme="minorBidi" w:eastAsia="SimSun" w:hAnsiTheme="minorBidi"/>
          <w:b/>
          <w:bCs/>
          <w:color w:val="231F20"/>
          <w:sz w:val="22"/>
          <w:szCs w:val="22"/>
          <w:lang w:eastAsia="en-GB"/>
        </w:rPr>
        <w:t xml:space="preserve">Principes directeurs concernant les méthodes de travail </w:t>
      </w:r>
      <w:r w:rsidRPr="00F968FC">
        <w:rPr>
          <w:rFonts w:asciiTheme="minorBidi" w:eastAsia="SimSun" w:hAnsiTheme="minorBidi"/>
          <w:b/>
          <w:bCs/>
          <w:color w:val="231F20"/>
          <w:sz w:val="22"/>
          <w:szCs w:val="22"/>
          <w:lang w:eastAsia="en-GB"/>
        </w:rPr>
        <w:br/>
        <w:t>des sessions en ligne</w:t>
      </w:r>
      <w:bookmarkEnd w:id="0"/>
    </w:p>
    <w:p w14:paraId="5469F862" w14:textId="47BD656F" w:rsidR="00AF1B29" w:rsidRPr="00F968FC" w:rsidRDefault="00AF1B29" w:rsidP="00F968FC">
      <w:pPr>
        <w:autoSpaceDE w:val="0"/>
        <w:autoSpaceDN w:val="0"/>
        <w:adjustRightInd w:val="0"/>
        <w:spacing w:after="240"/>
        <w:ind w:left="567" w:hanging="567"/>
        <w:jc w:val="both"/>
        <w:rPr>
          <w:rFonts w:asciiTheme="minorBidi" w:eastAsia="Calibri" w:hAnsiTheme="minorBidi"/>
          <w:b/>
          <w:bCs/>
          <w:color w:val="000000"/>
          <w:sz w:val="22"/>
          <w:szCs w:val="22"/>
        </w:rPr>
      </w:pPr>
      <w:r w:rsidRPr="00F968FC">
        <w:rPr>
          <w:rFonts w:asciiTheme="minorBidi" w:eastAsia="Calibri" w:hAnsiTheme="minorBidi"/>
          <w:b/>
          <w:bCs/>
          <w:color w:val="000000"/>
          <w:sz w:val="22"/>
          <w:szCs w:val="22"/>
        </w:rPr>
        <w:t>I.</w:t>
      </w:r>
      <w:r w:rsidRPr="00F968FC">
        <w:rPr>
          <w:rFonts w:asciiTheme="minorBidi" w:eastAsia="Calibri" w:hAnsiTheme="minorBidi"/>
          <w:b/>
          <w:bCs/>
          <w:color w:val="000000"/>
          <w:sz w:val="22"/>
          <w:szCs w:val="22"/>
        </w:rPr>
        <w:tab/>
        <w:t>Recommandations d</w:t>
      </w:r>
      <w:r w:rsidR="00DA5026">
        <w:rPr>
          <w:rFonts w:asciiTheme="minorBidi" w:eastAsia="Calibri" w:hAnsiTheme="minorBidi"/>
          <w:b/>
          <w:bCs/>
          <w:color w:val="000000"/>
          <w:sz w:val="22"/>
          <w:szCs w:val="22"/>
        </w:rPr>
        <w:t>’</w:t>
      </w:r>
      <w:r w:rsidRPr="00F968FC">
        <w:rPr>
          <w:rFonts w:asciiTheme="minorBidi" w:eastAsia="Calibri" w:hAnsiTheme="minorBidi"/>
          <w:b/>
          <w:bCs/>
          <w:color w:val="000000"/>
          <w:sz w:val="22"/>
          <w:szCs w:val="22"/>
        </w:rPr>
        <w:t xml:space="preserve">ordre général </w:t>
      </w:r>
    </w:p>
    <w:p w14:paraId="006AB4A0" w14:textId="23466E3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(i)</w:t>
      </w:r>
      <w:r w:rsidRPr="00F968FC">
        <w:rPr>
          <w:rFonts w:asciiTheme="minorBidi" w:eastAsia="Calibri" w:hAnsiTheme="minorBidi"/>
          <w:color w:val="000000"/>
          <w:sz w:val="22"/>
          <w:szCs w:val="22"/>
        </w:rPr>
        <w:tab/>
        <w:t>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Assemblée de la COI, le Conseil exécutif et leurs organes subsidiaires ne tiennent des sessions en ligne que dans les cas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urgence ou dans des circonstances exceptionnelles rendant impossibles les réunions « en personne ».</w:t>
      </w:r>
    </w:p>
    <w:p w14:paraId="18A01C9E" w14:textId="53FC02E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(ii)</w:t>
      </w:r>
      <w:r w:rsidRPr="00F968FC">
        <w:rPr>
          <w:rFonts w:asciiTheme="minorBidi" w:eastAsia="Calibri" w:hAnsiTheme="minorBidi"/>
          <w:color w:val="000000"/>
          <w:sz w:val="22"/>
          <w:szCs w:val="22"/>
        </w:rPr>
        <w:tab/>
        <w:t>Le Règlement intérieur s</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 xml:space="preserve">applique aux sessions en ligne. </w:t>
      </w:r>
    </w:p>
    <w:p w14:paraId="51769F9B" w14:textId="0ABE135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(iii)</w:t>
      </w:r>
      <w:r w:rsidRPr="00F968FC">
        <w:rPr>
          <w:rFonts w:asciiTheme="minorBidi" w:eastAsia="Calibri" w:hAnsiTheme="minorBidi"/>
          <w:color w:val="000000"/>
          <w:sz w:val="22"/>
          <w:szCs w:val="22"/>
        </w:rPr>
        <w:tab/>
        <w:t>Il convient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assurer la participation et 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utilisation de plates-formes en ligne accessibles à tous les membres du Conseil, aux représentants des Nations Unies, aux observateurs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États membres ou non membres et aux observateurs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organisations intergouvernementales ou internationales non gouvernementales sur un pied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égalité, conformément au Règlement intérieur, tout en garantissant la sécurité desdites plates-formes.</w:t>
      </w:r>
    </w:p>
    <w:p w14:paraId="4ED5EA37" w14:textId="2C720B01"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(iv)</w:t>
      </w:r>
      <w:r w:rsidRPr="00F968FC">
        <w:rPr>
          <w:rFonts w:asciiTheme="minorBidi" w:eastAsia="Calibri" w:hAnsiTheme="minorBidi"/>
          <w:color w:val="000000"/>
          <w:sz w:val="22"/>
          <w:szCs w:val="22"/>
        </w:rPr>
        <w:tab/>
        <w:t>Compte tenu des contraintes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ordre pratique et technologique que suppose la tenue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une session en ligne, 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 xml:space="preserve">ordre du jour et le calendrier des travaux doivent être adoptés en tenant compte de la nécessité de tirer parti au mieux du temps pour prendre des décisions de qualité. </w:t>
      </w:r>
    </w:p>
    <w:p w14:paraId="7F872D86" w14:textId="279CF4E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(v)</w:t>
      </w:r>
      <w:r w:rsidRPr="00F968FC">
        <w:rPr>
          <w:rFonts w:asciiTheme="minorBidi" w:eastAsia="Calibri" w:hAnsiTheme="minorBidi"/>
          <w:color w:val="000000"/>
          <w:sz w:val="22"/>
          <w:szCs w:val="22"/>
        </w:rPr>
        <w:tab/>
        <w:t>Des efforts doivent être faits pour examiner sans débat autant de points de 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ordre du jour que possible.</w:t>
      </w:r>
    </w:p>
    <w:p w14:paraId="7FEA5CF2" w14:textId="7777777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(vi)</w:t>
      </w:r>
      <w:r w:rsidRPr="00F968FC">
        <w:rPr>
          <w:rFonts w:asciiTheme="minorBidi" w:eastAsia="Calibri" w:hAnsiTheme="minorBidi"/>
          <w:color w:val="000000"/>
          <w:sz w:val="22"/>
          <w:szCs w:val="22"/>
        </w:rPr>
        <w:tab/>
        <w:t>La plate-forme en ligne employée pour les sessions en ligne doit être sûre, sécurisée et facile à utiliser.</w:t>
      </w:r>
      <w:r w:rsidRPr="00F968FC">
        <w:rPr>
          <w:rFonts w:asciiTheme="minorBidi" w:eastAsia="Calibri" w:hAnsiTheme="minorBidi"/>
          <w:snapToGrid w:val="0"/>
          <w:color w:val="000000"/>
          <w:sz w:val="22"/>
          <w:szCs w:val="22"/>
        </w:rPr>
        <w:t xml:space="preserve"> </w:t>
      </w:r>
      <w:r w:rsidRPr="00F968FC">
        <w:rPr>
          <w:rFonts w:asciiTheme="minorBidi" w:eastAsia="Calibri" w:hAnsiTheme="minorBidi"/>
          <w:color w:val="000000"/>
          <w:sz w:val="22"/>
          <w:szCs w:val="22"/>
        </w:rPr>
        <w:t>Le Secrétariat doit tout mettre en œuvre pour assurer la confidentialité des séances privées.</w:t>
      </w:r>
    </w:p>
    <w:p w14:paraId="5CFCA613" w14:textId="77777777" w:rsidR="00AF1B29" w:rsidRPr="00AF1B29"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(vii)</w:t>
      </w:r>
      <w:r w:rsidRPr="00F968FC">
        <w:rPr>
          <w:rFonts w:asciiTheme="minorBidi" w:eastAsia="Calibri" w:hAnsiTheme="minorBidi"/>
          <w:color w:val="000000"/>
          <w:sz w:val="22"/>
          <w:szCs w:val="22"/>
        </w:rPr>
        <w:tab/>
        <w:t>Compte tenu des différents fuseaux horaires, il convient de faciliter la pleine participation de tous, conformément au Règlement intérieur.</w:t>
      </w:r>
    </w:p>
    <w:p w14:paraId="637C11F9" w14:textId="590D4895" w:rsidR="00AF1B29" w:rsidRPr="00AF1B29"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AF1B29">
        <w:rPr>
          <w:rFonts w:asciiTheme="minorBidi" w:eastAsia="Calibri" w:hAnsiTheme="minorBidi"/>
          <w:color w:val="000000"/>
          <w:sz w:val="22"/>
          <w:szCs w:val="22"/>
        </w:rPr>
        <w:t>(viii)</w:t>
      </w:r>
      <w:r w:rsidRPr="00AF1B29">
        <w:rPr>
          <w:rFonts w:asciiTheme="minorBidi" w:eastAsia="Calibri" w:hAnsiTheme="minorBidi"/>
          <w:color w:val="000000"/>
          <w:sz w:val="22"/>
          <w:szCs w:val="22"/>
        </w:rPr>
        <w:tab/>
        <w:t>Compte tenu des moyens technologiques dont dispose le Secrétariat au moment de l</w:t>
      </w:r>
      <w:r w:rsidR="00DA5026">
        <w:rPr>
          <w:rFonts w:asciiTheme="minorBidi" w:eastAsia="Calibri" w:hAnsiTheme="minorBidi"/>
          <w:color w:val="000000"/>
          <w:sz w:val="22"/>
          <w:szCs w:val="22"/>
        </w:rPr>
        <w:t>’</w:t>
      </w:r>
      <w:r w:rsidRPr="00AF1B29">
        <w:rPr>
          <w:rFonts w:asciiTheme="minorBidi" w:eastAsia="Calibri" w:hAnsiTheme="minorBidi"/>
          <w:color w:val="000000"/>
          <w:sz w:val="22"/>
          <w:szCs w:val="22"/>
        </w:rPr>
        <w:t>adoption des présents Principes directeurs, les votes au scrutin secret se déroulent en présentiel.</w:t>
      </w:r>
      <w:r w:rsidRPr="00AF1B29">
        <w:rPr>
          <w:rFonts w:asciiTheme="minorBidi" w:hAnsiTheme="minorBidi"/>
          <w:sz w:val="22"/>
          <w:szCs w:val="22"/>
        </w:rPr>
        <w:t xml:space="preserve"> </w:t>
      </w:r>
      <w:r w:rsidRPr="00AF1B29">
        <w:rPr>
          <w:rFonts w:asciiTheme="minorBidi" w:eastAsia="Calibri" w:hAnsiTheme="minorBidi"/>
          <w:color w:val="000000"/>
          <w:sz w:val="22"/>
          <w:szCs w:val="22"/>
        </w:rPr>
        <w:t>Tout est fait, dans la mesure du possible, pour assurer la participation de l</w:t>
      </w:r>
      <w:r w:rsidR="00DA5026">
        <w:rPr>
          <w:rFonts w:asciiTheme="minorBidi" w:eastAsia="Calibri" w:hAnsiTheme="minorBidi"/>
          <w:color w:val="000000"/>
          <w:sz w:val="22"/>
          <w:szCs w:val="22"/>
        </w:rPr>
        <w:t>’</w:t>
      </w:r>
      <w:r w:rsidRPr="00AF1B29">
        <w:rPr>
          <w:rFonts w:asciiTheme="minorBidi" w:eastAsia="Calibri" w:hAnsiTheme="minorBidi"/>
          <w:color w:val="000000"/>
          <w:sz w:val="22"/>
          <w:szCs w:val="22"/>
        </w:rPr>
        <w:t>ensemble des États membres aux votes au scrutin secret.</w:t>
      </w:r>
    </w:p>
    <w:p w14:paraId="29CA6CF4" w14:textId="77777777"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AF1B29">
        <w:rPr>
          <w:rFonts w:asciiTheme="minorBidi" w:eastAsia="Calibri" w:hAnsiTheme="minorBidi"/>
          <w:color w:val="000000"/>
          <w:sz w:val="22"/>
          <w:szCs w:val="22"/>
        </w:rPr>
        <w:t>(</w:t>
      </w:r>
      <w:r w:rsidRPr="00F968FC">
        <w:rPr>
          <w:rFonts w:asciiTheme="minorBidi" w:eastAsia="Calibri" w:hAnsiTheme="minorBidi"/>
          <w:color w:val="000000"/>
          <w:sz w:val="22"/>
          <w:szCs w:val="22"/>
        </w:rPr>
        <w:t>ix)</w:t>
      </w:r>
      <w:r w:rsidRPr="00F968FC">
        <w:rPr>
          <w:rFonts w:asciiTheme="minorBidi" w:eastAsia="Calibri" w:hAnsiTheme="minorBidi"/>
          <w:color w:val="000000"/>
          <w:sz w:val="22"/>
          <w:szCs w:val="22"/>
        </w:rPr>
        <w:tab/>
        <w:t>Conformément à la pratique actuelle, tout doit être fait, dans la mesure du possible, pour adopter les décisions par consensus lors des sessions en ligne.</w:t>
      </w:r>
    </w:p>
    <w:p w14:paraId="55C28AE8" w14:textId="1A14DA4C" w:rsidR="00AF1B29" w:rsidRPr="00F968F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(x)</w:t>
      </w:r>
      <w:r w:rsidRPr="00F968FC">
        <w:rPr>
          <w:rFonts w:asciiTheme="minorBidi" w:eastAsia="Calibri" w:hAnsiTheme="minorBidi"/>
          <w:color w:val="000000"/>
          <w:sz w:val="22"/>
          <w:szCs w:val="22"/>
        </w:rPr>
        <w:tab/>
        <w:t>Étant donné que la négociation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un texte durant une session en ligne peut s</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avérer particulièrement longue et compliquée en raison des contraintes techniques, les États membres peuvent envisager de convoquer, s</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il y a lieu, des réunions et des négociations informelles sur les projets de décision et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amendements préalablement à la session. Afin de mieux préparer les débats formels qui auront lieu durant la session, le Secrétariat est également encouragé à organiser des réunions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information en ligne ainsi que des consultations à participation non limitée sur les points pertinents de 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 xml:space="preserve">ordre du jour. </w:t>
      </w:r>
    </w:p>
    <w:p w14:paraId="08B7DD97" w14:textId="04B8A6C9" w:rsidR="000D3B1C" w:rsidRDefault="00AF1B29" w:rsidP="00AF1B29">
      <w:pPr>
        <w:tabs>
          <w:tab w:val="left" w:pos="567"/>
        </w:tabs>
        <w:snapToGrid w:val="0"/>
        <w:spacing w:after="240"/>
        <w:ind w:left="1134" w:hanging="567"/>
        <w:jc w:val="both"/>
        <w:rPr>
          <w:rFonts w:asciiTheme="minorBidi" w:eastAsia="Calibri" w:hAnsiTheme="minorBidi"/>
          <w:color w:val="000000"/>
          <w:sz w:val="22"/>
          <w:szCs w:val="22"/>
        </w:rPr>
      </w:pPr>
      <w:r w:rsidRPr="00F968FC">
        <w:rPr>
          <w:rFonts w:asciiTheme="minorBidi" w:eastAsia="Calibri" w:hAnsiTheme="minorBidi"/>
          <w:color w:val="000000"/>
          <w:sz w:val="22"/>
          <w:szCs w:val="22"/>
        </w:rPr>
        <w:t>(xi)</w:t>
      </w:r>
      <w:r w:rsidRPr="00F968FC">
        <w:rPr>
          <w:rFonts w:asciiTheme="minorBidi" w:eastAsia="Calibri" w:hAnsiTheme="minorBidi"/>
          <w:color w:val="000000"/>
          <w:sz w:val="22"/>
          <w:szCs w:val="22"/>
        </w:rPr>
        <w:tab/>
        <w:t>Il est de la plus haute importance que le Secrétariat mette à disposition suffisamment de personnel pour assurer le suivi des questions et demandes communiquées via l</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outil approprié ou d</w:t>
      </w:r>
      <w:r w:rsidR="00DA5026">
        <w:rPr>
          <w:rFonts w:asciiTheme="minorBidi" w:eastAsia="Calibri" w:hAnsiTheme="minorBidi"/>
          <w:color w:val="000000"/>
          <w:sz w:val="22"/>
          <w:szCs w:val="22"/>
        </w:rPr>
        <w:t>’</w:t>
      </w:r>
      <w:r w:rsidRPr="00F968FC">
        <w:rPr>
          <w:rFonts w:asciiTheme="minorBidi" w:eastAsia="Calibri" w:hAnsiTheme="minorBidi"/>
          <w:color w:val="000000"/>
          <w:sz w:val="22"/>
          <w:szCs w:val="22"/>
        </w:rPr>
        <w:t>autres fonctions de la plate-forme en ligne.</w:t>
      </w:r>
    </w:p>
    <w:p w14:paraId="4F8BAF70" w14:textId="77777777" w:rsidR="000D3B1C" w:rsidRDefault="000D3B1C" w:rsidP="00AF1B29">
      <w:pPr>
        <w:tabs>
          <w:tab w:val="left" w:pos="567"/>
        </w:tabs>
        <w:snapToGrid w:val="0"/>
        <w:spacing w:after="240"/>
        <w:ind w:left="1134" w:hanging="567"/>
        <w:jc w:val="both"/>
        <w:rPr>
          <w:rFonts w:asciiTheme="minorBidi" w:eastAsia="Calibri" w:hAnsiTheme="minorBidi"/>
          <w:color w:val="000000"/>
          <w:sz w:val="22"/>
          <w:szCs w:val="22"/>
        </w:rPr>
        <w:sectPr w:rsidR="000D3B1C" w:rsidSect="00B84D8A">
          <w:headerReference w:type="first" r:id="rId15"/>
          <w:footerReference w:type="first" r:id="rId16"/>
          <w:pgSz w:w="11900" w:h="16840"/>
          <w:pgMar w:top="1417" w:right="1417" w:bottom="1417" w:left="1417" w:header="708" w:footer="708" w:gutter="0"/>
          <w:cols w:space="708"/>
          <w:titlePg/>
          <w:docGrid w:linePitch="360"/>
        </w:sectPr>
      </w:pPr>
    </w:p>
    <w:p w14:paraId="02E41E54" w14:textId="77777777" w:rsidR="00AF1B29" w:rsidRPr="000D3B1C" w:rsidRDefault="00AF1B29" w:rsidP="00AF1B29">
      <w:pPr>
        <w:autoSpaceDE w:val="0"/>
        <w:autoSpaceDN w:val="0"/>
        <w:adjustRightInd w:val="0"/>
        <w:spacing w:after="240"/>
        <w:rPr>
          <w:rFonts w:asciiTheme="minorBidi" w:eastAsia="Calibri" w:hAnsiTheme="minorBidi"/>
          <w:b/>
          <w:bCs/>
          <w:color w:val="000000"/>
          <w:sz w:val="22"/>
          <w:szCs w:val="22"/>
        </w:rPr>
      </w:pPr>
      <w:r w:rsidRPr="000D3B1C">
        <w:rPr>
          <w:rFonts w:asciiTheme="minorBidi" w:eastAsia="Calibri" w:hAnsiTheme="minorBidi"/>
          <w:b/>
          <w:bCs/>
          <w:color w:val="000000"/>
          <w:sz w:val="22"/>
          <w:szCs w:val="22"/>
        </w:rPr>
        <w:lastRenderedPageBreak/>
        <w:t>II.</w:t>
      </w:r>
      <w:r w:rsidRPr="000D3B1C">
        <w:rPr>
          <w:rFonts w:asciiTheme="minorBidi" w:eastAsia="Calibri" w:hAnsiTheme="minorBidi"/>
          <w:b/>
          <w:bCs/>
          <w:color w:val="000000"/>
          <w:sz w:val="22"/>
          <w:szCs w:val="22"/>
        </w:rPr>
        <w:tab/>
        <w:t>Principes directeurs concernant les méthodes de travail des sessions en ligne</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AF1B29" w:rsidRPr="000D3B1C" w14:paraId="5D980676" w14:textId="77777777" w:rsidTr="00921EEF">
        <w:trPr>
          <w:tblHeader/>
        </w:trPr>
        <w:tc>
          <w:tcPr>
            <w:tcW w:w="2127" w:type="dxa"/>
          </w:tcPr>
          <w:p w14:paraId="046C3B4F" w14:textId="77777777" w:rsidR="00AF1B29" w:rsidRPr="000D3B1C" w:rsidRDefault="00AF1B29" w:rsidP="00921EEF">
            <w:pPr>
              <w:tabs>
                <w:tab w:val="left" w:pos="567"/>
              </w:tabs>
              <w:snapToGrid w:val="0"/>
              <w:spacing w:before="60" w:after="60"/>
              <w:jc w:val="center"/>
              <w:rPr>
                <w:rFonts w:asciiTheme="minorBidi" w:hAnsiTheme="minorBidi" w:cstheme="minorBidi"/>
                <w:b/>
                <w:bCs/>
                <w:snapToGrid w:val="0"/>
              </w:rPr>
            </w:pPr>
            <w:r w:rsidRPr="000D3B1C">
              <w:rPr>
                <w:rFonts w:asciiTheme="minorBidi" w:hAnsiTheme="minorBidi" w:cstheme="minorBidi"/>
                <w:b/>
                <w:bCs/>
                <w:snapToGrid w:val="0"/>
              </w:rPr>
              <w:t xml:space="preserve">Titres </w:t>
            </w:r>
          </w:p>
        </w:tc>
        <w:tc>
          <w:tcPr>
            <w:tcW w:w="5670" w:type="dxa"/>
          </w:tcPr>
          <w:p w14:paraId="472C016B" w14:textId="35C740CB" w:rsidR="00AF1B29" w:rsidRPr="000D3B1C" w:rsidRDefault="00AF1B29" w:rsidP="00921EEF">
            <w:pPr>
              <w:tabs>
                <w:tab w:val="left" w:pos="567"/>
                <w:tab w:val="left" w:pos="691"/>
              </w:tabs>
              <w:snapToGrid w:val="0"/>
              <w:spacing w:before="60" w:after="60"/>
              <w:ind w:right="35"/>
              <w:jc w:val="center"/>
              <w:outlineLvl w:val="1"/>
              <w:rPr>
                <w:rFonts w:asciiTheme="minorBidi" w:eastAsia="Times New Roman" w:hAnsiTheme="minorBidi" w:cstheme="minorBidi"/>
                <w:b/>
                <w:bCs/>
                <w:snapToGrid w:val="0"/>
                <w:color w:val="000000"/>
              </w:rPr>
            </w:pPr>
            <w:r w:rsidRPr="000D3B1C">
              <w:rPr>
                <w:rFonts w:asciiTheme="minorBidi" w:eastAsia="Times New Roman" w:hAnsiTheme="minorBidi" w:cstheme="minorBidi"/>
                <w:b/>
                <w:bCs/>
                <w:snapToGrid w:val="0"/>
                <w:color w:val="000000"/>
              </w:rPr>
              <w:t xml:space="preserve">Deuxième proposition concernant </w:t>
            </w:r>
            <w:r w:rsidRPr="000D3B1C">
              <w:rPr>
                <w:rFonts w:asciiTheme="minorBidi" w:eastAsia="Times New Roman" w:hAnsiTheme="minorBidi" w:cstheme="minorBidi"/>
                <w:b/>
                <w:bCs/>
                <w:snapToGrid w:val="0"/>
                <w:color w:val="000000"/>
              </w:rPr>
              <w:br/>
              <w:t>la réorganisation et l</w:t>
            </w:r>
            <w:r w:rsidR="00DA5026">
              <w:rPr>
                <w:rFonts w:asciiTheme="minorBidi" w:eastAsia="Times New Roman" w:hAnsiTheme="minorBidi" w:cstheme="minorBidi"/>
                <w:b/>
                <w:bCs/>
                <w:snapToGrid w:val="0"/>
                <w:color w:val="000000"/>
              </w:rPr>
              <w:t>’</w:t>
            </w:r>
            <w:r w:rsidRPr="000D3B1C">
              <w:rPr>
                <w:rFonts w:asciiTheme="minorBidi" w:eastAsia="Times New Roman" w:hAnsiTheme="minorBidi" w:cstheme="minorBidi"/>
                <w:b/>
                <w:bCs/>
                <w:snapToGrid w:val="0"/>
                <w:color w:val="000000"/>
              </w:rPr>
              <w:t xml:space="preserve">adaptation </w:t>
            </w:r>
            <w:r w:rsidRPr="000D3B1C">
              <w:rPr>
                <w:rFonts w:asciiTheme="minorBidi" w:eastAsia="Times New Roman" w:hAnsiTheme="minorBidi" w:cstheme="minorBidi"/>
                <w:b/>
                <w:bCs/>
                <w:snapToGrid w:val="0"/>
                <w:color w:val="000000"/>
              </w:rPr>
              <w:br/>
              <w:t xml:space="preserve">du Règlement intérieur de la COI </w:t>
            </w:r>
            <w:r w:rsidRPr="000D3B1C">
              <w:rPr>
                <w:rFonts w:asciiTheme="minorBidi" w:eastAsia="Times New Roman" w:hAnsiTheme="minorBidi" w:cstheme="minorBidi"/>
                <w:b/>
                <w:bCs/>
                <w:snapToGrid w:val="0"/>
              </w:rPr>
              <w:t>(2023)</w:t>
            </w:r>
          </w:p>
        </w:tc>
        <w:tc>
          <w:tcPr>
            <w:tcW w:w="6520" w:type="dxa"/>
          </w:tcPr>
          <w:p w14:paraId="7E3F4DC9" w14:textId="77777777" w:rsidR="00AF1B29" w:rsidRPr="000D3B1C" w:rsidRDefault="00AF1B29" w:rsidP="00921EEF">
            <w:pPr>
              <w:tabs>
                <w:tab w:val="left" w:pos="567"/>
              </w:tabs>
              <w:snapToGrid w:val="0"/>
              <w:spacing w:before="60" w:after="60"/>
              <w:jc w:val="center"/>
              <w:rPr>
                <w:rFonts w:asciiTheme="minorBidi" w:hAnsiTheme="minorBidi" w:cstheme="minorBidi"/>
                <w:b/>
                <w:bCs/>
                <w:snapToGrid w:val="0"/>
              </w:rPr>
            </w:pPr>
            <w:r w:rsidRPr="000D3B1C">
              <w:rPr>
                <w:rFonts w:asciiTheme="minorBidi" w:hAnsiTheme="minorBidi" w:cstheme="minorBidi"/>
                <w:b/>
                <w:bCs/>
                <w:snapToGrid w:val="0"/>
              </w:rPr>
              <w:t xml:space="preserve">Principes directeurs concernant les méthodes </w:t>
            </w:r>
            <w:r w:rsidRPr="000D3B1C">
              <w:rPr>
                <w:rFonts w:asciiTheme="minorBidi" w:hAnsiTheme="minorBidi" w:cstheme="minorBidi"/>
                <w:b/>
                <w:bCs/>
                <w:snapToGrid w:val="0"/>
              </w:rPr>
              <w:br/>
              <w:t>de travail des sessions en ligne</w:t>
            </w:r>
          </w:p>
        </w:tc>
      </w:tr>
      <w:tr w:rsidR="00AF1B29" w:rsidRPr="000D3B1C" w14:paraId="2D0A2A9E" w14:textId="77777777" w:rsidTr="00921EEF">
        <w:tc>
          <w:tcPr>
            <w:tcW w:w="2127" w:type="dxa"/>
          </w:tcPr>
          <w:p w14:paraId="2C3CD32E" w14:textId="77777777" w:rsidR="00AF1B29" w:rsidRPr="000D3B1C" w:rsidRDefault="00AF1B29" w:rsidP="00921EEF">
            <w:pPr>
              <w:tabs>
                <w:tab w:val="left" w:pos="567"/>
              </w:tabs>
              <w:snapToGrid w:val="0"/>
              <w:spacing w:before="60" w:after="60"/>
              <w:rPr>
                <w:rFonts w:asciiTheme="minorBidi" w:hAnsiTheme="minorBidi" w:cstheme="minorBidi"/>
                <w:b/>
                <w:bCs/>
                <w:snapToGrid w:val="0"/>
              </w:rPr>
            </w:pPr>
            <w:r w:rsidRPr="000D3B1C">
              <w:rPr>
                <w:rFonts w:asciiTheme="minorBidi" w:hAnsiTheme="minorBidi" w:cstheme="minorBidi"/>
                <w:b/>
                <w:bCs/>
                <w:snapToGrid w:val="0"/>
              </w:rPr>
              <w:t>Périodicité réglementaire des sessions des organes directeurs et des organes subsidiaires principaux</w:t>
            </w:r>
          </w:p>
        </w:tc>
        <w:tc>
          <w:tcPr>
            <w:tcW w:w="5670" w:type="dxa"/>
          </w:tcPr>
          <w:p w14:paraId="347E5E48" w14:textId="77777777" w:rsidR="00AF1B29" w:rsidRPr="000D3B1C" w:rsidRDefault="00AF1B29" w:rsidP="00921EEF">
            <w:pPr>
              <w:tabs>
                <w:tab w:val="left" w:pos="567"/>
                <w:tab w:val="left" w:pos="7377"/>
              </w:tabs>
              <w:snapToGrid w:val="0"/>
              <w:spacing w:before="60" w:after="60"/>
              <w:ind w:right="17"/>
              <w:jc w:val="both"/>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12</w:t>
            </w:r>
          </w:p>
          <w:p w14:paraId="6EF3D070" w14:textId="4C495089"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snapToGrid w:val="0"/>
                <w:color w:val="231F20"/>
              </w:rPr>
              <w:t>Le Secrétaire exécutif prend les dispositions nécessaires pour la convocation de toutes les sessions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autres organisations et en assurer les services de secrétariat. Le Secrétaire exécutif, ou son représentant désigné, exerce les fonctions de secrétaire à chaque session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du Conseil exécutif et des organes subsidiaires de la Commission, et participe de façon appropriée aux travaux de tout organe créé ou convoqué conjointement avec d</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autres organisations.</w:t>
            </w:r>
          </w:p>
        </w:tc>
        <w:tc>
          <w:tcPr>
            <w:tcW w:w="6520" w:type="dxa"/>
          </w:tcPr>
          <w:p w14:paraId="1A904230" w14:textId="60712A4D"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Conformément aux Statuts et au Règlement intérieur de la COI, l</w:t>
            </w:r>
            <w:r w:rsidR="00DA5026">
              <w:rPr>
                <w:rFonts w:asciiTheme="minorBidi" w:hAnsiTheme="minorBidi" w:cstheme="minorBidi"/>
                <w:snapToGrid w:val="0"/>
              </w:rPr>
              <w:t>’</w:t>
            </w:r>
            <w:r w:rsidRPr="000D3B1C">
              <w:rPr>
                <w:rFonts w:asciiTheme="minorBidi" w:hAnsiTheme="minorBidi" w:cstheme="minorBidi"/>
                <w:snapToGrid w:val="0"/>
              </w:rPr>
              <w:t>Assemblée se réunit en session ordinaire tous les deux ans (art. 6C) et le Conseil exécutif tient deux sessions ordinaires entre deux sessions ordinaires de l</w:t>
            </w:r>
            <w:r w:rsidR="00DA5026">
              <w:rPr>
                <w:rFonts w:asciiTheme="minorBidi" w:hAnsiTheme="minorBidi" w:cstheme="minorBidi"/>
                <w:snapToGrid w:val="0"/>
              </w:rPr>
              <w:t>’</w:t>
            </w:r>
            <w:r w:rsidRPr="000D3B1C">
              <w:rPr>
                <w:rFonts w:asciiTheme="minorBidi" w:hAnsiTheme="minorBidi" w:cstheme="minorBidi"/>
                <w:snapToGrid w:val="0"/>
              </w:rPr>
              <w:t>Assemblée.</w:t>
            </w:r>
          </w:p>
          <w:p w14:paraId="2B47FBB0" w14:textId="2D341E20"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Afin de respecter la périodicité de leurs sessions, les organes directeurs, dans les cas d</w:t>
            </w:r>
            <w:r w:rsidR="00DA5026">
              <w:rPr>
                <w:rFonts w:asciiTheme="minorBidi" w:hAnsiTheme="minorBidi" w:cstheme="minorBidi"/>
                <w:snapToGrid w:val="0"/>
              </w:rPr>
              <w:t>’</w:t>
            </w:r>
            <w:r w:rsidRPr="000D3B1C">
              <w:rPr>
                <w:rFonts w:asciiTheme="minorBidi" w:hAnsiTheme="minorBidi" w:cstheme="minorBidi"/>
                <w:snapToGrid w:val="0"/>
              </w:rPr>
              <w:t>urgence ou dans des circonstances exceptionnelles rendant impossibles les réunions « en personne », organisent leurs sessions en ligne.</w:t>
            </w:r>
          </w:p>
          <w:p w14:paraId="038F5706" w14:textId="7A7BB6E8"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Le Secrétaire exécutif prend les dispositions nécessaires pour la convocation de toutes les sessions de l</w:t>
            </w:r>
            <w:r w:rsidR="00DA5026">
              <w:rPr>
                <w:rFonts w:asciiTheme="minorBidi" w:hAnsiTheme="minorBidi" w:cstheme="minorBidi"/>
                <w:snapToGrid w:val="0"/>
              </w:rPr>
              <w:t>’</w:t>
            </w:r>
            <w:r w:rsidRPr="000D3B1C">
              <w:rPr>
                <w:rFonts w:asciiTheme="minorBidi" w:hAnsiTheme="minorBidi" w:cstheme="minorBidi"/>
                <w:snapToGrid w:val="0"/>
              </w:rPr>
              <w:t>Assemblée, du Conseil exécutif et des organes subsidiaires principaux et secondaires de la Commission et en assure les services de secrétariat.</w:t>
            </w:r>
            <w:r w:rsidRPr="000D3B1C">
              <w:rPr>
                <w:rFonts w:asciiTheme="minorBidi" w:hAnsiTheme="minorBidi" w:cstheme="minorBidi"/>
                <w:snapToGrid w:val="0"/>
                <w:color w:val="000000"/>
              </w:rPr>
              <w:t xml:space="preserve"> </w:t>
            </w:r>
            <w:r w:rsidRPr="000D3B1C">
              <w:rPr>
                <w:rFonts w:asciiTheme="minorBidi" w:hAnsiTheme="minorBidi" w:cstheme="minorBidi"/>
                <w:snapToGrid w:val="0"/>
              </w:rPr>
              <w:t>Il veille en outre à ce que des arrangements appropriés soient conclus pour réunir les organes créés ou convoqués par la Commission conjointement avec d</w:t>
            </w:r>
            <w:r w:rsidR="00DA5026">
              <w:rPr>
                <w:rFonts w:asciiTheme="minorBidi" w:hAnsiTheme="minorBidi" w:cstheme="minorBidi"/>
                <w:snapToGrid w:val="0"/>
              </w:rPr>
              <w:t>’</w:t>
            </w:r>
            <w:r w:rsidRPr="000D3B1C">
              <w:rPr>
                <w:rFonts w:asciiTheme="minorBidi" w:hAnsiTheme="minorBidi" w:cstheme="minorBidi"/>
                <w:snapToGrid w:val="0"/>
              </w:rPr>
              <w:t>autres organisations et en assurer les services de secrétariat. Dans les cas d</w:t>
            </w:r>
            <w:r w:rsidR="00DA5026">
              <w:rPr>
                <w:rFonts w:asciiTheme="minorBidi" w:hAnsiTheme="minorBidi" w:cstheme="minorBidi"/>
                <w:snapToGrid w:val="0"/>
              </w:rPr>
              <w:t>’</w:t>
            </w:r>
            <w:r w:rsidRPr="000D3B1C">
              <w:rPr>
                <w:rFonts w:asciiTheme="minorBidi" w:hAnsiTheme="minorBidi" w:cstheme="minorBidi"/>
                <w:snapToGrid w:val="0"/>
              </w:rPr>
              <w:t>urgence ou dans des circonstances exceptionnelles rendant impossibles les réunions « en personne », le Secrétaire exécutif, agissant sur décision de l</w:t>
            </w:r>
            <w:r w:rsidR="00DA5026">
              <w:rPr>
                <w:rFonts w:asciiTheme="minorBidi" w:hAnsiTheme="minorBidi" w:cstheme="minorBidi"/>
                <w:snapToGrid w:val="0"/>
              </w:rPr>
              <w:t>’</w:t>
            </w:r>
            <w:r w:rsidRPr="000D3B1C">
              <w:rPr>
                <w:rFonts w:asciiTheme="minorBidi" w:hAnsiTheme="minorBidi" w:cstheme="minorBidi"/>
                <w:snapToGrid w:val="0"/>
              </w:rPr>
              <w:t>organe concerné, assurera le Secrétariat des sessions en ligne. Le Secrétaire exécutif, ou son représentant désigné, exerce les fonctions de secrétaire à chaque session de l</w:t>
            </w:r>
            <w:r w:rsidR="00DA5026">
              <w:rPr>
                <w:rFonts w:asciiTheme="minorBidi" w:hAnsiTheme="minorBidi" w:cstheme="minorBidi"/>
                <w:snapToGrid w:val="0"/>
              </w:rPr>
              <w:t>’</w:t>
            </w:r>
            <w:r w:rsidRPr="000D3B1C">
              <w:rPr>
                <w:rFonts w:asciiTheme="minorBidi" w:hAnsiTheme="minorBidi" w:cstheme="minorBidi"/>
                <w:snapToGrid w:val="0"/>
              </w:rPr>
              <w:t>Assemblée, du Conseil exécutif et des organes subsidiaires de la Commission, et participe de façon appropriée aux travaux de tout organe créé ou convoqué conjointement avec d</w:t>
            </w:r>
            <w:r w:rsidR="00DA5026">
              <w:rPr>
                <w:rFonts w:asciiTheme="minorBidi" w:hAnsiTheme="minorBidi" w:cstheme="minorBidi"/>
                <w:snapToGrid w:val="0"/>
              </w:rPr>
              <w:t>’</w:t>
            </w:r>
            <w:r w:rsidRPr="000D3B1C">
              <w:rPr>
                <w:rFonts w:asciiTheme="minorBidi" w:hAnsiTheme="minorBidi" w:cstheme="minorBidi"/>
                <w:snapToGrid w:val="0"/>
              </w:rPr>
              <w:t xml:space="preserve">autres organisations.   </w:t>
            </w:r>
          </w:p>
        </w:tc>
      </w:tr>
      <w:tr w:rsidR="00AF1B29" w:rsidRPr="000D3B1C" w14:paraId="1A9D8329" w14:textId="77777777" w:rsidTr="00921EEF">
        <w:tc>
          <w:tcPr>
            <w:tcW w:w="2127" w:type="dxa"/>
            <w:vMerge w:val="restart"/>
          </w:tcPr>
          <w:p w14:paraId="7A11B408" w14:textId="77777777" w:rsidR="00AF1B29" w:rsidRPr="000D3B1C" w:rsidRDefault="00AF1B29" w:rsidP="00921EEF">
            <w:pPr>
              <w:widowControl w:val="0"/>
              <w:tabs>
                <w:tab w:val="left" w:pos="567"/>
              </w:tabs>
              <w:snapToGrid w:val="0"/>
              <w:spacing w:before="60" w:after="60"/>
              <w:rPr>
                <w:rFonts w:asciiTheme="minorBidi" w:hAnsiTheme="minorBidi" w:cstheme="minorBidi"/>
                <w:b/>
                <w:bCs/>
                <w:snapToGrid w:val="0"/>
              </w:rPr>
            </w:pPr>
            <w:r w:rsidRPr="000D3B1C">
              <w:rPr>
                <w:rFonts w:asciiTheme="minorBidi" w:hAnsiTheme="minorBidi" w:cstheme="minorBidi"/>
                <w:b/>
                <w:bCs/>
                <w:snapToGrid w:val="0"/>
              </w:rPr>
              <w:t xml:space="preserve">Processus de consultation sur la tenue de sessions en ligne </w:t>
            </w:r>
          </w:p>
          <w:p w14:paraId="14347F6F"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snapToGrid w:val="0"/>
                <w:color w:val="231F20"/>
              </w:rPr>
            </w:pPr>
          </w:p>
        </w:tc>
        <w:tc>
          <w:tcPr>
            <w:tcW w:w="5670" w:type="dxa"/>
          </w:tcPr>
          <w:p w14:paraId="3D0987C9"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37</w:t>
            </w:r>
          </w:p>
          <w:p w14:paraId="31AB0848" w14:textId="1310C80E" w:rsidR="00AF1B29" w:rsidRPr="000D3B1C" w:rsidRDefault="00AF1B29" w:rsidP="00921EEF">
            <w:pPr>
              <w:widowControl w:val="0"/>
              <w:autoSpaceDE w:val="0"/>
              <w:autoSpaceDN w:val="0"/>
              <w:spacing w:before="60" w:after="60"/>
              <w:ind w:left="466" w:right="17" w:hanging="466"/>
              <w:rPr>
                <w:rFonts w:asciiTheme="minorBidi" w:eastAsia="Times New Roman" w:hAnsiTheme="minorBidi" w:cstheme="minorBidi"/>
                <w:iCs/>
                <w:snapToGrid w:val="0"/>
                <w:spacing w:val="-2"/>
                <w:lang w:eastAsia="en-GB"/>
              </w:rPr>
            </w:pPr>
            <w:r w:rsidRPr="000D3B1C">
              <w:rPr>
                <w:rFonts w:asciiTheme="minorBidi" w:eastAsia="Times New Roman" w:hAnsiTheme="minorBidi" w:cstheme="minorBidi"/>
                <w:iCs/>
                <w:snapToGrid w:val="0"/>
                <w:lang w:eastAsia="en-GB"/>
              </w:rPr>
              <w:t>1.</w:t>
            </w:r>
            <w:r w:rsidRPr="000D3B1C">
              <w:rPr>
                <w:rFonts w:asciiTheme="minorBidi" w:eastAsia="Times New Roman" w:hAnsiTheme="minorBidi" w:cstheme="minorBidi"/>
                <w:iCs/>
                <w:snapToGrid w:val="0"/>
                <w:lang w:eastAsia="en-GB"/>
              </w:rPr>
              <w:tab/>
              <w:t>L</w:t>
            </w:r>
            <w:r w:rsidR="00DA5026">
              <w:rPr>
                <w:rFonts w:asciiTheme="minorBidi" w:eastAsia="Times New Roman" w:hAnsiTheme="minorBidi" w:cstheme="minorBidi"/>
                <w:iCs/>
                <w:snapToGrid w:val="0"/>
                <w:lang w:eastAsia="en-GB"/>
              </w:rPr>
              <w:t>’</w:t>
            </w:r>
            <w:r w:rsidRPr="000D3B1C">
              <w:rPr>
                <w:rFonts w:asciiTheme="minorBidi" w:eastAsia="Times New Roman" w:hAnsiTheme="minorBidi" w:cstheme="minorBidi"/>
                <w:iCs/>
                <w:snapToGrid w:val="0"/>
                <w:lang w:eastAsia="en-GB"/>
              </w:rPr>
              <w:t>Assemblée, le Conseil exécutif et leurs organes subsidiaires ne peuvent tenir des sessions en ligne que dans les cas d</w:t>
            </w:r>
            <w:r w:rsidR="00DA5026">
              <w:rPr>
                <w:rFonts w:asciiTheme="minorBidi" w:eastAsia="Times New Roman" w:hAnsiTheme="minorBidi" w:cstheme="minorBidi"/>
                <w:iCs/>
                <w:snapToGrid w:val="0"/>
                <w:lang w:eastAsia="en-GB"/>
              </w:rPr>
              <w:t>’</w:t>
            </w:r>
            <w:r w:rsidRPr="000D3B1C">
              <w:rPr>
                <w:rFonts w:asciiTheme="minorBidi" w:eastAsia="Times New Roman" w:hAnsiTheme="minorBidi" w:cstheme="minorBidi"/>
                <w:iCs/>
                <w:snapToGrid w:val="0"/>
                <w:lang w:eastAsia="en-GB"/>
              </w:rPr>
              <w:t xml:space="preserve">urgence ou dans des </w:t>
            </w:r>
            <w:r w:rsidRPr="000D3B1C">
              <w:rPr>
                <w:rFonts w:asciiTheme="minorBidi" w:eastAsia="Times New Roman" w:hAnsiTheme="minorBidi" w:cstheme="minorBidi"/>
                <w:iCs/>
                <w:snapToGrid w:val="0"/>
                <w:spacing w:val="-2"/>
                <w:lang w:eastAsia="en-GB"/>
              </w:rPr>
              <w:t>circonstances exceptionnelles rendant impossibles la tenue de sessions « en présentiel ». Les sessions en ligne se tiennent conformément aux « Principes directeurs concernant les méthodes de travail des sessions en ligne</w:t>
            </w:r>
            <w:r w:rsidR="000D3B1C">
              <w:rPr>
                <w:rFonts w:asciiTheme="minorBidi" w:eastAsia="Times New Roman" w:hAnsiTheme="minorBidi" w:cstheme="minorBidi"/>
                <w:iCs/>
                <w:snapToGrid w:val="0"/>
                <w:spacing w:val="-2"/>
                <w:lang w:eastAsia="en-GB"/>
              </w:rPr>
              <w:t> </w:t>
            </w:r>
            <w:r w:rsidRPr="000D3B1C">
              <w:rPr>
                <w:rFonts w:asciiTheme="minorBidi" w:eastAsia="Times New Roman" w:hAnsiTheme="minorBidi" w:cstheme="minorBidi"/>
                <w:iCs/>
                <w:snapToGrid w:val="0"/>
                <w:spacing w:val="-2"/>
                <w:lang w:eastAsia="en-GB"/>
              </w:rPr>
              <w:t>» qui figurent à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 xml:space="preserve">Appendice IV du présent </w:t>
            </w:r>
            <w:r w:rsidRPr="000D3B1C">
              <w:rPr>
                <w:rFonts w:asciiTheme="minorBidi" w:eastAsia="Times New Roman" w:hAnsiTheme="minorBidi" w:cstheme="minorBidi"/>
                <w:iCs/>
                <w:snapToGrid w:val="0"/>
                <w:spacing w:val="-2"/>
                <w:lang w:eastAsia="en-GB"/>
              </w:rPr>
              <w:lastRenderedPageBreak/>
              <w:t xml:space="preserve">Règlement intérieur. </w:t>
            </w:r>
          </w:p>
          <w:p w14:paraId="096978F8" w14:textId="586D2E2C" w:rsidR="00AF1B29" w:rsidRPr="000D3B1C" w:rsidRDefault="00AF1B29" w:rsidP="00921EEF">
            <w:pPr>
              <w:widowControl w:val="0"/>
              <w:autoSpaceDE w:val="0"/>
              <w:autoSpaceDN w:val="0"/>
              <w:spacing w:before="60" w:after="60"/>
              <w:ind w:left="466" w:right="17" w:hanging="466"/>
              <w:rPr>
                <w:rFonts w:asciiTheme="minorBidi" w:eastAsia="Times New Roman" w:hAnsiTheme="minorBidi" w:cstheme="minorBidi"/>
                <w:iCs/>
                <w:snapToGrid w:val="0"/>
                <w:spacing w:val="-2"/>
                <w:lang w:eastAsia="en-GB"/>
              </w:rPr>
            </w:pPr>
            <w:r w:rsidRPr="000D3B1C">
              <w:rPr>
                <w:rFonts w:asciiTheme="minorBidi" w:eastAsia="Times New Roman" w:hAnsiTheme="minorBidi" w:cstheme="minorBidi"/>
                <w:iCs/>
                <w:snapToGrid w:val="0"/>
                <w:spacing w:val="-2"/>
                <w:lang w:eastAsia="en-GB"/>
              </w:rPr>
              <w:t>2.</w:t>
            </w:r>
            <w:r w:rsidRPr="000D3B1C">
              <w:rPr>
                <w:rFonts w:asciiTheme="minorBidi" w:eastAsia="Times New Roman" w:hAnsiTheme="minorBidi" w:cstheme="minorBidi"/>
                <w:iCs/>
                <w:snapToGrid w:val="0"/>
                <w:spacing w:val="-2"/>
                <w:lang w:eastAsia="en-GB"/>
              </w:rPr>
              <w:tab/>
              <w:t>Lors d</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une session ordinaire ou extraordinaire,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 xml:space="preserve">Assemblée, le Conseil exécutif et leurs organes subsidiaires peuvent décider de tenir une session en ligne à la majorité simple des membres présents et votants. </w:t>
            </w:r>
          </w:p>
          <w:p w14:paraId="2E526829" w14:textId="334AE181" w:rsidR="00AF1B29" w:rsidRPr="000D3B1C" w:rsidRDefault="00AF1B29" w:rsidP="00921EEF">
            <w:pPr>
              <w:widowControl w:val="0"/>
              <w:autoSpaceDE w:val="0"/>
              <w:autoSpaceDN w:val="0"/>
              <w:spacing w:before="60" w:after="60"/>
              <w:ind w:left="466" w:right="17" w:hanging="466"/>
              <w:rPr>
                <w:rFonts w:asciiTheme="minorBidi" w:eastAsia="Times New Roman" w:hAnsiTheme="minorBidi" w:cstheme="minorBidi"/>
                <w:iCs/>
                <w:snapToGrid w:val="0"/>
                <w:lang w:eastAsia="en-GB"/>
              </w:rPr>
            </w:pPr>
            <w:r w:rsidRPr="000D3B1C">
              <w:rPr>
                <w:rFonts w:asciiTheme="minorBidi" w:eastAsia="Times New Roman" w:hAnsiTheme="minorBidi" w:cstheme="minorBidi"/>
                <w:iCs/>
                <w:snapToGrid w:val="0"/>
                <w:spacing w:val="-2"/>
                <w:lang w:eastAsia="en-GB"/>
              </w:rPr>
              <w:t>3.</w:t>
            </w:r>
            <w:r w:rsidRPr="000D3B1C">
              <w:rPr>
                <w:rFonts w:asciiTheme="minorBidi" w:eastAsia="Times New Roman" w:hAnsiTheme="minorBidi" w:cstheme="minorBidi"/>
                <w:iCs/>
                <w:snapToGrid w:val="0"/>
                <w:spacing w:val="-2"/>
                <w:lang w:eastAsia="en-GB"/>
              </w:rPr>
              <w:tab/>
              <w:t>Si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approbation de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Assemblée, du Conseil exécutif ou de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un de leurs organes subsidiaires en vue de tenir une session en ligne est requise dans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intervalle de leurs sessions, le président de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organe concerné, en consultation avec le bureau de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organe concerné et en accord avec le Secrétaire exécutif, consulte les États membres par correspondance.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Assemblée ou le Conseil exécutif ou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un de leurs organes subsidiaires tient une session en ligne à moins qu</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un tiers des membres de l</w:t>
            </w:r>
            <w:r w:rsidR="00DA5026">
              <w:rPr>
                <w:rFonts w:asciiTheme="minorBidi" w:eastAsia="Times New Roman" w:hAnsiTheme="minorBidi" w:cstheme="minorBidi"/>
                <w:iCs/>
                <w:snapToGrid w:val="0"/>
                <w:spacing w:val="-2"/>
                <w:lang w:eastAsia="en-GB"/>
              </w:rPr>
              <w:t>’</w:t>
            </w:r>
            <w:r w:rsidRPr="000D3B1C">
              <w:rPr>
                <w:rFonts w:asciiTheme="minorBidi" w:eastAsia="Times New Roman" w:hAnsiTheme="minorBidi" w:cstheme="minorBidi"/>
                <w:iCs/>
                <w:snapToGrid w:val="0"/>
                <w:spacing w:val="-2"/>
                <w:lang w:eastAsia="en-GB"/>
              </w:rPr>
              <w:t>organe concerné ne rejettent la proposition.</w:t>
            </w:r>
          </w:p>
        </w:tc>
        <w:tc>
          <w:tcPr>
            <w:tcW w:w="6520" w:type="dxa"/>
            <w:vMerge w:val="restart"/>
          </w:tcPr>
          <w:p w14:paraId="2A72AADD" w14:textId="4955C321"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lastRenderedPageBreak/>
              <w:t>La consultation des États membres par le Président, au moyen d</w:t>
            </w:r>
            <w:r w:rsidR="00DA5026">
              <w:rPr>
                <w:rFonts w:asciiTheme="minorBidi" w:hAnsiTheme="minorBidi" w:cstheme="minorBidi"/>
                <w:snapToGrid w:val="0"/>
              </w:rPr>
              <w:t>’</w:t>
            </w:r>
            <w:r w:rsidRPr="000D3B1C">
              <w:rPr>
                <w:rFonts w:asciiTheme="minorBidi" w:hAnsiTheme="minorBidi" w:cstheme="minorBidi"/>
                <w:snapToGrid w:val="0"/>
              </w:rPr>
              <w:t>une lettre circulaire, sur la proposition d</w:t>
            </w:r>
            <w:r w:rsidR="00DA5026">
              <w:rPr>
                <w:rFonts w:asciiTheme="minorBidi" w:hAnsiTheme="minorBidi" w:cstheme="minorBidi"/>
                <w:snapToGrid w:val="0"/>
              </w:rPr>
              <w:t>’</w:t>
            </w:r>
            <w:r w:rsidRPr="000D3B1C">
              <w:rPr>
                <w:rFonts w:asciiTheme="minorBidi" w:hAnsiTheme="minorBidi" w:cstheme="minorBidi"/>
                <w:snapToGrid w:val="0"/>
              </w:rPr>
              <w:t>organiser une session en ligne, doit clairement indiquer le cas d</w:t>
            </w:r>
            <w:r w:rsidR="00DA5026">
              <w:rPr>
                <w:rFonts w:asciiTheme="minorBidi" w:hAnsiTheme="minorBidi" w:cstheme="minorBidi"/>
                <w:snapToGrid w:val="0"/>
              </w:rPr>
              <w:t>’</w:t>
            </w:r>
            <w:r w:rsidRPr="000D3B1C">
              <w:rPr>
                <w:rFonts w:asciiTheme="minorBidi" w:hAnsiTheme="minorBidi" w:cstheme="minorBidi"/>
                <w:snapToGrid w:val="0"/>
              </w:rPr>
              <w:t>urgence ou les circonstances exceptionnelles qui rendent impossible la tenue d</w:t>
            </w:r>
            <w:r w:rsidR="00DA5026">
              <w:rPr>
                <w:rFonts w:asciiTheme="minorBidi" w:hAnsiTheme="minorBidi" w:cstheme="minorBidi"/>
                <w:snapToGrid w:val="0"/>
              </w:rPr>
              <w:t>’</w:t>
            </w:r>
            <w:r w:rsidRPr="000D3B1C">
              <w:rPr>
                <w:rFonts w:asciiTheme="minorBidi" w:hAnsiTheme="minorBidi" w:cstheme="minorBidi"/>
                <w:snapToGrid w:val="0"/>
              </w:rPr>
              <w:t>une session en personne. Le Président peut, dans le même temps, fournir des informations préliminaires sur les dates envisagées pour la session en ligne, le projet d</w:t>
            </w:r>
            <w:r w:rsidR="00DA5026">
              <w:rPr>
                <w:rFonts w:asciiTheme="minorBidi" w:hAnsiTheme="minorBidi" w:cstheme="minorBidi"/>
                <w:snapToGrid w:val="0"/>
              </w:rPr>
              <w:t>’</w:t>
            </w:r>
            <w:r w:rsidRPr="000D3B1C">
              <w:rPr>
                <w:rFonts w:asciiTheme="minorBidi" w:hAnsiTheme="minorBidi" w:cstheme="minorBidi"/>
                <w:snapToGrid w:val="0"/>
              </w:rPr>
              <w:t>ordre du jour provisoire et le calendrier provisoire des travaux ; la plate-forme de réunion en ligne utilisée ; et les dispositions spéciales notamment proposées pour les élections, le cas échéant.</w:t>
            </w:r>
          </w:p>
          <w:p w14:paraId="0C119C15" w14:textId="77777777"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lastRenderedPageBreak/>
              <w:t xml:space="preserve">Le Président peut convoquer une réunion du Bureau en ligne. </w:t>
            </w:r>
          </w:p>
        </w:tc>
      </w:tr>
      <w:tr w:rsidR="00AF1B29" w:rsidRPr="000D3B1C" w14:paraId="27E7376F" w14:textId="77777777" w:rsidTr="00921EEF">
        <w:tc>
          <w:tcPr>
            <w:tcW w:w="2127" w:type="dxa"/>
            <w:vMerge/>
          </w:tcPr>
          <w:p w14:paraId="27BD71D8" w14:textId="77777777" w:rsidR="00AF1B29" w:rsidRPr="000D3B1C" w:rsidRDefault="00AF1B29" w:rsidP="00921EEF">
            <w:pPr>
              <w:tabs>
                <w:tab w:val="left" w:pos="567"/>
              </w:tabs>
              <w:snapToGrid w:val="0"/>
              <w:spacing w:before="60" w:after="60"/>
              <w:rPr>
                <w:rFonts w:asciiTheme="minorBidi" w:hAnsiTheme="minorBidi" w:cstheme="minorBidi"/>
                <w:b/>
                <w:bCs/>
                <w:snapToGrid w:val="0"/>
              </w:rPr>
            </w:pPr>
          </w:p>
        </w:tc>
        <w:tc>
          <w:tcPr>
            <w:tcW w:w="5670" w:type="dxa"/>
          </w:tcPr>
          <w:p w14:paraId="29C53CEB"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38</w:t>
            </w:r>
          </w:p>
          <w:p w14:paraId="0EBEC7DC" w14:textId="7831E3C0"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snapToGrid w:val="0"/>
                <w:color w:val="231F20"/>
              </w:rPr>
              <w:t>En conformité avec les instructions du Conseil exécutif ou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 xml:space="preserve">Assemblée, le Président ou le Secrétaire exécutif peuvent, avant de prendre une décision, consulter par correspondance les États membres de la Commission sur des questions de fond et fixer un délai de réponse raisonnable. </w:t>
            </w:r>
          </w:p>
        </w:tc>
        <w:tc>
          <w:tcPr>
            <w:tcW w:w="6520" w:type="dxa"/>
            <w:vMerge/>
          </w:tcPr>
          <w:p w14:paraId="4805F726" w14:textId="77777777" w:rsidR="00AF1B29" w:rsidRPr="000D3B1C" w:rsidRDefault="00AF1B29" w:rsidP="00921EEF">
            <w:pPr>
              <w:tabs>
                <w:tab w:val="left" w:pos="567"/>
              </w:tabs>
              <w:snapToGrid w:val="0"/>
              <w:spacing w:before="60" w:after="60"/>
              <w:rPr>
                <w:rFonts w:asciiTheme="minorBidi" w:hAnsiTheme="minorBidi" w:cstheme="minorBidi"/>
                <w:snapToGrid w:val="0"/>
              </w:rPr>
            </w:pPr>
          </w:p>
        </w:tc>
      </w:tr>
      <w:tr w:rsidR="00AF1B29" w:rsidRPr="000D3B1C" w14:paraId="665EA58B" w14:textId="77777777" w:rsidTr="00921EEF">
        <w:tc>
          <w:tcPr>
            <w:tcW w:w="2127" w:type="dxa"/>
            <w:vMerge w:val="restart"/>
          </w:tcPr>
          <w:p w14:paraId="6C4673DD"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 xml:space="preserve">Ordre du jour et calendrier provisoires </w:t>
            </w:r>
          </w:p>
          <w:p w14:paraId="65D7DD9E" w14:textId="77777777" w:rsidR="00AF1B29" w:rsidRPr="000D3B1C" w:rsidRDefault="00AF1B29" w:rsidP="00921EEF">
            <w:pPr>
              <w:tabs>
                <w:tab w:val="left" w:pos="567"/>
              </w:tabs>
              <w:snapToGrid w:val="0"/>
              <w:spacing w:before="60" w:after="60"/>
              <w:ind w:right="-25"/>
              <w:jc w:val="both"/>
              <w:rPr>
                <w:rFonts w:asciiTheme="minorBidi" w:hAnsiTheme="minorBidi" w:cstheme="minorBidi"/>
                <w:snapToGrid w:val="0"/>
                <w:color w:val="231F20"/>
              </w:rPr>
            </w:pPr>
          </w:p>
        </w:tc>
        <w:tc>
          <w:tcPr>
            <w:tcW w:w="5670" w:type="dxa"/>
          </w:tcPr>
          <w:p w14:paraId="255DEBD0" w14:textId="77777777" w:rsidR="00AF1B29" w:rsidRPr="000D3B1C" w:rsidRDefault="00AF1B29" w:rsidP="00921EEF">
            <w:pPr>
              <w:keepNext/>
              <w:keepLines/>
              <w:tabs>
                <w:tab w:val="left" w:pos="567"/>
              </w:tabs>
              <w:snapToGrid w:val="0"/>
              <w:spacing w:before="60" w:after="60"/>
              <w:ind w:right="-23"/>
              <w:rPr>
                <w:rFonts w:asciiTheme="minorBidi" w:hAnsiTheme="minorBidi" w:cstheme="minorBidi"/>
                <w:snapToGrid w:val="0"/>
                <w:color w:val="231F20"/>
              </w:rPr>
            </w:pPr>
            <w:r w:rsidRPr="000D3B1C">
              <w:rPr>
                <w:rFonts w:asciiTheme="minorBidi" w:hAnsiTheme="minorBidi" w:cstheme="minorBidi"/>
                <w:b/>
                <w:bCs/>
                <w:snapToGrid w:val="0"/>
                <w:color w:val="231F20"/>
              </w:rPr>
              <w:t>Article 43</w:t>
            </w:r>
          </w:p>
          <w:p w14:paraId="1F2C563E" w14:textId="00BB1A79" w:rsidR="00AF1B29" w:rsidRPr="000D3B1C" w:rsidRDefault="00AF1B29" w:rsidP="00921EEF">
            <w:pPr>
              <w:keepNext/>
              <w:keepLines/>
              <w:tabs>
                <w:tab w:val="left" w:pos="567"/>
              </w:tabs>
              <w:snapToGrid w:val="0"/>
              <w:spacing w:before="60" w:after="60"/>
              <w:ind w:right="-25"/>
              <w:rPr>
                <w:rFonts w:asciiTheme="minorBidi" w:hAnsiTheme="minorBidi" w:cstheme="minorBidi"/>
                <w:snapToGrid w:val="0"/>
                <w:color w:val="231F20"/>
              </w:rPr>
            </w:pPr>
            <w:r w:rsidRPr="000D3B1C">
              <w:rPr>
                <w:rFonts w:asciiTheme="minorBidi" w:hAnsiTheme="minorBidi" w:cstheme="minorBidi"/>
                <w:b/>
                <w:bCs/>
                <w:snapToGrid w:val="0"/>
              </w:rPr>
              <w:t>Les dates d</w:t>
            </w:r>
            <w:r w:rsidR="00DA5026">
              <w:rPr>
                <w:rFonts w:asciiTheme="minorBidi" w:hAnsiTheme="minorBidi" w:cstheme="minorBidi"/>
                <w:b/>
                <w:bCs/>
                <w:snapToGrid w:val="0"/>
              </w:rPr>
              <w:t>’</w:t>
            </w:r>
            <w:r w:rsidRPr="000D3B1C">
              <w:rPr>
                <w:rFonts w:asciiTheme="minorBidi" w:hAnsiTheme="minorBidi" w:cstheme="minorBidi"/>
                <w:b/>
                <w:bCs/>
                <w:snapToGrid w:val="0"/>
              </w:rPr>
              <w:t>ouverture et de clôture d</w:t>
            </w:r>
            <w:r w:rsidR="00DA5026">
              <w:rPr>
                <w:rFonts w:asciiTheme="minorBidi" w:hAnsiTheme="minorBidi" w:cstheme="minorBidi"/>
                <w:b/>
                <w:bCs/>
                <w:snapToGrid w:val="0"/>
              </w:rPr>
              <w:t>’</w:t>
            </w:r>
            <w:r w:rsidRPr="000D3B1C">
              <w:rPr>
                <w:rFonts w:asciiTheme="minorBidi" w:hAnsiTheme="minorBidi" w:cstheme="minorBidi"/>
                <w:b/>
                <w:bCs/>
                <w:snapToGrid w:val="0"/>
              </w:rPr>
              <w:t>une session ordinaire sont fixées par le Secrétaire exécutif selon les indications du Conseil exécutif et compte tenu de la préférence que l</w:t>
            </w:r>
            <w:r w:rsidR="00DA5026">
              <w:rPr>
                <w:rFonts w:asciiTheme="minorBidi" w:hAnsiTheme="minorBidi" w:cstheme="minorBidi"/>
                <w:b/>
                <w:bCs/>
                <w:snapToGrid w:val="0"/>
              </w:rPr>
              <w:t>’</w:t>
            </w:r>
            <w:r w:rsidRPr="000D3B1C">
              <w:rPr>
                <w:rFonts w:asciiTheme="minorBidi" w:hAnsiTheme="minorBidi" w:cstheme="minorBidi"/>
                <w:b/>
                <w:bCs/>
                <w:snapToGrid w:val="0"/>
              </w:rPr>
              <w:t>Assemblée pourrait avoir exprimée antérieurement. Les dates d</w:t>
            </w:r>
            <w:r w:rsidR="00DA5026">
              <w:rPr>
                <w:rFonts w:asciiTheme="minorBidi" w:hAnsiTheme="minorBidi" w:cstheme="minorBidi"/>
                <w:b/>
                <w:bCs/>
                <w:snapToGrid w:val="0"/>
              </w:rPr>
              <w:t>’</w:t>
            </w:r>
            <w:r w:rsidRPr="000D3B1C">
              <w:rPr>
                <w:rFonts w:asciiTheme="minorBidi" w:hAnsiTheme="minorBidi" w:cstheme="minorBidi"/>
                <w:b/>
                <w:bCs/>
                <w:snapToGrid w:val="0"/>
              </w:rPr>
              <w:t>ouverture et de clôture d</w:t>
            </w:r>
            <w:r w:rsidR="00DA5026">
              <w:rPr>
                <w:rFonts w:asciiTheme="minorBidi" w:hAnsiTheme="minorBidi" w:cstheme="minorBidi"/>
                <w:b/>
                <w:bCs/>
                <w:snapToGrid w:val="0"/>
              </w:rPr>
              <w:t>’</w:t>
            </w:r>
            <w:r w:rsidRPr="000D3B1C">
              <w:rPr>
                <w:rFonts w:asciiTheme="minorBidi" w:hAnsiTheme="minorBidi" w:cstheme="minorBidi"/>
                <w:b/>
                <w:bCs/>
                <w:snapToGrid w:val="0"/>
              </w:rPr>
              <w:t>une session extraordinaire sont fixées par le Secrétaire exécutif en consultation avec le Bureau de la Commission.</w:t>
            </w:r>
          </w:p>
        </w:tc>
        <w:tc>
          <w:tcPr>
            <w:tcW w:w="6520" w:type="dxa"/>
            <w:vMerge w:val="restart"/>
          </w:tcPr>
          <w:p w14:paraId="02F54D89" w14:textId="43AAF784" w:rsidR="00AF1B29" w:rsidRPr="000D3B1C" w:rsidRDefault="00AF1B29" w:rsidP="00921EEF">
            <w:pPr>
              <w:keepNext/>
              <w:keepLines/>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application des articles relatifs à l</w:t>
            </w:r>
            <w:r w:rsidR="00DA5026">
              <w:rPr>
                <w:rFonts w:asciiTheme="minorBidi" w:hAnsiTheme="minorBidi" w:cstheme="minorBidi"/>
                <w:snapToGrid w:val="0"/>
              </w:rPr>
              <w:t>’</w:t>
            </w:r>
            <w:r w:rsidRPr="000D3B1C">
              <w:rPr>
                <w:rFonts w:asciiTheme="minorBidi" w:hAnsiTheme="minorBidi" w:cstheme="minorBidi"/>
                <w:snapToGrid w:val="0"/>
              </w:rPr>
              <w:t>ordre du jour et à la durée d</w:t>
            </w:r>
            <w:r w:rsidR="00DA5026">
              <w:rPr>
                <w:rFonts w:asciiTheme="minorBidi" w:hAnsiTheme="minorBidi" w:cstheme="minorBidi"/>
                <w:snapToGrid w:val="0"/>
              </w:rPr>
              <w:t>’</w:t>
            </w:r>
            <w:r w:rsidRPr="000D3B1C">
              <w:rPr>
                <w:rFonts w:asciiTheme="minorBidi" w:hAnsiTheme="minorBidi" w:cstheme="minorBidi"/>
                <w:snapToGrid w:val="0"/>
              </w:rPr>
              <w:t>une session pourrait être assurée par l</w:t>
            </w:r>
            <w:r w:rsidR="00DA5026">
              <w:rPr>
                <w:rFonts w:asciiTheme="minorBidi" w:hAnsiTheme="minorBidi" w:cstheme="minorBidi"/>
                <w:snapToGrid w:val="0"/>
              </w:rPr>
              <w:t>’</w:t>
            </w:r>
            <w:r w:rsidRPr="000D3B1C">
              <w:rPr>
                <w:rFonts w:asciiTheme="minorBidi" w:hAnsiTheme="minorBidi" w:cstheme="minorBidi"/>
                <w:snapToGrid w:val="0"/>
              </w:rPr>
              <w:t xml:space="preserve">adoption de modalités pratiques, telles que : </w:t>
            </w:r>
          </w:p>
          <w:p w14:paraId="17AC3F6A" w14:textId="713AA123" w:rsidR="00AF1B29" w:rsidRPr="000D3B1C" w:rsidRDefault="00AF1B29" w:rsidP="00AF1B29">
            <w:pPr>
              <w:keepNext/>
              <w:keepLines/>
              <w:numPr>
                <w:ilvl w:val="0"/>
                <w:numId w:val="4"/>
              </w:numPr>
              <w:tabs>
                <w:tab w:val="left" w:pos="567"/>
              </w:tabs>
              <w:snapToGrid w:val="0"/>
              <w:spacing w:before="60" w:after="60"/>
              <w:ind w:left="392"/>
              <w:rPr>
                <w:rFonts w:asciiTheme="minorBidi" w:hAnsiTheme="minorBidi" w:cstheme="minorBidi"/>
                <w:lang w:eastAsia="en-GB"/>
              </w:rPr>
            </w:pPr>
            <w:r w:rsidRPr="000D3B1C">
              <w:rPr>
                <w:rFonts w:asciiTheme="minorBidi" w:hAnsiTheme="minorBidi" w:cstheme="minorBidi"/>
                <w:lang w:eastAsia="en-GB"/>
              </w:rPr>
              <w:t>Compte tenu de la complexité que représente la participation à ces réunions d</w:t>
            </w:r>
            <w:r w:rsidR="00DA5026">
              <w:rPr>
                <w:rFonts w:asciiTheme="minorBidi" w:hAnsiTheme="minorBidi" w:cstheme="minorBidi"/>
                <w:lang w:eastAsia="en-GB"/>
              </w:rPr>
              <w:t>’</w:t>
            </w:r>
            <w:r w:rsidRPr="000D3B1C">
              <w:rPr>
                <w:rFonts w:asciiTheme="minorBidi" w:hAnsiTheme="minorBidi" w:cstheme="minorBidi"/>
                <w:lang w:eastAsia="en-GB"/>
              </w:rPr>
              <w:t>États membres situés dans des fuseaux horaires différents, la durée des séances devrait être limitée à trois heures par jour au maximum.</w:t>
            </w:r>
          </w:p>
          <w:p w14:paraId="4609734B" w14:textId="3EBA24CE" w:rsidR="00AF1B29" w:rsidRPr="000D3B1C" w:rsidRDefault="00AF1B29" w:rsidP="00AF1B29">
            <w:pPr>
              <w:keepNext/>
              <w:keepLines/>
              <w:numPr>
                <w:ilvl w:val="0"/>
                <w:numId w:val="4"/>
              </w:numPr>
              <w:tabs>
                <w:tab w:val="left" w:pos="567"/>
              </w:tabs>
              <w:snapToGrid w:val="0"/>
              <w:spacing w:before="60" w:after="60"/>
              <w:ind w:left="392"/>
              <w:rPr>
                <w:rFonts w:asciiTheme="minorBidi" w:hAnsiTheme="minorBidi" w:cstheme="minorBidi"/>
                <w:lang w:eastAsia="en-GB"/>
              </w:rPr>
            </w:pPr>
            <w:r w:rsidRPr="000D3B1C">
              <w:rPr>
                <w:rFonts w:asciiTheme="minorBidi" w:hAnsiTheme="minorBidi" w:cstheme="minorBidi"/>
                <w:lang w:eastAsia="en-GB"/>
              </w:rPr>
              <w:t>Soumission d</w:t>
            </w:r>
            <w:r w:rsidR="00DA5026">
              <w:rPr>
                <w:rFonts w:asciiTheme="minorBidi" w:hAnsiTheme="minorBidi" w:cstheme="minorBidi"/>
                <w:lang w:eastAsia="en-GB"/>
              </w:rPr>
              <w:t>’</w:t>
            </w:r>
            <w:r w:rsidRPr="000D3B1C">
              <w:rPr>
                <w:rFonts w:asciiTheme="minorBidi" w:hAnsiTheme="minorBidi" w:cstheme="minorBidi"/>
                <w:lang w:eastAsia="en-GB"/>
              </w:rPr>
              <w:t xml:space="preserve">un ordre du jour et </w:t>
            </w:r>
            <w:proofErr w:type="gramStart"/>
            <w:r w:rsidRPr="000D3B1C">
              <w:rPr>
                <w:rFonts w:asciiTheme="minorBidi" w:hAnsiTheme="minorBidi" w:cstheme="minorBidi"/>
                <w:lang w:eastAsia="en-GB"/>
              </w:rPr>
              <w:t>d</w:t>
            </w:r>
            <w:r w:rsidR="00DA5026">
              <w:rPr>
                <w:rFonts w:asciiTheme="minorBidi" w:hAnsiTheme="minorBidi" w:cstheme="minorBidi"/>
                <w:lang w:eastAsia="en-GB"/>
              </w:rPr>
              <w:t>’</w:t>
            </w:r>
            <w:r w:rsidRPr="000D3B1C">
              <w:rPr>
                <w:rFonts w:asciiTheme="minorBidi" w:hAnsiTheme="minorBidi" w:cstheme="minorBidi"/>
                <w:lang w:eastAsia="en-GB"/>
              </w:rPr>
              <w:t>un calendrier simplifiés</w:t>
            </w:r>
            <w:proofErr w:type="gramEnd"/>
            <w:r w:rsidRPr="000D3B1C">
              <w:rPr>
                <w:rFonts w:asciiTheme="minorBidi" w:hAnsiTheme="minorBidi" w:cstheme="minorBidi"/>
                <w:lang w:eastAsia="en-GB"/>
              </w:rPr>
              <w:t>, compte tenu du temps limité disponible et de l</w:t>
            </w:r>
            <w:r w:rsidR="00DA5026">
              <w:rPr>
                <w:rFonts w:asciiTheme="minorBidi" w:hAnsiTheme="minorBidi" w:cstheme="minorBidi"/>
                <w:lang w:eastAsia="en-GB"/>
              </w:rPr>
              <w:t>’</w:t>
            </w:r>
            <w:r w:rsidRPr="000D3B1C">
              <w:rPr>
                <w:rFonts w:asciiTheme="minorBidi" w:hAnsiTheme="minorBidi" w:cstheme="minorBidi"/>
                <w:lang w:eastAsia="en-GB"/>
              </w:rPr>
              <w:t>ordre de priorité des points de l</w:t>
            </w:r>
            <w:r w:rsidR="00DA5026">
              <w:rPr>
                <w:rFonts w:asciiTheme="minorBidi" w:hAnsiTheme="minorBidi" w:cstheme="minorBidi"/>
                <w:lang w:eastAsia="en-GB"/>
              </w:rPr>
              <w:t>’</w:t>
            </w:r>
            <w:r w:rsidRPr="000D3B1C">
              <w:rPr>
                <w:rFonts w:asciiTheme="minorBidi" w:hAnsiTheme="minorBidi" w:cstheme="minorBidi"/>
                <w:lang w:eastAsia="en-GB"/>
              </w:rPr>
              <w:t>ordre du jour.</w:t>
            </w:r>
          </w:p>
          <w:p w14:paraId="7398CE0C" w14:textId="7D7518A6" w:rsidR="00AF1B29" w:rsidRPr="000D3B1C" w:rsidRDefault="00AF1B29" w:rsidP="00AF1B29">
            <w:pPr>
              <w:keepNext/>
              <w:keepLines/>
              <w:numPr>
                <w:ilvl w:val="0"/>
                <w:numId w:val="4"/>
              </w:numPr>
              <w:tabs>
                <w:tab w:val="left" w:pos="567"/>
              </w:tabs>
              <w:snapToGrid w:val="0"/>
              <w:spacing w:before="60" w:after="60"/>
              <w:ind w:left="392"/>
              <w:rPr>
                <w:rFonts w:asciiTheme="minorBidi" w:hAnsiTheme="minorBidi" w:cstheme="minorBidi"/>
                <w:lang w:eastAsia="en-GB"/>
              </w:rPr>
            </w:pPr>
            <w:r w:rsidRPr="000D3B1C">
              <w:rPr>
                <w:rFonts w:asciiTheme="minorBidi" w:hAnsiTheme="minorBidi" w:cstheme="minorBidi"/>
                <w:lang w:eastAsia="en-GB"/>
              </w:rPr>
              <w:t>Examen sans débat du plus grand nombre possible de points de l</w:t>
            </w:r>
            <w:r w:rsidR="00DA5026">
              <w:rPr>
                <w:rFonts w:asciiTheme="minorBidi" w:hAnsiTheme="minorBidi" w:cstheme="minorBidi"/>
                <w:lang w:eastAsia="en-GB"/>
              </w:rPr>
              <w:t>’</w:t>
            </w:r>
            <w:r w:rsidRPr="000D3B1C">
              <w:rPr>
                <w:rFonts w:asciiTheme="minorBidi" w:hAnsiTheme="minorBidi" w:cstheme="minorBidi"/>
                <w:lang w:eastAsia="en-GB"/>
              </w:rPr>
              <w:t>ordre du jour.</w:t>
            </w:r>
          </w:p>
          <w:p w14:paraId="48259F57" w14:textId="72E463BB" w:rsidR="00AF1B29" w:rsidRPr="000D3B1C" w:rsidRDefault="00AF1B29" w:rsidP="00AF1B29">
            <w:pPr>
              <w:keepNext/>
              <w:keepLines/>
              <w:numPr>
                <w:ilvl w:val="0"/>
                <w:numId w:val="4"/>
              </w:numPr>
              <w:tabs>
                <w:tab w:val="left" w:pos="567"/>
              </w:tabs>
              <w:snapToGrid w:val="0"/>
              <w:spacing w:before="60" w:after="60"/>
              <w:ind w:left="392"/>
              <w:rPr>
                <w:rFonts w:asciiTheme="minorBidi" w:hAnsiTheme="minorBidi" w:cstheme="minorBidi"/>
                <w:lang w:eastAsia="en-GB"/>
              </w:rPr>
            </w:pPr>
            <w:r w:rsidRPr="000D3B1C">
              <w:rPr>
                <w:rFonts w:asciiTheme="minorBidi" w:hAnsiTheme="minorBidi" w:cstheme="minorBidi"/>
                <w:lang w:eastAsia="en-GB"/>
              </w:rPr>
              <w:t>Possibilité de report de certains points pour décision par le biais d</w:t>
            </w:r>
            <w:r w:rsidR="00DA5026">
              <w:rPr>
                <w:rFonts w:asciiTheme="minorBidi" w:hAnsiTheme="minorBidi" w:cstheme="minorBidi"/>
                <w:lang w:eastAsia="en-GB"/>
              </w:rPr>
              <w:t>’</w:t>
            </w:r>
            <w:r w:rsidRPr="000D3B1C">
              <w:rPr>
                <w:rFonts w:asciiTheme="minorBidi" w:hAnsiTheme="minorBidi" w:cstheme="minorBidi"/>
                <w:lang w:eastAsia="en-GB"/>
              </w:rPr>
              <w:t>un processus par correspondance ou lors de futures sessions en présentiel.</w:t>
            </w:r>
          </w:p>
        </w:tc>
      </w:tr>
      <w:tr w:rsidR="00AF1B29" w:rsidRPr="000D3B1C" w14:paraId="77CD886A" w14:textId="77777777" w:rsidTr="00921EEF">
        <w:tc>
          <w:tcPr>
            <w:tcW w:w="2127" w:type="dxa"/>
            <w:vMerge/>
          </w:tcPr>
          <w:p w14:paraId="5801B6A3" w14:textId="77777777" w:rsidR="00AF1B29" w:rsidRPr="000D3B1C" w:rsidRDefault="00AF1B29" w:rsidP="00921EEF">
            <w:pPr>
              <w:tabs>
                <w:tab w:val="left" w:pos="567"/>
              </w:tabs>
              <w:snapToGrid w:val="0"/>
              <w:spacing w:before="60" w:after="60"/>
              <w:ind w:right="17"/>
              <w:jc w:val="both"/>
              <w:rPr>
                <w:rFonts w:asciiTheme="minorBidi" w:hAnsiTheme="minorBidi" w:cstheme="minorBidi"/>
                <w:snapToGrid w:val="0"/>
                <w:color w:val="231F20"/>
              </w:rPr>
            </w:pPr>
          </w:p>
        </w:tc>
        <w:tc>
          <w:tcPr>
            <w:tcW w:w="5670" w:type="dxa"/>
          </w:tcPr>
          <w:p w14:paraId="54C86FB1"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45</w:t>
            </w:r>
          </w:p>
          <w:p w14:paraId="2871C965" w14:textId="1306911E" w:rsidR="00AF1B29" w:rsidRPr="000D3B1C" w:rsidRDefault="00AF1B29" w:rsidP="00921EEF">
            <w:pPr>
              <w:tabs>
                <w:tab w:val="left" w:pos="567"/>
              </w:tabs>
              <w:autoSpaceDE w:val="0"/>
              <w:autoSpaceDN w:val="0"/>
              <w:snapToGrid w:val="0"/>
              <w:spacing w:before="60" w:after="60"/>
              <w:ind w:left="468" w:right="17" w:hanging="468"/>
              <w:rPr>
                <w:rFonts w:asciiTheme="minorBidi" w:hAnsiTheme="minorBidi" w:cstheme="minorBidi"/>
                <w:snapToGrid w:val="0"/>
                <w:color w:val="231F20"/>
                <w:spacing w:val="-6"/>
              </w:rPr>
            </w:pPr>
            <w:r w:rsidRPr="000D3B1C">
              <w:rPr>
                <w:rFonts w:asciiTheme="minorBidi" w:hAnsiTheme="minorBidi" w:cstheme="minorBidi"/>
                <w:snapToGrid w:val="0"/>
                <w:color w:val="231F20"/>
              </w:rPr>
              <w:t>1.</w:t>
            </w:r>
            <w:r w:rsidRPr="000D3B1C">
              <w:rPr>
                <w:rFonts w:asciiTheme="minorBidi" w:hAnsiTheme="minorBidi" w:cstheme="minorBidi"/>
                <w:snapToGrid w:val="0"/>
                <w:color w:val="231F20"/>
              </w:rPr>
              <w:tab/>
            </w:r>
            <w:r w:rsidRPr="000D3B1C">
              <w:rPr>
                <w:rFonts w:asciiTheme="minorBidi" w:hAnsiTheme="minorBidi" w:cstheme="minorBidi"/>
                <w:snapToGrid w:val="0"/>
                <w:color w:val="231F20"/>
                <w:spacing w:val="-6"/>
              </w:rPr>
              <w:t>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ordre du jour provisoire d</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une session ordinaire de 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Assemblée générale se compose de questions qui appellent une décision de sa part et comprend :</w:t>
            </w:r>
          </w:p>
          <w:p w14:paraId="3047F757"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(a)</w:t>
            </w:r>
            <w:r w:rsidRPr="000D3B1C">
              <w:rPr>
                <w:rFonts w:asciiTheme="minorBidi" w:hAnsiTheme="minorBidi" w:cstheme="minorBidi"/>
                <w:snapToGrid w:val="0"/>
                <w:color w:val="231F20"/>
                <w:spacing w:val="-6"/>
              </w:rPr>
              <w:tab/>
              <w:t>une déclaration du Président sur la situation de la COI ;</w:t>
            </w:r>
          </w:p>
          <w:p w14:paraId="53E8A1AA"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(b)</w:t>
            </w:r>
            <w:r w:rsidRPr="000D3B1C">
              <w:rPr>
                <w:rFonts w:asciiTheme="minorBidi" w:hAnsiTheme="minorBidi" w:cstheme="minorBidi"/>
                <w:snapToGrid w:val="0"/>
                <w:color w:val="231F20"/>
                <w:spacing w:val="-6"/>
              </w:rPr>
              <w:tab/>
              <w:t>un rapport du Secrétaire exécutif sur la mise en œuvre du programme ;</w:t>
            </w:r>
          </w:p>
          <w:p w14:paraId="1E8EE787" w14:textId="79B2ACBD"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(c)</w:t>
            </w:r>
            <w:r w:rsidRPr="000D3B1C">
              <w:rPr>
                <w:rFonts w:asciiTheme="minorBidi" w:hAnsiTheme="minorBidi" w:cstheme="minorBidi"/>
                <w:snapToGrid w:val="0"/>
                <w:color w:val="231F20"/>
                <w:spacing w:val="-6"/>
              </w:rPr>
              <w:tab/>
              <w:t>un rapport du Secrétaire exécutif sur le programme et budget pour 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exercice biennal suivant ;</w:t>
            </w:r>
          </w:p>
          <w:p w14:paraId="6B54E7AE" w14:textId="37A9D01B"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(d)</w:t>
            </w:r>
            <w:r w:rsidRPr="000D3B1C">
              <w:rPr>
                <w:rFonts w:asciiTheme="minorBidi" w:hAnsiTheme="minorBidi" w:cstheme="minorBidi"/>
                <w:snapToGrid w:val="0"/>
                <w:color w:val="231F20"/>
                <w:spacing w:val="-6"/>
              </w:rPr>
              <w:tab/>
              <w:t>les questions que 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Assemblée a elle-même décidé d</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inscrire à 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ordre du jour ;</w:t>
            </w:r>
          </w:p>
          <w:p w14:paraId="3348DC8C"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(e)</w:t>
            </w:r>
            <w:r w:rsidRPr="000D3B1C">
              <w:rPr>
                <w:rFonts w:asciiTheme="minorBidi" w:hAnsiTheme="minorBidi" w:cstheme="minorBidi"/>
                <w:snapToGrid w:val="0"/>
                <w:color w:val="231F20"/>
                <w:spacing w:val="-6"/>
              </w:rPr>
              <w:tab/>
              <w:t>les questions proposées par tout État membre de la Commission ;</w:t>
            </w:r>
          </w:p>
          <w:p w14:paraId="0D41B4B7"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6"/>
              </w:rPr>
            </w:pPr>
            <w:r w:rsidRPr="000D3B1C">
              <w:rPr>
                <w:rFonts w:asciiTheme="minorBidi" w:hAnsiTheme="minorBidi" w:cstheme="minorBidi"/>
                <w:snapToGrid w:val="0"/>
                <w:color w:val="231F20"/>
                <w:spacing w:val="-6"/>
              </w:rPr>
              <w:t>(f)</w:t>
            </w:r>
            <w:r w:rsidRPr="000D3B1C">
              <w:rPr>
                <w:rFonts w:asciiTheme="minorBidi" w:hAnsiTheme="minorBidi" w:cstheme="minorBidi"/>
                <w:snapToGrid w:val="0"/>
                <w:color w:val="231F20"/>
                <w:spacing w:val="-6"/>
              </w:rPr>
              <w:tab/>
            </w:r>
            <w:r w:rsidRPr="000D3B1C">
              <w:rPr>
                <w:rFonts w:asciiTheme="minorBidi" w:hAnsiTheme="minorBidi" w:cstheme="minorBidi"/>
                <w:snapToGrid w:val="0"/>
                <w:color w:val="231F20"/>
                <w:spacing w:val="-2"/>
              </w:rPr>
              <w:t>les questions proposées par le Conseil exécutif ;</w:t>
            </w:r>
          </w:p>
          <w:p w14:paraId="2CBE7965"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rPr>
            </w:pPr>
            <w:r w:rsidRPr="000D3B1C">
              <w:rPr>
                <w:rFonts w:asciiTheme="minorBidi" w:hAnsiTheme="minorBidi" w:cstheme="minorBidi"/>
                <w:snapToGrid w:val="0"/>
                <w:color w:val="231F20"/>
              </w:rPr>
              <w:t>(g)</w:t>
            </w:r>
            <w:r w:rsidRPr="000D3B1C">
              <w:rPr>
                <w:rFonts w:asciiTheme="minorBidi" w:hAnsiTheme="minorBidi" w:cstheme="minorBidi"/>
                <w:snapToGrid w:val="0"/>
                <w:color w:val="231F20"/>
              </w:rPr>
              <w:tab/>
              <w:t>les questions proposées par le Secrétaire exécutif de la Commission ;</w:t>
            </w:r>
          </w:p>
          <w:p w14:paraId="2243D1EA" w14:textId="01A9D285"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4"/>
              </w:rPr>
            </w:pPr>
            <w:r w:rsidRPr="000D3B1C">
              <w:rPr>
                <w:rFonts w:asciiTheme="minorBidi" w:hAnsiTheme="minorBidi" w:cstheme="minorBidi"/>
                <w:snapToGrid w:val="0"/>
                <w:color w:val="231F20"/>
              </w:rPr>
              <w:t>(h)</w:t>
            </w:r>
            <w:r w:rsidRPr="000D3B1C">
              <w:rPr>
                <w:rFonts w:asciiTheme="minorBidi" w:hAnsiTheme="minorBidi" w:cstheme="minorBidi"/>
                <w:snapToGrid w:val="0"/>
                <w:color w:val="231F20"/>
              </w:rPr>
              <w:tab/>
              <w:t xml:space="preserve">les </w:t>
            </w:r>
            <w:r w:rsidRPr="000D3B1C">
              <w:rPr>
                <w:rFonts w:asciiTheme="minorBidi" w:hAnsiTheme="minorBidi" w:cstheme="minorBidi"/>
                <w:snapToGrid w:val="0"/>
                <w:color w:val="231F20"/>
                <w:spacing w:val="-6"/>
              </w:rPr>
              <w:t>questions proposées par le chef du secrétariat d</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une organisation du système des Nations Unies au nom de cette organisation, en particulier par les chefs de secrétariat des organisations visées à l</w:t>
            </w:r>
            <w:r w:rsidR="00DA5026">
              <w:rPr>
                <w:rFonts w:asciiTheme="minorBidi" w:hAnsiTheme="minorBidi" w:cstheme="minorBidi"/>
                <w:snapToGrid w:val="0"/>
                <w:color w:val="231F20"/>
                <w:spacing w:val="-6"/>
              </w:rPr>
              <w:t>’</w:t>
            </w:r>
            <w:r w:rsidRPr="000D3B1C">
              <w:rPr>
                <w:rFonts w:asciiTheme="minorBidi" w:hAnsiTheme="minorBidi" w:cstheme="minorBidi"/>
                <w:snapToGrid w:val="0"/>
                <w:color w:val="231F20"/>
                <w:spacing w:val="-6"/>
              </w:rPr>
              <w:t>article 2.2 des Statuts ;</w:t>
            </w:r>
          </w:p>
          <w:p w14:paraId="1ED8B6A8" w14:textId="29010B4B"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(i)</w:t>
            </w:r>
            <w:r w:rsidRPr="000D3B1C">
              <w:rPr>
                <w:rFonts w:asciiTheme="minorBidi" w:hAnsiTheme="minorBidi" w:cstheme="minorBidi"/>
                <w:snapToGrid w:val="0"/>
                <w:color w:val="231F20"/>
                <w:spacing w:val="-4"/>
              </w:rPr>
              <w:tab/>
              <w:t>les questions proposées par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 xml:space="preserve">autres organisations invitées à participer aux travaux de la Commission ; </w:t>
            </w:r>
          </w:p>
          <w:p w14:paraId="7AE40ACB" w14:textId="77777777" w:rsidR="00AF1B29" w:rsidRPr="000D3B1C" w:rsidRDefault="00AF1B29" w:rsidP="00921EEF">
            <w:pPr>
              <w:autoSpaceDE w:val="0"/>
              <w:autoSpaceDN w:val="0"/>
              <w:snapToGrid w:val="0"/>
              <w:spacing w:before="60" w:after="60"/>
              <w:ind w:left="1035" w:right="17" w:hanging="567"/>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(j)</w:t>
            </w:r>
            <w:r w:rsidRPr="000D3B1C">
              <w:rPr>
                <w:rFonts w:asciiTheme="minorBidi" w:hAnsiTheme="minorBidi" w:cstheme="minorBidi"/>
                <w:snapToGrid w:val="0"/>
                <w:color w:val="231F20"/>
                <w:spacing w:val="-4"/>
              </w:rPr>
              <w:tab/>
              <w:t>un examen des rapports et de la composition de ses organes subsidiaires comme prévu aux articles 7, 31 et 50.</w:t>
            </w:r>
          </w:p>
          <w:p w14:paraId="197EFDB1" w14:textId="02E7FE67" w:rsidR="00AF1B29" w:rsidRPr="000D3B1C" w:rsidRDefault="00AF1B29" w:rsidP="00921EEF">
            <w:pPr>
              <w:autoSpaceDE w:val="0"/>
              <w:autoSpaceDN w:val="0"/>
              <w:snapToGrid w:val="0"/>
              <w:spacing w:before="60" w:after="60"/>
              <w:ind w:left="468" w:right="17" w:hanging="426"/>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2.</w:t>
            </w:r>
            <w:r w:rsidRPr="000D3B1C">
              <w:rPr>
                <w:rFonts w:asciiTheme="minorBidi" w:hAnsiTheme="minorBidi" w:cstheme="minorBidi"/>
                <w:snapToGrid w:val="0"/>
                <w:color w:val="231F20"/>
                <w:spacing w:val="-4"/>
              </w:rPr>
              <w:tab/>
              <w:t>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ordre du jour provisoire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une session extraordinaire ne comprend que les questions pour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examen desquelles la session extraordinaire a été convoquée.</w:t>
            </w:r>
          </w:p>
          <w:p w14:paraId="37D7312A" w14:textId="2AF2250A" w:rsidR="00AF1B29" w:rsidRPr="000D3B1C" w:rsidRDefault="00AF1B29" w:rsidP="00921EEF">
            <w:pPr>
              <w:autoSpaceDE w:val="0"/>
              <w:autoSpaceDN w:val="0"/>
              <w:snapToGrid w:val="0"/>
              <w:spacing w:before="60" w:after="60"/>
              <w:ind w:left="468" w:right="17" w:hanging="426"/>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lastRenderedPageBreak/>
              <w:t>3.</w:t>
            </w:r>
            <w:r w:rsidRPr="000D3B1C">
              <w:rPr>
                <w:rFonts w:asciiTheme="minorBidi" w:hAnsiTheme="minorBidi" w:cstheme="minorBidi"/>
                <w:snapToGrid w:val="0"/>
                <w:color w:val="231F20"/>
                <w:spacing w:val="-4"/>
              </w:rPr>
              <w:tab/>
              <w:t>Le Secrétaire exécutif prépare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ordre du jour provisoire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une session de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Assemblée en se conformant aux décisions du Conseil exécutif.</w:t>
            </w:r>
          </w:p>
          <w:p w14:paraId="5585E522" w14:textId="377629A0" w:rsidR="00AF1B29" w:rsidRPr="000D3B1C" w:rsidRDefault="00AF1B29" w:rsidP="00921EEF">
            <w:pPr>
              <w:autoSpaceDE w:val="0"/>
              <w:autoSpaceDN w:val="0"/>
              <w:snapToGrid w:val="0"/>
              <w:spacing w:before="60" w:after="60"/>
              <w:ind w:left="468" w:right="17" w:hanging="426"/>
              <w:rPr>
                <w:rFonts w:asciiTheme="minorBidi" w:hAnsiTheme="minorBidi" w:cstheme="minorBidi"/>
                <w:snapToGrid w:val="0"/>
                <w:color w:val="231F20"/>
              </w:rPr>
            </w:pPr>
            <w:r w:rsidRPr="000D3B1C">
              <w:rPr>
                <w:rFonts w:asciiTheme="minorBidi" w:hAnsiTheme="minorBidi" w:cstheme="minorBidi"/>
                <w:snapToGrid w:val="0"/>
                <w:color w:val="231F20"/>
                <w:spacing w:val="-4"/>
              </w:rPr>
              <w:t>4.</w:t>
            </w:r>
            <w:r w:rsidRPr="000D3B1C">
              <w:rPr>
                <w:rFonts w:asciiTheme="minorBidi" w:hAnsiTheme="minorBidi" w:cstheme="minorBidi"/>
                <w:snapToGrid w:val="0"/>
                <w:color w:val="231F20"/>
                <w:spacing w:val="-4"/>
              </w:rPr>
              <w:tab/>
              <w:t>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ordre du jour provisoire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une session est diffusé en même temps que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avis de la date et du lieu de la session.</w:t>
            </w:r>
          </w:p>
        </w:tc>
        <w:tc>
          <w:tcPr>
            <w:tcW w:w="6520" w:type="dxa"/>
            <w:vMerge/>
          </w:tcPr>
          <w:p w14:paraId="0CB43121" w14:textId="77777777" w:rsidR="00AF1B29" w:rsidRPr="000D3B1C" w:rsidRDefault="00AF1B29" w:rsidP="00921EEF">
            <w:pPr>
              <w:tabs>
                <w:tab w:val="left" w:pos="567"/>
              </w:tabs>
              <w:snapToGrid w:val="0"/>
              <w:spacing w:before="60" w:after="60"/>
              <w:rPr>
                <w:rFonts w:asciiTheme="minorBidi" w:hAnsiTheme="minorBidi" w:cstheme="minorBidi"/>
                <w:snapToGrid w:val="0"/>
              </w:rPr>
            </w:pPr>
          </w:p>
        </w:tc>
      </w:tr>
      <w:tr w:rsidR="00AF1B29" w:rsidRPr="000D3B1C" w14:paraId="309AEC55" w14:textId="77777777" w:rsidTr="00921EEF">
        <w:trPr>
          <w:trHeight w:val="743"/>
        </w:trPr>
        <w:tc>
          <w:tcPr>
            <w:tcW w:w="2127" w:type="dxa"/>
          </w:tcPr>
          <w:p w14:paraId="22F74B03"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lastRenderedPageBreak/>
              <w:t>Langues</w:t>
            </w:r>
          </w:p>
          <w:p w14:paraId="0405795A" w14:textId="77777777" w:rsidR="00AF1B29" w:rsidRPr="000D3B1C" w:rsidRDefault="00AF1B29" w:rsidP="00921EEF">
            <w:pPr>
              <w:tabs>
                <w:tab w:val="left" w:pos="567"/>
              </w:tabs>
              <w:snapToGrid w:val="0"/>
              <w:spacing w:before="60" w:after="60"/>
              <w:rPr>
                <w:rFonts w:asciiTheme="minorBidi" w:hAnsiTheme="minorBidi" w:cstheme="minorBidi"/>
                <w:b/>
                <w:bCs/>
                <w:snapToGrid w:val="0"/>
                <w:color w:val="231F20"/>
              </w:rPr>
            </w:pPr>
          </w:p>
        </w:tc>
        <w:tc>
          <w:tcPr>
            <w:tcW w:w="5670" w:type="dxa"/>
          </w:tcPr>
          <w:p w14:paraId="610D1B34"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16</w:t>
            </w:r>
          </w:p>
          <w:p w14:paraId="4ED98BDB" w14:textId="695A6982" w:rsidR="00AF1B29" w:rsidRPr="000D3B1C" w:rsidRDefault="00AF1B29" w:rsidP="00921EEF">
            <w:pPr>
              <w:autoSpaceDE w:val="0"/>
              <w:autoSpaceDN w:val="0"/>
              <w:snapToGrid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1.</w:t>
            </w:r>
            <w:r w:rsidRPr="000D3B1C">
              <w:rPr>
                <w:rFonts w:asciiTheme="minorBidi" w:hAnsiTheme="minorBidi" w:cstheme="minorBidi"/>
                <w:snapToGrid w:val="0"/>
                <w:color w:val="231F20"/>
              </w:rPr>
              <w:tab/>
              <w:t>Les langues officielles de la Commission sont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anglais,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espagnol, le français et le russe.</w:t>
            </w:r>
          </w:p>
          <w:p w14:paraId="0AD734F7" w14:textId="77777777" w:rsidR="00AF1B29" w:rsidRPr="000D3B1C" w:rsidRDefault="00AF1B29" w:rsidP="00921EEF">
            <w:pPr>
              <w:tabs>
                <w:tab w:val="left" w:pos="56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snapToGrid w:val="0"/>
                <w:color w:val="231F20"/>
              </w:rPr>
              <w:t>[…]</w:t>
            </w:r>
          </w:p>
          <w:p w14:paraId="7D17AA7D" w14:textId="16B60D3F" w:rsidR="00AF1B29" w:rsidRPr="000D3B1C" w:rsidRDefault="00AF1B29" w:rsidP="00921EEF">
            <w:pPr>
              <w:snapToGrid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 xml:space="preserve">5. </w:t>
            </w:r>
            <w:r w:rsidRPr="000D3B1C">
              <w:rPr>
                <w:rFonts w:asciiTheme="minorBidi" w:hAnsiTheme="minorBidi" w:cstheme="minorBidi"/>
                <w:snapToGrid w:val="0"/>
                <w:color w:val="231F20"/>
              </w:rPr>
              <w:tab/>
              <w:t>Les services d</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6520" w:type="dxa"/>
          </w:tcPr>
          <w:p w14:paraId="0FF4778C" w14:textId="5B544F32"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La plate-forme de réunion en ligne assure l</w:t>
            </w:r>
            <w:r w:rsidR="00DA5026">
              <w:rPr>
                <w:rFonts w:asciiTheme="minorBidi" w:hAnsiTheme="minorBidi" w:cstheme="minorBidi"/>
                <w:snapToGrid w:val="0"/>
              </w:rPr>
              <w:t>’</w:t>
            </w:r>
            <w:r w:rsidRPr="000D3B1C">
              <w:rPr>
                <w:rFonts w:asciiTheme="minorBidi" w:hAnsiTheme="minorBidi" w:cstheme="minorBidi"/>
                <w:snapToGrid w:val="0"/>
              </w:rPr>
              <w:t>interprétation dans les langues officielles de la Commission, l</w:t>
            </w:r>
            <w:r w:rsidR="00DA5026">
              <w:rPr>
                <w:rFonts w:asciiTheme="minorBidi" w:hAnsiTheme="minorBidi" w:cstheme="minorBidi"/>
                <w:snapToGrid w:val="0"/>
              </w:rPr>
              <w:t>’</w:t>
            </w:r>
            <w:r w:rsidRPr="000D3B1C">
              <w:rPr>
                <w:rFonts w:asciiTheme="minorBidi" w:hAnsiTheme="minorBidi" w:cstheme="minorBidi"/>
                <w:snapToGrid w:val="0"/>
              </w:rPr>
              <w:t>organisation de sous</w:t>
            </w:r>
            <w:r w:rsidRPr="000D3B1C">
              <w:rPr>
                <w:rFonts w:asciiTheme="minorBidi" w:hAnsiTheme="minorBidi" w:cstheme="minorBidi"/>
                <w:snapToGrid w:val="0"/>
              </w:rPr>
              <w:noBreakHyphen/>
              <w:t>groupes et l</w:t>
            </w:r>
            <w:r w:rsidR="00DA5026">
              <w:rPr>
                <w:rFonts w:asciiTheme="minorBidi" w:hAnsiTheme="minorBidi" w:cstheme="minorBidi"/>
                <w:snapToGrid w:val="0"/>
              </w:rPr>
              <w:t>’</w:t>
            </w:r>
            <w:r w:rsidRPr="000D3B1C">
              <w:rPr>
                <w:rFonts w:asciiTheme="minorBidi" w:hAnsiTheme="minorBidi" w:cstheme="minorBidi"/>
                <w:snapToGrid w:val="0"/>
              </w:rPr>
              <w:t xml:space="preserve">établissement de comités pour la durée de la session, et veille à ce que les séances soient ouvertes au public, sauf décision contraire. </w:t>
            </w:r>
          </w:p>
        </w:tc>
      </w:tr>
      <w:tr w:rsidR="00AF1B29" w:rsidRPr="000D3B1C" w14:paraId="0BC1FB6D" w14:textId="77777777" w:rsidTr="00921EEF">
        <w:trPr>
          <w:trHeight w:val="752"/>
        </w:trPr>
        <w:tc>
          <w:tcPr>
            <w:tcW w:w="2127" w:type="dxa"/>
          </w:tcPr>
          <w:p w14:paraId="426954BE"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 xml:space="preserve">Comités établis pour la durée de la session, réunions parallèles </w:t>
            </w:r>
          </w:p>
        </w:tc>
        <w:tc>
          <w:tcPr>
            <w:tcW w:w="5670" w:type="dxa"/>
          </w:tcPr>
          <w:p w14:paraId="5DE4CB06" w14:textId="77777777" w:rsidR="00AF1B29" w:rsidRPr="000D3B1C" w:rsidRDefault="00AF1B29" w:rsidP="00921EEF">
            <w:pPr>
              <w:tabs>
                <w:tab w:val="left" w:pos="567"/>
              </w:tabs>
              <w:snapToGrid w:val="0"/>
              <w:spacing w:before="60" w:after="60"/>
              <w:outlineLvl w:val="2"/>
              <w:rPr>
                <w:rFonts w:asciiTheme="minorBidi" w:eastAsia="Times New Roman" w:hAnsiTheme="minorBidi" w:cstheme="minorBidi"/>
                <w:b/>
                <w:bCs/>
                <w:snapToGrid w:val="0"/>
              </w:rPr>
            </w:pPr>
            <w:r w:rsidRPr="000D3B1C">
              <w:rPr>
                <w:rFonts w:asciiTheme="minorBidi" w:eastAsia="Times New Roman" w:hAnsiTheme="minorBidi" w:cstheme="minorBidi"/>
                <w:b/>
                <w:bCs/>
                <w:snapToGrid w:val="0"/>
                <w:color w:val="231F20"/>
              </w:rPr>
              <w:t>Article 49</w:t>
            </w:r>
          </w:p>
          <w:p w14:paraId="2D4D8264" w14:textId="365A5168" w:rsidR="00AF1B29" w:rsidRPr="000D3B1C" w:rsidRDefault="00AF1B29" w:rsidP="00921EEF">
            <w:pPr>
              <w:autoSpaceDE w:val="0"/>
              <w:autoSpaceDN w:val="0"/>
              <w:snapToGrid w:val="0"/>
              <w:spacing w:before="60" w:after="60"/>
              <w:ind w:left="468" w:right="-11" w:hanging="468"/>
              <w:rPr>
                <w:rFonts w:asciiTheme="minorBidi" w:hAnsiTheme="minorBidi" w:cstheme="minorBidi"/>
                <w:snapToGrid w:val="0"/>
                <w:color w:val="231F20"/>
              </w:rPr>
            </w:pPr>
            <w:r w:rsidRPr="000D3B1C">
              <w:rPr>
                <w:rFonts w:asciiTheme="minorBidi" w:hAnsiTheme="minorBidi" w:cstheme="minorBidi"/>
                <w:snapToGrid w:val="0"/>
                <w:color w:val="231F20"/>
              </w:rPr>
              <w:t>1.</w:t>
            </w:r>
            <w:r w:rsidRPr="000D3B1C">
              <w:rPr>
                <w:rFonts w:asciiTheme="minorBidi" w:hAnsiTheme="minorBidi" w:cstheme="minorBidi"/>
                <w:snapToGrid w:val="0"/>
                <w:color w:val="231F20"/>
              </w:rPr>
              <w:tab/>
              <w:t>Au cours d</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une session,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constitue les comités et autres organes subsidiaires nécessaires à la conduite de ses travaux.</w:t>
            </w:r>
          </w:p>
          <w:p w14:paraId="11900EAC" w14:textId="0B267EA8" w:rsidR="00AF1B29" w:rsidRPr="000D3B1C" w:rsidRDefault="00AF1B29" w:rsidP="00921EEF">
            <w:pPr>
              <w:autoSpaceDE w:val="0"/>
              <w:autoSpaceDN w:val="0"/>
              <w:snapToGrid w:val="0"/>
              <w:spacing w:before="60" w:after="60"/>
              <w:ind w:left="468" w:right="-11" w:hanging="468"/>
              <w:rPr>
                <w:rFonts w:asciiTheme="minorBidi" w:hAnsiTheme="minorBidi" w:cstheme="minorBidi"/>
                <w:snapToGrid w:val="0"/>
                <w:color w:val="231F20"/>
              </w:rPr>
            </w:pPr>
            <w:r w:rsidRPr="000D3B1C">
              <w:rPr>
                <w:rFonts w:asciiTheme="minorBidi" w:hAnsiTheme="minorBidi" w:cstheme="minorBidi"/>
                <w:snapToGrid w:val="0"/>
                <w:color w:val="231F20"/>
              </w:rPr>
              <w:t>2.</w:t>
            </w:r>
            <w:r w:rsidRPr="000D3B1C">
              <w:rPr>
                <w:rFonts w:asciiTheme="minorBidi" w:hAnsiTheme="minorBidi" w:cstheme="minorBidi"/>
                <w:snapToGrid w:val="0"/>
                <w:color w:val="231F20"/>
              </w:rPr>
              <w:tab/>
              <w:t>Les comités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comprennent un Comité des candidatures et un Comité des résolutions, sur proposition du Conseil exécutif en application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article 53.2, et un Comité financier.</w:t>
            </w:r>
          </w:p>
          <w:p w14:paraId="5E8F95E1" w14:textId="436A9188" w:rsidR="00AF1B29" w:rsidRPr="000D3B1C" w:rsidRDefault="00AF1B29" w:rsidP="00921EEF">
            <w:pPr>
              <w:autoSpaceDE w:val="0"/>
              <w:autoSpaceDN w:val="0"/>
              <w:snapToGrid w:val="0"/>
              <w:spacing w:before="60" w:after="60"/>
              <w:ind w:left="468" w:right="-11" w:hanging="468"/>
              <w:rPr>
                <w:rFonts w:asciiTheme="minorBidi" w:hAnsiTheme="minorBidi" w:cstheme="minorBidi"/>
                <w:snapToGrid w:val="0"/>
              </w:rPr>
            </w:pPr>
            <w:r w:rsidRPr="000D3B1C">
              <w:rPr>
                <w:rFonts w:asciiTheme="minorBidi" w:hAnsiTheme="minorBidi" w:cstheme="minorBidi"/>
                <w:snapToGrid w:val="0"/>
                <w:color w:val="231F20"/>
              </w:rPr>
              <w:t>3.</w:t>
            </w:r>
            <w:r w:rsidRPr="000D3B1C">
              <w:rPr>
                <w:rFonts w:asciiTheme="minorBidi" w:hAnsiTheme="minorBidi" w:cstheme="minorBidi"/>
                <w:snapToGrid w:val="0"/>
                <w:color w:val="231F20"/>
              </w:rPr>
              <w:tab/>
              <w:t>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constitue un Comité financier qui est ouvert à tous les États membres de la Commission.</w:t>
            </w:r>
          </w:p>
        </w:tc>
        <w:tc>
          <w:tcPr>
            <w:tcW w:w="6520" w:type="dxa"/>
          </w:tcPr>
          <w:p w14:paraId="4575B7D3" w14:textId="5321BE87"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La pleine application de ces articles peut être assurée par la tenue de l</w:t>
            </w:r>
            <w:r w:rsidR="00DA5026">
              <w:rPr>
                <w:rFonts w:asciiTheme="minorBidi" w:hAnsiTheme="minorBidi" w:cstheme="minorBidi"/>
                <w:snapToGrid w:val="0"/>
              </w:rPr>
              <w:t>’</w:t>
            </w:r>
            <w:r w:rsidRPr="000D3B1C">
              <w:rPr>
                <w:rFonts w:asciiTheme="minorBidi" w:hAnsiTheme="minorBidi" w:cstheme="minorBidi"/>
                <w:snapToGrid w:val="0"/>
              </w:rPr>
              <w:t>ensemble des réunions des comités et des groupes de travail établis pour la durée de la session sous la forme d</w:t>
            </w:r>
            <w:r w:rsidR="00DA5026">
              <w:rPr>
                <w:rFonts w:asciiTheme="minorBidi" w:hAnsiTheme="minorBidi" w:cstheme="minorBidi"/>
                <w:snapToGrid w:val="0"/>
              </w:rPr>
              <w:t>’</w:t>
            </w:r>
            <w:r w:rsidRPr="000D3B1C">
              <w:rPr>
                <w:rFonts w:asciiTheme="minorBidi" w:hAnsiTheme="minorBidi" w:cstheme="minorBidi"/>
                <w:snapToGrid w:val="0"/>
              </w:rPr>
              <w:t>événements en ligne distincts. Il appartient au Secrétariat d</w:t>
            </w:r>
            <w:r w:rsidR="00DA5026">
              <w:rPr>
                <w:rFonts w:asciiTheme="minorBidi" w:hAnsiTheme="minorBidi" w:cstheme="minorBidi"/>
                <w:snapToGrid w:val="0"/>
              </w:rPr>
              <w:t>’</w:t>
            </w:r>
            <w:r w:rsidRPr="000D3B1C">
              <w:rPr>
                <w:rFonts w:asciiTheme="minorBidi" w:hAnsiTheme="minorBidi" w:cstheme="minorBidi"/>
                <w:snapToGrid w:val="0"/>
              </w:rPr>
              <w:t xml:space="preserve">éviter que les réunions se chevauchent. </w:t>
            </w:r>
          </w:p>
          <w:p w14:paraId="5019E062" w14:textId="77777777"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Les moyens technologiques disponibles permettront la tenue de séances privées durant une session en ligne.</w:t>
            </w:r>
          </w:p>
        </w:tc>
      </w:tr>
      <w:tr w:rsidR="00AF1B29" w:rsidRPr="000D3B1C" w14:paraId="62FCC829" w14:textId="77777777" w:rsidTr="00921EEF">
        <w:trPr>
          <w:trHeight w:val="1262"/>
        </w:trPr>
        <w:tc>
          <w:tcPr>
            <w:tcW w:w="2127" w:type="dxa"/>
          </w:tcPr>
          <w:p w14:paraId="2BD746B0"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Publicité des débats</w:t>
            </w:r>
          </w:p>
        </w:tc>
        <w:tc>
          <w:tcPr>
            <w:tcW w:w="5670" w:type="dxa"/>
          </w:tcPr>
          <w:p w14:paraId="7CBF895A"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24</w:t>
            </w:r>
          </w:p>
          <w:p w14:paraId="5B054378" w14:textId="4F8963D2" w:rsidR="00AF1B29" w:rsidRPr="000D3B1C" w:rsidRDefault="00AF1B29" w:rsidP="00921EEF">
            <w:pPr>
              <w:tabs>
                <w:tab w:val="left" w:pos="567"/>
                <w:tab w:val="left" w:pos="737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snapToGrid w:val="0"/>
                <w:color w:val="231F20"/>
              </w:rPr>
              <w:t>Les séances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et du Conseil exécutif sont ouvertes au public sauf décision contraire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ou du Conseil exécutif.</w:t>
            </w:r>
          </w:p>
        </w:tc>
        <w:tc>
          <w:tcPr>
            <w:tcW w:w="6520" w:type="dxa"/>
          </w:tcPr>
          <w:p w14:paraId="73FA4382" w14:textId="3AF077BC"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application de cet article est assurée par la mise en place d</w:t>
            </w:r>
            <w:r w:rsidR="00DA5026">
              <w:rPr>
                <w:rFonts w:asciiTheme="minorBidi" w:hAnsiTheme="minorBidi" w:cstheme="minorBidi"/>
                <w:snapToGrid w:val="0"/>
              </w:rPr>
              <w:t>’</w:t>
            </w:r>
            <w:r w:rsidRPr="000D3B1C">
              <w:rPr>
                <w:rFonts w:asciiTheme="minorBidi" w:hAnsiTheme="minorBidi" w:cstheme="minorBidi"/>
                <w:snapToGrid w:val="0"/>
              </w:rPr>
              <w:t>un </w:t>
            </w:r>
            <w:proofErr w:type="spellStart"/>
            <w:r w:rsidRPr="000D3B1C">
              <w:rPr>
                <w:rFonts w:asciiTheme="minorBidi" w:hAnsiTheme="minorBidi" w:cstheme="minorBidi"/>
                <w:snapToGrid w:val="0"/>
              </w:rPr>
              <w:t>Webcast</w:t>
            </w:r>
            <w:proofErr w:type="spellEnd"/>
            <w:r w:rsidRPr="000D3B1C">
              <w:rPr>
                <w:rFonts w:asciiTheme="minorBidi" w:hAnsiTheme="minorBidi" w:cstheme="minorBidi"/>
                <w:snapToGrid w:val="0"/>
              </w:rPr>
              <w:t xml:space="preserve"> permettant au public de visionner les séances sans y prendre part. </w:t>
            </w:r>
          </w:p>
        </w:tc>
      </w:tr>
      <w:tr w:rsidR="00AF1B29" w:rsidRPr="000D3B1C" w14:paraId="6F3F6D65" w14:textId="77777777" w:rsidTr="00921EEF">
        <w:tc>
          <w:tcPr>
            <w:tcW w:w="2127" w:type="dxa"/>
          </w:tcPr>
          <w:p w14:paraId="1697C981" w14:textId="77777777" w:rsidR="00AF1B29" w:rsidRPr="000D3B1C" w:rsidRDefault="00AF1B29" w:rsidP="000D3B1C">
            <w:pPr>
              <w:keepNext/>
              <w:keepLines/>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lastRenderedPageBreak/>
              <w:t>Membres présents et votants</w:t>
            </w:r>
          </w:p>
        </w:tc>
        <w:tc>
          <w:tcPr>
            <w:tcW w:w="5670" w:type="dxa"/>
          </w:tcPr>
          <w:p w14:paraId="581A0FF6" w14:textId="77777777" w:rsidR="00AF1B29" w:rsidRPr="000D3B1C" w:rsidRDefault="00AF1B29" w:rsidP="000D3B1C">
            <w:pPr>
              <w:keepNext/>
              <w:keepLines/>
              <w:tabs>
                <w:tab w:val="left" w:pos="567"/>
                <w:tab w:val="left" w:pos="7377"/>
              </w:tabs>
              <w:snapToGrid w:val="0"/>
              <w:spacing w:before="60" w:after="60"/>
              <w:ind w:right="17"/>
              <w:rPr>
                <w:rFonts w:asciiTheme="minorBidi" w:hAnsiTheme="minorBidi" w:cstheme="minorBidi"/>
                <w:bCs/>
                <w:snapToGrid w:val="0"/>
                <w:color w:val="231F20"/>
              </w:rPr>
            </w:pPr>
            <w:r w:rsidRPr="000D3B1C">
              <w:rPr>
                <w:rFonts w:asciiTheme="minorBidi" w:hAnsiTheme="minorBidi" w:cstheme="minorBidi"/>
                <w:b/>
                <w:bCs/>
                <w:snapToGrid w:val="0"/>
                <w:color w:val="231F20"/>
              </w:rPr>
              <w:t>Article 26</w:t>
            </w:r>
          </w:p>
          <w:p w14:paraId="7AE32FBF" w14:textId="087D3102" w:rsidR="00AF1B29" w:rsidRPr="000D3B1C" w:rsidRDefault="00AF1B29" w:rsidP="000D3B1C">
            <w:pPr>
              <w:keepNext/>
              <w:keepLines/>
              <w:tabs>
                <w:tab w:val="left" w:pos="567"/>
                <w:tab w:val="left" w:pos="737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snapToGrid w:val="0"/>
                <w:color w:val="231F20"/>
              </w:rPr>
              <w:t>Aux fins du présent Règlement,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expression « les membres présents et votants » s</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entend des membres votant pour ou contre. Les membres qui s</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abstiennent sont considérés comme non-votants.</w:t>
            </w:r>
          </w:p>
        </w:tc>
        <w:tc>
          <w:tcPr>
            <w:tcW w:w="6520" w:type="dxa"/>
          </w:tcPr>
          <w:p w14:paraId="78ABBB5A" w14:textId="37C9F102" w:rsidR="00AF1B29" w:rsidRPr="000D3B1C" w:rsidRDefault="00AF1B29" w:rsidP="000D3B1C">
            <w:pPr>
              <w:keepNext/>
              <w:keepLines/>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expression « membres présents » s</w:t>
            </w:r>
            <w:r w:rsidR="00DA5026">
              <w:rPr>
                <w:rFonts w:asciiTheme="minorBidi" w:hAnsiTheme="minorBidi" w:cstheme="minorBidi"/>
                <w:snapToGrid w:val="0"/>
              </w:rPr>
              <w:t>’</w:t>
            </w:r>
            <w:r w:rsidRPr="000D3B1C">
              <w:rPr>
                <w:rFonts w:asciiTheme="minorBidi" w:hAnsiTheme="minorBidi" w:cstheme="minorBidi"/>
                <w:snapToGrid w:val="0"/>
              </w:rPr>
              <w:t xml:space="preserve">entend des États membres qui participent effectivement à la séance en ligne et qui sont officiellement enregistrés par le Secrétariat après notification formelle avant la session. </w:t>
            </w:r>
          </w:p>
        </w:tc>
      </w:tr>
      <w:tr w:rsidR="00AF1B29" w:rsidRPr="000D3B1C" w14:paraId="4AD48CAD" w14:textId="77777777" w:rsidTr="00921EEF">
        <w:tc>
          <w:tcPr>
            <w:tcW w:w="2127" w:type="dxa"/>
          </w:tcPr>
          <w:p w14:paraId="6F54A5B6"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Désignation des membres</w:t>
            </w:r>
          </w:p>
        </w:tc>
        <w:tc>
          <w:tcPr>
            <w:tcW w:w="5670" w:type="dxa"/>
          </w:tcPr>
          <w:p w14:paraId="1D663839" w14:textId="77777777" w:rsidR="00AF1B29" w:rsidRPr="000D3B1C" w:rsidRDefault="00AF1B29" w:rsidP="00921EEF">
            <w:pPr>
              <w:tabs>
                <w:tab w:val="left" w:pos="567"/>
              </w:tabs>
              <w:snapToGrid w:val="0"/>
              <w:spacing w:before="60" w:after="60"/>
              <w:outlineLvl w:val="2"/>
              <w:rPr>
                <w:rFonts w:asciiTheme="minorBidi" w:eastAsia="Times New Roman" w:hAnsiTheme="minorBidi" w:cstheme="minorBidi"/>
                <w:b/>
                <w:bCs/>
                <w:snapToGrid w:val="0"/>
              </w:rPr>
            </w:pPr>
            <w:r w:rsidRPr="000D3B1C">
              <w:rPr>
                <w:rFonts w:asciiTheme="minorBidi" w:eastAsia="Times New Roman" w:hAnsiTheme="minorBidi" w:cstheme="minorBidi"/>
                <w:b/>
                <w:bCs/>
                <w:snapToGrid w:val="0"/>
                <w:color w:val="231F20"/>
              </w:rPr>
              <w:t>Article 39</w:t>
            </w:r>
          </w:p>
          <w:p w14:paraId="758794FB" w14:textId="7E94B2D0" w:rsidR="00AF1B29" w:rsidRPr="000D3B1C" w:rsidRDefault="00AF1B29" w:rsidP="00921EEF">
            <w:pPr>
              <w:tabs>
                <w:tab w:val="left" w:pos="567"/>
                <w:tab w:val="left" w:pos="737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snapToGrid w:val="0"/>
                <w:color w:val="231F20"/>
              </w:rPr>
              <w:t>Chaque État membre de la Commission communique au Secrétaire exécutif de la Commission les noms des représentants, suppléants et conseillers qu</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il a désignés pour chaque session de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w:t>
            </w:r>
          </w:p>
        </w:tc>
        <w:tc>
          <w:tcPr>
            <w:tcW w:w="6520" w:type="dxa"/>
          </w:tcPr>
          <w:p w14:paraId="6D6B5CD0" w14:textId="2D14A61E"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En outre, le Secrétariat informe les États membres et les participants de la convention de dénomination adoptée pour la séance afin d</w:t>
            </w:r>
            <w:r w:rsidR="00DA5026">
              <w:rPr>
                <w:rFonts w:asciiTheme="minorBidi" w:hAnsiTheme="minorBidi" w:cstheme="minorBidi"/>
                <w:snapToGrid w:val="0"/>
              </w:rPr>
              <w:t>’</w:t>
            </w:r>
            <w:r w:rsidRPr="000D3B1C">
              <w:rPr>
                <w:rFonts w:asciiTheme="minorBidi" w:hAnsiTheme="minorBidi" w:cstheme="minorBidi"/>
                <w:snapToGrid w:val="0"/>
              </w:rPr>
              <w:t>identifier rapidement l</w:t>
            </w:r>
            <w:r w:rsidR="00DA5026">
              <w:rPr>
                <w:rFonts w:asciiTheme="minorBidi" w:hAnsiTheme="minorBidi" w:cstheme="minorBidi"/>
                <w:snapToGrid w:val="0"/>
              </w:rPr>
              <w:t>’</w:t>
            </w:r>
            <w:r w:rsidRPr="000D3B1C">
              <w:rPr>
                <w:rFonts w:asciiTheme="minorBidi" w:hAnsiTheme="minorBidi" w:cstheme="minorBidi"/>
                <w:snapToGrid w:val="0"/>
              </w:rPr>
              <w:t xml:space="preserve">entité représentée ainsi que le rôle et le statut de chaque participant sur la plate-forme de réunion en ligne (chef de délégation, délégué, expert, observateur, État membre observateur, orateur, membre du Bureau, membre du Secrétariat, etc.). </w:t>
            </w:r>
          </w:p>
        </w:tc>
      </w:tr>
      <w:tr w:rsidR="00AF1B29" w:rsidRPr="000D3B1C" w14:paraId="0C70EDCC" w14:textId="77777777" w:rsidTr="00921EEF">
        <w:tc>
          <w:tcPr>
            <w:tcW w:w="2127" w:type="dxa"/>
          </w:tcPr>
          <w:p w14:paraId="57259F17" w14:textId="77777777" w:rsidR="00AF1B29" w:rsidRPr="000D3B1C" w:rsidRDefault="00AF1B29" w:rsidP="00921EEF">
            <w:pPr>
              <w:keepNext/>
              <w:keepLines/>
              <w:tabs>
                <w:tab w:val="left" w:pos="56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b/>
                <w:bCs/>
                <w:snapToGrid w:val="0"/>
                <w:color w:val="231F20"/>
              </w:rPr>
              <w:t>Quorum</w:t>
            </w:r>
          </w:p>
        </w:tc>
        <w:tc>
          <w:tcPr>
            <w:tcW w:w="5670" w:type="dxa"/>
          </w:tcPr>
          <w:p w14:paraId="595511D1" w14:textId="77777777" w:rsidR="00AF1B29" w:rsidRPr="000D3B1C" w:rsidRDefault="00AF1B29" w:rsidP="00921EEF">
            <w:pPr>
              <w:keepNext/>
              <w:keepLines/>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18</w:t>
            </w:r>
          </w:p>
          <w:p w14:paraId="2F995E50" w14:textId="7F4DA938" w:rsidR="00AF1B29" w:rsidRPr="000D3B1C" w:rsidRDefault="00AF1B29" w:rsidP="00921EEF">
            <w:pPr>
              <w:keepNext/>
              <w:keepLines/>
              <w:widowControl w:val="0"/>
              <w:autoSpaceDE w:val="0"/>
              <w:autoSpaceDN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1.</w:t>
            </w:r>
            <w:r w:rsidRPr="000D3B1C">
              <w:rPr>
                <w:rFonts w:asciiTheme="minorBidi" w:hAnsiTheme="minorBidi" w:cstheme="minorBidi"/>
                <w:snapToGrid w:val="0"/>
                <w:color w:val="231F20"/>
              </w:rPr>
              <w:tab/>
              <w:t>À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le quorum est constitué par la majorité simple des États membres de la Commission.</w:t>
            </w:r>
          </w:p>
          <w:p w14:paraId="29C3DF4E" w14:textId="77777777" w:rsidR="00AF1B29" w:rsidRPr="000D3B1C" w:rsidRDefault="00AF1B29" w:rsidP="00921EEF">
            <w:pPr>
              <w:keepNext/>
              <w:keepLines/>
              <w:autoSpaceDE w:val="0"/>
              <w:autoSpaceDN w:val="0"/>
              <w:snapToGrid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2.</w:t>
            </w:r>
            <w:r w:rsidRPr="000D3B1C">
              <w:rPr>
                <w:rFonts w:asciiTheme="minorBidi" w:hAnsiTheme="minorBidi" w:cstheme="minorBidi"/>
                <w:snapToGrid w:val="0"/>
                <w:color w:val="231F20"/>
              </w:rPr>
              <w:tab/>
              <w:t>Au Conseil exécutif et dans les organes subsidiaires, le quorum est constitué par la majorité simple de leurs membres respectifs.</w:t>
            </w:r>
          </w:p>
        </w:tc>
        <w:tc>
          <w:tcPr>
            <w:tcW w:w="6520" w:type="dxa"/>
          </w:tcPr>
          <w:p w14:paraId="5A5A8EAC" w14:textId="543BDBB0" w:rsidR="00AF1B29" w:rsidRPr="000D3B1C" w:rsidRDefault="00AF1B29" w:rsidP="00921EEF">
            <w:pPr>
              <w:keepNext/>
              <w:keepLines/>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application de cet article requiert l</w:t>
            </w:r>
            <w:r w:rsidR="00DA5026">
              <w:rPr>
                <w:rFonts w:asciiTheme="minorBidi" w:hAnsiTheme="minorBidi" w:cstheme="minorBidi"/>
                <w:snapToGrid w:val="0"/>
              </w:rPr>
              <w:t>’</w:t>
            </w:r>
            <w:r w:rsidRPr="000D3B1C">
              <w:rPr>
                <w:rFonts w:asciiTheme="minorBidi" w:hAnsiTheme="minorBidi" w:cstheme="minorBidi"/>
                <w:snapToGrid w:val="0"/>
              </w:rPr>
              <w:t xml:space="preserve">adoption des modalités suivantes : </w:t>
            </w:r>
          </w:p>
          <w:p w14:paraId="5F20466E" w14:textId="0301724E" w:rsidR="00AF1B29" w:rsidRPr="000D3B1C" w:rsidRDefault="00AF1B29" w:rsidP="00AF1B29">
            <w:pPr>
              <w:keepNext/>
              <w:keepLines/>
              <w:numPr>
                <w:ilvl w:val="0"/>
                <w:numId w:val="4"/>
              </w:numPr>
              <w:tabs>
                <w:tab w:val="left" w:pos="567"/>
              </w:tabs>
              <w:snapToGrid w:val="0"/>
              <w:spacing w:before="60" w:after="60"/>
              <w:ind w:left="321" w:hanging="321"/>
              <w:rPr>
                <w:rFonts w:asciiTheme="minorBidi" w:hAnsiTheme="minorBidi" w:cstheme="minorBidi"/>
                <w:lang w:eastAsia="en-GB"/>
              </w:rPr>
            </w:pPr>
            <w:r w:rsidRPr="000D3B1C">
              <w:rPr>
                <w:rFonts w:asciiTheme="minorBidi" w:hAnsiTheme="minorBidi" w:cstheme="minorBidi"/>
                <w:lang w:eastAsia="en-GB"/>
              </w:rPr>
              <w:t>Adoption d</w:t>
            </w:r>
            <w:r w:rsidR="00DA5026">
              <w:rPr>
                <w:rFonts w:asciiTheme="minorBidi" w:hAnsiTheme="minorBidi" w:cstheme="minorBidi"/>
                <w:lang w:eastAsia="en-GB"/>
              </w:rPr>
              <w:t>’</w:t>
            </w:r>
            <w:r w:rsidRPr="000D3B1C">
              <w:rPr>
                <w:rFonts w:asciiTheme="minorBidi" w:hAnsiTheme="minorBidi" w:cstheme="minorBidi"/>
                <w:lang w:eastAsia="en-GB"/>
              </w:rPr>
              <w:t>une convention de dénomination des participants en fonction du rôle qui leur est officiellement assigné durant la session (chef de délégation, délégué, expert, observateur, État membre observateur, orateur, membre du Bureau, membre du Secrétariat, etc.).</w:t>
            </w:r>
          </w:p>
          <w:p w14:paraId="743AE404" w14:textId="6604A31D" w:rsidR="00AF1B29" w:rsidRPr="000D3B1C" w:rsidRDefault="00AF1B29" w:rsidP="00AF1B29">
            <w:pPr>
              <w:keepNext/>
              <w:keepLines/>
              <w:numPr>
                <w:ilvl w:val="0"/>
                <w:numId w:val="4"/>
              </w:numPr>
              <w:tabs>
                <w:tab w:val="left" w:pos="567"/>
              </w:tabs>
              <w:snapToGrid w:val="0"/>
              <w:spacing w:before="60" w:after="60"/>
              <w:ind w:left="321" w:hanging="321"/>
              <w:rPr>
                <w:rFonts w:asciiTheme="minorBidi" w:hAnsiTheme="minorBidi" w:cstheme="minorBidi"/>
                <w:spacing w:val="-2"/>
                <w:lang w:eastAsia="en-GB"/>
              </w:rPr>
            </w:pPr>
            <w:r w:rsidRPr="000D3B1C">
              <w:rPr>
                <w:rFonts w:asciiTheme="minorBidi" w:hAnsiTheme="minorBidi" w:cstheme="minorBidi"/>
                <w:spacing w:val="-2"/>
                <w:lang w:eastAsia="en-GB"/>
              </w:rPr>
              <w:t>Accès de tous les participants à la salle d</w:t>
            </w:r>
            <w:r w:rsidR="00DA5026">
              <w:rPr>
                <w:rFonts w:asciiTheme="minorBidi" w:hAnsiTheme="minorBidi" w:cstheme="minorBidi"/>
                <w:spacing w:val="-2"/>
                <w:lang w:eastAsia="en-GB"/>
              </w:rPr>
              <w:t>’</w:t>
            </w:r>
            <w:r w:rsidRPr="000D3B1C">
              <w:rPr>
                <w:rFonts w:asciiTheme="minorBidi" w:hAnsiTheme="minorBidi" w:cstheme="minorBidi"/>
                <w:spacing w:val="-2"/>
                <w:lang w:eastAsia="en-GB"/>
              </w:rPr>
              <w:t>attente en ligne de la séance environ 15 minutes avant l</w:t>
            </w:r>
            <w:r w:rsidR="00DA5026">
              <w:rPr>
                <w:rFonts w:asciiTheme="minorBidi" w:hAnsiTheme="minorBidi" w:cstheme="minorBidi"/>
                <w:spacing w:val="-2"/>
                <w:lang w:eastAsia="en-GB"/>
              </w:rPr>
              <w:t>’</w:t>
            </w:r>
            <w:r w:rsidRPr="000D3B1C">
              <w:rPr>
                <w:rFonts w:asciiTheme="minorBidi" w:hAnsiTheme="minorBidi" w:cstheme="minorBidi"/>
                <w:spacing w:val="-2"/>
                <w:lang w:eastAsia="en-GB"/>
              </w:rPr>
              <w:t>heure de début prévue.</w:t>
            </w:r>
          </w:p>
          <w:p w14:paraId="124A698A" w14:textId="256D23C0" w:rsidR="00AF1B29" w:rsidRPr="000D3B1C" w:rsidRDefault="00AF1B29" w:rsidP="00AF1B29">
            <w:pPr>
              <w:keepNext/>
              <w:keepLines/>
              <w:numPr>
                <w:ilvl w:val="0"/>
                <w:numId w:val="4"/>
              </w:numPr>
              <w:tabs>
                <w:tab w:val="left" w:pos="567"/>
              </w:tabs>
              <w:snapToGrid w:val="0"/>
              <w:spacing w:before="60" w:after="60"/>
              <w:ind w:left="321" w:hanging="321"/>
              <w:rPr>
                <w:rFonts w:asciiTheme="minorBidi" w:hAnsiTheme="minorBidi" w:cstheme="minorBidi"/>
                <w:lang w:eastAsia="en-GB"/>
              </w:rPr>
            </w:pPr>
            <w:r w:rsidRPr="000D3B1C">
              <w:rPr>
                <w:rFonts w:asciiTheme="minorBidi" w:hAnsiTheme="minorBidi" w:cstheme="minorBidi"/>
                <w:lang w:eastAsia="en-GB"/>
              </w:rPr>
              <w:t>Vérification par le Secrétariat de l</w:t>
            </w:r>
            <w:r w:rsidR="00DA5026">
              <w:rPr>
                <w:rFonts w:asciiTheme="minorBidi" w:hAnsiTheme="minorBidi" w:cstheme="minorBidi"/>
                <w:lang w:eastAsia="en-GB"/>
              </w:rPr>
              <w:t>’</w:t>
            </w:r>
            <w:r w:rsidRPr="000D3B1C">
              <w:rPr>
                <w:rFonts w:asciiTheme="minorBidi" w:hAnsiTheme="minorBidi" w:cstheme="minorBidi"/>
                <w:lang w:eastAsia="en-GB"/>
              </w:rPr>
              <w:t>identité des participants avant de leur donner accès à la séance.</w:t>
            </w:r>
          </w:p>
          <w:p w14:paraId="4BBF7ED1" w14:textId="77777777" w:rsidR="00AF1B29" w:rsidRPr="000D3B1C" w:rsidRDefault="00AF1B29" w:rsidP="00AF1B29">
            <w:pPr>
              <w:keepNext/>
              <w:keepLines/>
              <w:numPr>
                <w:ilvl w:val="0"/>
                <w:numId w:val="4"/>
              </w:numPr>
              <w:tabs>
                <w:tab w:val="left" w:pos="567"/>
              </w:tabs>
              <w:snapToGrid w:val="0"/>
              <w:spacing w:before="60" w:after="60"/>
              <w:ind w:left="321" w:hanging="321"/>
              <w:rPr>
                <w:rFonts w:asciiTheme="minorBidi" w:hAnsiTheme="minorBidi" w:cstheme="minorBidi"/>
                <w:lang w:eastAsia="en-GB"/>
              </w:rPr>
            </w:pPr>
            <w:r w:rsidRPr="000D3B1C">
              <w:rPr>
                <w:rFonts w:asciiTheme="minorBidi" w:hAnsiTheme="minorBidi" w:cstheme="minorBidi"/>
                <w:lang w:eastAsia="en-GB"/>
              </w:rPr>
              <w:t>Après avoir passé en revue les membres présents sur la plate-forme, le Président annonce si le quorum est atteint.</w:t>
            </w:r>
          </w:p>
        </w:tc>
      </w:tr>
      <w:tr w:rsidR="00AF1B29" w:rsidRPr="000D3B1C" w14:paraId="3EBE4C21" w14:textId="77777777" w:rsidTr="00921EEF">
        <w:trPr>
          <w:trHeight w:val="486"/>
        </w:trPr>
        <w:tc>
          <w:tcPr>
            <w:tcW w:w="2127" w:type="dxa"/>
          </w:tcPr>
          <w:p w14:paraId="635F64BA"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Liste des orateurs</w:t>
            </w:r>
          </w:p>
        </w:tc>
        <w:tc>
          <w:tcPr>
            <w:tcW w:w="5670" w:type="dxa"/>
          </w:tcPr>
          <w:p w14:paraId="5DA8278F"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20</w:t>
            </w:r>
          </w:p>
          <w:p w14:paraId="170279AF" w14:textId="355E9ED4" w:rsidR="00AF1B29" w:rsidRPr="000D3B1C" w:rsidRDefault="00AF1B29" w:rsidP="00921EEF">
            <w:pPr>
              <w:tabs>
                <w:tab w:val="left" w:pos="567"/>
                <w:tab w:val="left" w:pos="7377"/>
              </w:tabs>
              <w:snapToGrid w:val="0"/>
              <w:spacing w:before="60" w:after="60"/>
              <w:ind w:right="17"/>
              <w:rPr>
                <w:rFonts w:asciiTheme="minorBidi" w:hAnsiTheme="minorBidi" w:cstheme="minorBidi"/>
                <w:snapToGrid w:val="0"/>
                <w:color w:val="231F20"/>
              </w:rPr>
            </w:pPr>
            <w:r w:rsidRPr="000D3B1C">
              <w:rPr>
                <w:rFonts w:asciiTheme="minorBidi" w:hAnsiTheme="minorBidi" w:cstheme="minorBidi"/>
                <w:snapToGrid w:val="0"/>
                <w:color w:val="231F20"/>
              </w:rPr>
              <w:t>Le Président donne la parole aux orateurs dans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ordre où ils ont exprimé le désir de parler.</w:t>
            </w:r>
          </w:p>
        </w:tc>
        <w:tc>
          <w:tcPr>
            <w:tcW w:w="6520" w:type="dxa"/>
          </w:tcPr>
          <w:p w14:paraId="5502F528" w14:textId="27D0724B"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application de cet article est assurée par l</w:t>
            </w:r>
            <w:r w:rsidR="00DA5026">
              <w:rPr>
                <w:rFonts w:asciiTheme="minorBidi" w:hAnsiTheme="minorBidi" w:cstheme="minorBidi"/>
                <w:snapToGrid w:val="0"/>
              </w:rPr>
              <w:t>’</w:t>
            </w:r>
            <w:r w:rsidRPr="000D3B1C">
              <w:rPr>
                <w:rFonts w:asciiTheme="minorBidi" w:hAnsiTheme="minorBidi" w:cstheme="minorBidi"/>
                <w:snapToGrid w:val="0"/>
              </w:rPr>
              <w:t>adoption de modalités pratiques, telles que :</w:t>
            </w:r>
          </w:p>
          <w:p w14:paraId="6D83DD6A" w14:textId="39590E53"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Demande de la parole par les participants en cliquant sur l</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icône prévue à cet effet sur la plate-forme de réunion.</w:t>
            </w:r>
          </w:p>
          <w:p w14:paraId="76D21C32" w14:textId="1E6AC3C8"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Le Président a accès à la liste des participants où les « mains levées » et les demandes de prise de parole apparaissent dans l</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 xml:space="preserve">ordre des demandes (Liste des orateurs). La convention de dénomination des </w:t>
            </w:r>
            <w:r w:rsidRPr="000D3B1C">
              <w:rPr>
                <w:rFonts w:asciiTheme="minorBidi" w:hAnsiTheme="minorBidi" w:cstheme="minorBidi"/>
                <w:spacing w:val="-4"/>
                <w:lang w:eastAsia="en-GB"/>
              </w:rPr>
              <w:lastRenderedPageBreak/>
              <w:t>participants permet au Président d</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appeler les orateurs dans l</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ordre de préséance adapté à l</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organe concerné.</w:t>
            </w:r>
          </w:p>
          <w:p w14:paraId="7590B18E" w14:textId="331A645A"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Affichage d</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une liste actualisée des participants pour permettre aux délégations de savoir quand arrive leur tour d</w:t>
            </w:r>
            <w:r w:rsidR="00DA5026">
              <w:rPr>
                <w:rFonts w:asciiTheme="minorBidi" w:hAnsiTheme="minorBidi" w:cstheme="minorBidi"/>
                <w:spacing w:val="-4"/>
                <w:lang w:eastAsia="en-GB"/>
              </w:rPr>
              <w:t>’</w:t>
            </w:r>
            <w:r w:rsidRPr="000D3B1C">
              <w:rPr>
                <w:rFonts w:asciiTheme="minorBidi" w:hAnsiTheme="minorBidi" w:cstheme="minorBidi"/>
                <w:spacing w:val="-4"/>
                <w:lang w:eastAsia="en-GB"/>
              </w:rPr>
              <w:t>intervenir.</w:t>
            </w:r>
          </w:p>
          <w:p w14:paraId="4AF89D7B" w14:textId="77777777"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lang w:eastAsia="en-GB"/>
              </w:rPr>
            </w:pPr>
            <w:r w:rsidRPr="000D3B1C">
              <w:rPr>
                <w:rFonts w:asciiTheme="minorBidi" w:hAnsiTheme="minorBidi" w:cstheme="minorBidi"/>
                <w:spacing w:val="-4"/>
                <w:lang w:eastAsia="en-GB"/>
              </w:rPr>
              <w:t>Le Secrétariat veillera à ce que tous les participants reçoivent des instructions de bonne pratique durant les séances en ligne en fonction de la plate-forme de réunion</w:t>
            </w:r>
            <w:r w:rsidRPr="000D3B1C">
              <w:rPr>
                <w:rFonts w:asciiTheme="minorBidi" w:hAnsiTheme="minorBidi" w:cstheme="minorBidi"/>
                <w:lang w:eastAsia="en-GB"/>
              </w:rPr>
              <w:t xml:space="preserve"> utilisée, concernant les demandes de prise de parole, les réglages audio et vidéo, etc. </w:t>
            </w:r>
          </w:p>
        </w:tc>
      </w:tr>
      <w:tr w:rsidR="00AF1B29" w:rsidRPr="000D3B1C" w14:paraId="574C94EF" w14:textId="77777777" w:rsidTr="00921EEF">
        <w:trPr>
          <w:trHeight w:val="2253"/>
        </w:trPr>
        <w:tc>
          <w:tcPr>
            <w:tcW w:w="2127" w:type="dxa"/>
            <w:vMerge w:val="restart"/>
          </w:tcPr>
          <w:p w14:paraId="257B5CAA" w14:textId="0FCA4C12"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lastRenderedPageBreak/>
              <w:t>Motion d</w:t>
            </w:r>
            <w:r w:rsidR="00DA5026">
              <w:rPr>
                <w:rFonts w:asciiTheme="minorBidi" w:hAnsiTheme="minorBidi" w:cstheme="minorBidi"/>
                <w:b/>
                <w:bCs/>
                <w:snapToGrid w:val="0"/>
                <w:color w:val="231F20"/>
              </w:rPr>
              <w:t>’</w:t>
            </w:r>
            <w:r w:rsidRPr="000D3B1C">
              <w:rPr>
                <w:rFonts w:asciiTheme="minorBidi" w:hAnsiTheme="minorBidi" w:cstheme="minorBidi"/>
                <w:b/>
                <w:bCs/>
                <w:snapToGrid w:val="0"/>
                <w:color w:val="231F20"/>
              </w:rPr>
              <w:t xml:space="preserve">ordre </w:t>
            </w:r>
          </w:p>
        </w:tc>
        <w:tc>
          <w:tcPr>
            <w:tcW w:w="5670" w:type="dxa"/>
          </w:tcPr>
          <w:p w14:paraId="089EB4F6" w14:textId="77777777" w:rsidR="00AF1B29" w:rsidRPr="000D3B1C" w:rsidRDefault="00AF1B29" w:rsidP="00921EEF">
            <w:pPr>
              <w:keepNext/>
              <w:tabs>
                <w:tab w:val="left" w:pos="567"/>
                <w:tab w:val="left" w:pos="7377"/>
              </w:tabs>
              <w:snapToGrid w:val="0"/>
              <w:spacing w:before="60" w:after="60"/>
              <w:ind w:right="17"/>
              <w:rPr>
                <w:rFonts w:asciiTheme="minorBidi" w:hAnsiTheme="minorBidi" w:cstheme="minorBidi"/>
                <w:b/>
                <w:bCs/>
                <w:snapToGrid w:val="0"/>
                <w:color w:val="231F20"/>
                <w:spacing w:val="-4"/>
              </w:rPr>
            </w:pPr>
            <w:r w:rsidRPr="000D3B1C">
              <w:rPr>
                <w:rFonts w:asciiTheme="minorBidi" w:hAnsiTheme="minorBidi" w:cstheme="minorBidi"/>
                <w:b/>
                <w:bCs/>
                <w:snapToGrid w:val="0"/>
                <w:color w:val="231F20"/>
                <w:spacing w:val="-4"/>
              </w:rPr>
              <w:t>Article 19</w:t>
            </w:r>
          </w:p>
          <w:p w14:paraId="4B90F49E" w14:textId="533008B5" w:rsidR="00AF1B29" w:rsidRPr="000D3B1C" w:rsidRDefault="00AF1B29" w:rsidP="00921EEF">
            <w:pPr>
              <w:widowControl w:val="0"/>
              <w:tabs>
                <w:tab w:val="left" w:pos="7377"/>
              </w:tabs>
              <w:autoSpaceDE w:val="0"/>
              <w:autoSpaceDN w:val="0"/>
              <w:spacing w:before="60" w:after="60"/>
              <w:ind w:left="468" w:right="17" w:hanging="468"/>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1.</w:t>
            </w:r>
            <w:r w:rsidRPr="000D3B1C">
              <w:rPr>
                <w:rFonts w:asciiTheme="minorBidi" w:hAnsiTheme="minorBidi" w:cstheme="minorBidi"/>
                <w:snapToGrid w:val="0"/>
                <w:color w:val="231F20"/>
                <w:spacing w:val="-4"/>
              </w:rPr>
              <w:tab/>
              <w:t>Le Président prononce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ouverture et la clôture de chaque session, dirige les débats, assure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observation du présent Règlement, donne la parole, met les questions aux voix et proclame les décisions. Il se prononce sur les motions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ordre et, sous réserve du présent Règlement, règle les délibérations de chaque séance et veille au maintien de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ordre. […]</w:t>
            </w:r>
          </w:p>
        </w:tc>
        <w:tc>
          <w:tcPr>
            <w:tcW w:w="6520" w:type="dxa"/>
            <w:vMerge w:val="restart"/>
          </w:tcPr>
          <w:p w14:paraId="13053488" w14:textId="7F79FD97"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w:t>
            </w:r>
            <w:r w:rsidR="00DA5026">
              <w:rPr>
                <w:rFonts w:asciiTheme="minorBidi" w:hAnsiTheme="minorBidi" w:cstheme="minorBidi"/>
                <w:snapToGrid w:val="0"/>
              </w:rPr>
              <w:t>’</w:t>
            </w:r>
            <w:r w:rsidRPr="000D3B1C">
              <w:rPr>
                <w:rFonts w:asciiTheme="minorBidi" w:hAnsiTheme="minorBidi" w:cstheme="minorBidi"/>
                <w:snapToGrid w:val="0"/>
              </w:rPr>
              <w:t>application de cet article en ce qui concerne le maintien de l</w:t>
            </w:r>
            <w:r w:rsidR="00DA5026">
              <w:rPr>
                <w:rFonts w:asciiTheme="minorBidi" w:hAnsiTheme="minorBidi" w:cstheme="minorBidi"/>
                <w:snapToGrid w:val="0"/>
              </w:rPr>
              <w:t>’</w:t>
            </w:r>
            <w:r w:rsidRPr="000D3B1C">
              <w:rPr>
                <w:rFonts w:asciiTheme="minorBidi" w:hAnsiTheme="minorBidi" w:cstheme="minorBidi"/>
                <w:snapToGrid w:val="0"/>
              </w:rPr>
              <w:t>ordre par le Président est assurée par l</w:t>
            </w:r>
            <w:r w:rsidR="00DA5026">
              <w:rPr>
                <w:rFonts w:asciiTheme="minorBidi" w:hAnsiTheme="minorBidi" w:cstheme="minorBidi"/>
                <w:snapToGrid w:val="0"/>
              </w:rPr>
              <w:t>’</w:t>
            </w:r>
            <w:r w:rsidRPr="000D3B1C">
              <w:rPr>
                <w:rFonts w:asciiTheme="minorBidi" w:hAnsiTheme="minorBidi" w:cstheme="minorBidi"/>
                <w:snapToGrid w:val="0"/>
              </w:rPr>
              <w:t xml:space="preserve">adoption des modalités pratiques, telles que : </w:t>
            </w:r>
          </w:p>
          <w:p w14:paraId="49BD04CC" w14:textId="106D4699"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lang w:eastAsia="en-GB"/>
              </w:rPr>
            </w:pPr>
            <w:r w:rsidRPr="000D3B1C">
              <w:rPr>
                <w:rFonts w:asciiTheme="minorBidi" w:hAnsiTheme="minorBidi" w:cstheme="minorBidi"/>
                <w:lang w:eastAsia="en-GB"/>
              </w:rPr>
              <w:t>Mise à disposition sur la plate-forme de réunion d</w:t>
            </w:r>
            <w:r w:rsidR="00DA5026">
              <w:rPr>
                <w:rFonts w:asciiTheme="minorBidi" w:hAnsiTheme="minorBidi" w:cstheme="minorBidi"/>
                <w:lang w:eastAsia="en-GB"/>
              </w:rPr>
              <w:t>’</w:t>
            </w:r>
            <w:r w:rsidRPr="000D3B1C">
              <w:rPr>
                <w:rFonts w:asciiTheme="minorBidi" w:hAnsiTheme="minorBidi" w:cstheme="minorBidi"/>
                <w:lang w:eastAsia="en-GB"/>
              </w:rPr>
              <w:t>un outil permettant aux participants de présenter officiellement des motions de procédure et des motions d</w:t>
            </w:r>
            <w:r w:rsidR="00DA5026">
              <w:rPr>
                <w:rFonts w:asciiTheme="minorBidi" w:hAnsiTheme="minorBidi" w:cstheme="minorBidi"/>
                <w:lang w:eastAsia="en-GB"/>
              </w:rPr>
              <w:t>’</w:t>
            </w:r>
            <w:r w:rsidRPr="000D3B1C">
              <w:rPr>
                <w:rFonts w:asciiTheme="minorBidi" w:hAnsiTheme="minorBidi" w:cstheme="minorBidi"/>
                <w:lang w:eastAsia="en-GB"/>
              </w:rPr>
              <w:t xml:space="preserve">ordre. </w:t>
            </w:r>
          </w:p>
          <w:p w14:paraId="736DD335" w14:textId="656A4359" w:rsidR="00AF1B29" w:rsidRPr="000D3B1C" w:rsidRDefault="00AF1B29" w:rsidP="00AF1B29">
            <w:pPr>
              <w:numPr>
                <w:ilvl w:val="0"/>
                <w:numId w:val="4"/>
              </w:numPr>
              <w:tabs>
                <w:tab w:val="left" w:pos="567"/>
              </w:tabs>
              <w:snapToGrid w:val="0"/>
              <w:spacing w:before="60" w:after="60"/>
              <w:ind w:left="321" w:hanging="285"/>
              <w:rPr>
                <w:rFonts w:asciiTheme="minorBidi" w:hAnsiTheme="minorBidi" w:cstheme="minorBidi"/>
                <w:lang w:eastAsia="en-GB"/>
              </w:rPr>
            </w:pPr>
            <w:r w:rsidRPr="000D3B1C">
              <w:rPr>
                <w:rFonts w:asciiTheme="minorBidi" w:hAnsiTheme="minorBidi" w:cstheme="minorBidi"/>
                <w:lang w:eastAsia="en-GB"/>
              </w:rPr>
              <w:t>Le Secrétariat attirera immédiatement l</w:t>
            </w:r>
            <w:r w:rsidR="00DA5026">
              <w:rPr>
                <w:rFonts w:asciiTheme="minorBidi" w:hAnsiTheme="minorBidi" w:cstheme="minorBidi"/>
                <w:lang w:eastAsia="en-GB"/>
              </w:rPr>
              <w:t>’</w:t>
            </w:r>
            <w:r w:rsidRPr="000D3B1C">
              <w:rPr>
                <w:rFonts w:asciiTheme="minorBidi" w:hAnsiTheme="minorBidi" w:cstheme="minorBidi"/>
                <w:lang w:eastAsia="en-GB"/>
              </w:rPr>
              <w:t>attention du Président sur le fait qu</w:t>
            </w:r>
            <w:r w:rsidR="00DA5026">
              <w:rPr>
                <w:rFonts w:asciiTheme="minorBidi" w:hAnsiTheme="minorBidi" w:cstheme="minorBidi"/>
                <w:lang w:eastAsia="en-GB"/>
              </w:rPr>
              <w:t>’</w:t>
            </w:r>
            <w:r w:rsidRPr="000D3B1C">
              <w:rPr>
                <w:rFonts w:asciiTheme="minorBidi" w:hAnsiTheme="minorBidi" w:cstheme="minorBidi"/>
                <w:lang w:eastAsia="en-GB"/>
              </w:rPr>
              <w:t xml:space="preserve">une motion de procédure </w:t>
            </w:r>
            <w:r w:rsidRPr="000D3B1C">
              <w:rPr>
                <w:rFonts w:asciiTheme="minorBidi" w:hAnsiTheme="minorBidi" w:cstheme="minorBidi"/>
                <w:b/>
                <w:bCs/>
                <w:color w:val="17365D"/>
                <w:lang w:eastAsia="en-GB"/>
              </w:rPr>
              <w:t>ou une motion d</w:t>
            </w:r>
            <w:r w:rsidR="00DA5026">
              <w:rPr>
                <w:rFonts w:asciiTheme="minorBidi" w:hAnsiTheme="minorBidi" w:cstheme="minorBidi"/>
                <w:b/>
                <w:bCs/>
                <w:color w:val="17365D"/>
                <w:lang w:eastAsia="en-GB"/>
              </w:rPr>
              <w:t>’</w:t>
            </w:r>
            <w:r w:rsidRPr="000D3B1C">
              <w:rPr>
                <w:rFonts w:asciiTheme="minorBidi" w:hAnsiTheme="minorBidi" w:cstheme="minorBidi"/>
                <w:b/>
                <w:bCs/>
                <w:color w:val="17365D"/>
                <w:lang w:eastAsia="en-GB"/>
              </w:rPr>
              <w:t>ordre</w:t>
            </w:r>
            <w:r w:rsidRPr="000D3B1C">
              <w:rPr>
                <w:rFonts w:asciiTheme="minorBidi" w:hAnsiTheme="minorBidi" w:cstheme="minorBidi"/>
                <w:lang w:eastAsia="en-GB"/>
              </w:rPr>
              <w:t xml:space="preserve"> a été soulevée.</w:t>
            </w:r>
          </w:p>
        </w:tc>
      </w:tr>
      <w:tr w:rsidR="00AF1B29" w:rsidRPr="000D3B1C" w14:paraId="78FABCB7" w14:textId="77777777" w:rsidTr="00921EEF">
        <w:trPr>
          <w:trHeight w:val="2740"/>
        </w:trPr>
        <w:tc>
          <w:tcPr>
            <w:tcW w:w="2127" w:type="dxa"/>
            <w:vMerge/>
          </w:tcPr>
          <w:p w14:paraId="2FFA7841" w14:textId="77777777" w:rsidR="00AF1B29" w:rsidRPr="000D3B1C" w:rsidRDefault="00AF1B29" w:rsidP="00921EEF">
            <w:pPr>
              <w:tabs>
                <w:tab w:val="left" w:pos="567"/>
                <w:tab w:val="left" w:pos="7377"/>
              </w:tabs>
              <w:snapToGrid w:val="0"/>
              <w:spacing w:before="60" w:after="60"/>
              <w:ind w:right="17"/>
              <w:jc w:val="both"/>
              <w:rPr>
                <w:rFonts w:asciiTheme="minorBidi" w:hAnsiTheme="minorBidi" w:cstheme="minorBidi"/>
                <w:b/>
                <w:bCs/>
                <w:snapToGrid w:val="0"/>
                <w:color w:val="231F20"/>
              </w:rPr>
            </w:pPr>
          </w:p>
        </w:tc>
        <w:tc>
          <w:tcPr>
            <w:tcW w:w="5670" w:type="dxa"/>
          </w:tcPr>
          <w:p w14:paraId="36E430E0"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spacing w:val="-4"/>
              </w:rPr>
            </w:pPr>
            <w:r w:rsidRPr="000D3B1C">
              <w:rPr>
                <w:rFonts w:asciiTheme="minorBidi" w:hAnsiTheme="minorBidi" w:cstheme="minorBidi"/>
                <w:b/>
                <w:bCs/>
                <w:snapToGrid w:val="0"/>
                <w:color w:val="231F20"/>
                <w:spacing w:val="-4"/>
              </w:rPr>
              <w:t>Article 21</w:t>
            </w:r>
          </w:p>
          <w:p w14:paraId="6B33E45A" w14:textId="226A7ECB" w:rsidR="00AF1B29" w:rsidRPr="000D3B1C" w:rsidRDefault="00AF1B29" w:rsidP="00921EEF">
            <w:pPr>
              <w:tabs>
                <w:tab w:val="left" w:pos="567"/>
              </w:tabs>
              <w:snapToGrid w:val="0"/>
              <w:spacing w:before="60" w:after="60"/>
              <w:rPr>
                <w:rFonts w:asciiTheme="minorBidi" w:eastAsia="Times New Roman" w:hAnsiTheme="minorBidi" w:cstheme="minorBidi"/>
                <w:snapToGrid w:val="0"/>
                <w:spacing w:val="-4"/>
              </w:rPr>
            </w:pPr>
            <w:r w:rsidRPr="000D3B1C">
              <w:rPr>
                <w:rFonts w:asciiTheme="minorBidi" w:eastAsia="Times New Roman" w:hAnsiTheme="minorBidi" w:cstheme="minorBidi"/>
                <w:snapToGrid w:val="0"/>
                <w:spacing w:val="-4"/>
              </w:rPr>
              <w:t>Au cours de la discussion de toute question, un État membre de la Commission participant à une Assemblée, ou un membre du Conseil exécutif ou d</w:t>
            </w:r>
            <w:r w:rsidR="00DA5026">
              <w:rPr>
                <w:rFonts w:asciiTheme="minorBidi" w:eastAsia="Times New Roman" w:hAnsiTheme="minorBidi" w:cstheme="minorBidi"/>
                <w:snapToGrid w:val="0"/>
                <w:spacing w:val="-4"/>
              </w:rPr>
              <w:t>’</w:t>
            </w:r>
            <w:r w:rsidRPr="000D3B1C">
              <w:rPr>
                <w:rFonts w:asciiTheme="minorBidi" w:eastAsia="Times New Roman" w:hAnsiTheme="minorBidi" w:cstheme="minorBidi"/>
                <w:snapToGrid w:val="0"/>
                <w:spacing w:val="-4"/>
              </w:rPr>
              <w:t>un organe subsidiaire, selon le cas, peut à tout moment présenter une motion d</w:t>
            </w:r>
            <w:r w:rsidR="00DA5026">
              <w:rPr>
                <w:rFonts w:asciiTheme="minorBidi" w:eastAsia="Times New Roman" w:hAnsiTheme="minorBidi" w:cstheme="minorBidi"/>
                <w:snapToGrid w:val="0"/>
                <w:spacing w:val="-4"/>
              </w:rPr>
              <w:t>’</w:t>
            </w:r>
            <w:r w:rsidRPr="000D3B1C">
              <w:rPr>
                <w:rFonts w:asciiTheme="minorBidi" w:eastAsia="Times New Roman" w:hAnsiTheme="minorBidi" w:cstheme="minorBidi"/>
                <w:snapToGrid w:val="0"/>
                <w:spacing w:val="-4"/>
              </w:rPr>
              <w:t>ordre sur laquelle le Président statue immédiatement. Il peut faire appel de la décision du Président, laquelle ne peut être rejetée que par la majorité des membres présents et votants. Il ne peut pas, en présentant une motion d</w:t>
            </w:r>
            <w:r w:rsidR="00DA5026">
              <w:rPr>
                <w:rFonts w:asciiTheme="minorBidi" w:eastAsia="Times New Roman" w:hAnsiTheme="minorBidi" w:cstheme="minorBidi"/>
                <w:snapToGrid w:val="0"/>
                <w:spacing w:val="-4"/>
              </w:rPr>
              <w:t>’</w:t>
            </w:r>
            <w:r w:rsidRPr="000D3B1C">
              <w:rPr>
                <w:rFonts w:asciiTheme="minorBidi" w:eastAsia="Times New Roman" w:hAnsiTheme="minorBidi" w:cstheme="minorBidi"/>
                <w:snapToGrid w:val="0"/>
                <w:spacing w:val="-4"/>
              </w:rPr>
              <w:t>ordre, parler sur le fond de la question en cours d</w:t>
            </w:r>
            <w:r w:rsidR="00DA5026">
              <w:rPr>
                <w:rFonts w:asciiTheme="minorBidi" w:eastAsia="Times New Roman" w:hAnsiTheme="minorBidi" w:cstheme="minorBidi"/>
                <w:snapToGrid w:val="0"/>
                <w:spacing w:val="-4"/>
              </w:rPr>
              <w:t>’</w:t>
            </w:r>
            <w:r w:rsidRPr="000D3B1C">
              <w:rPr>
                <w:rFonts w:asciiTheme="minorBidi" w:eastAsia="Times New Roman" w:hAnsiTheme="minorBidi" w:cstheme="minorBidi"/>
                <w:snapToGrid w:val="0"/>
                <w:spacing w:val="-4"/>
              </w:rPr>
              <w:t>examen.</w:t>
            </w:r>
          </w:p>
        </w:tc>
        <w:tc>
          <w:tcPr>
            <w:tcW w:w="6520" w:type="dxa"/>
            <w:vMerge/>
          </w:tcPr>
          <w:p w14:paraId="40CC4EE0" w14:textId="77777777" w:rsidR="00AF1B29" w:rsidRPr="000D3B1C" w:rsidRDefault="00AF1B29" w:rsidP="00921EEF">
            <w:pPr>
              <w:tabs>
                <w:tab w:val="left" w:pos="567"/>
              </w:tabs>
              <w:snapToGrid w:val="0"/>
              <w:spacing w:before="60" w:after="60"/>
              <w:rPr>
                <w:rFonts w:asciiTheme="minorBidi" w:hAnsiTheme="minorBidi" w:cstheme="minorBidi"/>
                <w:snapToGrid w:val="0"/>
              </w:rPr>
            </w:pPr>
          </w:p>
        </w:tc>
      </w:tr>
      <w:tr w:rsidR="00AF1B29" w:rsidRPr="000D3B1C" w14:paraId="23443C17" w14:textId="77777777" w:rsidTr="00921EEF">
        <w:tc>
          <w:tcPr>
            <w:tcW w:w="2127" w:type="dxa"/>
          </w:tcPr>
          <w:p w14:paraId="4626B469" w14:textId="77777777" w:rsidR="00AF1B29" w:rsidRPr="000D3B1C" w:rsidRDefault="00AF1B29" w:rsidP="000D3B1C">
            <w:pPr>
              <w:keepNext/>
              <w:keepLines/>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lastRenderedPageBreak/>
              <w:t>Vote au scrutin secret</w:t>
            </w:r>
          </w:p>
        </w:tc>
        <w:tc>
          <w:tcPr>
            <w:tcW w:w="5670" w:type="dxa"/>
          </w:tcPr>
          <w:p w14:paraId="55E40AC4" w14:textId="77777777" w:rsidR="00AF1B29" w:rsidRPr="000D3B1C" w:rsidRDefault="00AF1B29" w:rsidP="000D3B1C">
            <w:pPr>
              <w:keepNext/>
              <w:keepLines/>
              <w:tabs>
                <w:tab w:val="left" w:pos="567"/>
              </w:tabs>
              <w:snapToGrid w:val="0"/>
              <w:spacing w:before="60" w:after="60"/>
              <w:ind w:right="17"/>
              <w:rPr>
                <w:rFonts w:asciiTheme="minorBidi" w:hAnsiTheme="minorBidi" w:cstheme="minorBidi"/>
                <w:b/>
                <w:bCs/>
                <w:snapToGrid w:val="0"/>
                <w:color w:val="231F20"/>
                <w:spacing w:val="-4"/>
              </w:rPr>
            </w:pPr>
            <w:r w:rsidRPr="000D3B1C">
              <w:rPr>
                <w:rFonts w:asciiTheme="minorBidi" w:hAnsiTheme="minorBidi" w:cstheme="minorBidi"/>
                <w:b/>
                <w:bCs/>
                <w:snapToGrid w:val="0"/>
                <w:color w:val="231F20"/>
                <w:spacing w:val="-4"/>
              </w:rPr>
              <w:t>Article 2</w:t>
            </w:r>
          </w:p>
          <w:p w14:paraId="287DED40" w14:textId="77777777" w:rsidR="00AF1B29" w:rsidRPr="000D3B1C" w:rsidRDefault="00AF1B29" w:rsidP="000D3B1C">
            <w:pPr>
              <w:keepNext/>
              <w:keepLines/>
              <w:tabs>
                <w:tab w:val="left" w:pos="567"/>
                <w:tab w:val="left" w:pos="7377"/>
              </w:tabs>
              <w:snapToGrid w:val="0"/>
              <w:spacing w:before="60" w:after="60"/>
              <w:ind w:left="446" w:right="17"/>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w:t>
            </w:r>
          </w:p>
          <w:p w14:paraId="0203873F" w14:textId="45733DC8" w:rsidR="00AF1B29" w:rsidRPr="000D3B1C" w:rsidRDefault="00AF1B29" w:rsidP="000D3B1C">
            <w:pPr>
              <w:keepNext/>
              <w:keepLines/>
              <w:tabs>
                <w:tab w:val="left" w:pos="7377"/>
              </w:tabs>
              <w:autoSpaceDE w:val="0"/>
              <w:autoSpaceDN w:val="0"/>
              <w:snapToGrid w:val="0"/>
              <w:spacing w:before="60" w:after="60"/>
              <w:ind w:left="468" w:right="17" w:hanging="468"/>
              <w:rPr>
                <w:rFonts w:asciiTheme="minorBidi" w:hAnsiTheme="minorBidi" w:cstheme="minorBidi"/>
                <w:snapToGrid w:val="0"/>
                <w:color w:val="231F20"/>
                <w:spacing w:val="-4"/>
              </w:rPr>
            </w:pPr>
            <w:r w:rsidRPr="000D3B1C">
              <w:rPr>
                <w:rFonts w:asciiTheme="minorBidi" w:hAnsiTheme="minorBidi" w:cstheme="minorBidi"/>
                <w:snapToGrid w:val="0"/>
                <w:color w:val="231F20"/>
                <w:spacing w:val="-4"/>
              </w:rPr>
              <w:t>4.</w:t>
            </w:r>
            <w:r w:rsidRPr="000D3B1C">
              <w:rPr>
                <w:rFonts w:asciiTheme="minorBidi" w:hAnsiTheme="minorBidi" w:cstheme="minorBidi"/>
                <w:snapToGrid w:val="0"/>
                <w:color w:val="231F20"/>
                <w:spacing w:val="-4"/>
              </w:rPr>
              <w:tab/>
              <w:t>Les cinq vice-présidents sont des ressortissants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États membres appartenant aux différents groupes électoraux (énumérés à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Appendice II du présent Règlement intérieur) et sont élus lors d</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un scrutin à un tour conformément à la procédure définie à l</w:t>
            </w:r>
            <w:r w:rsidR="00DA5026">
              <w:rPr>
                <w:rFonts w:asciiTheme="minorBidi" w:hAnsiTheme="minorBidi" w:cstheme="minorBidi"/>
                <w:snapToGrid w:val="0"/>
                <w:color w:val="231F20"/>
                <w:spacing w:val="-4"/>
              </w:rPr>
              <w:t>’</w:t>
            </w:r>
            <w:r w:rsidRPr="000D3B1C">
              <w:rPr>
                <w:rFonts w:asciiTheme="minorBidi" w:hAnsiTheme="minorBidi" w:cstheme="minorBidi"/>
                <w:snapToGrid w:val="0"/>
                <w:color w:val="231F20"/>
                <w:spacing w:val="-4"/>
              </w:rPr>
              <w:t>Appendice I du présent Règlement intérieur.</w:t>
            </w:r>
          </w:p>
        </w:tc>
        <w:tc>
          <w:tcPr>
            <w:tcW w:w="6520" w:type="dxa"/>
          </w:tcPr>
          <w:p w14:paraId="5C682AF1" w14:textId="14B57EAB" w:rsidR="00AF1B29" w:rsidRPr="000D3B1C" w:rsidRDefault="00AF1B29" w:rsidP="000D3B1C">
            <w:pPr>
              <w:keepNext/>
              <w:keepLines/>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Compte tenu des moyens technologiques dont dispose le Secrétariat au moment de l</w:t>
            </w:r>
            <w:r w:rsidR="00DA5026">
              <w:rPr>
                <w:rFonts w:asciiTheme="minorBidi" w:hAnsiTheme="minorBidi" w:cstheme="minorBidi"/>
                <w:snapToGrid w:val="0"/>
              </w:rPr>
              <w:t>’</w:t>
            </w:r>
            <w:r w:rsidRPr="000D3B1C">
              <w:rPr>
                <w:rFonts w:asciiTheme="minorBidi" w:hAnsiTheme="minorBidi" w:cstheme="minorBidi"/>
                <w:snapToGrid w:val="0"/>
              </w:rPr>
              <w:t>adoption des présents Principes directeurs, les votes au scrutin secret se déroulent en présentiel. Tout est fait, dans la mesure du possible, pour assurer la participation de l</w:t>
            </w:r>
            <w:r w:rsidR="00DA5026">
              <w:rPr>
                <w:rFonts w:asciiTheme="minorBidi" w:hAnsiTheme="minorBidi" w:cstheme="minorBidi"/>
                <w:snapToGrid w:val="0"/>
              </w:rPr>
              <w:t>’</w:t>
            </w:r>
            <w:r w:rsidRPr="000D3B1C">
              <w:rPr>
                <w:rFonts w:asciiTheme="minorBidi" w:hAnsiTheme="minorBidi" w:cstheme="minorBidi"/>
                <w:snapToGrid w:val="0"/>
              </w:rPr>
              <w:t xml:space="preserve">ensemble des États membres aux votes au scrutin secret. </w:t>
            </w:r>
          </w:p>
        </w:tc>
      </w:tr>
      <w:tr w:rsidR="00AF1B29" w:rsidRPr="000D3B1C" w14:paraId="1B465653" w14:textId="77777777" w:rsidTr="00921EEF">
        <w:trPr>
          <w:trHeight w:val="3310"/>
        </w:trPr>
        <w:tc>
          <w:tcPr>
            <w:tcW w:w="2127" w:type="dxa"/>
            <w:vMerge w:val="restart"/>
          </w:tcPr>
          <w:p w14:paraId="0BC2155A"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Vote à main levée ou par appel nominal</w:t>
            </w:r>
          </w:p>
        </w:tc>
        <w:tc>
          <w:tcPr>
            <w:tcW w:w="5670" w:type="dxa"/>
          </w:tcPr>
          <w:p w14:paraId="2FB9CCC0" w14:textId="77777777"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25</w:t>
            </w:r>
          </w:p>
          <w:p w14:paraId="05F0BE4A" w14:textId="54812EB0" w:rsidR="00AF1B29" w:rsidRPr="000D3B1C" w:rsidRDefault="00AF1B29" w:rsidP="00921EEF">
            <w:pPr>
              <w:widowControl w:val="0"/>
              <w:autoSpaceDE w:val="0"/>
              <w:autoSpaceDN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3.</w:t>
            </w:r>
            <w:r w:rsidRPr="000D3B1C">
              <w:rPr>
                <w:rFonts w:asciiTheme="minorBidi" w:hAnsiTheme="minorBidi" w:cstheme="minorBidi"/>
                <w:snapToGrid w:val="0"/>
                <w:color w:val="231F20"/>
              </w:rPr>
              <w:tab/>
              <w:t>Sauf s</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il en est disposé autrement dans le présent Règlement ou si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ou le Conseil exécutif décide que la majorité des deux tiers des membres présents et votants est requise pour une question particulière, les décisions sont prises à la majorité simple des membres présents et votants.</w:t>
            </w:r>
          </w:p>
          <w:p w14:paraId="7FC0DCDE" w14:textId="546620EC" w:rsidR="00AF1B29" w:rsidRPr="000D3B1C" w:rsidRDefault="00AF1B29" w:rsidP="00921EEF">
            <w:pPr>
              <w:widowControl w:val="0"/>
              <w:autoSpaceDE w:val="0"/>
              <w:autoSpaceDN w:val="0"/>
              <w:spacing w:before="60" w:after="60"/>
              <w:ind w:left="468" w:right="17" w:hanging="468"/>
              <w:rPr>
                <w:rFonts w:asciiTheme="minorBidi" w:hAnsiTheme="minorBidi" w:cstheme="minorBidi"/>
                <w:snapToGrid w:val="0"/>
                <w:color w:val="231F20"/>
              </w:rPr>
            </w:pPr>
            <w:r w:rsidRPr="000D3B1C">
              <w:rPr>
                <w:rFonts w:asciiTheme="minorBidi" w:hAnsiTheme="minorBidi" w:cstheme="minorBidi"/>
                <w:snapToGrid w:val="0"/>
                <w:color w:val="231F20"/>
              </w:rPr>
              <w:t>4.</w:t>
            </w:r>
            <w:r w:rsidRPr="000D3B1C">
              <w:rPr>
                <w:rFonts w:asciiTheme="minorBidi" w:hAnsiTheme="minorBidi" w:cstheme="minorBidi"/>
                <w:snapToGrid w:val="0"/>
                <w:color w:val="231F20"/>
              </w:rPr>
              <w:tab/>
              <w:t>Les décisions portant sur le point de savoir si, pour une question particulière non spécifiée dans le présent Règlement, la majorité des deux tiers des membres présents et votants à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Assemblée ou au Conseil exécutif est requise sont prises à la majorité simple des membres présents et votants.</w:t>
            </w:r>
          </w:p>
        </w:tc>
        <w:tc>
          <w:tcPr>
            <w:tcW w:w="6520" w:type="dxa"/>
            <w:vMerge w:val="restart"/>
          </w:tcPr>
          <w:p w14:paraId="24E63580" w14:textId="6240270D"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Dans l</w:t>
            </w:r>
            <w:r w:rsidR="00DA5026">
              <w:rPr>
                <w:rFonts w:asciiTheme="minorBidi" w:hAnsiTheme="minorBidi" w:cstheme="minorBidi"/>
                <w:snapToGrid w:val="0"/>
              </w:rPr>
              <w:t>’</w:t>
            </w:r>
            <w:r w:rsidRPr="000D3B1C">
              <w:rPr>
                <w:rFonts w:asciiTheme="minorBidi" w:hAnsiTheme="minorBidi" w:cstheme="minorBidi"/>
                <w:snapToGrid w:val="0"/>
              </w:rPr>
              <w:t>éventualité où un consensus, qui est souhaitable, ne pourrait être trouvé, les règles concernant le vote à main levée et par appel nominal pourraient s</w:t>
            </w:r>
            <w:r w:rsidR="00DA5026">
              <w:rPr>
                <w:rFonts w:asciiTheme="minorBidi" w:hAnsiTheme="minorBidi" w:cstheme="minorBidi"/>
                <w:snapToGrid w:val="0"/>
              </w:rPr>
              <w:t>’</w:t>
            </w:r>
            <w:r w:rsidRPr="000D3B1C">
              <w:rPr>
                <w:rFonts w:asciiTheme="minorBidi" w:hAnsiTheme="minorBidi" w:cstheme="minorBidi"/>
                <w:snapToGrid w:val="0"/>
              </w:rPr>
              <w:t>appliquer, pour autant que la sécurité de la plate-forme en ligne soit assurée et que des procédures d</w:t>
            </w:r>
            <w:r w:rsidR="00DA5026">
              <w:rPr>
                <w:rFonts w:asciiTheme="minorBidi" w:hAnsiTheme="minorBidi" w:cstheme="minorBidi"/>
                <w:snapToGrid w:val="0"/>
              </w:rPr>
              <w:t>’</w:t>
            </w:r>
            <w:r w:rsidRPr="000D3B1C">
              <w:rPr>
                <w:rFonts w:asciiTheme="minorBidi" w:hAnsiTheme="minorBidi" w:cstheme="minorBidi"/>
                <w:snapToGrid w:val="0"/>
              </w:rPr>
              <w:t>authentification et d</w:t>
            </w:r>
            <w:r w:rsidR="00DA5026">
              <w:rPr>
                <w:rFonts w:asciiTheme="minorBidi" w:hAnsiTheme="minorBidi" w:cstheme="minorBidi"/>
                <w:snapToGrid w:val="0"/>
              </w:rPr>
              <w:t>’</w:t>
            </w:r>
            <w:r w:rsidRPr="000D3B1C">
              <w:rPr>
                <w:rFonts w:asciiTheme="minorBidi" w:hAnsiTheme="minorBidi" w:cstheme="minorBidi"/>
                <w:snapToGrid w:val="0"/>
              </w:rPr>
              <w:t>identification des participants soient mises en place.</w:t>
            </w:r>
          </w:p>
          <w:p w14:paraId="2E9F24ED" w14:textId="6CB28543"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Le Président peut utiliser l</w:t>
            </w:r>
            <w:r w:rsidR="00DA5026">
              <w:rPr>
                <w:rFonts w:asciiTheme="minorBidi" w:hAnsiTheme="minorBidi" w:cstheme="minorBidi"/>
                <w:snapToGrid w:val="0"/>
              </w:rPr>
              <w:t>’</w:t>
            </w:r>
            <w:r w:rsidRPr="000D3B1C">
              <w:rPr>
                <w:rFonts w:asciiTheme="minorBidi" w:hAnsiTheme="minorBidi" w:cstheme="minorBidi"/>
                <w:snapToGrid w:val="0"/>
              </w:rPr>
              <w:t>outil « main levée » de la plate-forme en ligne pour organiser un vote silencieux et vérifier, avec l</w:t>
            </w:r>
            <w:r w:rsidR="00DA5026">
              <w:rPr>
                <w:rFonts w:asciiTheme="minorBidi" w:hAnsiTheme="minorBidi" w:cstheme="minorBidi"/>
                <w:snapToGrid w:val="0"/>
              </w:rPr>
              <w:t>’</w:t>
            </w:r>
            <w:r w:rsidRPr="000D3B1C">
              <w:rPr>
                <w:rFonts w:asciiTheme="minorBidi" w:hAnsiTheme="minorBidi" w:cstheme="minorBidi"/>
                <w:snapToGrid w:val="0"/>
              </w:rPr>
              <w:t>aide du Secrétariat, si la majorité simple ou la majorité des deux tiers des États membres présents et votants est atteinte.</w:t>
            </w:r>
          </w:p>
          <w:p w14:paraId="2A585F22" w14:textId="77777777" w:rsidR="00AF1B29" w:rsidRPr="000D3B1C" w:rsidRDefault="00AF1B29" w:rsidP="00921EEF">
            <w:pPr>
              <w:tabs>
                <w:tab w:val="left" w:pos="567"/>
              </w:tabs>
              <w:snapToGrid w:val="0"/>
              <w:spacing w:before="60" w:after="60"/>
              <w:rPr>
                <w:rFonts w:asciiTheme="minorBidi" w:hAnsiTheme="minorBidi" w:cstheme="minorBidi"/>
                <w:snapToGrid w:val="0"/>
              </w:rPr>
            </w:pPr>
            <w:r w:rsidRPr="000D3B1C">
              <w:rPr>
                <w:rFonts w:asciiTheme="minorBidi" w:hAnsiTheme="minorBidi" w:cstheme="minorBidi"/>
                <w:snapToGrid w:val="0"/>
              </w:rPr>
              <w:t>Les membres, représentés par le chef de délégation, qui ont levé la main, sont considérés comme les membres présents et votants.</w:t>
            </w:r>
          </w:p>
        </w:tc>
      </w:tr>
      <w:tr w:rsidR="00AF1B29" w:rsidRPr="000F54AB" w14:paraId="5DA72BCE" w14:textId="77777777" w:rsidTr="00921EEF">
        <w:trPr>
          <w:trHeight w:val="1305"/>
        </w:trPr>
        <w:tc>
          <w:tcPr>
            <w:tcW w:w="2127" w:type="dxa"/>
            <w:vMerge/>
          </w:tcPr>
          <w:p w14:paraId="746A5FC1" w14:textId="77777777" w:rsidR="00AF1B29" w:rsidRPr="000D3B1C" w:rsidRDefault="00AF1B29" w:rsidP="00921EEF">
            <w:pPr>
              <w:tabs>
                <w:tab w:val="left" w:pos="567"/>
              </w:tabs>
              <w:snapToGrid w:val="0"/>
              <w:spacing w:before="60" w:after="60"/>
              <w:ind w:right="17"/>
              <w:rPr>
                <w:rFonts w:asciiTheme="minorBidi" w:hAnsiTheme="minorBidi" w:cstheme="minorBidi"/>
                <w:b/>
                <w:bCs/>
                <w:snapToGrid w:val="0"/>
                <w:color w:val="231F20"/>
              </w:rPr>
            </w:pPr>
          </w:p>
        </w:tc>
        <w:tc>
          <w:tcPr>
            <w:tcW w:w="5670" w:type="dxa"/>
          </w:tcPr>
          <w:p w14:paraId="2FE85265" w14:textId="77777777" w:rsidR="00AF1B29" w:rsidRPr="000D3B1C" w:rsidRDefault="00AF1B29" w:rsidP="00921EEF">
            <w:pPr>
              <w:tabs>
                <w:tab w:val="left" w:pos="567"/>
                <w:tab w:val="left" w:pos="7377"/>
              </w:tabs>
              <w:snapToGrid w:val="0"/>
              <w:spacing w:before="60" w:after="60"/>
              <w:ind w:right="17"/>
              <w:jc w:val="both"/>
              <w:rPr>
                <w:rFonts w:asciiTheme="minorBidi" w:hAnsiTheme="minorBidi" w:cstheme="minorBidi"/>
                <w:b/>
                <w:bCs/>
                <w:snapToGrid w:val="0"/>
                <w:color w:val="231F20"/>
              </w:rPr>
            </w:pPr>
            <w:r w:rsidRPr="000D3B1C">
              <w:rPr>
                <w:rFonts w:asciiTheme="minorBidi" w:hAnsiTheme="minorBidi" w:cstheme="minorBidi"/>
                <w:b/>
                <w:bCs/>
                <w:snapToGrid w:val="0"/>
                <w:color w:val="231F20"/>
              </w:rPr>
              <w:t>Article 27</w:t>
            </w:r>
          </w:p>
          <w:p w14:paraId="7EADBA17" w14:textId="3CB3DCB1" w:rsidR="00AF1B29" w:rsidRPr="000D3B1C" w:rsidRDefault="00AF1B29" w:rsidP="00921EEF">
            <w:pPr>
              <w:tabs>
                <w:tab w:val="left" w:pos="567"/>
                <w:tab w:val="left" w:pos="7377"/>
              </w:tabs>
              <w:snapToGrid w:val="0"/>
              <w:spacing w:before="60" w:after="60"/>
              <w:ind w:right="17"/>
              <w:rPr>
                <w:rFonts w:asciiTheme="minorBidi" w:hAnsiTheme="minorBidi" w:cstheme="minorBidi"/>
                <w:b/>
                <w:bCs/>
                <w:snapToGrid w:val="0"/>
                <w:color w:val="231F20"/>
              </w:rPr>
            </w:pPr>
            <w:r w:rsidRPr="000D3B1C">
              <w:rPr>
                <w:rFonts w:asciiTheme="minorBidi" w:hAnsiTheme="minorBidi" w:cstheme="minorBidi"/>
                <w:snapToGrid w:val="0"/>
                <w:color w:val="231F20"/>
              </w:rPr>
              <w:t>Les votes ont lieu normalement à main levée, mais tout membre peut demander un vote par appel nominal. Le vote ou l</w:t>
            </w:r>
            <w:r w:rsidR="00DA5026">
              <w:rPr>
                <w:rFonts w:asciiTheme="minorBidi" w:hAnsiTheme="minorBidi" w:cstheme="minorBidi"/>
                <w:snapToGrid w:val="0"/>
                <w:color w:val="231F20"/>
              </w:rPr>
              <w:t>’</w:t>
            </w:r>
            <w:r w:rsidRPr="000D3B1C">
              <w:rPr>
                <w:rFonts w:asciiTheme="minorBidi" w:hAnsiTheme="minorBidi" w:cstheme="minorBidi"/>
                <w:snapToGrid w:val="0"/>
                <w:color w:val="231F20"/>
              </w:rPr>
              <w:t>abstention de chaque membre prenant part à un vote par appel nominal sont consignés au procès</w:t>
            </w:r>
            <w:r w:rsidRPr="000D3B1C">
              <w:rPr>
                <w:rFonts w:asciiTheme="minorBidi" w:hAnsiTheme="minorBidi" w:cstheme="minorBidi"/>
                <w:snapToGrid w:val="0"/>
                <w:color w:val="231F20"/>
              </w:rPr>
              <w:noBreakHyphen/>
              <w:t>verbal.</w:t>
            </w:r>
          </w:p>
        </w:tc>
        <w:tc>
          <w:tcPr>
            <w:tcW w:w="6520" w:type="dxa"/>
            <w:vMerge/>
          </w:tcPr>
          <w:p w14:paraId="69C8F68B" w14:textId="77777777" w:rsidR="00AF1B29" w:rsidRPr="000F54AB" w:rsidRDefault="00AF1B29" w:rsidP="00921EEF">
            <w:pPr>
              <w:tabs>
                <w:tab w:val="left" w:pos="567"/>
              </w:tabs>
              <w:snapToGrid w:val="0"/>
              <w:spacing w:before="60" w:after="60"/>
              <w:rPr>
                <w:rFonts w:asciiTheme="minorBidi" w:hAnsiTheme="minorBidi" w:cstheme="minorBidi"/>
                <w:snapToGrid w:val="0"/>
              </w:rPr>
            </w:pPr>
          </w:p>
        </w:tc>
      </w:tr>
    </w:tbl>
    <w:p w14:paraId="6E6D1F49" w14:textId="77777777" w:rsidR="00AF1B29" w:rsidRPr="00AF1B29" w:rsidRDefault="00AF1B29" w:rsidP="00AF1B29">
      <w:pPr>
        <w:tabs>
          <w:tab w:val="left" w:pos="567"/>
        </w:tabs>
        <w:snapToGrid w:val="0"/>
        <w:spacing w:after="240"/>
        <w:jc w:val="both"/>
        <w:rPr>
          <w:rFonts w:asciiTheme="minorBidi" w:eastAsia="Times New Roman" w:hAnsiTheme="minorBidi"/>
          <w:snapToGrid w:val="0"/>
          <w:sz w:val="22"/>
          <w:szCs w:val="22"/>
        </w:rPr>
      </w:pPr>
    </w:p>
    <w:sectPr w:rsidR="00AF1B29" w:rsidRPr="00AF1B29" w:rsidSect="000D3B1C">
      <w:headerReference w:type="even" r:id="rId17"/>
      <w:headerReference w:type="default" r:id="rId18"/>
      <w:footerReference w:type="even" r:id="rId19"/>
      <w:footerReference w:type="default" r:id="rId20"/>
      <w:headerReference w:type="first" r:id="rId21"/>
      <w:footerReference w:type="first" r:id="rId22"/>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8A5B" w14:textId="77777777" w:rsidR="001C0869" w:rsidRDefault="001C0869" w:rsidP="001118A9">
      <w:r>
        <w:separator/>
      </w:r>
    </w:p>
  </w:endnote>
  <w:endnote w:type="continuationSeparator" w:id="0">
    <w:p w14:paraId="711351F1" w14:textId="77777777" w:rsidR="001C0869" w:rsidRDefault="001C0869" w:rsidP="001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lbaum Display Light">
    <w:altName w:val="Walbaum Display Light"/>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F00B" w14:textId="6B043B26" w:rsidR="00381C9F" w:rsidRDefault="00381C9F">
    <w:pPr>
      <w:pStyle w:val="Footer"/>
    </w:pPr>
    <w:r>
      <w:rPr>
        <w:noProof/>
      </w:rPr>
      <mc:AlternateContent>
        <mc:Choice Requires="wps">
          <w:drawing>
            <wp:anchor distT="45720" distB="45720" distL="114300" distR="114300" simplePos="0" relativeHeight="251665408" behindDoc="0" locked="0" layoutInCell="1" allowOverlap="1" wp14:anchorId="3D0D59FB" wp14:editId="76464B43">
              <wp:simplePos x="0" y="0"/>
              <wp:positionH relativeFrom="column">
                <wp:posOffset>8925954</wp:posOffset>
              </wp:positionH>
              <wp:positionV relativeFrom="paragraph">
                <wp:posOffset>-1893593</wp:posOffset>
              </wp:positionV>
              <wp:extent cx="1849621" cy="1404620"/>
              <wp:effectExtent l="0" t="6033"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49621" cy="1404620"/>
                      </a:xfrm>
                      <a:prstGeom prst="rect">
                        <a:avLst/>
                      </a:prstGeom>
                      <a:solidFill>
                        <a:srgbClr val="FFFFFF"/>
                      </a:solidFill>
                      <a:ln w="9525">
                        <a:noFill/>
                        <a:miter lim="800000"/>
                        <a:headEnd/>
                        <a:tailEnd/>
                      </a:ln>
                    </wps:spPr>
                    <wps:txbx>
                      <w:txbxContent>
                        <w:p w14:paraId="2566AF6E"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0D59FB" id="_x0000_t202" coordsize="21600,21600" o:spt="202" path="m,l,21600r21600,l21600,xe">
              <v:stroke joinstyle="miter"/>
              <v:path gradientshapeok="t" o:connecttype="rect"/>
            </v:shapetype>
            <v:shape id="_x0000_s1028" type="#_x0000_t202" style="position:absolute;margin-left:702.85pt;margin-top:-149.1pt;width:145.65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" stroked="f">
              <v:textbox style="mso-fit-shape-to-text:t">
                <w:txbxContent>
                  <w:p w14:paraId="2566AF6E"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8F4A" w14:textId="77777777" w:rsidR="00122DE7" w:rsidRDefault="00122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EC43" w14:textId="77777777" w:rsidR="00122DE7" w:rsidRDefault="00122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0294" w14:textId="77777777" w:rsidR="000D3B1C" w:rsidRDefault="000D3B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75F0" w14:textId="77777777" w:rsidR="000D3B1C" w:rsidRDefault="000D3B1C">
    <w:pPr>
      <w:pStyle w:val="Footer"/>
    </w:pPr>
    <w:r>
      <w:rPr>
        <w:noProof/>
      </w:rPr>
      <mc:AlternateContent>
        <mc:Choice Requires="wps">
          <w:drawing>
            <wp:anchor distT="45720" distB="45720" distL="114300" distR="114300" simplePos="0" relativeHeight="251673600" behindDoc="0" locked="0" layoutInCell="1" allowOverlap="1" wp14:anchorId="24415F84" wp14:editId="7AFA10EF">
              <wp:simplePos x="0" y="0"/>
              <wp:positionH relativeFrom="column">
                <wp:posOffset>8925954</wp:posOffset>
              </wp:positionH>
              <wp:positionV relativeFrom="paragraph">
                <wp:posOffset>-1893593</wp:posOffset>
              </wp:positionV>
              <wp:extent cx="1849621" cy="1404620"/>
              <wp:effectExtent l="0" t="6033"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49621" cy="1404620"/>
                      </a:xfrm>
                      <a:prstGeom prst="rect">
                        <a:avLst/>
                      </a:prstGeom>
                      <a:solidFill>
                        <a:srgbClr val="FFFFFF"/>
                      </a:solidFill>
                      <a:ln w="9525">
                        <a:noFill/>
                        <a:miter lim="800000"/>
                        <a:headEnd/>
                        <a:tailEnd/>
                      </a:ln>
                    </wps:spPr>
                    <wps:txbx>
                      <w:txbxContent>
                        <w:p w14:paraId="35D50DD2" w14:textId="0FB09201"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415F84" id="_x0000_t202" coordsize="21600,21600" o:spt="202" path="m,l,21600r21600,l21600,xe">
              <v:stroke joinstyle="miter"/>
              <v:path gradientshapeok="t" o:connecttype="rect"/>
            </v:shapetype>
            <v:shape id="_x0000_s1034" type="#_x0000_t202" style="position:absolute;margin-left:702.85pt;margin-top:-149.1pt;width:145.65pt;height:110.6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" stroked="f">
              <v:textbox style="mso-fit-shape-to-text:t">
                <w:txbxContent>
                  <w:p w14:paraId="35D50DD2" w14:textId="0FB09201"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E9EC" w14:textId="3F68108B" w:rsidR="000D3B1C" w:rsidRDefault="00122DE7">
    <w:pPr>
      <w:pStyle w:val="Footer"/>
    </w:pPr>
    <w:r>
      <w:rPr>
        <w:noProof/>
      </w:rPr>
      <mc:AlternateContent>
        <mc:Choice Requires="wps">
          <w:drawing>
            <wp:anchor distT="45720" distB="45720" distL="114300" distR="114300" simplePos="0" relativeHeight="251669504" behindDoc="0" locked="0" layoutInCell="1" allowOverlap="1" wp14:anchorId="4F972F94" wp14:editId="4378A3AD">
              <wp:simplePos x="0" y="0"/>
              <wp:positionH relativeFrom="column">
                <wp:posOffset>9073832</wp:posOffset>
              </wp:positionH>
              <wp:positionV relativeFrom="paragraph">
                <wp:posOffset>-1853606</wp:posOffset>
              </wp:positionV>
              <wp:extent cx="1741805" cy="1404620"/>
              <wp:effectExtent l="0" t="2540" r="8255" b="825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41805" cy="1404620"/>
                      </a:xfrm>
                      <a:prstGeom prst="rect">
                        <a:avLst/>
                      </a:prstGeom>
                      <a:solidFill>
                        <a:srgbClr val="FFFFFF"/>
                      </a:solidFill>
                      <a:ln w="9525">
                        <a:noFill/>
                        <a:miter lim="800000"/>
                        <a:headEnd/>
                        <a:tailEnd/>
                      </a:ln>
                    </wps:spPr>
                    <wps:txbx>
                      <w:txbxContent>
                        <w:p w14:paraId="0F80D3A7" w14:textId="5874B0D4"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972F94" id="_x0000_t202" coordsize="21600,21600" o:spt="202" path="m,l,21600r21600,l21600,xe">
              <v:stroke joinstyle="miter"/>
              <v:path gradientshapeok="t" o:connecttype="rect"/>
            </v:shapetype>
            <v:shape id="_x0000_s1035" type="#_x0000_t202" style="position:absolute;margin-left:714.45pt;margin-top:-145.95pt;width:137.15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" stroked="f">
              <v:textbox style="mso-fit-shape-to-text:t">
                <w:txbxContent>
                  <w:p w14:paraId="0F80D3A7" w14:textId="5874B0D4"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A329" w14:textId="77777777" w:rsidR="001C0869" w:rsidRDefault="001C0869" w:rsidP="001118A9">
      <w:r>
        <w:separator/>
      </w:r>
    </w:p>
  </w:footnote>
  <w:footnote w:type="continuationSeparator" w:id="0">
    <w:p w14:paraId="0FED3F07" w14:textId="77777777" w:rsidR="001C0869" w:rsidRDefault="001C0869" w:rsidP="0011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6DCB" w14:textId="7EE95527" w:rsidR="00381C9F" w:rsidRPr="000D3B1C" w:rsidRDefault="000D3B1C" w:rsidP="004F673C">
    <w:pPr>
      <w:pStyle w:val="Header"/>
      <w:rPr>
        <w:rFonts w:asciiTheme="minorBidi" w:hAnsiTheme="minorBidi"/>
        <w:bCs/>
        <w:sz w:val="22"/>
        <w:szCs w:val="22"/>
      </w:rPr>
    </w:pPr>
    <w:r w:rsidRPr="000D3B1C">
      <w:rPr>
        <w:rFonts w:asciiTheme="minorBidi" w:hAnsiTheme="minorBidi"/>
        <w:bCs/>
        <w:sz w:val="22"/>
        <w:szCs w:val="22"/>
      </w:rPr>
      <w:t>A-32/</w:t>
    </w:r>
    <w:proofErr w:type="gramStart"/>
    <w:r w:rsidRPr="000D3B1C">
      <w:rPr>
        <w:rFonts w:asciiTheme="minorBidi" w:hAnsiTheme="minorBidi"/>
        <w:bCs/>
        <w:sz w:val="22"/>
        <w:szCs w:val="22"/>
      </w:rPr>
      <w:t>DR.[</w:t>
    </w:r>
    <w:proofErr w:type="gramEnd"/>
    <w:r w:rsidRPr="000D3B1C">
      <w:rPr>
        <w:rFonts w:asciiTheme="minorBidi" w:hAnsiTheme="minorBidi"/>
        <w:bCs/>
        <w:sz w:val="22"/>
        <w:szCs w:val="22"/>
      </w:rPr>
      <w:t>6.4]</w:t>
    </w:r>
    <w:r w:rsidR="00381C9F" w:rsidRPr="000D3B1C">
      <w:rPr>
        <w:rFonts w:asciiTheme="minorBidi" w:hAnsiTheme="minorBidi"/>
        <w:bCs/>
        <w:noProof/>
        <w:sz w:val="22"/>
        <w:szCs w:val="22"/>
      </w:rPr>
      <mc:AlternateContent>
        <mc:Choice Requires="wps">
          <w:drawing>
            <wp:anchor distT="45720" distB="45720" distL="114300" distR="114300" simplePos="0" relativeHeight="251663360" behindDoc="0" locked="0" layoutInCell="1" allowOverlap="1" wp14:anchorId="2F53FF81" wp14:editId="68DC089E">
              <wp:simplePos x="0" y="0"/>
              <wp:positionH relativeFrom="column">
                <wp:posOffset>8910018</wp:posOffset>
              </wp:positionH>
              <wp:positionV relativeFrom="paragraph">
                <wp:posOffset>713728</wp:posOffset>
              </wp:positionV>
              <wp:extent cx="1928639" cy="1404620"/>
              <wp:effectExtent l="0" t="4445"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58CE95B7"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53FF81" id="_x0000_t202" coordsize="21600,21600" o:spt="202" path="m,l,21600r21600,l21600,xe">
              <v:stroke joinstyle="miter"/>
              <v:path gradientshapeok="t" o:connecttype="rect"/>
            </v:shapetype>
            <v:shape id="Zone de texte 2" o:spid="_x0000_s1026" type="#_x0000_t202" style="position:absolute;margin-left:701.6pt;margin-top:56.2pt;width:151.8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" stroked="f">
              <v:textbox style="mso-fit-shape-to-text:t">
                <w:txbxContent>
                  <w:p w14:paraId="58CE95B7"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r w:rsidRPr="000D3B1C">
      <w:rPr>
        <w:rFonts w:asciiTheme="minorBidi" w:hAnsiTheme="minorBidi"/>
        <w:bCs/>
        <w:noProof/>
        <w:sz w:val="22"/>
        <w:szCs w:val="22"/>
      </w:rPr>
      <w:t xml:space="preserve"> – page </w:t>
    </w:r>
    <w:r w:rsidRPr="000D3B1C">
      <w:rPr>
        <w:rFonts w:asciiTheme="minorBidi" w:hAnsiTheme="minorBidi"/>
        <w:bCs/>
        <w:noProof/>
        <w:sz w:val="22"/>
        <w:szCs w:val="22"/>
      </w:rPr>
      <w:fldChar w:fldCharType="begin"/>
    </w:r>
    <w:r w:rsidRPr="000D3B1C">
      <w:rPr>
        <w:rFonts w:asciiTheme="minorBidi" w:hAnsiTheme="minorBidi"/>
        <w:bCs/>
        <w:noProof/>
        <w:sz w:val="22"/>
        <w:szCs w:val="22"/>
      </w:rPr>
      <w:instrText>PAGE   \* MERGEFORMAT</w:instrText>
    </w:r>
    <w:r w:rsidRPr="000D3B1C">
      <w:rPr>
        <w:rFonts w:asciiTheme="minorBidi" w:hAnsiTheme="minorBidi"/>
        <w:bCs/>
        <w:noProof/>
        <w:sz w:val="22"/>
        <w:szCs w:val="22"/>
      </w:rPr>
      <w:fldChar w:fldCharType="separate"/>
    </w:r>
    <w:r w:rsidRPr="000D3B1C">
      <w:rPr>
        <w:rFonts w:asciiTheme="minorBidi" w:hAnsiTheme="minorBidi"/>
        <w:bCs/>
        <w:noProof/>
        <w:sz w:val="22"/>
        <w:szCs w:val="22"/>
      </w:rPr>
      <w:t>1</w:t>
    </w:r>
    <w:r w:rsidRPr="000D3B1C">
      <w:rPr>
        <w:rFonts w:asciiTheme="minorBidi" w:hAnsiTheme="minorBidi"/>
        <w:bCs/>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FBD0" w14:textId="1043C4D1" w:rsidR="00381C9F" w:rsidRPr="001118A9" w:rsidRDefault="000D3B1C" w:rsidP="001118A9">
    <w:pPr>
      <w:pStyle w:val="Header"/>
      <w:jc w:val="right"/>
      <w:rPr>
        <w:bCs/>
      </w:rPr>
    </w:pPr>
    <w:r w:rsidRPr="000D3B1C">
      <w:rPr>
        <w:rFonts w:asciiTheme="minorBidi" w:hAnsiTheme="minorBidi"/>
        <w:bCs/>
        <w:sz w:val="22"/>
        <w:szCs w:val="22"/>
      </w:rPr>
      <w:t>A-32/</w:t>
    </w:r>
    <w:proofErr w:type="gramStart"/>
    <w:r w:rsidRPr="000D3B1C">
      <w:rPr>
        <w:rFonts w:asciiTheme="minorBidi" w:hAnsiTheme="minorBidi"/>
        <w:bCs/>
        <w:sz w:val="22"/>
        <w:szCs w:val="22"/>
      </w:rPr>
      <w:t>DR.[</w:t>
    </w:r>
    <w:proofErr w:type="gramEnd"/>
    <w:r w:rsidRPr="000D3B1C">
      <w:rPr>
        <w:rFonts w:asciiTheme="minorBidi" w:hAnsiTheme="minorBidi"/>
        <w:bCs/>
        <w:sz w:val="22"/>
        <w:szCs w:val="22"/>
      </w:rPr>
      <w:t>6.4]</w:t>
    </w:r>
    <w:r w:rsidRPr="000D3B1C">
      <w:rPr>
        <w:rFonts w:asciiTheme="minorBidi" w:hAnsiTheme="minorBidi"/>
        <w:bCs/>
        <w:noProof/>
        <w:sz w:val="22"/>
        <w:szCs w:val="22"/>
      </w:rPr>
      <mc:AlternateContent>
        <mc:Choice Requires="wps">
          <w:drawing>
            <wp:anchor distT="45720" distB="45720" distL="114300" distR="114300" simplePos="0" relativeHeight="251667456" behindDoc="0" locked="0" layoutInCell="1" allowOverlap="1" wp14:anchorId="7F80481F" wp14:editId="775BD94D">
              <wp:simplePos x="0" y="0"/>
              <wp:positionH relativeFrom="column">
                <wp:posOffset>8910018</wp:posOffset>
              </wp:positionH>
              <wp:positionV relativeFrom="paragraph">
                <wp:posOffset>713728</wp:posOffset>
              </wp:positionV>
              <wp:extent cx="1928639" cy="1404620"/>
              <wp:effectExtent l="0"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190276D0" w14:textId="77777777" w:rsidR="000D3B1C" w:rsidRDefault="000D3B1C" w:rsidP="000D3B1C">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80481F" id="_x0000_t202" coordsize="21600,21600" o:spt="202" path="m,l,21600r21600,l21600,xe">
              <v:stroke joinstyle="miter"/>
              <v:path gradientshapeok="t" o:connecttype="rect"/>
            </v:shapetype>
            <v:shape id="Zone de texte 4" o:spid="_x0000_s1027" type="#_x0000_t202" style="position:absolute;left:0;text-align:left;margin-left:701.6pt;margin-top:56.2pt;width:151.85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" stroked="f">
              <v:textbox style="mso-fit-shape-to-text:t">
                <w:txbxContent>
                  <w:p w14:paraId="190276D0" w14:textId="77777777" w:rsidR="000D3B1C" w:rsidRDefault="000D3B1C" w:rsidP="000D3B1C">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r w:rsidRPr="000D3B1C">
      <w:rPr>
        <w:rFonts w:asciiTheme="minorBidi" w:hAnsiTheme="minorBidi"/>
        <w:bCs/>
        <w:noProof/>
        <w:sz w:val="22"/>
        <w:szCs w:val="22"/>
      </w:rPr>
      <w:t xml:space="preserve"> – page </w:t>
    </w:r>
    <w:r w:rsidRPr="000D3B1C">
      <w:rPr>
        <w:rFonts w:asciiTheme="minorBidi" w:hAnsiTheme="minorBidi"/>
        <w:bCs/>
        <w:noProof/>
        <w:sz w:val="22"/>
        <w:szCs w:val="22"/>
      </w:rPr>
      <w:fldChar w:fldCharType="begin"/>
    </w:r>
    <w:r w:rsidRPr="000D3B1C">
      <w:rPr>
        <w:rFonts w:asciiTheme="minorBidi" w:hAnsiTheme="minorBidi"/>
        <w:bCs/>
        <w:noProof/>
        <w:sz w:val="22"/>
        <w:szCs w:val="22"/>
      </w:rPr>
      <w:instrText>PAGE   \* MERGEFORMAT</w:instrText>
    </w:r>
    <w:r w:rsidRPr="000D3B1C">
      <w:rPr>
        <w:rFonts w:asciiTheme="minorBidi" w:hAnsiTheme="minorBidi"/>
        <w:bCs/>
        <w:noProof/>
        <w:sz w:val="22"/>
        <w:szCs w:val="22"/>
      </w:rPr>
      <w:fldChar w:fldCharType="separate"/>
    </w:r>
    <w:r>
      <w:rPr>
        <w:rFonts w:asciiTheme="minorBidi" w:hAnsiTheme="minorBidi"/>
        <w:bCs/>
        <w:noProof/>
        <w:sz w:val="22"/>
        <w:szCs w:val="22"/>
      </w:rPr>
      <w:t>2</w:t>
    </w:r>
    <w:r w:rsidRPr="000D3B1C">
      <w:rPr>
        <w:rFonts w:asciiTheme="minorBidi" w:hAnsiTheme="minorBidi"/>
        <w:bCs/>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C2CF" w14:textId="77777777" w:rsidR="00381C9F" w:rsidRDefault="00381C9F">
    <w:pPr>
      <w:pStyle w:val="Header"/>
    </w:pPr>
    <w:r>
      <w:rPr>
        <w:noProof/>
      </w:rPr>
      <mc:AlternateContent>
        <mc:Choice Requires="wps">
          <w:drawing>
            <wp:anchor distT="45720" distB="45720" distL="114300" distR="114300" simplePos="0" relativeHeight="251661312" behindDoc="0" locked="0" layoutInCell="1" allowOverlap="1" wp14:anchorId="4C144C13" wp14:editId="41B75CAE">
              <wp:simplePos x="0" y="0"/>
              <wp:positionH relativeFrom="column">
                <wp:posOffset>9074234</wp:posOffset>
              </wp:positionH>
              <wp:positionV relativeFrom="paragraph">
                <wp:posOffset>618349</wp:posOffset>
              </wp:positionV>
              <wp:extent cx="1741805" cy="1404620"/>
              <wp:effectExtent l="0" t="2540" r="8255" b="825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41805" cy="1404620"/>
                      </a:xfrm>
                      <a:prstGeom prst="rect">
                        <a:avLst/>
                      </a:prstGeom>
                      <a:solidFill>
                        <a:srgbClr val="FFFFFF"/>
                      </a:solidFill>
                      <a:ln w="9525">
                        <a:noFill/>
                        <a:miter lim="800000"/>
                        <a:headEnd/>
                        <a:tailEnd/>
                      </a:ln>
                    </wps:spPr>
                    <wps:txbx>
                      <w:txbxContent>
                        <w:p w14:paraId="7741DFA6"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144C13" id="_x0000_t202" coordsize="21600,21600" o:spt="202" path="m,l,21600r21600,l21600,xe">
              <v:stroke joinstyle="miter"/>
              <v:path gradientshapeok="t" o:connecttype="rect"/>
            </v:shapetype>
            <v:shape id="_x0000_s1029" type="#_x0000_t202" style="position:absolute;margin-left:714.5pt;margin-top:48.7pt;width:137.15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" stroked="f">
              <v:textbox style="mso-fit-shape-to-text:t">
                <w:txbxContent>
                  <w:p w14:paraId="7741DFA6" w14:textId="77777777" w:rsidR="00381C9F" w:rsidRDefault="00381C9F"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4DB" w14:textId="77777777" w:rsidR="00122DE7" w:rsidRDefault="00122DE7">
    <w:pPr>
      <w:pStyle w:val="Header"/>
    </w:pPr>
    <w:r>
      <w:rPr>
        <w:noProof/>
      </w:rPr>
      <mc:AlternateContent>
        <mc:Choice Requires="wps">
          <w:drawing>
            <wp:anchor distT="45720" distB="45720" distL="114300" distR="114300" simplePos="0" relativeHeight="251677696" behindDoc="0" locked="0" layoutInCell="1" allowOverlap="1" wp14:anchorId="3204DDC2" wp14:editId="7FBC17CA">
              <wp:simplePos x="0" y="0"/>
              <wp:positionH relativeFrom="column">
                <wp:posOffset>9074234</wp:posOffset>
              </wp:positionH>
              <wp:positionV relativeFrom="paragraph">
                <wp:posOffset>618349</wp:posOffset>
              </wp:positionV>
              <wp:extent cx="1741805" cy="1404620"/>
              <wp:effectExtent l="0" t="2540" r="8255" b="825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41805" cy="1404620"/>
                      </a:xfrm>
                      <a:prstGeom prst="rect">
                        <a:avLst/>
                      </a:prstGeom>
                      <a:solidFill>
                        <a:srgbClr val="FFFFFF"/>
                      </a:solidFill>
                      <a:ln w="9525">
                        <a:noFill/>
                        <a:miter lim="800000"/>
                        <a:headEnd/>
                        <a:tailEnd/>
                      </a:ln>
                    </wps:spPr>
                    <wps:txbx>
                      <w:txbxContent>
                        <w:p w14:paraId="5A5D03D9" w14:textId="77777777" w:rsidR="00122DE7" w:rsidRDefault="00122DE7"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04DDC2" id="_x0000_t202" coordsize="21600,21600" o:spt="202" path="m,l,21600r21600,l21600,xe">
              <v:stroke joinstyle="miter"/>
              <v:path gradientshapeok="t" o:connecttype="rect"/>
            </v:shapetype>
            <v:shape id="_x0000_s1030" type="#_x0000_t202" style="position:absolute;margin-left:714.5pt;margin-top:48.7pt;width:137.15pt;height:110.6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" stroked="f">
              <v:textbox style="mso-fit-shape-to-text:t">
                <w:txbxContent>
                  <w:p w14:paraId="5A5D03D9" w14:textId="77777777" w:rsidR="00122DE7" w:rsidRDefault="00122DE7"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BC8F" w14:textId="6F5E8811" w:rsidR="00122DE7" w:rsidRDefault="00122DE7">
    <w:pPr>
      <w:pStyle w:val="Header"/>
    </w:pPr>
    <w:r w:rsidRPr="000D3B1C">
      <w:rPr>
        <w:rFonts w:asciiTheme="minorBidi" w:hAnsiTheme="minorBidi"/>
        <w:bCs/>
        <w:sz w:val="22"/>
        <w:szCs w:val="22"/>
      </w:rPr>
      <w:t>A-32/</w:t>
    </w:r>
    <w:proofErr w:type="gramStart"/>
    <w:r w:rsidRPr="000D3B1C">
      <w:rPr>
        <w:rFonts w:asciiTheme="minorBidi" w:hAnsiTheme="minorBidi"/>
        <w:bCs/>
        <w:sz w:val="22"/>
        <w:szCs w:val="22"/>
      </w:rPr>
      <w:t>DR.[</w:t>
    </w:r>
    <w:proofErr w:type="gramEnd"/>
    <w:r w:rsidRPr="000D3B1C">
      <w:rPr>
        <w:rFonts w:asciiTheme="minorBidi" w:hAnsiTheme="minorBidi"/>
        <w:bCs/>
        <w:sz w:val="22"/>
        <w:szCs w:val="22"/>
      </w:rPr>
      <w:t>6.4]</w:t>
    </w:r>
    <w:r w:rsidRPr="000D3B1C">
      <w:rPr>
        <w:rFonts w:asciiTheme="minorBidi" w:hAnsiTheme="minorBidi"/>
        <w:bCs/>
        <w:noProof/>
        <w:sz w:val="22"/>
        <w:szCs w:val="22"/>
      </w:rPr>
      <mc:AlternateContent>
        <mc:Choice Requires="wps">
          <w:drawing>
            <wp:anchor distT="45720" distB="45720" distL="114300" distR="114300" simplePos="0" relativeHeight="251681792" behindDoc="0" locked="0" layoutInCell="1" allowOverlap="1" wp14:anchorId="1896D4B0" wp14:editId="6D6A159D">
              <wp:simplePos x="0" y="0"/>
              <wp:positionH relativeFrom="column">
                <wp:posOffset>8910018</wp:posOffset>
              </wp:positionH>
              <wp:positionV relativeFrom="paragraph">
                <wp:posOffset>713728</wp:posOffset>
              </wp:positionV>
              <wp:extent cx="1928639" cy="1404620"/>
              <wp:effectExtent l="0" t="4445"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1EA5BADB" w14:textId="77777777" w:rsidR="00122DE7" w:rsidRDefault="00122DE7" w:rsidP="00122DE7">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96D4B0" id="_x0000_t202" coordsize="21600,21600" o:spt="202" path="m,l,21600r21600,l21600,xe">
              <v:stroke joinstyle="miter"/>
              <v:path gradientshapeok="t" o:connecttype="rect"/>
            </v:shapetype>
            <v:shape id="Zone de texte 11" o:spid="_x0000_s1031" type="#_x0000_t202" style="position:absolute;margin-left:701.6pt;margin-top:56.2pt;width:151.85pt;height:110.6pt;rotation:90;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CmRT9LGQIAAAwEAAAOAAAAAAAAAAAAAAAAAC4CAABkcnMvZTJvRG9jLnhtbFBLAQIt&#10;ABQABgAIAAAAIQBfGrQG4QAAAAwBAAAPAAAAAAAAAAAAAAAAAHMEAABkcnMvZG93bnJldi54bWxQ&#10;SwUGAAAAAAQABADzAAAAgQUAAAAA&#10;" stroked="f">
              <v:textbox style="mso-fit-shape-to-text:t">
                <w:txbxContent>
                  <w:p w14:paraId="1EA5BADB" w14:textId="77777777" w:rsidR="00122DE7" w:rsidRDefault="00122DE7" w:rsidP="00122DE7">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r w:rsidRPr="000D3B1C">
      <w:rPr>
        <w:rFonts w:asciiTheme="minorBidi" w:hAnsiTheme="minorBidi"/>
        <w:bCs/>
        <w:noProof/>
        <w:sz w:val="22"/>
        <w:szCs w:val="22"/>
      </w:rPr>
      <w:t xml:space="preserve"> – page </w:t>
    </w:r>
    <w:r w:rsidRPr="000D3B1C">
      <w:rPr>
        <w:rFonts w:asciiTheme="minorBidi" w:hAnsiTheme="minorBidi"/>
        <w:bCs/>
        <w:noProof/>
        <w:sz w:val="22"/>
        <w:szCs w:val="22"/>
      </w:rPr>
      <w:fldChar w:fldCharType="begin"/>
    </w:r>
    <w:r w:rsidRPr="000D3B1C">
      <w:rPr>
        <w:rFonts w:asciiTheme="minorBidi" w:hAnsiTheme="minorBidi"/>
        <w:bCs/>
        <w:noProof/>
        <w:sz w:val="22"/>
        <w:szCs w:val="22"/>
      </w:rPr>
      <w:instrText>PAGE   \* MERGEFORMAT</w:instrText>
    </w:r>
    <w:r w:rsidRPr="000D3B1C">
      <w:rPr>
        <w:rFonts w:asciiTheme="minorBidi" w:hAnsiTheme="minorBidi"/>
        <w:bCs/>
        <w:noProof/>
        <w:sz w:val="22"/>
        <w:szCs w:val="22"/>
      </w:rPr>
      <w:fldChar w:fldCharType="separate"/>
    </w:r>
    <w:r>
      <w:rPr>
        <w:rFonts w:asciiTheme="minorBidi" w:hAnsiTheme="minorBidi"/>
        <w:bCs/>
        <w:noProof/>
        <w:sz w:val="22"/>
        <w:szCs w:val="22"/>
      </w:rPr>
      <w:t>6</w:t>
    </w:r>
    <w:r w:rsidRPr="000D3B1C">
      <w:rPr>
        <w:rFonts w:asciiTheme="minorBidi" w:hAnsiTheme="minorBidi"/>
        <w:bCs/>
        <w:noProof/>
        <w:sz w:val="22"/>
        <w:szCs w:val="22"/>
      </w:rPr>
      <w:fldChar w:fldCharType="end"/>
    </w:r>
    <w:r>
      <w:rPr>
        <w:noProof/>
      </w:rPr>
      <mc:AlternateContent>
        <mc:Choice Requires="wps">
          <w:drawing>
            <wp:anchor distT="45720" distB="45720" distL="114300" distR="114300" simplePos="0" relativeHeight="251679744" behindDoc="0" locked="0" layoutInCell="1" allowOverlap="1" wp14:anchorId="2DFBB9DA" wp14:editId="2D15BC6F">
              <wp:simplePos x="0" y="0"/>
              <wp:positionH relativeFrom="column">
                <wp:posOffset>9074234</wp:posOffset>
              </wp:positionH>
              <wp:positionV relativeFrom="paragraph">
                <wp:posOffset>618349</wp:posOffset>
              </wp:positionV>
              <wp:extent cx="1741805" cy="1404620"/>
              <wp:effectExtent l="0" t="2540" r="8255" b="825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41805" cy="1404620"/>
                      </a:xfrm>
                      <a:prstGeom prst="rect">
                        <a:avLst/>
                      </a:prstGeom>
                      <a:solidFill>
                        <a:srgbClr val="FFFFFF"/>
                      </a:solidFill>
                      <a:ln w="9525">
                        <a:noFill/>
                        <a:miter lim="800000"/>
                        <a:headEnd/>
                        <a:tailEnd/>
                      </a:ln>
                    </wps:spPr>
                    <wps:txbx>
                      <w:txbxContent>
                        <w:p w14:paraId="31FA3AEE" w14:textId="77777777" w:rsidR="00122DE7" w:rsidRDefault="00122DE7"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FBB9DA" id="_x0000_s1032" type="#_x0000_t202" style="position:absolute;margin-left:714.5pt;margin-top:48.7pt;width:137.15pt;height:110.6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" stroked="f">
              <v:textbox style="mso-fit-shape-to-text:t">
                <w:txbxContent>
                  <w:p w14:paraId="31FA3AEE" w14:textId="77777777" w:rsidR="00122DE7" w:rsidRDefault="00122DE7"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6.14]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D66B" w14:textId="3F952310" w:rsidR="000D3B1C" w:rsidRPr="000D3B1C" w:rsidRDefault="000D3B1C" w:rsidP="004F673C">
    <w:pPr>
      <w:pStyle w:val="Header"/>
      <w:rPr>
        <w:rFonts w:asciiTheme="minorBidi" w:hAnsiTheme="minorBidi"/>
        <w:bCs/>
        <w:sz w:val="22"/>
        <w:szCs w:val="22"/>
      </w:rPr>
    </w:pPr>
    <w:r w:rsidRPr="000D3B1C">
      <w:rPr>
        <w:rFonts w:asciiTheme="minorBidi" w:hAnsiTheme="minorBidi"/>
        <w:bCs/>
        <w:noProof/>
        <w:sz w:val="22"/>
        <w:szCs w:val="22"/>
      </w:rPr>
      <mc:AlternateContent>
        <mc:Choice Requires="wps">
          <w:drawing>
            <wp:anchor distT="45720" distB="45720" distL="114300" distR="114300" simplePos="0" relativeHeight="251675648" behindDoc="0" locked="0" layoutInCell="1" allowOverlap="1" wp14:anchorId="2DBCA4D5" wp14:editId="390C50AD">
              <wp:simplePos x="0" y="0"/>
              <wp:positionH relativeFrom="column">
                <wp:posOffset>8910018</wp:posOffset>
              </wp:positionH>
              <wp:positionV relativeFrom="paragraph">
                <wp:posOffset>713728</wp:posOffset>
              </wp:positionV>
              <wp:extent cx="1928639" cy="1404620"/>
              <wp:effectExtent l="0" t="4445"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76E50FD2" w14:textId="03DDF3CE"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BCA4D5" id="_x0000_t202" coordsize="21600,21600" o:spt="202" path="m,l,21600r21600,l21600,xe">
              <v:stroke joinstyle="miter"/>
              <v:path gradientshapeok="t" o:connecttype="rect"/>
            </v:shapetype>
            <v:shape id="Zone de texte 8" o:spid="_x0000_s1033" type="#_x0000_t202" style="position:absolute;margin-left:701.6pt;margin-top:56.2pt;width:151.85pt;height:110.6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" stroked="f">
              <v:textbox style="mso-fit-shape-to-text:t">
                <w:txbxContent>
                  <w:p w14:paraId="76E50FD2" w14:textId="03DDF3CE" w:rsidR="000D3B1C" w:rsidRDefault="000D3B1C" w:rsidP="00381C9F">
                    <w:r w:rsidRPr="00381C9F">
                      <w:rPr>
                        <w:rFonts w:asciiTheme="minorBidi" w:hAnsiTheme="minorBidi"/>
                        <w:bCs/>
                        <w:sz w:val="22"/>
                        <w:szCs w:val="22"/>
                      </w:rPr>
                      <w:t>A-32/</w:t>
                    </w:r>
                    <w:proofErr w:type="gramStart"/>
                    <w:r w:rsidRPr="00381C9F">
                      <w:rPr>
                        <w:rFonts w:asciiTheme="minorBidi" w:hAnsiTheme="minorBidi"/>
                        <w:bCs/>
                        <w:sz w:val="22"/>
                        <w:szCs w:val="22"/>
                      </w:rPr>
                      <w:t>DR.[</w:t>
                    </w:r>
                    <w:proofErr w:type="gramEnd"/>
                    <w:r w:rsidRPr="00381C9F">
                      <w:rPr>
                        <w:rFonts w:asciiTheme="minorBidi" w:hAnsiTheme="minorBidi"/>
                        <w:bCs/>
                        <w:sz w:val="22"/>
                        <w:szCs w:val="22"/>
                      </w:rPr>
                      <w:t>6.4]</w:t>
                    </w:r>
                    <w:r>
                      <w:rPr>
                        <w:rFonts w:asciiTheme="minorBidi" w:hAnsiTheme="minorBidi"/>
                        <w:bCs/>
                        <w:sz w:val="22"/>
                        <w:szCs w:val="22"/>
                      </w:rPr>
                      <w:t xml:space="preserve"> – page </w:t>
                    </w:r>
                    <w:r w:rsidRPr="00381C9F">
                      <w:rPr>
                        <w:rFonts w:asciiTheme="minorBidi" w:hAnsiTheme="minorBidi"/>
                        <w:bCs/>
                        <w:sz w:val="22"/>
                        <w:szCs w:val="22"/>
                      </w:rPr>
                      <w:fldChar w:fldCharType="begin"/>
                    </w:r>
                    <w:r w:rsidRPr="00381C9F">
                      <w:rPr>
                        <w:rFonts w:asciiTheme="minorBidi" w:hAnsiTheme="minorBidi"/>
                        <w:bCs/>
                        <w:sz w:val="22"/>
                        <w:szCs w:val="22"/>
                      </w:rPr>
                      <w:instrText>PAGE   \* MERGEFORMAT</w:instrText>
                    </w:r>
                    <w:r w:rsidRPr="00381C9F">
                      <w:rPr>
                        <w:rFonts w:asciiTheme="minorBidi" w:hAnsiTheme="minorBidi"/>
                        <w:bCs/>
                        <w:sz w:val="22"/>
                        <w:szCs w:val="22"/>
                      </w:rPr>
                      <w:fldChar w:fldCharType="separate"/>
                    </w:r>
                    <w:r>
                      <w:rPr>
                        <w:rFonts w:asciiTheme="minorBidi" w:hAnsiTheme="minorBidi"/>
                        <w:bCs/>
                        <w:sz w:val="22"/>
                        <w:szCs w:val="22"/>
                      </w:rPr>
                      <w:t>3</w:t>
                    </w:r>
                    <w:r w:rsidRPr="00381C9F">
                      <w:rPr>
                        <w:rFonts w:asciiTheme="minorBidi" w:hAnsiTheme="minorBidi"/>
                        <w:bCs/>
                        <w:sz w:val="22"/>
                        <w:szCs w:val="22"/>
                      </w:rPr>
                      <w:fldChar w:fldCharType="end"/>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CA5D" w14:textId="025E5400" w:rsidR="000D3B1C" w:rsidRPr="001118A9" w:rsidRDefault="000D3B1C" w:rsidP="001118A9">
    <w:pPr>
      <w:pStyle w:val="Header"/>
      <w:jc w:val="right"/>
      <w:rPr>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632B" w14:textId="7DF87331" w:rsidR="000D3B1C" w:rsidRDefault="000D3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4F5129A"/>
    <w:multiLevelType w:val="hybridMultilevel"/>
    <w:tmpl w:val="9ED0F7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2459394">
    <w:abstractNumId w:val="2"/>
  </w:num>
  <w:num w:numId="2" w16cid:durableId="1412392039">
    <w:abstractNumId w:val="3"/>
  </w:num>
  <w:num w:numId="3" w16cid:durableId="1335645524">
    <w:abstractNumId w:val="0"/>
  </w:num>
  <w:num w:numId="4" w16cid:durableId="1307316400">
    <w:abstractNumId w:val="1"/>
  </w:num>
  <w:num w:numId="5" w16cid:durableId="1511994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2"/>
    <w:rsid w:val="000C6661"/>
    <w:rsid w:val="000C66EA"/>
    <w:rsid w:val="000D3B1C"/>
    <w:rsid w:val="000F54AB"/>
    <w:rsid w:val="00102846"/>
    <w:rsid w:val="001118A9"/>
    <w:rsid w:val="00122DE7"/>
    <w:rsid w:val="00172F52"/>
    <w:rsid w:val="001A5E8E"/>
    <w:rsid w:val="001C0869"/>
    <w:rsid w:val="00254D60"/>
    <w:rsid w:val="002E6B1E"/>
    <w:rsid w:val="003355B2"/>
    <w:rsid w:val="00381C9F"/>
    <w:rsid w:val="003B7FE1"/>
    <w:rsid w:val="00426790"/>
    <w:rsid w:val="00484918"/>
    <w:rsid w:val="0049181A"/>
    <w:rsid w:val="004B4F59"/>
    <w:rsid w:val="004F673C"/>
    <w:rsid w:val="00517690"/>
    <w:rsid w:val="005343B3"/>
    <w:rsid w:val="00534593"/>
    <w:rsid w:val="005F06F5"/>
    <w:rsid w:val="0079344F"/>
    <w:rsid w:val="00827565"/>
    <w:rsid w:val="00963F84"/>
    <w:rsid w:val="00A55C42"/>
    <w:rsid w:val="00A72B7F"/>
    <w:rsid w:val="00AF1B29"/>
    <w:rsid w:val="00B25B6B"/>
    <w:rsid w:val="00B84D8A"/>
    <w:rsid w:val="00BF1327"/>
    <w:rsid w:val="00C85001"/>
    <w:rsid w:val="00CB42BD"/>
    <w:rsid w:val="00CF6C17"/>
    <w:rsid w:val="00D152E6"/>
    <w:rsid w:val="00D16499"/>
    <w:rsid w:val="00D546FF"/>
    <w:rsid w:val="00DA5026"/>
    <w:rsid w:val="00E15B27"/>
    <w:rsid w:val="00F13ECA"/>
    <w:rsid w:val="00F968F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452A"/>
  <w15:chartTrackingRefBased/>
  <w15:docId w15:val="{BE818DF2-DDE1-C940-AF37-81A3D20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18A9"/>
  </w:style>
  <w:style w:type="paragraph" w:styleId="Header">
    <w:name w:val="header"/>
    <w:basedOn w:val="Normal"/>
    <w:link w:val="HeaderChar"/>
    <w:uiPriority w:val="99"/>
    <w:unhideWhenUsed/>
    <w:rsid w:val="001118A9"/>
    <w:pPr>
      <w:tabs>
        <w:tab w:val="center" w:pos="4513"/>
        <w:tab w:val="right" w:pos="9026"/>
      </w:tabs>
    </w:pPr>
  </w:style>
  <w:style w:type="character" w:customStyle="1" w:styleId="HeaderChar">
    <w:name w:val="Header Char"/>
    <w:basedOn w:val="DefaultParagraphFont"/>
    <w:link w:val="Header"/>
    <w:uiPriority w:val="99"/>
    <w:rsid w:val="001118A9"/>
  </w:style>
  <w:style w:type="paragraph" w:styleId="Footer">
    <w:name w:val="footer"/>
    <w:basedOn w:val="Normal"/>
    <w:link w:val="FooterChar"/>
    <w:uiPriority w:val="99"/>
    <w:unhideWhenUsed/>
    <w:rsid w:val="001118A9"/>
    <w:pPr>
      <w:tabs>
        <w:tab w:val="center" w:pos="4513"/>
        <w:tab w:val="right" w:pos="9026"/>
      </w:tabs>
    </w:pPr>
  </w:style>
  <w:style w:type="character" w:customStyle="1" w:styleId="FooterChar">
    <w:name w:val="Footer Char"/>
    <w:basedOn w:val="DefaultParagraphFont"/>
    <w:link w:val="Footer"/>
    <w:uiPriority w:val="99"/>
    <w:rsid w:val="001118A9"/>
  </w:style>
  <w:style w:type="paragraph" w:styleId="ListParagraph">
    <w:name w:val="List Paragraph"/>
    <w:basedOn w:val="Normal"/>
    <w:uiPriority w:val="34"/>
    <w:qFormat/>
    <w:rsid w:val="00AF1B29"/>
    <w:pPr>
      <w:spacing w:after="160" w:line="259" w:lineRule="auto"/>
      <w:ind w:left="720"/>
      <w:contextualSpacing/>
    </w:pPr>
    <w:rPr>
      <w:sz w:val="22"/>
      <w:szCs w:val="22"/>
    </w:rPr>
  </w:style>
  <w:style w:type="table" w:styleId="TableGrid">
    <w:name w:val="Table Grid"/>
    <w:basedOn w:val="TableNormal"/>
    <w:rsid w:val="00AF1B29"/>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rsid w:val="00827565"/>
    <w:pPr>
      <w:tabs>
        <w:tab w:val="left" w:pos="567"/>
      </w:tabs>
      <w:snapToGrid w:val="0"/>
      <w:spacing w:after="240"/>
      <w:jc w:val="both"/>
    </w:pPr>
    <w:rPr>
      <w:rFonts w:ascii="Arial" w:eastAsia="Times New Roman" w:hAnsi="Arial" w:cs="Times New Roman"/>
      <w:snapToGrid w:val="0"/>
      <w:sz w:val="22"/>
    </w:rPr>
  </w:style>
  <w:style w:type="character" w:customStyle="1" w:styleId="ws2a">
    <w:name w:val="ws2a"/>
    <w:basedOn w:val="DefaultParagraphFont"/>
    <w:rsid w:val="0082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image" Target="cid:image002.jpg@01D9AAAF.3AE364C0"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5444</Words>
  <Characters>31036</Characters>
  <Application>Microsoft Office Word</Application>
  <DocSecurity>4</DocSecurity>
  <Lines>258</Lines>
  <Paragraphs>72</Paragraphs>
  <ScaleCrop>false</ScaleCrop>
  <HeadingPairs>
    <vt:vector size="2" baseType="variant">
      <vt:variant>
        <vt:lpstr>Titre</vt:lpstr>
      </vt:variant>
      <vt:variant>
        <vt:i4>1</vt:i4>
      </vt:variant>
    </vt:vector>
  </HeadingPairs>
  <TitlesOfParts>
    <vt:vector size="1" baseType="lpstr">
      <vt:lpstr>Projet de résolution A-32/[6.4]‎</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A-32/[6.4]‎</dc:title>
  <dc:subject>A-32/DR.[6.4]‎</dc:subject>
  <dc:creator>Marie-Clémence Lanneau</dc:creator>
  <cp:keywords/>
  <dc:description/>
  <cp:lastModifiedBy>Boned, Patrice</cp:lastModifiedBy>
  <cp:revision>2</cp:revision>
  <dcterms:created xsi:type="dcterms:W3CDTF">2023-06-29T15:46:00Z</dcterms:created>
  <dcterms:modified xsi:type="dcterms:W3CDTF">2023-06-29T15:46:00Z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202302052</vt:lpwstr>
  </property>
  <property fmtid="{D5CDD505-2E9C-101B-9397-08002B2CF9AE}" pid="3" name="Language">
    <vt:lpwstr>F</vt:lpwstr>
  </property>
</Properties>
</file>