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9372" w14:textId="24ACFF1C" w:rsidR="006224F7" w:rsidRPr="006224F7" w:rsidRDefault="006224F7" w:rsidP="00266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4F7">
        <w:rPr>
          <w:rFonts w:ascii="Arial" w:eastAsia="Times New Roman" w:hAnsi="Arial" w:cs="Arial"/>
          <w:b/>
          <w:bCs/>
          <w:color w:val="000000"/>
          <w:sz w:val="28"/>
          <w:szCs w:val="28"/>
        </w:rPr>
        <w:t>Earthquake Monitoring &amp; Detection</w:t>
      </w:r>
    </w:p>
    <w:p w14:paraId="49E73D01" w14:textId="77777777" w:rsidR="006224F7" w:rsidRPr="00C07DCE" w:rsidRDefault="006224F7" w:rsidP="00240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F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71C18DE" w14:textId="1BE936FB" w:rsidR="006224F7" w:rsidRPr="00C07DCE" w:rsidRDefault="006224F7" w:rsidP="00240F2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  <w:r w:rsidRPr="00C07DC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Description of </w:t>
      </w:r>
      <w:r w:rsidR="00C319A4" w:rsidRPr="00C07DC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Solomon </w:t>
      </w:r>
      <w:proofErr w:type="spellStart"/>
      <w:r w:rsidR="00C319A4" w:rsidRPr="00C07DC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Islands</w:t>
      </w:r>
      <w:proofErr w:type="spellEnd"/>
      <w:r w:rsidR="00C319A4" w:rsidRPr="00C07DC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493808" w:rsidRPr="00C07DC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Tectonic</w:t>
      </w:r>
      <w:proofErr w:type="spellEnd"/>
      <w:r w:rsidR="00493808" w:rsidRPr="00C07DC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r w:rsidR="00C319A4" w:rsidRPr="00C07DC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settings</w:t>
      </w:r>
    </w:p>
    <w:p w14:paraId="7DFB9109" w14:textId="77777777" w:rsidR="00C319A4" w:rsidRPr="00C07DCE" w:rsidRDefault="00C319A4" w:rsidP="00240F2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14:paraId="15D974D4" w14:textId="1F7858A6" w:rsidR="001D04E2" w:rsidRPr="00C07DCE" w:rsidRDefault="00C319A4" w:rsidP="00240F2D">
      <w:pPr>
        <w:spacing w:after="0" w:line="240" w:lineRule="auto"/>
        <w:jc w:val="both"/>
        <w:rPr>
          <w:sz w:val="24"/>
          <w:szCs w:val="24"/>
        </w:rPr>
      </w:pPr>
      <w:r w:rsidRPr="00C07DCE">
        <w:rPr>
          <w:sz w:val="24"/>
          <w:szCs w:val="24"/>
        </w:rPr>
        <w:t>The Solomon Islands have formed along the converging Indo-Australian and Pacific plates (fig. 1). Southward subduction of the Pacific Plate began in the Eocene, along the Proto-North Solomon Trench System which coincides with the trace of the present-day Kia-</w:t>
      </w:r>
      <w:proofErr w:type="spellStart"/>
      <w:r w:rsidRPr="00C07DCE">
        <w:rPr>
          <w:sz w:val="24"/>
          <w:szCs w:val="24"/>
        </w:rPr>
        <w:t>Kaipito</w:t>
      </w:r>
      <w:proofErr w:type="spellEnd"/>
      <w:r w:rsidRPr="00C07DCE">
        <w:rPr>
          <w:sz w:val="24"/>
          <w:szCs w:val="24"/>
        </w:rPr>
        <w:t>-</w:t>
      </w:r>
      <w:proofErr w:type="spellStart"/>
      <w:r w:rsidRPr="00C07DCE">
        <w:rPr>
          <w:sz w:val="24"/>
          <w:szCs w:val="24"/>
        </w:rPr>
        <w:t>Korigole</w:t>
      </w:r>
      <w:proofErr w:type="spellEnd"/>
      <w:r w:rsidRPr="00C07DCE">
        <w:rPr>
          <w:sz w:val="24"/>
          <w:szCs w:val="24"/>
        </w:rPr>
        <w:t xml:space="preserve"> fault zone, continuing until the Late Miocene-Pliocene. The later collision with the Cretaceous </w:t>
      </w:r>
      <w:proofErr w:type="spellStart"/>
      <w:r w:rsidRPr="00C07DCE">
        <w:rPr>
          <w:sz w:val="24"/>
          <w:szCs w:val="24"/>
        </w:rPr>
        <w:t>Ontong</w:t>
      </w:r>
      <w:proofErr w:type="spellEnd"/>
      <w:r w:rsidRPr="00C07DCE">
        <w:rPr>
          <w:sz w:val="24"/>
          <w:szCs w:val="24"/>
        </w:rPr>
        <w:t xml:space="preserve"> Java oceanic plateau stalled subduction of the Pacific slab beneath the Indo-Australia Plate triggering folding of the Central Solomon intra-arc basin and formation of the Malaita Accretionary Prism (MAP) (Phinney et al., 2004). </w:t>
      </w:r>
    </w:p>
    <w:p w14:paraId="54296BEB" w14:textId="77777777" w:rsidR="001D04E2" w:rsidRPr="00C07DCE" w:rsidRDefault="001D04E2" w:rsidP="00240F2D">
      <w:pPr>
        <w:spacing w:after="0" w:line="240" w:lineRule="auto"/>
        <w:jc w:val="both"/>
        <w:rPr>
          <w:sz w:val="24"/>
          <w:szCs w:val="24"/>
        </w:rPr>
      </w:pPr>
    </w:p>
    <w:p w14:paraId="233E6CC3" w14:textId="5263A7CE" w:rsidR="007F6199" w:rsidRPr="00C07DCE" w:rsidRDefault="00C319A4" w:rsidP="00240F2D">
      <w:pPr>
        <w:spacing w:after="0" w:line="240" w:lineRule="auto"/>
        <w:jc w:val="both"/>
        <w:rPr>
          <w:sz w:val="24"/>
          <w:szCs w:val="24"/>
        </w:rPr>
      </w:pPr>
      <w:r w:rsidRPr="00C07DCE">
        <w:rPr>
          <w:sz w:val="24"/>
          <w:szCs w:val="24"/>
        </w:rPr>
        <w:t>An arc polarity reversal occurred in the Late Pliocene-Pleistocene and the Indo-Australian Plate began subducting northwards, beneath the Pacific Plate, along the New Britain-San Cristobal Trench.</w:t>
      </w:r>
      <w:r w:rsidR="009767FC" w:rsidRPr="00C07DCE">
        <w:rPr>
          <w:sz w:val="24"/>
          <w:szCs w:val="24"/>
        </w:rPr>
        <w:t xml:space="preserve"> The </w:t>
      </w:r>
      <w:r w:rsidR="00240F2D" w:rsidRPr="00C07DCE">
        <w:rPr>
          <w:sz w:val="24"/>
          <w:szCs w:val="24"/>
        </w:rPr>
        <w:t>South Solomon Trench System (</w:t>
      </w:r>
      <w:r w:rsidR="009767FC" w:rsidRPr="00C07DCE">
        <w:rPr>
          <w:sz w:val="24"/>
          <w:szCs w:val="24"/>
        </w:rPr>
        <w:t>SSTS</w:t>
      </w:r>
      <w:r w:rsidR="00240F2D" w:rsidRPr="00C07DCE">
        <w:rPr>
          <w:sz w:val="24"/>
          <w:szCs w:val="24"/>
        </w:rPr>
        <w:t>)</w:t>
      </w:r>
      <w:r w:rsidR="009767FC" w:rsidRPr="00C07DCE">
        <w:rPr>
          <w:sz w:val="24"/>
          <w:szCs w:val="24"/>
        </w:rPr>
        <w:t xml:space="preserve"> comprises two deep trenches (up to 8–9000 m deep in the New Britain area and 7500 m in the San Cristobal=Makira area, Kroenke et al., 1983) linked by a much shallower and ill</w:t>
      </w:r>
      <w:r w:rsidR="007F6199" w:rsidRPr="00C07DCE">
        <w:rPr>
          <w:sz w:val="24"/>
          <w:szCs w:val="24"/>
        </w:rPr>
        <w:t xml:space="preserve">- </w:t>
      </w:r>
      <w:r w:rsidR="009767FC" w:rsidRPr="00C07DCE">
        <w:rPr>
          <w:sz w:val="24"/>
          <w:szCs w:val="24"/>
        </w:rPr>
        <w:t>defined trench system between the islands of Guadalcanal and Bougainville (maximum depths of 2500–5000 m).</w:t>
      </w:r>
    </w:p>
    <w:p w14:paraId="0C72EB0D" w14:textId="77777777" w:rsidR="007F6199" w:rsidRPr="00C07DCE" w:rsidRDefault="007F6199" w:rsidP="00240F2D">
      <w:pPr>
        <w:spacing w:after="0" w:line="240" w:lineRule="auto"/>
        <w:jc w:val="both"/>
        <w:rPr>
          <w:sz w:val="24"/>
          <w:szCs w:val="24"/>
        </w:rPr>
      </w:pPr>
    </w:p>
    <w:p w14:paraId="7E5D42A8" w14:textId="4B6897BC" w:rsidR="009767FC" w:rsidRPr="00C07DCE" w:rsidRDefault="007F6199" w:rsidP="00240F2D">
      <w:pPr>
        <w:spacing w:after="0" w:line="240" w:lineRule="auto"/>
        <w:jc w:val="both"/>
        <w:rPr>
          <w:sz w:val="24"/>
          <w:szCs w:val="24"/>
        </w:rPr>
      </w:pPr>
      <w:r w:rsidRPr="00C07DCE">
        <w:rPr>
          <w:sz w:val="24"/>
          <w:szCs w:val="24"/>
        </w:rPr>
        <w:t xml:space="preserve">The </w:t>
      </w:r>
      <w:r w:rsidR="00240F2D" w:rsidRPr="00C07DCE">
        <w:rPr>
          <w:sz w:val="24"/>
          <w:szCs w:val="24"/>
        </w:rPr>
        <w:t>North Solomon Trench (</w:t>
      </w:r>
      <w:proofErr w:type="spellStart"/>
      <w:r w:rsidR="00240F2D" w:rsidRPr="00C07DCE">
        <w:rPr>
          <w:sz w:val="24"/>
          <w:szCs w:val="24"/>
        </w:rPr>
        <w:t>Vitiaz</w:t>
      </w:r>
      <w:proofErr w:type="spellEnd"/>
      <w:r w:rsidR="00240F2D" w:rsidRPr="00C07DCE">
        <w:rPr>
          <w:sz w:val="24"/>
          <w:szCs w:val="24"/>
        </w:rPr>
        <w:t xml:space="preserve"> trench) </w:t>
      </w:r>
      <w:r w:rsidRPr="00C07DCE">
        <w:rPr>
          <w:sz w:val="24"/>
          <w:szCs w:val="24"/>
        </w:rPr>
        <w:t xml:space="preserve">used to be considered to be relatively inactive seismically, and was interpreted as a relict subduction-related trench which was active between the Eocene and Early Miocene becoming inactive when the </w:t>
      </w:r>
      <w:proofErr w:type="spellStart"/>
      <w:r w:rsidRPr="00C07DCE">
        <w:rPr>
          <w:sz w:val="24"/>
          <w:szCs w:val="24"/>
        </w:rPr>
        <w:t>Ontong</w:t>
      </w:r>
      <w:proofErr w:type="spellEnd"/>
      <w:r w:rsidRPr="00C07DCE">
        <w:rPr>
          <w:sz w:val="24"/>
          <w:szCs w:val="24"/>
        </w:rPr>
        <w:t xml:space="preserve"> Java Plateau began impinging on the Solomon block at some 25– 20 Ma (e.g. Coleman and Kroenke, 1981; Kroenke, 1984; Yan and Kroenke, 1993). However, seismic and swath mapping evidence presented by Cooper and Taylor (1984), </w:t>
      </w:r>
      <w:proofErr w:type="spellStart"/>
      <w:r w:rsidRPr="00C07DCE">
        <w:rPr>
          <w:sz w:val="24"/>
          <w:szCs w:val="24"/>
        </w:rPr>
        <w:t>Sopacmaps</w:t>
      </w:r>
      <w:proofErr w:type="spellEnd"/>
      <w:r w:rsidRPr="00C07DCE">
        <w:rPr>
          <w:sz w:val="24"/>
          <w:szCs w:val="24"/>
        </w:rPr>
        <w:t xml:space="preserve"> (1994), </w:t>
      </w:r>
      <w:proofErr w:type="spellStart"/>
      <w:r w:rsidRPr="00C07DCE">
        <w:rPr>
          <w:sz w:val="24"/>
          <w:szCs w:val="24"/>
        </w:rPr>
        <w:t>Auzende</w:t>
      </w:r>
      <w:proofErr w:type="spellEnd"/>
      <w:r w:rsidRPr="00C07DCE">
        <w:rPr>
          <w:sz w:val="24"/>
          <w:szCs w:val="24"/>
        </w:rPr>
        <w:t xml:space="preserve"> et al. (1996) and most recently by Miura et al. (1996) and Mann et al. (1998) have demonstrated that southwest-directed subduction beneath the </w:t>
      </w:r>
      <w:proofErr w:type="spellStart"/>
      <w:r w:rsidRPr="00C07DCE">
        <w:rPr>
          <w:sz w:val="24"/>
          <w:szCs w:val="24"/>
        </w:rPr>
        <w:t>Vi</w:t>
      </w:r>
      <w:r w:rsidR="001D04E2" w:rsidRPr="00C07DCE">
        <w:rPr>
          <w:sz w:val="24"/>
          <w:szCs w:val="24"/>
        </w:rPr>
        <w:t>tiaz</w:t>
      </w:r>
      <w:proofErr w:type="spellEnd"/>
      <w:r w:rsidR="001D04E2" w:rsidRPr="00C07DCE">
        <w:rPr>
          <w:sz w:val="24"/>
          <w:szCs w:val="24"/>
        </w:rPr>
        <w:t xml:space="preserve"> trench is still proceeding.</w:t>
      </w:r>
    </w:p>
    <w:p w14:paraId="1A3F08AE" w14:textId="7F3CCC48" w:rsidR="001D04E2" w:rsidRPr="00C07DCE" w:rsidRDefault="001D04E2" w:rsidP="00240F2D">
      <w:pPr>
        <w:spacing w:after="0" w:line="240" w:lineRule="auto"/>
        <w:jc w:val="both"/>
        <w:rPr>
          <w:sz w:val="24"/>
          <w:szCs w:val="24"/>
        </w:rPr>
      </w:pPr>
    </w:p>
    <w:p w14:paraId="5A75D486" w14:textId="5394EF10" w:rsidR="001D04E2" w:rsidRPr="00C07DCE" w:rsidRDefault="001106BF" w:rsidP="00240F2D">
      <w:pPr>
        <w:spacing w:after="0" w:line="240" w:lineRule="auto"/>
        <w:jc w:val="both"/>
        <w:rPr>
          <w:sz w:val="24"/>
          <w:szCs w:val="24"/>
        </w:rPr>
      </w:pPr>
      <w:r w:rsidRPr="00C07DCE">
        <w:rPr>
          <w:sz w:val="24"/>
          <w:szCs w:val="24"/>
        </w:rPr>
        <w:t xml:space="preserve"> </w:t>
      </w:r>
      <w:r w:rsidR="00DD38CD" w:rsidRPr="00C07DCE">
        <w:rPr>
          <w:sz w:val="24"/>
          <w:szCs w:val="24"/>
        </w:rPr>
        <w:t>Most and</w:t>
      </w:r>
      <w:r w:rsidRPr="00C07DCE">
        <w:rPr>
          <w:sz w:val="24"/>
          <w:szCs w:val="24"/>
        </w:rPr>
        <w:t xml:space="preserve"> current experienced earthquakes and tsunamis either recorded through oral or written history</w:t>
      </w:r>
      <w:r w:rsidR="001D04E2" w:rsidRPr="00C07DCE">
        <w:rPr>
          <w:sz w:val="24"/>
          <w:szCs w:val="24"/>
        </w:rPr>
        <w:t xml:space="preserve"> </w:t>
      </w:r>
      <w:r w:rsidRPr="00C07DCE">
        <w:rPr>
          <w:sz w:val="24"/>
          <w:szCs w:val="24"/>
        </w:rPr>
        <w:t>were</w:t>
      </w:r>
      <w:r w:rsidR="001D04E2" w:rsidRPr="00C07DCE">
        <w:rPr>
          <w:sz w:val="24"/>
          <w:szCs w:val="24"/>
        </w:rPr>
        <w:t xml:space="preserve"> associated with the Southern subduction and trench systems. </w:t>
      </w:r>
      <w:r w:rsidR="00387E84" w:rsidRPr="00C07DCE">
        <w:rPr>
          <w:sz w:val="24"/>
          <w:szCs w:val="24"/>
        </w:rPr>
        <w:t>Generally,</w:t>
      </w:r>
      <w:r w:rsidR="001D04E2" w:rsidRPr="00C07DCE">
        <w:rPr>
          <w:sz w:val="24"/>
          <w:szCs w:val="24"/>
        </w:rPr>
        <w:t xml:space="preserve"> earthquakes with magnitude &gt;</w:t>
      </w:r>
      <w:r w:rsidR="00387E84" w:rsidRPr="00C07DCE">
        <w:rPr>
          <w:sz w:val="24"/>
          <w:szCs w:val="24"/>
        </w:rPr>
        <w:t xml:space="preserve"> 4 are recorded and archived at the Solomon Islands Geological Survey Division in Honiara.</w:t>
      </w:r>
      <w:r w:rsidR="00DD38CD" w:rsidRPr="00C07DCE">
        <w:rPr>
          <w:sz w:val="24"/>
          <w:szCs w:val="24"/>
        </w:rPr>
        <w:t xml:space="preserve"> Most severe to extreme felt events in the Solomon Islands have magnitudes of (Richter Scale) 7 – 8.2.</w:t>
      </w:r>
    </w:p>
    <w:p w14:paraId="1A969969" w14:textId="1E880273" w:rsidR="001D04E2" w:rsidRPr="00C07DCE" w:rsidRDefault="001D04E2" w:rsidP="00240F2D">
      <w:pPr>
        <w:spacing w:after="0" w:line="240" w:lineRule="auto"/>
        <w:jc w:val="both"/>
        <w:rPr>
          <w:sz w:val="24"/>
          <w:szCs w:val="24"/>
        </w:rPr>
      </w:pPr>
    </w:p>
    <w:p w14:paraId="62D2BD2F" w14:textId="77777777" w:rsidR="001D04E2" w:rsidRPr="00C07DCE" w:rsidRDefault="001D04E2" w:rsidP="00240F2D">
      <w:pPr>
        <w:spacing w:after="0" w:line="240" w:lineRule="auto"/>
        <w:jc w:val="both"/>
        <w:rPr>
          <w:sz w:val="24"/>
          <w:szCs w:val="24"/>
        </w:rPr>
      </w:pPr>
    </w:p>
    <w:p w14:paraId="50CA5D69" w14:textId="0FF7A2B8" w:rsidR="006224F7" w:rsidRPr="00C07DCE" w:rsidRDefault="006224F7" w:rsidP="00240F2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  <w:r w:rsidRPr="00C07DC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Descriptio</w:t>
      </w:r>
      <w:r w:rsidR="00AA2211" w:rsidRPr="00C07DC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n of Western Solomon </w:t>
      </w:r>
      <w:r w:rsidR="00D814C3" w:rsidRPr="00C07DC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Island</w:t>
      </w:r>
      <w:r w:rsidR="00AA2211" w:rsidRPr="00C07DC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AA2211" w:rsidRPr="00C07DC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Seismicgenic</w:t>
      </w:r>
      <w:proofErr w:type="spellEnd"/>
      <w:r w:rsidR="00AA2211" w:rsidRPr="00C07DC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segment</w:t>
      </w:r>
    </w:p>
    <w:p w14:paraId="511361C3" w14:textId="77777777" w:rsidR="004C6828" w:rsidRPr="00C07DCE" w:rsidRDefault="004C6828" w:rsidP="00240F2D">
      <w:pPr>
        <w:spacing w:after="0" w:line="240" w:lineRule="auto"/>
        <w:jc w:val="both"/>
        <w:rPr>
          <w:sz w:val="24"/>
          <w:szCs w:val="24"/>
        </w:rPr>
      </w:pPr>
    </w:p>
    <w:p w14:paraId="48A213CF" w14:textId="77777777" w:rsidR="00C07DCE" w:rsidRDefault="00212F40" w:rsidP="00240F2D">
      <w:pPr>
        <w:spacing w:after="0" w:line="240" w:lineRule="auto"/>
        <w:jc w:val="both"/>
        <w:rPr>
          <w:sz w:val="24"/>
          <w:szCs w:val="24"/>
        </w:rPr>
      </w:pPr>
      <w:r w:rsidRPr="00C07DCE">
        <w:rPr>
          <w:sz w:val="24"/>
          <w:szCs w:val="24"/>
        </w:rPr>
        <w:t>The islands of New Britain, Bougainville, Solomon Islands, and Vanuatu are termed the ‘Greater Melanesian Arc’ (e.g. Kroenke, 1984) which marks the collisional zone between the Australian and Pacific plates</w:t>
      </w:r>
      <w:r w:rsidR="002B2806" w:rsidRPr="00C07DCE">
        <w:rPr>
          <w:sz w:val="24"/>
          <w:szCs w:val="24"/>
        </w:rPr>
        <w:t xml:space="preserve">. </w:t>
      </w:r>
      <w:r w:rsidR="00075B94" w:rsidRPr="00C07DCE">
        <w:rPr>
          <w:sz w:val="24"/>
          <w:szCs w:val="24"/>
        </w:rPr>
        <w:t>Subduction of the Woodlark basin beneath the Solomon block has resulted in: (1) tectonic uplift of the Solomon block; leakage of calc-alkaline material from source regions north of the SSTS to the Woodlark basin itself (south of the SSTS) through NE–</w:t>
      </w:r>
      <w:r w:rsidR="00D814C3" w:rsidRPr="00C07DCE">
        <w:rPr>
          <w:sz w:val="24"/>
          <w:szCs w:val="24"/>
        </w:rPr>
        <w:t>SW-trending transform faults; (3</w:t>
      </w:r>
      <w:r w:rsidR="00075B94" w:rsidRPr="00C07DCE">
        <w:rPr>
          <w:sz w:val="24"/>
          <w:szCs w:val="24"/>
        </w:rPr>
        <w:t xml:space="preserve">) an anomalously small arc–trench gap (for example the active Kavachi </w:t>
      </w:r>
      <w:r w:rsidR="00075B94" w:rsidRPr="00C07DCE">
        <w:rPr>
          <w:sz w:val="24"/>
          <w:szCs w:val="24"/>
        </w:rPr>
        <w:lastRenderedPageBreak/>
        <w:t>volcano is situated only some 30 km north of the SSTS; Johnson and Tuni, 1987) and; (</w:t>
      </w:r>
      <w:r w:rsidR="00D814C3" w:rsidRPr="00C07DCE">
        <w:rPr>
          <w:sz w:val="24"/>
          <w:szCs w:val="24"/>
        </w:rPr>
        <w:t>4</w:t>
      </w:r>
      <w:r w:rsidR="00075B94" w:rsidRPr="00C07DCE">
        <w:rPr>
          <w:sz w:val="24"/>
          <w:szCs w:val="24"/>
        </w:rPr>
        <w:t>) increased coupling between the Pacific and Australian plates (e.g. Dunkley, 1983, 1984; Crook and Taylor, 1994; Petterson et al., 1997).</w:t>
      </w:r>
      <w:r w:rsidR="00EC26A8" w:rsidRPr="00C07DCE">
        <w:rPr>
          <w:sz w:val="24"/>
          <w:szCs w:val="24"/>
        </w:rPr>
        <w:t xml:space="preserve"> Bruns et al 1989, claimed back-arc thrusting is </w:t>
      </w:r>
      <w:r w:rsidR="00B87980" w:rsidRPr="00C07DCE">
        <w:rPr>
          <w:sz w:val="24"/>
          <w:szCs w:val="24"/>
        </w:rPr>
        <w:t xml:space="preserve">evident to be </w:t>
      </w:r>
      <w:r w:rsidR="00EC26A8" w:rsidRPr="00C07DCE">
        <w:rPr>
          <w:sz w:val="24"/>
          <w:szCs w:val="24"/>
        </w:rPr>
        <w:t xml:space="preserve">occurring along the trench east of the </w:t>
      </w:r>
      <w:proofErr w:type="spellStart"/>
      <w:r w:rsidR="00EC26A8" w:rsidRPr="00C07DCE">
        <w:rPr>
          <w:sz w:val="24"/>
          <w:szCs w:val="24"/>
        </w:rPr>
        <w:t>Kilinialu</w:t>
      </w:r>
      <w:proofErr w:type="spellEnd"/>
      <w:r w:rsidR="00EC26A8" w:rsidRPr="00C07DCE">
        <w:rPr>
          <w:sz w:val="24"/>
          <w:szCs w:val="24"/>
        </w:rPr>
        <w:t xml:space="preserve"> trench to the west of the western Solomon Islands.</w:t>
      </w:r>
      <w:r w:rsidR="00351788" w:rsidRPr="00C07DCE">
        <w:rPr>
          <w:sz w:val="24"/>
          <w:szCs w:val="24"/>
        </w:rPr>
        <w:t xml:space="preserve"> Historical tsunamigenic earthquakes ruptured along the, Australia, Woodlark – Pacific triple junction. Subduction at this margin is complex due the age of the sea floor and topographical conditions of locality.</w:t>
      </w:r>
      <w:r w:rsidR="002D77C0" w:rsidRPr="00C07DCE">
        <w:rPr>
          <w:sz w:val="24"/>
          <w:szCs w:val="24"/>
        </w:rPr>
        <w:t xml:space="preserve"> </w:t>
      </w:r>
    </w:p>
    <w:p w14:paraId="5AFE2CAE" w14:textId="77777777" w:rsidR="00C07DCE" w:rsidRDefault="00C07DCE" w:rsidP="00240F2D">
      <w:pPr>
        <w:spacing w:after="0" w:line="240" w:lineRule="auto"/>
        <w:jc w:val="both"/>
        <w:rPr>
          <w:sz w:val="24"/>
          <w:szCs w:val="24"/>
        </w:rPr>
      </w:pPr>
    </w:p>
    <w:p w14:paraId="7E6E77B5" w14:textId="118B6F61" w:rsidR="006224F7" w:rsidRPr="00C07DCE" w:rsidRDefault="00DD38CD" w:rsidP="00240F2D">
      <w:pPr>
        <w:spacing w:after="0" w:line="240" w:lineRule="auto"/>
        <w:jc w:val="both"/>
        <w:rPr>
          <w:sz w:val="24"/>
          <w:szCs w:val="24"/>
        </w:rPr>
      </w:pPr>
      <w:r w:rsidRPr="00C07DCE">
        <w:rPr>
          <w:sz w:val="24"/>
          <w:szCs w:val="24"/>
        </w:rPr>
        <w:t xml:space="preserve"> The Western Region can be further divided into two (2) </w:t>
      </w:r>
      <w:r w:rsidR="00926727">
        <w:rPr>
          <w:sz w:val="24"/>
          <w:szCs w:val="24"/>
        </w:rPr>
        <w:t xml:space="preserve">major </w:t>
      </w:r>
      <w:r w:rsidRPr="00C07DCE">
        <w:rPr>
          <w:sz w:val="24"/>
          <w:szCs w:val="24"/>
        </w:rPr>
        <w:t>segments in relation to seismic activities</w:t>
      </w:r>
      <w:r w:rsidR="00D905F2" w:rsidRPr="00C07DCE">
        <w:rPr>
          <w:sz w:val="24"/>
          <w:szCs w:val="24"/>
        </w:rPr>
        <w:t xml:space="preserve"> 1. The Mono/ Shortland segment and t</w:t>
      </w:r>
      <w:r w:rsidRPr="00C07DCE">
        <w:rPr>
          <w:sz w:val="24"/>
          <w:szCs w:val="24"/>
        </w:rPr>
        <w:t xml:space="preserve">he New </w:t>
      </w:r>
      <w:r w:rsidR="002251C4" w:rsidRPr="00C07DCE">
        <w:rPr>
          <w:sz w:val="24"/>
          <w:szCs w:val="24"/>
        </w:rPr>
        <w:t xml:space="preserve">Georgia </w:t>
      </w:r>
      <w:r w:rsidR="00D905F2" w:rsidRPr="00C07DCE">
        <w:rPr>
          <w:sz w:val="24"/>
          <w:szCs w:val="24"/>
        </w:rPr>
        <w:t xml:space="preserve">Group </w:t>
      </w:r>
      <w:r w:rsidRPr="00C07DCE">
        <w:rPr>
          <w:sz w:val="24"/>
          <w:szCs w:val="24"/>
        </w:rPr>
        <w:t>Segment</w:t>
      </w:r>
      <w:r w:rsidR="005B33AB" w:rsidRPr="00C07DCE">
        <w:rPr>
          <w:sz w:val="24"/>
          <w:szCs w:val="24"/>
        </w:rPr>
        <w:t xml:space="preserve">, that include Vella la Vella, New Georgia, </w:t>
      </w:r>
      <w:proofErr w:type="spellStart"/>
      <w:r w:rsidR="005B33AB" w:rsidRPr="00C07DCE">
        <w:rPr>
          <w:sz w:val="24"/>
          <w:szCs w:val="24"/>
        </w:rPr>
        <w:t>Rannoga</w:t>
      </w:r>
      <w:proofErr w:type="spellEnd"/>
      <w:r w:rsidR="005B33AB" w:rsidRPr="00C07DCE">
        <w:rPr>
          <w:sz w:val="24"/>
          <w:szCs w:val="24"/>
        </w:rPr>
        <w:t>, Simbo,</w:t>
      </w:r>
      <w:r w:rsidR="00C07DCE" w:rsidRPr="00C07DCE">
        <w:rPr>
          <w:sz w:val="24"/>
          <w:szCs w:val="24"/>
        </w:rPr>
        <w:t xml:space="preserve"> </w:t>
      </w:r>
      <w:proofErr w:type="spellStart"/>
      <w:r w:rsidR="00C07DCE" w:rsidRPr="00C07DCE">
        <w:rPr>
          <w:sz w:val="24"/>
          <w:szCs w:val="24"/>
        </w:rPr>
        <w:t>Vangunu</w:t>
      </w:r>
      <w:proofErr w:type="spellEnd"/>
      <w:r w:rsidR="005B33AB" w:rsidRPr="00C07DCE">
        <w:rPr>
          <w:sz w:val="24"/>
          <w:szCs w:val="24"/>
        </w:rPr>
        <w:t xml:space="preserve"> including </w:t>
      </w:r>
      <w:proofErr w:type="spellStart"/>
      <w:r w:rsidR="005B33AB" w:rsidRPr="00C07DCE">
        <w:rPr>
          <w:sz w:val="24"/>
          <w:szCs w:val="24"/>
        </w:rPr>
        <w:t>MboroKua</w:t>
      </w:r>
      <w:proofErr w:type="spellEnd"/>
      <w:r w:rsidR="005B33AB" w:rsidRPr="00C07DCE">
        <w:rPr>
          <w:sz w:val="24"/>
          <w:szCs w:val="24"/>
        </w:rPr>
        <w:t xml:space="preserve"> at the eastern extreme end</w:t>
      </w:r>
      <w:r w:rsidR="00D905F2" w:rsidRPr="00C07DCE">
        <w:rPr>
          <w:sz w:val="24"/>
          <w:szCs w:val="24"/>
        </w:rPr>
        <w:t>. Felt and recorded earthquake events from Segment (1) often range from magnitude 4 – 6 (Richter Scale)</w:t>
      </w:r>
      <w:r w:rsidR="002251C4" w:rsidRPr="00C07DCE">
        <w:rPr>
          <w:sz w:val="24"/>
          <w:szCs w:val="24"/>
        </w:rPr>
        <w:t xml:space="preserve"> whilst historical records from the New Georgia Group segment experienced earthquakes of magnitude ranging from 4 – 8.1 on the Richter Scale.</w:t>
      </w:r>
    </w:p>
    <w:p w14:paraId="0872AF5E" w14:textId="77777777" w:rsidR="00B87980" w:rsidRPr="00C07DCE" w:rsidRDefault="00B87980" w:rsidP="00240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AB9D51" w14:textId="6C0A0DF9" w:rsidR="006224F7" w:rsidRPr="00C07DCE" w:rsidRDefault="006224F7" w:rsidP="00717DE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  <w:r w:rsidRPr="00C07DC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Description </w:t>
      </w:r>
      <w:r w:rsidR="00493808" w:rsidRPr="00C07DC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of Central Solomon </w:t>
      </w:r>
      <w:proofErr w:type="spellStart"/>
      <w:r w:rsidR="00271CD0" w:rsidRPr="00C07DC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Island</w:t>
      </w:r>
      <w:r w:rsidR="00271CD0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s</w:t>
      </w:r>
      <w:proofErr w:type="spellEnd"/>
      <w:r w:rsidR="004E66B2" w:rsidRPr="00C07DC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4E66B2" w:rsidRPr="00C07DC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Seismogenic</w:t>
      </w:r>
      <w:proofErr w:type="spellEnd"/>
      <w:r w:rsidR="004E66B2" w:rsidRPr="00C07DC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r w:rsidR="00271CD0" w:rsidRPr="00C07DC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segments</w:t>
      </w:r>
    </w:p>
    <w:p w14:paraId="6D735A67" w14:textId="77777777" w:rsidR="004C6828" w:rsidRPr="00C07DCE" w:rsidRDefault="004C6828" w:rsidP="00240F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C9B3E0D" w14:textId="661B121A" w:rsidR="00AF3748" w:rsidRDefault="00385CB2" w:rsidP="00717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DCE">
        <w:rPr>
          <w:rFonts w:ascii="Times New Roman" w:eastAsia="Times New Roman" w:hAnsi="Times New Roman" w:cs="Times New Roman"/>
          <w:sz w:val="24"/>
          <w:szCs w:val="24"/>
        </w:rPr>
        <w:t xml:space="preserve"> The South </w:t>
      </w:r>
      <w:r w:rsidR="00FD11A1" w:rsidRPr="00C07DCE">
        <w:rPr>
          <w:rFonts w:ascii="Times New Roman" w:eastAsia="Times New Roman" w:hAnsi="Times New Roman" w:cs="Times New Roman"/>
          <w:sz w:val="24"/>
          <w:szCs w:val="24"/>
        </w:rPr>
        <w:t>Solomon’s</w:t>
      </w:r>
      <w:r w:rsidRPr="00C07DCE">
        <w:rPr>
          <w:rFonts w:ascii="Times New Roman" w:eastAsia="Times New Roman" w:hAnsi="Times New Roman" w:cs="Times New Roman"/>
          <w:sz w:val="24"/>
          <w:szCs w:val="24"/>
        </w:rPr>
        <w:t xml:space="preserve"> MORB terrain (SSMT) initially formed within a ‘normal’ ocean ridge environment. Two stages of arc crustal gro</w:t>
      </w:r>
      <w:r w:rsidR="000654D3" w:rsidRPr="00C07DCE">
        <w:rPr>
          <w:rFonts w:ascii="Times New Roman" w:eastAsia="Times New Roman" w:hAnsi="Times New Roman" w:cs="Times New Roman"/>
          <w:sz w:val="24"/>
          <w:szCs w:val="24"/>
        </w:rPr>
        <w:t>wth subsequently developed. The two distinct stages of arc growth occurred with the</w:t>
      </w:r>
      <w:r w:rsidR="00FD11A1" w:rsidRPr="00C07DCE">
        <w:rPr>
          <w:rFonts w:ascii="Times New Roman" w:eastAsia="Times New Roman" w:hAnsi="Times New Roman" w:cs="Times New Roman"/>
          <w:sz w:val="24"/>
          <w:szCs w:val="24"/>
        </w:rPr>
        <w:t xml:space="preserve"> Solomon block and created the </w:t>
      </w:r>
      <w:r w:rsidR="000654D3" w:rsidRPr="00C07DCE">
        <w:rPr>
          <w:rFonts w:ascii="Times New Roman" w:eastAsia="Times New Roman" w:hAnsi="Times New Roman" w:cs="Times New Roman"/>
          <w:sz w:val="24"/>
          <w:szCs w:val="24"/>
        </w:rPr>
        <w:t xml:space="preserve">basement of the central part of the Solomon Islands (the Central </w:t>
      </w:r>
      <w:r w:rsidR="00271CD0" w:rsidRPr="00C07DCE">
        <w:rPr>
          <w:rFonts w:ascii="Times New Roman" w:eastAsia="Times New Roman" w:hAnsi="Times New Roman" w:cs="Times New Roman"/>
          <w:sz w:val="24"/>
          <w:szCs w:val="24"/>
        </w:rPr>
        <w:t>Solomon</w:t>
      </w:r>
      <w:r w:rsidR="000654D3" w:rsidRPr="00C07DCE">
        <w:rPr>
          <w:rFonts w:ascii="Times New Roman" w:eastAsia="Times New Roman" w:hAnsi="Times New Roman" w:cs="Times New Roman"/>
          <w:sz w:val="24"/>
          <w:szCs w:val="24"/>
        </w:rPr>
        <w:t xml:space="preserve"> Terrain, CST) which includes </w:t>
      </w:r>
      <w:r w:rsidR="00D555BF" w:rsidRPr="00C07DCE">
        <w:rPr>
          <w:rFonts w:ascii="Times New Roman" w:eastAsia="Times New Roman" w:hAnsi="Times New Roman" w:cs="Times New Roman"/>
          <w:sz w:val="24"/>
          <w:szCs w:val="24"/>
        </w:rPr>
        <w:t>Shorthand’s</w:t>
      </w:r>
      <w:r w:rsidR="00C07DCE" w:rsidRPr="00C07DCE">
        <w:rPr>
          <w:rFonts w:ascii="Times New Roman" w:eastAsia="Times New Roman" w:hAnsi="Times New Roman" w:cs="Times New Roman"/>
          <w:sz w:val="24"/>
          <w:szCs w:val="24"/>
        </w:rPr>
        <w:t>, Florida and South Isabel I</w:t>
      </w:r>
      <w:r w:rsidR="000654D3" w:rsidRPr="00C07DCE">
        <w:rPr>
          <w:rFonts w:ascii="Times New Roman" w:eastAsia="Times New Roman" w:hAnsi="Times New Roman" w:cs="Times New Roman"/>
          <w:sz w:val="24"/>
          <w:szCs w:val="24"/>
        </w:rPr>
        <w:t>slands</w:t>
      </w:r>
      <w:r w:rsidR="00C07DCE" w:rsidRPr="00C07D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959CE9E" w14:textId="77777777" w:rsidR="00AF3748" w:rsidRDefault="00AF3748" w:rsidP="00717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083E3F" w14:textId="41DCC851" w:rsidR="00717DEF" w:rsidRPr="00C07DCE" w:rsidRDefault="00C07DCE" w:rsidP="00717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DCE">
        <w:rPr>
          <w:rFonts w:ascii="Times New Roman" w:eastAsia="Times New Roman" w:hAnsi="Times New Roman" w:cs="Times New Roman"/>
          <w:sz w:val="24"/>
          <w:szCs w:val="24"/>
        </w:rPr>
        <w:t>Most earthquake occurrence are associated with the South Solomon Trench</w:t>
      </w:r>
      <w:r w:rsidR="00AF3748">
        <w:rPr>
          <w:rFonts w:ascii="Times New Roman" w:eastAsia="Times New Roman" w:hAnsi="Times New Roman" w:cs="Times New Roman"/>
          <w:sz w:val="24"/>
          <w:szCs w:val="24"/>
        </w:rPr>
        <w:t xml:space="preserve"> System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Concentration of seismic events </w:t>
      </w:r>
      <w:r w:rsidR="00AF3748">
        <w:rPr>
          <w:rFonts w:ascii="Times New Roman" w:eastAsia="Times New Roman" w:hAnsi="Times New Roman" w:cs="Times New Roman"/>
          <w:sz w:val="24"/>
          <w:szCs w:val="24"/>
        </w:rPr>
        <w:t>are clustered within the proximity of Marasa/Mbiti (Cape Hunter) on South Guadalcanal and to the Southeast within the vicinity of Marau. Historical earthquake events recorded from these locations range from &gt; 4 – 7.8 on the Richter Scale. Often associated with thrust movements indicated by the beach balls (focal mechanism) in Figure</w:t>
      </w:r>
      <w:proofErr w:type="gramStart"/>
      <w:r w:rsidR="00AF3748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119B88CD" w14:textId="4AB4432C" w:rsidR="00717DEF" w:rsidRPr="00C07DCE" w:rsidRDefault="00717DEF" w:rsidP="00717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FD58F" w14:textId="77777777" w:rsidR="00717DEF" w:rsidRPr="00C07DCE" w:rsidRDefault="00717DEF" w:rsidP="00717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653C3C" w14:textId="20F92E85" w:rsidR="00717DEF" w:rsidRPr="00C07DCE" w:rsidRDefault="00717DEF" w:rsidP="00717DE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07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Description of Eastern Solomon Islands </w:t>
      </w:r>
      <w:proofErr w:type="spellStart"/>
      <w:r w:rsidRPr="00C07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Seismogenic</w:t>
      </w:r>
      <w:proofErr w:type="spellEnd"/>
      <w:r w:rsidRPr="00C07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Segment</w:t>
      </w:r>
    </w:p>
    <w:p w14:paraId="127A679B" w14:textId="77777777" w:rsidR="00717DEF" w:rsidRPr="00C07DCE" w:rsidRDefault="00717DEF" w:rsidP="00717DEF">
      <w:pPr>
        <w:spacing w:after="0" w:line="240" w:lineRule="auto"/>
        <w:jc w:val="both"/>
        <w:rPr>
          <w:sz w:val="24"/>
          <w:szCs w:val="24"/>
        </w:rPr>
      </w:pPr>
    </w:p>
    <w:p w14:paraId="5EC4C3EE" w14:textId="2346CE55" w:rsidR="00717DEF" w:rsidRDefault="00717DEF" w:rsidP="0071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DCE">
        <w:rPr>
          <w:rFonts w:ascii="Times New Roman" w:hAnsi="Times New Roman" w:cs="Times New Roman"/>
          <w:sz w:val="24"/>
          <w:szCs w:val="24"/>
        </w:rPr>
        <w:t xml:space="preserve">The Solomon block is bounded by two trench systems: The </w:t>
      </w:r>
      <w:proofErr w:type="spellStart"/>
      <w:r w:rsidRPr="00C07DCE">
        <w:rPr>
          <w:rFonts w:ascii="Times New Roman" w:hAnsi="Times New Roman" w:cs="Times New Roman"/>
          <w:sz w:val="24"/>
          <w:szCs w:val="24"/>
        </w:rPr>
        <w:t>Vitiaz</w:t>
      </w:r>
      <w:proofErr w:type="spellEnd"/>
      <w:r w:rsidRPr="00C07DCE">
        <w:rPr>
          <w:rFonts w:ascii="Times New Roman" w:hAnsi="Times New Roman" w:cs="Times New Roman"/>
          <w:sz w:val="24"/>
          <w:szCs w:val="24"/>
        </w:rPr>
        <w:t xml:space="preserve"> trench (locally named the North Solomon trench) to the northeast and the New Britain–San Cristobal trench. Converging is occurring across the San Cristobal Trench </w:t>
      </w:r>
      <w:r w:rsidR="00104BC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04BC3">
        <w:rPr>
          <w:rFonts w:ascii="Times New Roman" w:hAnsi="Times New Roman" w:cs="Times New Roman"/>
          <w:sz w:val="24"/>
          <w:szCs w:val="24"/>
        </w:rPr>
        <w:t xml:space="preserve">Fig. </w:t>
      </w:r>
      <w:r w:rsidRPr="00C07DC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C07DCE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07DCE">
        <w:rPr>
          <w:rFonts w:ascii="Times New Roman" w:hAnsi="Times New Roman" w:cs="Times New Roman"/>
          <w:sz w:val="24"/>
          <w:szCs w:val="24"/>
        </w:rPr>
        <w:t>Vitiaz</w:t>
      </w:r>
      <w:proofErr w:type="spellEnd"/>
      <w:r w:rsidRPr="00C07DCE">
        <w:rPr>
          <w:rFonts w:ascii="Times New Roman" w:hAnsi="Times New Roman" w:cs="Times New Roman"/>
          <w:sz w:val="24"/>
          <w:szCs w:val="24"/>
        </w:rPr>
        <w:t xml:space="preserve"> trench extends for a distance of some 2500–3000 km and attains depths of 3000–6000 m. The SSTS comprises two deep trenches (up to 8–9000 m deep in the New Britain area and 7500 m in the San Cristobal=Makira area, Kroenke et al., 1983) linked by a much shallower and ill - defined trench system between the islands of Guadalcanal and Bougainville (maximum depths of 2500–5000 m). The SSTS marks the site of northeast-directed subduction of the Australian plate beneath the Pacific plate, with the San Cristobal Benioff zone recording subduction to 700 km (Dunkley, 1983; Cooper and Taylor, 1984; Petterson, 1995).</w:t>
      </w:r>
    </w:p>
    <w:p w14:paraId="6E6659D5" w14:textId="16514DE1" w:rsidR="00104BC3" w:rsidRDefault="00104BC3" w:rsidP="0071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4A7B850C" w14:textId="733ECE58" w:rsidR="00104BC3" w:rsidRDefault="00104BC3" w:rsidP="0071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Eastern Solomon Segment can be divided into two segments. </w:t>
      </w:r>
      <w:r w:rsidRPr="00104BC3">
        <w:rPr>
          <w:rFonts w:ascii="Times New Roman" w:hAnsi="Times New Roman" w:cs="Times New Roman"/>
          <w:i/>
          <w:sz w:val="24"/>
          <w:szCs w:val="24"/>
        </w:rPr>
        <w:t>Segment 1</w:t>
      </w:r>
      <w:r>
        <w:rPr>
          <w:rFonts w:ascii="Times New Roman" w:hAnsi="Times New Roman" w:cs="Times New Roman"/>
          <w:sz w:val="24"/>
          <w:szCs w:val="24"/>
        </w:rPr>
        <w:t xml:space="preserve"> being the San Cristobal Group (Makira) and Santa Cruz Group segment as </w:t>
      </w:r>
      <w:r w:rsidRPr="00104BC3">
        <w:rPr>
          <w:rFonts w:ascii="Times New Roman" w:hAnsi="Times New Roman" w:cs="Times New Roman"/>
          <w:i/>
          <w:sz w:val="24"/>
          <w:szCs w:val="24"/>
        </w:rPr>
        <w:t>Segment 2</w:t>
      </w:r>
      <w:r w:rsidR="00CD1F4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D1F46">
        <w:rPr>
          <w:rFonts w:ascii="Times New Roman" w:hAnsi="Times New Roman" w:cs="Times New Roman"/>
          <w:sz w:val="24"/>
          <w:szCs w:val="24"/>
        </w:rPr>
        <w:t xml:space="preserve">The concentration of seismic activities </w:t>
      </w:r>
      <w:r w:rsidR="00F7687D">
        <w:rPr>
          <w:rFonts w:ascii="Times New Roman" w:hAnsi="Times New Roman" w:cs="Times New Roman"/>
          <w:sz w:val="24"/>
          <w:szCs w:val="24"/>
        </w:rPr>
        <w:t>is</w:t>
      </w:r>
      <w:r w:rsidR="00CD1F46">
        <w:rPr>
          <w:rFonts w:ascii="Times New Roman" w:hAnsi="Times New Roman" w:cs="Times New Roman"/>
          <w:sz w:val="24"/>
          <w:szCs w:val="24"/>
        </w:rPr>
        <w:t xml:space="preserve"> </w:t>
      </w:r>
      <w:r w:rsidR="00F7687D">
        <w:rPr>
          <w:rFonts w:ascii="Times New Roman" w:hAnsi="Times New Roman" w:cs="Times New Roman"/>
          <w:sz w:val="24"/>
          <w:szCs w:val="24"/>
        </w:rPr>
        <w:t xml:space="preserve">associated with the SSTS </w:t>
      </w:r>
      <w:r w:rsidR="00CD1F46">
        <w:rPr>
          <w:rFonts w:ascii="Times New Roman" w:hAnsi="Times New Roman" w:cs="Times New Roman"/>
          <w:sz w:val="24"/>
          <w:szCs w:val="24"/>
        </w:rPr>
        <w:t xml:space="preserve">clustered around the central and </w:t>
      </w:r>
      <w:r w:rsidR="00F7687D">
        <w:rPr>
          <w:rFonts w:ascii="Times New Roman" w:hAnsi="Times New Roman" w:cs="Times New Roman"/>
          <w:sz w:val="24"/>
          <w:szCs w:val="24"/>
        </w:rPr>
        <w:t>eastern part</w:t>
      </w:r>
      <w:r w:rsidR="00CD1F46">
        <w:rPr>
          <w:rFonts w:ascii="Times New Roman" w:hAnsi="Times New Roman" w:cs="Times New Roman"/>
          <w:sz w:val="24"/>
          <w:szCs w:val="24"/>
        </w:rPr>
        <w:t xml:space="preserve"> of the </w:t>
      </w:r>
      <w:r w:rsidR="00CD1F46">
        <w:rPr>
          <w:rFonts w:ascii="Times New Roman" w:hAnsi="Times New Roman" w:cs="Times New Roman"/>
          <w:sz w:val="24"/>
          <w:szCs w:val="24"/>
        </w:rPr>
        <w:lastRenderedPageBreak/>
        <w:t>Island</w:t>
      </w:r>
      <w:r w:rsidR="00F7687D">
        <w:rPr>
          <w:rFonts w:ascii="Times New Roman" w:hAnsi="Times New Roman" w:cs="Times New Roman"/>
          <w:sz w:val="24"/>
          <w:szCs w:val="24"/>
        </w:rPr>
        <w:t xml:space="preserve"> extending to the Santa Cruz group.</w:t>
      </w:r>
      <w:r w:rsidR="00543D4E">
        <w:rPr>
          <w:rFonts w:ascii="Times New Roman" w:hAnsi="Times New Roman" w:cs="Times New Roman"/>
          <w:sz w:val="24"/>
          <w:szCs w:val="24"/>
        </w:rPr>
        <w:t xml:space="preserve"> The concentration of seismic events around Santa Cruz more along the trench and also to the northeast and northwest of the Island. Earthquake events recorded from Segment 1 (Makira) range from &gt; 4 – 8.2 on the Richter scale</w:t>
      </w:r>
      <w:r w:rsidR="00056795">
        <w:rPr>
          <w:rFonts w:ascii="Times New Roman" w:hAnsi="Times New Roman" w:cs="Times New Roman"/>
          <w:sz w:val="24"/>
          <w:szCs w:val="24"/>
        </w:rPr>
        <w:t xml:space="preserve"> whilst events from segment 2 (Santa Cruz) range from &gt; 4 – 7.8 on the Richter Scale. </w:t>
      </w:r>
    </w:p>
    <w:p w14:paraId="4B7EED5F" w14:textId="5F652276" w:rsidR="00A65D58" w:rsidRDefault="00A65D58" w:rsidP="0071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7F79C" w14:textId="6C119CA0" w:rsidR="00A65D58" w:rsidRDefault="00A65D58" w:rsidP="0071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Solomon Islands are highly prone to earthquake and Tsunamis can be generated anywhere along the Trench System and by some rare circumstances anywhere within the Solomon Islands. These could</w:t>
      </w:r>
      <w:r w:rsidR="005D5F14">
        <w:rPr>
          <w:rFonts w:ascii="Times New Roman" w:hAnsi="Times New Roman" w:cs="Times New Roman"/>
          <w:sz w:val="24"/>
          <w:szCs w:val="24"/>
        </w:rPr>
        <w:t xml:space="preserve"> be from secondary effects resulting from major </w:t>
      </w:r>
      <w:r>
        <w:rPr>
          <w:rFonts w:ascii="Times New Roman" w:hAnsi="Times New Roman" w:cs="Times New Roman"/>
          <w:sz w:val="24"/>
          <w:szCs w:val="24"/>
        </w:rPr>
        <w:t>shaking</w:t>
      </w:r>
      <w:r w:rsidR="005D5F14">
        <w:rPr>
          <w:rFonts w:ascii="Times New Roman" w:hAnsi="Times New Roman" w:cs="Times New Roman"/>
          <w:sz w:val="24"/>
          <w:szCs w:val="24"/>
        </w:rPr>
        <w:t xml:space="preserve"> remobilizing </w:t>
      </w:r>
      <w:r w:rsidR="00C06C96">
        <w:rPr>
          <w:rFonts w:ascii="Times New Roman" w:hAnsi="Times New Roman" w:cs="Times New Roman"/>
          <w:sz w:val="24"/>
          <w:szCs w:val="24"/>
        </w:rPr>
        <w:t xml:space="preserve">of </w:t>
      </w:r>
      <w:r w:rsidR="005D5F14">
        <w:rPr>
          <w:rFonts w:ascii="Times New Roman" w:hAnsi="Times New Roman" w:cs="Times New Roman"/>
          <w:sz w:val="24"/>
          <w:szCs w:val="24"/>
        </w:rPr>
        <w:t>loose unconsolidated sediments sitting precariously on the edge of offshore shelves or could be triggered by submarine</w:t>
      </w:r>
      <w:r w:rsidR="00C06C96">
        <w:rPr>
          <w:rFonts w:ascii="Times New Roman" w:hAnsi="Times New Roman" w:cs="Times New Roman"/>
          <w:sz w:val="24"/>
          <w:szCs w:val="24"/>
        </w:rPr>
        <w:t xml:space="preserve"> landslides or submarine volcanic eruptions.</w:t>
      </w:r>
    </w:p>
    <w:p w14:paraId="4B312A21" w14:textId="5A6F696C" w:rsidR="00056795" w:rsidRDefault="005D5F14" w:rsidP="0071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08E33" w14:textId="7FA834F6" w:rsidR="00346CD2" w:rsidRDefault="006D1AF3" w:rsidP="00240F2D">
      <w:pPr>
        <w:keepNext/>
        <w:spacing w:after="0" w:line="240" w:lineRule="auto"/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3B0B9" wp14:editId="177DFAD3">
                <wp:simplePos x="0" y="0"/>
                <wp:positionH relativeFrom="column">
                  <wp:posOffset>4010025</wp:posOffset>
                </wp:positionH>
                <wp:positionV relativeFrom="paragraph">
                  <wp:posOffset>1272540</wp:posOffset>
                </wp:positionV>
                <wp:extent cx="1600200" cy="2428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428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68BAD" id="Rectangle 5" o:spid="_x0000_s1026" style="position:absolute;margin-left:315.75pt;margin-top:100.2pt;width:126pt;height:1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" filled="f" strokecolor="red" strokeweight="1pt">
                <v:stroke dashstyle="3 1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8CA903" wp14:editId="410DA418">
                <wp:simplePos x="0" y="0"/>
                <wp:positionH relativeFrom="column">
                  <wp:posOffset>3124200</wp:posOffset>
                </wp:positionH>
                <wp:positionV relativeFrom="paragraph">
                  <wp:posOffset>2367914</wp:posOffset>
                </wp:positionV>
                <wp:extent cx="876300" cy="11715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96A6D" id="Rectangle 6" o:spid="_x0000_s1026" style="position:absolute;margin-left:246pt;margin-top:186.45pt;width:69pt;height:9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" filled="f" strokecolor="red" strokeweight="1pt">
                <v:stroke dashstyle="3 1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F635F" wp14:editId="49D56872">
                <wp:simplePos x="0" y="0"/>
                <wp:positionH relativeFrom="column">
                  <wp:posOffset>2114550</wp:posOffset>
                </wp:positionH>
                <wp:positionV relativeFrom="paragraph">
                  <wp:posOffset>1129665</wp:posOffset>
                </wp:positionV>
                <wp:extent cx="1000125" cy="17430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743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44F40" id="Rectangle 4" o:spid="_x0000_s1026" style="position:absolute;margin-left:166.5pt;margin-top:88.95pt;width:78.75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" filled="f" strokecolor="red" strokeweight="1pt">
                <v:stroke dashstyle="3 1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1CC72" wp14:editId="0B13D98B">
                <wp:simplePos x="0" y="0"/>
                <wp:positionH relativeFrom="column">
                  <wp:posOffset>971550</wp:posOffset>
                </wp:positionH>
                <wp:positionV relativeFrom="paragraph">
                  <wp:posOffset>1472564</wp:posOffset>
                </wp:positionV>
                <wp:extent cx="1133475" cy="11525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5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83F78" id="Rectangle 1" o:spid="_x0000_s1026" style="position:absolute;margin-left:76.5pt;margin-top:115.95pt;width:89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" filled="f" strokecolor="red" strokeweight="1pt">
                <v:stroke dashstyle="3 1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B1ED0" wp14:editId="28D1816D">
                <wp:simplePos x="0" y="0"/>
                <wp:positionH relativeFrom="column">
                  <wp:posOffset>447674</wp:posOffset>
                </wp:positionH>
                <wp:positionV relativeFrom="paragraph">
                  <wp:posOffset>662940</wp:posOffset>
                </wp:positionV>
                <wp:extent cx="504825" cy="8191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888FC" id="Rectangle 3" o:spid="_x0000_s1026" style="position:absolute;margin-left:35.25pt;margin-top:52.2pt;width:39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" filled="f" strokecolor="red" strokeweight="1pt">
                <v:stroke dashstyle="3 1"/>
              </v:rect>
            </w:pict>
          </mc:Fallback>
        </mc:AlternateContent>
      </w:r>
      <w:r w:rsidR="00E077EF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     </w:t>
      </w:r>
      <w:r w:rsidR="00A10383" w:rsidRPr="00A10383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26F91425" wp14:editId="7399AA86">
            <wp:extent cx="6596631" cy="41052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663" cy="411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A8E0D" w14:textId="7ACBA18A" w:rsidR="006224F7" w:rsidRPr="006224F7" w:rsidRDefault="00346CD2" w:rsidP="00240F2D">
      <w:pPr>
        <w:pStyle w:val="Caption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Figure </w:t>
      </w:r>
      <w:r w:rsidR="004B0544">
        <w:fldChar w:fldCharType="begin"/>
      </w:r>
      <w:r w:rsidR="004B0544">
        <w:instrText xml:space="preserve"> SEQ Figure \* ARABIC </w:instrText>
      </w:r>
      <w:r w:rsidR="004B0544">
        <w:fldChar w:fldCharType="separate"/>
      </w:r>
      <w:r>
        <w:rPr>
          <w:noProof/>
        </w:rPr>
        <w:t>1</w:t>
      </w:r>
      <w:r w:rsidR="004B0544">
        <w:rPr>
          <w:noProof/>
        </w:rPr>
        <w:fldChar w:fldCharType="end"/>
      </w:r>
      <w:r>
        <w:t xml:space="preserve"> Solomon Islands </w:t>
      </w:r>
      <w:proofErr w:type="spellStart"/>
      <w:r>
        <w:t>seismogenic</w:t>
      </w:r>
      <w:proofErr w:type="spellEnd"/>
      <w:r>
        <w:t xml:space="preserve"> </w:t>
      </w:r>
      <w:proofErr w:type="spellStart"/>
      <w:r>
        <w:t>segements</w:t>
      </w:r>
      <w:proofErr w:type="spellEnd"/>
    </w:p>
    <w:p w14:paraId="7B6138EF" w14:textId="77777777" w:rsidR="006C2C0B" w:rsidRDefault="006C2C0B" w:rsidP="00240F2D">
      <w:pPr>
        <w:jc w:val="both"/>
      </w:pPr>
    </w:p>
    <w:sectPr w:rsidR="006C2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429"/>
    <w:multiLevelType w:val="multilevel"/>
    <w:tmpl w:val="9A1A7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A204E"/>
    <w:multiLevelType w:val="hybridMultilevel"/>
    <w:tmpl w:val="15E07BCC"/>
    <w:lvl w:ilvl="0" w:tplc="BF3E4BA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FE462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834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B0E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25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CE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D07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08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06D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E8457B"/>
    <w:multiLevelType w:val="hybridMultilevel"/>
    <w:tmpl w:val="7856DC92"/>
    <w:lvl w:ilvl="0" w:tplc="60D8C6D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C6AB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68CA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309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E28D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E24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88F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4F6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5C67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DE0F75"/>
    <w:multiLevelType w:val="hybridMultilevel"/>
    <w:tmpl w:val="44AC1126"/>
    <w:lvl w:ilvl="0" w:tplc="2EE4583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772C1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9ECA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5E8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E8A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65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CEB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6D5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4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834350"/>
    <w:multiLevelType w:val="hybridMultilevel"/>
    <w:tmpl w:val="39CE1E50"/>
    <w:lvl w:ilvl="0" w:tplc="4704BD9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610D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9A4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F2A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87A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404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269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C45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C75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1771707">
    <w:abstractNumId w:val="0"/>
    <w:lvlOverride w:ilvl="0">
      <w:lvl w:ilvl="0">
        <w:numFmt w:val="upperLetter"/>
        <w:lvlText w:val="%1."/>
        <w:lvlJc w:val="left"/>
      </w:lvl>
    </w:lvlOverride>
  </w:num>
  <w:num w:numId="2" w16cid:durableId="2075658528">
    <w:abstractNumId w:val="2"/>
  </w:num>
  <w:num w:numId="3" w16cid:durableId="1263419724">
    <w:abstractNumId w:val="4"/>
  </w:num>
  <w:num w:numId="4" w16cid:durableId="1463108124">
    <w:abstractNumId w:val="1"/>
  </w:num>
  <w:num w:numId="5" w16cid:durableId="2091122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F7"/>
    <w:rsid w:val="00056795"/>
    <w:rsid w:val="000654D3"/>
    <w:rsid w:val="00075B94"/>
    <w:rsid w:val="00104BC3"/>
    <w:rsid w:val="001106BF"/>
    <w:rsid w:val="001C32C7"/>
    <w:rsid w:val="001D04E2"/>
    <w:rsid w:val="00212F40"/>
    <w:rsid w:val="002251C4"/>
    <w:rsid w:val="00240F2D"/>
    <w:rsid w:val="00266331"/>
    <w:rsid w:val="00271CD0"/>
    <w:rsid w:val="002B2806"/>
    <w:rsid w:val="002D77C0"/>
    <w:rsid w:val="00346CD2"/>
    <w:rsid w:val="00351788"/>
    <w:rsid w:val="00385CB2"/>
    <w:rsid w:val="00387E84"/>
    <w:rsid w:val="00493808"/>
    <w:rsid w:val="004B0544"/>
    <w:rsid w:val="004B401E"/>
    <w:rsid w:val="004C615D"/>
    <w:rsid w:val="004C6828"/>
    <w:rsid w:val="004E66B2"/>
    <w:rsid w:val="00511E53"/>
    <w:rsid w:val="00543D4E"/>
    <w:rsid w:val="00573A2D"/>
    <w:rsid w:val="005B33AB"/>
    <w:rsid w:val="005D5F14"/>
    <w:rsid w:val="006224F7"/>
    <w:rsid w:val="006C2C0B"/>
    <w:rsid w:val="006D1AF3"/>
    <w:rsid w:val="00717DEF"/>
    <w:rsid w:val="007F6199"/>
    <w:rsid w:val="00926727"/>
    <w:rsid w:val="00944E0F"/>
    <w:rsid w:val="009767FC"/>
    <w:rsid w:val="009B7F78"/>
    <w:rsid w:val="00A10383"/>
    <w:rsid w:val="00A65D58"/>
    <w:rsid w:val="00AA2211"/>
    <w:rsid w:val="00AC2220"/>
    <w:rsid w:val="00AF3748"/>
    <w:rsid w:val="00B87980"/>
    <w:rsid w:val="00B93108"/>
    <w:rsid w:val="00C06C96"/>
    <w:rsid w:val="00C07DCE"/>
    <w:rsid w:val="00C319A4"/>
    <w:rsid w:val="00CD1F46"/>
    <w:rsid w:val="00D555BF"/>
    <w:rsid w:val="00D814C3"/>
    <w:rsid w:val="00D905F2"/>
    <w:rsid w:val="00DD38CD"/>
    <w:rsid w:val="00E02F88"/>
    <w:rsid w:val="00E077EF"/>
    <w:rsid w:val="00EC26A8"/>
    <w:rsid w:val="00F7687D"/>
    <w:rsid w:val="00F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C855"/>
  <w15:chartTrackingRefBased/>
  <w15:docId w15:val="{1BC7CD54-68A2-4873-A70F-7FA791B0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46CD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1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1047</Words>
  <Characters>5969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Korovulavula, Jiuta</dc:creator>
  <cp:keywords/>
  <dc:description/>
  <cp:lastModifiedBy>Korovulavula, Jiuta</cp:lastModifiedBy>
  <cp:revision>2</cp:revision>
  <dcterms:created xsi:type="dcterms:W3CDTF">2023-09-30T04:04:00Z</dcterms:created>
  <dcterms:modified xsi:type="dcterms:W3CDTF">2023-09-30T04:04:00Z</dcterms:modified>
</cp:coreProperties>
</file>