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D5AF0" w14:textId="77777777" w:rsidR="0062714A" w:rsidRPr="001859E3" w:rsidRDefault="0062714A" w:rsidP="0062714A">
      <w:pPr>
        <w:spacing w:after="0" w:line="240" w:lineRule="auto"/>
        <w:rPr>
          <w:rFonts w:ascii="Helvetica" w:eastAsia="Arial" w:hAnsi="Helvetica" w:cs="Arial"/>
          <w:b/>
          <w:sz w:val="22"/>
          <w:szCs w:val="22"/>
        </w:rPr>
      </w:pPr>
      <w:r w:rsidRPr="001859E3">
        <w:rPr>
          <w:rFonts w:ascii="Helvetica" w:hAnsi="Helvetica" w:cs="Arial"/>
          <w:noProof/>
          <w:sz w:val="20"/>
          <w:szCs w:val="20"/>
        </w:rPr>
        <w:drawing>
          <wp:inline distT="0" distB="0" distL="0" distR="0" wp14:anchorId="5B1ABFA8" wp14:editId="2C3785F8">
            <wp:extent cx="1160145" cy="1085215"/>
            <wp:effectExtent l="0" t="0" r="1905" b="635"/>
            <wp:docPr id="1465831648" name="image1.png" descr="A blue and black sign with white tex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29769" name="image1.png" descr="A blue and black sign with white text  Description automatically generated 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61E9" w14:textId="62C9C257" w:rsidR="0062714A" w:rsidRPr="001859E3" w:rsidRDefault="0062714A" w:rsidP="00627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5" w:right="1704"/>
        <w:jc w:val="center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1859E3">
        <w:rPr>
          <w:rFonts w:ascii="Helvetica" w:hAnsi="Helvetica" w:cs="Arial"/>
          <w:b/>
          <w:color w:val="000000" w:themeColor="text1"/>
          <w:sz w:val="22"/>
          <w:szCs w:val="22"/>
        </w:rPr>
        <w:t>2</w:t>
      </w:r>
      <w:r w:rsidR="00E845FC" w:rsidRPr="001859E3">
        <w:rPr>
          <w:rFonts w:ascii="Helvetica" w:hAnsi="Helvetica" w:cs="Arial"/>
          <w:b/>
          <w:color w:val="000000" w:themeColor="text1"/>
          <w:sz w:val="22"/>
          <w:szCs w:val="22"/>
        </w:rPr>
        <w:t>1-22</w:t>
      </w:r>
      <w:r w:rsidRPr="001859E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February </w:t>
      </w:r>
      <w:r w:rsidRPr="001859E3">
        <w:rPr>
          <w:rFonts w:ascii="Helvetica" w:hAnsi="Helvetica" w:cs="Arial"/>
          <w:b/>
          <w:bCs/>
          <w:color w:val="000000" w:themeColor="text1"/>
          <w:sz w:val="22"/>
          <w:szCs w:val="22"/>
        </w:rPr>
        <w:t>2025</w:t>
      </w:r>
    </w:p>
    <w:p w14:paraId="40C6EE61" w14:textId="28ABE1EB" w:rsidR="0062714A" w:rsidRPr="001859E3" w:rsidRDefault="00E845FC" w:rsidP="00627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5" w:right="1704"/>
        <w:jc w:val="center"/>
        <w:rPr>
          <w:rFonts w:ascii="Helvetica" w:hAnsi="Helvetica" w:cs="Arial"/>
          <w:bCs/>
          <w:color w:val="000000"/>
          <w:sz w:val="22"/>
          <w:szCs w:val="22"/>
        </w:rPr>
      </w:pPr>
      <w:r w:rsidRPr="001859E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21 February 2025: </w:t>
      </w:r>
      <w:r w:rsidR="0062714A" w:rsidRPr="001859E3">
        <w:rPr>
          <w:rFonts w:ascii="Helvetica" w:hAnsi="Helvetica" w:cs="Arial"/>
          <w:bCs/>
          <w:color w:val="000000" w:themeColor="text1"/>
          <w:sz w:val="22"/>
          <w:szCs w:val="22"/>
        </w:rPr>
        <w:t>0900-1730 Local Time (UTC+1)</w:t>
      </w:r>
    </w:p>
    <w:p w14:paraId="4D1F8D75" w14:textId="4C313766" w:rsidR="00E845FC" w:rsidRPr="001859E3" w:rsidRDefault="00E845FC" w:rsidP="00E845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5" w:right="1704"/>
        <w:jc w:val="center"/>
        <w:rPr>
          <w:rFonts w:ascii="Helvetica" w:hAnsi="Helvetica" w:cs="Arial"/>
          <w:bCs/>
          <w:color w:val="000000"/>
          <w:sz w:val="22"/>
          <w:szCs w:val="22"/>
        </w:rPr>
      </w:pPr>
      <w:r w:rsidRPr="001859E3">
        <w:rPr>
          <w:rFonts w:ascii="Helvetica" w:hAnsi="Helvetica" w:cs="Arial"/>
          <w:bCs/>
          <w:color w:val="000000" w:themeColor="text1"/>
          <w:sz w:val="22"/>
          <w:szCs w:val="22"/>
        </w:rPr>
        <w:t>22 February 2025: 0900-1230 Local Time (UTC+1)</w:t>
      </w:r>
    </w:p>
    <w:p w14:paraId="2AB3C4B3" w14:textId="77777777" w:rsidR="0062714A" w:rsidRPr="001859E3" w:rsidRDefault="0062714A" w:rsidP="0062714A">
      <w:pPr>
        <w:pStyle w:val="Heading1"/>
        <w:spacing w:before="0" w:after="0" w:line="240" w:lineRule="auto"/>
        <w:jc w:val="center"/>
        <w:rPr>
          <w:rFonts w:ascii="Helvetica" w:hAnsi="Helvetica" w:cs="Arial"/>
          <w:color w:val="0E2841" w:themeColor="text2"/>
          <w:sz w:val="28"/>
          <w:szCs w:val="28"/>
        </w:rPr>
      </w:pPr>
    </w:p>
    <w:p w14:paraId="4B9DDC3E" w14:textId="77777777" w:rsidR="00FA2C8D" w:rsidRDefault="00E845FC" w:rsidP="00E845FC">
      <w:pPr>
        <w:spacing w:after="0" w:line="240" w:lineRule="auto"/>
        <w:jc w:val="center"/>
        <w:rPr>
          <w:rFonts w:ascii="Helvetica" w:eastAsia="Arial" w:hAnsi="Helvetica" w:cs="Arial"/>
          <w:b/>
          <w:bCs/>
          <w:color w:val="153D63" w:themeColor="text2" w:themeTint="E6"/>
        </w:rPr>
      </w:pPr>
      <w:r w:rsidRPr="001859E3">
        <w:rPr>
          <w:rFonts w:ascii="Helvetica" w:eastAsia="Arial" w:hAnsi="Helvetica" w:cs="Arial"/>
          <w:b/>
          <w:bCs/>
          <w:color w:val="153D63" w:themeColor="text2" w:themeTint="E6"/>
        </w:rPr>
        <w:t xml:space="preserve">AGENDA OF THE </w:t>
      </w:r>
    </w:p>
    <w:p w14:paraId="53693F51" w14:textId="12E94E98" w:rsidR="0062714A" w:rsidRPr="001859E3" w:rsidRDefault="00FA2C8D" w:rsidP="00E845FC">
      <w:pPr>
        <w:spacing w:after="0" w:line="240" w:lineRule="auto"/>
        <w:jc w:val="center"/>
        <w:rPr>
          <w:rFonts w:ascii="Helvetica" w:eastAsia="Arial" w:hAnsi="Helvetica" w:cs="Arial"/>
          <w:b/>
          <w:bCs/>
          <w:color w:val="153D63" w:themeColor="text2" w:themeTint="E6"/>
        </w:rPr>
      </w:pPr>
      <w:r>
        <w:rPr>
          <w:rFonts w:ascii="Helvetica" w:eastAsia="Arial" w:hAnsi="Helvetica" w:cs="Arial"/>
          <w:b/>
          <w:bCs/>
          <w:color w:val="153D63" w:themeColor="text2" w:themeTint="E6"/>
        </w:rPr>
        <w:t xml:space="preserve">TOWS </w:t>
      </w:r>
      <w:r w:rsidR="00E845FC" w:rsidRPr="001859E3">
        <w:rPr>
          <w:rFonts w:ascii="Helvetica" w:eastAsia="Arial" w:hAnsi="Helvetica" w:cs="Arial"/>
          <w:b/>
          <w:bCs/>
          <w:color w:val="153D63" w:themeColor="text2" w:themeTint="E6"/>
        </w:rPr>
        <w:t xml:space="preserve">TASK </w:t>
      </w:r>
      <w:r w:rsidR="00E67193">
        <w:rPr>
          <w:rFonts w:ascii="Helvetica" w:eastAsia="Arial" w:hAnsi="Helvetica" w:cs="Arial"/>
          <w:b/>
          <w:bCs/>
          <w:color w:val="153D63" w:themeColor="text2" w:themeTint="E6"/>
        </w:rPr>
        <w:t xml:space="preserve">ON </w:t>
      </w:r>
      <w:r w:rsidR="00E845FC" w:rsidRPr="001859E3">
        <w:rPr>
          <w:rFonts w:ascii="Helvetica" w:eastAsia="Arial" w:hAnsi="Helvetica" w:cs="Arial"/>
          <w:b/>
          <w:bCs/>
          <w:color w:val="153D63" w:themeColor="text2" w:themeTint="E6"/>
        </w:rPr>
        <w:t>TEAM TSUNAMI WATCH OPERATIONS MEETING</w:t>
      </w:r>
    </w:p>
    <w:p w14:paraId="0FF2781C" w14:textId="77777777" w:rsidR="00E845FC" w:rsidRPr="001859E3" w:rsidRDefault="00E845FC" w:rsidP="0062714A">
      <w:pPr>
        <w:spacing w:after="0" w:line="240" w:lineRule="auto"/>
        <w:rPr>
          <w:rFonts w:ascii="Helvetica" w:eastAsia="Arial" w:hAnsi="Helvetica" w:cs="Arial"/>
          <w:b/>
          <w:bCs/>
          <w:color w:val="000000" w:themeColor="text1"/>
        </w:rPr>
      </w:pPr>
    </w:p>
    <w:p w14:paraId="07AEE1D8" w14:textId="13932B58" w:rsidR="0062714A" w:rsidRPr="001859E3" w:rsidRDefault="0062714A" w:rsidP="00E845FC">
      <w:pPr>
        <w:spacing w:after="0" w:line="240" w:lineRule="auto"/>
        <w:jc w:val="center"/>
        <w:rPr>
          <w:rFonts w:ascii="Helvetica" w:eastAsia="Arial" w:hAnsi="Helvetica" w:cs="Arial"/>
          <w:b/>
          <w:bCs/>
          <w:i/>
          <w:iCs/>
          <w:color w:val="000000" w:themeColor="text1"/>
          <w:sz w:val="22"/>
          <w:szCs w:val="22"/>
        </w:rPr>
      </w:pPr>
      <w:r w:rsidRPr="001859E3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 xml:space="preserve">ZOOM LINK: </w:t>
      </w:r>
      <w:r w:rsidRPr="001859E3">
        <w:rPr>
          <w:rFonts w:ascii="Helvetica" w:eastAsia="Arial" w:hAnsi="Helvetica" w:cs="Arial"/>
          <w:i/>
          <w:iCs/>
          <w:color w:val="000000" w:themeColor="text1"/>
          <w:sz w:val="22"/>
          <w:szCs w:val="22"/>
        </w:rPr>
        <w:t>TO BE PROVIDED LATER.</w:t>
      </w:r>
    </w:p>
    <w:p w14:paraId="74B6BC39" w14:textId="77777777" w:rsidR="001859E3" w:rsidRDefault="001859E3" w:rsidP="001859E3">
      <w:pPr>
        <w:spacing w:after="0" w:line="360" w:lineRule="auto"/>
        <w:rPr>
          <w:rFonts w:ascii="Helvetica" w:hAnsi="Helvetica" w:cs="Arial"/>
          <w:b/>
          <w:bCs/>
          <w:sz w:val="22"/>
          <w:szCs w:val="22"/>
        </w:rPr>
      </w:pPr>
    </w:p>
    <w:p w14:paraId="69B785B1" w14:textId="63F9797E" w:rsidR="0062714A" w:rsidRPr="001859E3" w:rsidRDefault="001859E3" w:rsidP="001859E3">
      <w:pPr>
        <w:spacing w:after="0" w:line="360" w:lineRule="auto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21 February 2025</w:t>
      </w:r>
    </w:p>
    <w:p w14:paraId="42441709" w14:textId="1B1C7E85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Welcome and Introductions</w:t>
      </w:r>
      <w:r w:rsidR="001859E3" w:rsidRPr="001859E3">
        <w:rPr>
          <w:rFonts w:ascii="Helvetica" w:hAnsi="Helvetica" w:cs="Arial"/>
          <w:sz w:val="22"/>
          <w:szCs w:val="22"/>
        </w:rPr>
        <w:t xml:space="preserve"> (0900-0915)</w:t>
      </w:r>
    </w:p>
    <w:p w14:paraId="1C0B744E" w14:textId="1EBEADD9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Session Organisation (Logistics and agenda)</w:t>
      </w:r>
      <w:r w:rsidR="001859E3" w:rsidRPr="001859E3">
        <w:rPr>
          <w:rFonts w:ascii="Helvetica" w:hAnsi="Helvetica" w:cs="Arial"/>
          <w:sz w:val="22"/>
          <w:szCs w:val="22"/>
        </w:rPr>
        <w:t xml:space="preserve"> (0915-0930)</w:t>
      </w:r>
    </w:p>
    <w:p w14:paraId="0E42DAAA" w14:textId="6A8BC5E0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Discussion on the outcomes of the joint Meeting with TT-DMP</w:t>
      </w:r>
      <w:r w:rsidR="001859E3" w:rsidRPr="001859E3">
        <w:rPr>
          <w:rFonts w:ascii="Helvetica" w:hAnsi="Helvetica" w:cs="Arial"/>
          <w:sz w:val="22"/>
          <w:szCs w:val="22"/>
        </w:rPr>
        <w:t xml:space="preserve"> (0930-1000)</w:t>
      </w:r>
    </w:p>
    <w:p w14:paraId="523DABCA" w14:textId="73F3D0F8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Review of TTTWO Action Items</w:t>
      </w:r>
      <w:r w:rsidR="001859E3" w:rsidRPr="001859E3">
        <w:rPr>
          <w:rFonts w:ascii="Helvetica" w:hAnsi="Helvetica" w:cs="Arial"/>
          <w:sz w:val="22"/>
          <w:szCs w:val="22"/>
        </w:rPr>
        <w:t xml:space="preserve"> (1000-1030)</w:t>
      </w:r>
    </w:p>
    <w:p w14:paraId="29D3A40D" w14:textId="77777777" w:rsidR="001859E3" w:rsidRP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sz w:val="4"/>
          <w:szCs w:val="4"/>
        </w:rPr>
      </w:pPr>
    </w:p>
    <w:p w14:paraId="74E7F7BC" w14:textId="73814396" w:rsidR="001859E3" w:rsidRP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i/>
          <w:iCs/>
          <w:sz w:val="22"/>
          <w:szCs w:val="22"/>
        </w:rPr>
      </w:pPr>
      <w:r w:rsidRPr="001859E3">
        <w:rPr>
          <w:rFonts w:ascii="Helvetica" w:hAnsi="Helvetica" w:cs="Arial"/>
          <w:i/>
          <w:iCs/>
          <w:sz w:val="22"/>
          <w:szCs w:val="22"/>
        </w:rPr>
        <w:t>Coffee Break and Group Photo (1030-1100)</w:t>
      </w:r>
    </w:p>
    <w:p w14:paraId="7B061326" w14:textId="77777777" w:rsidR="001859E3" w:rsidRP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sz w:val="4"/>
          <w:szCs w:val="4"/>
        </w:rPr>
      </w:pPr>
    </w:p>
    <w:p w14:paraId="5D8DB750" w14:textId="566E5951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Tsunami Watch Operations status and plans in all ICGs</w:t>
      </w:r>
      <w:r w:rsidR="001859E3" w:rsidRPr="001859E3">
        <w:rPr>
          <w:rFonts w:ascii="Helvetica" w:hAnsi="Helvetica" w:cs="Arial"/>
          <w:sz w:val="22"/>
          <w:szCs w:val="22"/>
        </w:rPr>
        <w:t xml:space="preserve"> (1100-1200)</w:t>
      </w:r>
    </w:p>
    <w:p w14:paraId="419ACE1B" w14:textId="7F7F187F" w:rsidR="00E845FC" w:rsidRPr="001859E3" w:rsidRDefault="00E845FC" w:rsidP="001859E3">
      <w:pPr>
        <w:pStyle w:val="ListParagraph"/>
        <w:numPr>
          <w:ilvl w:val="1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ICG/CARIBE-EWS</w:t>
      </w:r>
    </w:p>
    <w:p w14:paraId="10392228" w14:textId="0976FA8E" w:rsidR="00E845FC" w:rsidRPr="001859E3" w:rsidRDefault="00E845FC" w:rsidP="001859E3">
      <w:pPr>
        <w:pStyle w:val="ListParagraph"/>
        <w:numPr>
          <w:ilvl w:val="1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ICG/IOTWMS</w:t>
      </w:r>
    </w:p>
    <w:p w14:paraId="4AC5A615" w14:textId="6C4F85B7" w:rsidR="00E845FC" w:rsidRPr="001859E3" w:rsidRDefault="00E845FC" w:rsidP="001859E3">
      <w:pPr>
        <w:pStyle w:val="ListParagraph"/>
        <w:numPr>
          <w:ilvl w:val="1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ICG/NEAMTWS</w:t>
      </w:r>
    </w:p>
    <w:p w14:paraId="736A9526" w14:textId="7C0243CB" w:rsidR="00E845FC" w:rsidRPr="001859E3" w:rsidRDefault="00E845FC" w:rsidP="001859E3">
      <w:pPr>
        <w:pStyle w:val="ListParagraph"/>
        <w:numPr>
          <w:ilvl w:val="1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ICG/PTWS</w:t>
      </w:r>
    </w:p>
    <w:p w14:paraId="3B7EF0FF" w14:textId="63BE6C7E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Updates to Area of Coverage and ESZ Maps of the ICGs</w:t>
      </w:r>
      <w:r w:rsidR="001859E3" w:rsidRPr="001859E3">
        <w:rPr>
          <w:rFonts w:ascii="Helvetica" w:hAnsi="Helvetica" w:cs="Arial"/>
          <w:sz w:val="22"/>
          <w:szCs w:val="22"/>
        </w:rPr>
        <w:t xml:space="preserve"> (1200-1215)</w:t>
      </w:r>
    </w:p>
    <w:p w14:paraId="4892439F" w14:textId="6FD85BCB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Tsunami Service Provision Considerations for Events Outside ICG Earthquake Source Zones</w:t>
      </w:r>
      <w:r w:rsidR="001859E3" w:rsidRPr="001859E3">
        <w:rPr>
          <w:rFonts w:ascii="Helvetica" w:hAnsi="Helvetica" w:cs="Arial"/>
          <w:sz w:val="22"/>
          <w:szCs w:val="22"/>
        </w:rPr>
        <w:t xml:space="preserve"> (1215-1230)</w:t>
      </w:r>
    </w:p>
    <w:p w14:paraId="32B6FA99" w14:textId="2A6F1321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Updates on Products for Maritime Community</w:t>
      </w:r>
      <w:r w:rsidR="001859E3" w:rsidRPr="001859E3">
        <w:rPr>
          <w:rFonts w:ascii="Helvetica" w:hAnsi="Helvetica" w:cs="Arial"/>
          <w:sz w:val="22"/>
          <w:szCs w:val="22"/>
        </w:rPr>
        <w:t xml:space="preserve"> (1230-1245)</w:t>
      </w:r>
    </w:p>
    <w:p w14:paraId="33DBCACE" w14:textId="52A17001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Optimal Seismic and Sea level Monitoring Networks</w:t>
      </w:r>
      <w:r w:rsidR="001859E3" w:rsidRPr="001859E3">
        <w:rPr>
          <w:rFonts w:ascii="Helvetica" w:hAnsi="Helvetica" w:cs="Arial"/>
          <w:sz w:val="22"/>
          <w:szCs w:val="22"/>
        </w:rPr>
        <w:t xml:space="preserve"> (1245-1300)</w:t>
      </w:r>
    </w:p>
    <w:p w14:paraId="7F3E358A" w14:textId="77777777" w:rsidR="001859E3" w:rsidRP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sz w:val="4"/>
          <w:szCs w:val="4"/>
        </w:rPr>
      </w:pPr>
    </w:p>
    <w:p w14:paraId="555F10C8" w14:textId="3DB37ECF" w:rsidR="001859E3" w:rsidRP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i/>
          <w:iCs/>
          <w:sz w:val="22"/>
          <w:szCs w:val="22"/>
        </w:rPr>
      </w:pPr>
      <w:r w:rsidRPr="001859E3">
        <w:rPr>
          <w:rFonts w:ascii="Helvetica" w:hAnsi="Helvetica" w:cs="Arial"/>
          <w:i/>
          <w:iCs/>
          <w:sz w:val="22"/>
          <w:szCs w:val="22"/>
        </w:rPr>
        <w:t>Lunch Break (1300-1430)</w:t>
      </w:r>
    </w:p>
    <w:p w14:paraId="7E083461" w14:textId="77777777" w:rsidR="001859E3" w:rsidRP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sz w:val="4"/>
          <w:szCs w:val="4"/>
        </w:rPr>
      </w:pPr>
    </w:p>
    <w:p w14:paraId="781680A2" w14:textId="10E1B7BA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Discussion on SOPs for Tsunamis Generated by non-seismic sources</w:t>
      </w:r>
      <w:r w:rsidR="001859E3" w:rsidRPr="001859E3">
        <w:rPr>
          <w:rFonts w:ascii="Helvetica" w:hAnsi="Helvetica" w:cs="Arial"/>
          <w:sz w:val="22"/>
          <w:szCs w:val="22"/>
        </w:rPr>
        <w:t xml:space="preserve"> (1430-1530)</w:t>
      </w:r>
    </w:p>
    <w:p w14:paraId="61DADEB3" w14:textId="77777777" w:rsidR="00E845FC" w:rsidRPr="001859E3" w:rsidRDefault="00E845FC" w:rsidP="001859E3">
      <w:pPr>
        <w:pStyle w:val="ListParagraph"/>
        <w:numPr>
          <w:ilvl w:val="1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 xml:space="preserve">Tsunami Generated by Volcanoes </w:t>
      </w:r>
    </w:p>
    <w:p w14:paraId="77DCA130" w14:textId="77777777" w:rsidR="00E845FC" w:rsidRPr="001859E3" w:rsidRDefault="00E845FC" w:rsidP="001859E3">
      <w:pPr>
        <w:pStyle w:val="ListParagraph"/>
        <w:numPr>
          <w:ilvl w:val="1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1859E3">
        <w:rPr>
          <w:rFonts w:ascii="Helvetica" w:hAnsi="Helvetica" w:cs="Arial"/>
          <w:sz w:val="22"/>
          <w:szCs w:val="22"/>
        </w:rPr>
        <w:t>Meteo</w:t>
      </w:r>
      <w:proofErr w:type="spellEnd"/>
      <w:r w:rsidRPr="001859E3">
        <w:rPr>
          <w:rFonts w:ascii="Helvetica" w:hAnsi="Helvetica" w:cs="Arial"/>
          <w:sz w:val="22"/>
          <w:szCs w:val="22"/>
        </w:rPr>
        <w:t>-tsunami</w:t>
      </w:r>
    </w:p>
    <w:p w14:paraId="563DAC3E" w14:textId="77777777" w:rsidR="00E845FC" w:rsidRPr="001859E3" w:rsidRDefault="00E845FC" w:rsidP="001859E3">
      <w:pPr>
        <w:pStyle w:val="ListParagraph"/>
        <w:numPr>
          <w:ilvl w:val="1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Other non-seismic sources</w:t>
      </w:r>
    </w:p>
    <w:p w14:paraId="6DBDCAD9" w14:textId="77777777" w:rsidR="001859E3" w:rsidRPr="001859E3" w:rsidRDefault="001859E3" w:rsidP="001859E3">
      <w:pPr>
        <w:spacing w:after="0" w:line="240" w:lineRule="auto"/>
        <w:rPr>
          <w:rFonts w:ascii="Helvetica" w:hAnsi="Helvetica" w:cs="Arial"/>
          <w:sz w:val="8"/>
          <w:szCs w:val="8"/>
        </w:rPr>
      </w:pPr>
    </w:p>
    <w:p w14:paraId="157BA4D2" w14:textId="4B10DA1F" w:rsidR="001859E3" w:rsidRP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i/>
          <w:iCs/>
          <w:sz w:val="22"/>
          <w:szCs w:val="22"/>
        </w:rPr>
      </w:pPr>
      <w:r w:rsidRPr="001859E3">
        <w:rPr>
          <w:rFonts w:ascii="Helvetica" w:hAnsi="Helvetica" w:cs="Arial"/>
          <w:i/>
          <w:iCs/>
          <w:sz w:val="22"/>
          <w:szCs w:val="22"/>
        </w:rPr>
        <w:t>Coffee Break (1530-1600)</w:t>
      </w:r>
    </w:p>
    <w:p w14:paraId="4C3A5BC3" w14:textId="77777777" w:rsidR="001859E3" w:rsidRPr="001859E3" w:rsidRDefault="001859E3" w:rsidP="001859E3">
      <w:pPr>
        <w:spacing w:after="0" w:line="240" w:lineRule="auto"/>
        <w:rPr>
          <w:rFonts w:ascii="Helvetica" w:hAnsi="Helvetica" w:cs="Arial"/>
          <w:sz w:val="8"/>
          <w:szCs w:val="8"/>
        </w:rPr>
      </w:pPr>
    </w:p>
    <w:p w14:paraId="45CB9C2C" w14:textId="31B2A6AB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Common Format for the TSPs’ Tsunami Products</w:t>
      </w:r>
      <w:r w:rsidR="001859E3" w:rsidRPr="001859E3">
        <w:rPr>
          <w:rFonts w:ascii="Helvetica" w:hAnsi="Helvetica" w:cs="Arial"/>
          <w:sz w:val="22"/>
          <w:szCs w:val="22"/>
        </w:rPr>
        <w:t xml:space="preserve"> (1600-1630)</w:t>
      </w:r>
    </w:p>
    <w:p w14:paraId="131577E9" w14:textId="237BD5C2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Updates on the Global Service Definition Document</w:t>
      </w:r>
      <w:r w:rsidR="001859E3" w:rsidRPr="001859E3">
        <w:rPr>
          <w:rFonts w:ascii="Helvetica" w:hAnsi="Helvetica" w:cs="Arial"/>
          <w:sz w:val="22"/>
          <w:szCs w:val="22"/>
        </w:rPr>
        <w:t xml:space="preserve"> (1630-1730)</w:t>
      </w:r>
    </w:p>
    <w:p w14:paraId="62FFAED1" w14:textId="77777777" w:rsidR="001859E3" w:rsidRDefault="001859E3" w:rsidP="001859E3">
      <w:pPr>
        <w:spacing w:after="0" w:line="240" w:lineRule="auto"/>
        <w:rPr>
          <w:rFonts w:ascii="Helvetica" w:hAnsi="Helvetica" w:cs="Arial"/>
          <w:sz w:val="22"/>
          <w:szCs w:val="22"/>
        </w:rPr>
      </w:pPr>
    </w:p>
    <w:p w14:paraId="4A76CA79" w14:textId="77777777" w:rsidR="00FA2C8D" w:rsidRDefault="00FA2C8D" w:rsidP="001859E3">
      <w:pPr>
        <w:spacing w:after="0" w:line="360" w:lineRule="auto"/>
        <w:rPr>
          <w:rFonts w:ascii="Helvetica" w:hAnsi="Helvetica" w:cs="Arial"/>
          <w:b/>
          <w:bCs/>
          <w:sz w:val="22"/>
          <w:szCs w:val="22"/>
        </w:rPr>
      </w:pPr>
    </w:p>
    <w:p w14:paraId="59C1C2E2" w14:textId="0217146A" w:rsidR="001859E3" w:rsidRPr="001859E3" w:rsidRDefault="001859E3" w:rsidP="001859E3">
      <w:pPr>
        <w:spacing w:after="0" w:line="360" w:lineRule="auto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22 February 2025</w:t>
      </w:r>
    </w:p>
    <w:p w14:paraId="6FFE6C3D" w14:textId="3D62D1C0" w:rsidR="00E845FC" w:rsidRPr="001859E3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Support for Ocean Decade Tsunami Programme Research &amp; Development</w:t>
      </w:r>
    </w:p>
    <w:p w14:paraId="0CF749E9" w14:textId="3AAB3984" w:rsidR="00E845FC" w:rsidRPr="001859E3" w:rsidRDefault="00E845FC" w:rsidP="001859E3">
      <w:p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Implementation Plan</w:t>
      </w:r>
      <w:r w:rsidR="001859E3">
        <w:rPr>
          <w:rFonts w:ascii="Helvetica" w:hAnsi="Helvetica" w:cs="Arial"/>
          <w:sz w:val="22"/>
          <w:szCs w:val="22"/>
        </w:rPr>
        <w:t xml:space="preserve"> (0900-0930)</w:t>
      </w:r>
    </w:p>
    <w:p w14:paraId="257C6F14" w14:textId="57D0E42E" w:rsidR="00E845FC" w:rsidRDefault="00E845FC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TT-TWO Work Plan</w:t>
      </w:r>
      <w:r w:rsidR="001859E3">
        <w:rPr>
          <w:rFonts w:ascii="Helvetica" w:hAnsi="Helvetica" w:cs="Arial"/>
          <w:sz w:val="22"/>
          <w:szCs w:val="22"/>
        </w:rPr>
        <w:t xml:space="preserve"> (0930-1030)</w:t>
      </w:r>
    </w:p>
    <w:p w14:paraId="0AF07F64" w14:textId="77777777" w:rsid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i/>
          <w:iCs/>
          <w:sz w:val="22"/>
          <w:szCs w:val="22"/>
        </w:rPr>
      </w:pPr>
    </w:p>
    <w:p w14:paraId="2789DD47" w14:textId="39ADCB52" w:rsidR="001859E3" w:rsidRPr="001859E3" w:rsidRDefault="001859E3" w:rsidP="001859E3">
      <w:pPr>
        <w:pStyle w:val="ListParagraph"/>
        <w:spacing w:after="0" w:line="240" w:lineRule="auto"/>
        <w:ind w:left="360"/>
        <w:rPr>
          <w:rFonts w:ascii="Helvetica" w:hAnsi="Helvetica" w:cs="Arial"/>
          <w:i/>
          <w:iCs/>
          <w:sz w:val="22"/>
          <w:szCs w:val="22"/>
        </w:rPr>
      </w:pPr>
      <w:r w:rsidRPr="001859E3">
        <w:rPr>
          <w:rFonts w:ascii="Helvetica" w:hAnsi="Helvetica" w:cs="Arial"/>
          <w:i/>
          <w:iCs/>
          <w:sz w:val="22"/>
          <w:szCs w:val="22"/>
        </w:rPr>
        <w:t>Coffee Break (1</w:t>
      </w:r>
      <w:r>
        <w:rPr>
          <w:rFonts w:ascii="Helvetica" w:hAnsi="Helvetica" w:cs="Arial"/>
          <w:i/>
          <w:iCs/>
          <w:sz w:val="22"/>
          <w:szCs w:val="22"/>
        </w:rPr>
        <w:t>0</w:t>
      </w:r>
      <w:r w:rsidRPr="001859E3">
        <w:rPr>
          <w:rFonts w:ascii="Helvetica" w:hAnsi="Helvetica" w:cs="Arial"/>
          <w:i/>
          <w:iCs/>
          <w:sz w:val="22"/>
          <w:szCs w:val="22"/>
        </w:rPr>
        <w:t>30-1</w:t>
      </w:r>
      <w:r>
        <w:rPr>
          <w:rFonts w:ascii="Helvetica" w:hAnsi="Helvetica" w:cs="Arial"/>
          <w:i/>
          <w:iCs/>
          <w:sz w:val="22"/>
          <w:szCs w:val="22"/>
        </w:rPr>
        <w:t>1</w:t>
      </w:r>
      <w:r w:rsidRPr="001859E3">
        <w:rPr>
          <w:rFonts w:ascii="Helvetica" w:hAnsi="Helvetica" w:cs="Arial"/>
          <w:i/>
          <w:iCs/>
          <w:sz w:val="22"/>
          <w:szCs w:val="22"/>
        </w:rPr>
        <w:t>00)</w:t>
      </w:r>
    </w:p>
    <w:p w14:paraId="7A73797D" w14:textId="77777777" w:rsidR="001859E3" w:rsidRPr="001859E3" w:rsidRDefault="001859E3" w:rsidP="001859E3">
      <w:pPr>
        <w:spacing w:after="0" w:line="240" w:lineRule="auto"/>
        <w:rPr>
          <w:rFonts w:ascii="Helvetica" w:hAnsi="Helvetica" w:cs="Arial"/>
          <w:sz w:val="22"/>
          <w:szCs w:val="22"/>
        </w:rPr>
      </w:pPr>
    </w:p>
    <w:p w14:paraId="2ECF3D30" w14:textId="48A83A70" w:rsidR="00E845FC" w:rsidRPr="001859E3" w:rsidRDefault="001859E3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AOB (1100-1115)</w:t>
      </w:r>
    </w:p>
    <w:p w14:paraId="2E5870F1" w14:textId="0C33860A" w:rsidR="001859E3" w:rsidRPr="00FA2C8D" w:rsidRDefault="001859E3" w:rsidP="001859E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Arial"/>
          <w:sz w:val="22"/>
          <w:szCs w:val="22"/>
        </w:rPr>
      </w:pPr>
      <w:r w:rsidRPr="001859E3">
        <w:rPr>
          <w:rFonts w:ascii="Helvetica" w:hAnsi="Helvetica" w:cs="Arial"/>
          <w:sz w:val="22"/>
          <w:szCs w:val="22"/>
        </w:rPr>
        <w:t>Recommendations and Report to the TOWS-WG</w:t>
      </w:r>
      <w:r>
        <w:rPr>
          <w:rFonts w:ascii="Helvetica" w:hAnsi="Helvetica" w:cs="Arial"/>
          <w:sz w:val="22"/>
          <w:szCs w:val="22"/>
        </w:rPr>
        <w:t xml:space="preserve"> (1115-1230)</w:t>
      </w:r>
    </w:p>
    <w:sectPr w:rsidR="001859E3" w:rsidRPr="00FA2C8D" w:rsidSect="00E845FC">
      <w:pgSz w:w="11910" w:h="16840"/>
      <w:pgMar w:top="1418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C17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51F50"/>
    <w:multiLevelType w:val="multilevel"/>
    <w:tmpl w:val="D7D49748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92E1C"/>
    <w:multiLevelType w:val="multilevel"/>
    <w:tmpl w:val="BE94D30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14295">
    <w:abstractNumId w:val="0"/>
  </w:num>
  <w:num w:numId="2" w16cid:durableId="696199703">
    <w:abstractNumId w:val="2"/>
  </w:num>
  <w:num w:numId="3" w16cid:durableId="198654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D0"/>
    <w:rsid w:val="001859E3"/>
    <w:rsid w:val="00403ECC"/>
    <w:rsid w:val="00410BAA"/>
    <w:rsid w:val="00426ECC"/>
    <w:rsid w:val="0046306A"/>
    <w:rsid w:val="00511ED0"/>
    <w:rsid w:val="0062714A"/>
    <w:rsid w:val="006C5E91"/>
    <w:rsid w:val="006E024F"/>
    <w:rsid w:val="007065C8"/>
    <w:rsid w:val="007F7EE5"/>
    <w:rsid w:val="00805F93"/>
    <w:rsid w:val="00812BC6"/>
    <w:rsid w:val="008553C5"/>
    <w:rsid w:val="00972633"/>
    <w:rsid w:val="00B41449"/>
    <w:rsid w:val="00E557BD"/>
    <w:rsid w:val="00E67193"/>
    <w:rsid w:val="00E845FC"/>
    <w:rsid w:val="00F6313F"/>
    <w:rsid w:val="00FA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27D1A"/>
  <w15:chartTrackingRefBased/>
  <w15:docId w15:val="{4FE1F695-E96F-3140-8932-A0C0849E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ED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53C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3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3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3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3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C5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812BC6"/>
    <w:pPr>
      <w:spacing w:after="0" w:line="240" w:lineRule="auto"/>
    </w:pPr>
  </w:style>
  <w:style w:type="table" w:styleId="TableGrid">
    <w:name w:val="Table Grid"/>
    <w:basedOn w:val="TableNormal"/>
    <w:uiPriority w:val="39"/>
    <w:rsid w:val="00E8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845FC"/>
    <w:pPr>
      <w:numPr>
        <w:numId w:val="2"/>
      </w:numPr>
    </w:pPr>
  </w:style>
  <w:style w:type="numbering" w:customStyle="1" w:styleId="CurrentList2">
    <w:name w:val="Current List2"/>
    <w:uiPriority w:val="99"/>
    <w:rsid w:val="00E845F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Ocal Necmioglu (UNESCO/IOC)</dc:creator>
  <cp:keywords/>
  <dc:description/>
  <cp:lastModifiedBy>Ocal Necmioglu (UNESCO/IOC)</cp:lastModifiedBy>
  <cp:revision>5</cp:revision>
  <dcterms:created xsi:type="dcterms:W3CDTF">2024-12-20T13:14:00Z</dcterms:created>
  <dcterms:modified xsi:type="dcterms:W3CDTF">2024-12-27T12:08:00Z</dcterms:modified>
</cp:coreProperties>
</file>