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0222" w14:textId="333E6887" w:rsidR="005221D6" w:rsidRPr="005221D6" w:rsidRDefault="00250710" w:rsidP="005221D6">
      <w:pPr>
        <w:spacing w:after="0"/>
        <w:rPr>
          <w:rFonts w:ascii="Arial" w:hAnsi="Arial" w:cs="Arial"/>
          <w:color w:val="3B9C7B"/>
        </w:rPr>
      </w:pPr>
      <w:sdt>
        <w:sdtPr>
          <w:rPr>
            <w:rFonts w:ascii="Arial" w:hAnsi="Arial" w:cs="Arial"/>
          </w:rPr>
          <w:tag w:val="goog_rdk_0"/>
          <w:id w:val="237061974"/>
          <w:showingPlcHdr/>
        </w:sdtPr>
        <w:sdtEndPr/>
        <w:sdtContent>
          <w:r w:rsidR="005221D6" w:rsidRPr="005221D6">
            <w:rPr>
              <w:rFonts w:ascii="Arial" w:hAnsi="Arial" w:cs="Arial"/>
            </w:rPr>
            <w:t xml:space="preserve">     </w:t>
          </w:r>
        </w:sdtContent>
      </w:sdt>
    </w:p>
    <w:p w14:paraId="4AF5C7FD" w14:textId="77777777" w:rsidR="005221D6" w:rsidRPr="005221D6" w:rsidRDefault="005221D6" w:rsidP="005221D6">
      <w:pPr>
        <w:spacing w:after="0"/>
        <w:rPr>
          <w:rFonts w:ascii="Arial" w:hAnsi="Arial" w:cs="Arial"/>
        </w:rPr>
      </w:pPr>
      <w:r w:rsidRPr="005221D6">
        <w:rPr>
          <w:rFonts w:ascii="Arial" w:hAnsi="Arial" w:cs="Arial"/>
        </w:rPr>
        <w:t>This document is compiled to support and enable the proposed adoption of the coordination responsibilities of the Global Ocean Accounts Partnership (GOAP) Africa Community of Practice (</w:t>
      </w:r>
      <w:proofErr w:type="spellStart"/>
      <w:r w:rsidRPr="005221D6">
        <w:rPr>
          <w:rFonts w:ascii="Arial" w:hAnsi="Arial" w:cs="Arial"/>
        </w:rPr>
        <w:t>ACoP</w:t>
      </w:r>
      <w:proofErr w:type="spellEnd"/>
      <w:r w:rsidRPr="005221D6">
        <w:rPr>
          <w:rFonts w:ascii="Arial" w:hAnsi="Arial" w:cs="Arial"/>
        </w:rPr>
        <w:t xml:space="preserve">) by IOCAFRICA and to seek to support of existing </w:t>
      </w:r>
      <w:proofErr w:type="spellStart"/>
      <w:r w:rsidRPr="005221D6">
        <w:rPr>
          <w:rFonts w:ascii="Arial" w:hAnsi="Arial" w:cs="Arial"/>
        </w:rPr>
        <w:t>ACoP</w:t>
      </w:r>
      <w:proofErr w:type="spellEnd"/>
      <w:r w:rsidRPr="005221D6">
        <w:rPr>
          <w:rFonts w:ascii="Arial" w:hAnsi="Arial" w:cs="Arial"/>
        </w:rPr>
        <w:t xml:space="preserve"> partners for this proposal.</w:t>
      </w:r>
    </w:p>
    <w:p w14:paraId="5206157E" w14:textId="77777777" w:rsidR="005221D6" w:rsidRPr="005221D6" w:rsidRDefault="005221D6" w:rsidP="005221D6">
      <w:pPr>
        <w:spacing w:after="0"/>
        <w:rPr>
          <w:rFonts w:ascii="Arial" w:hAnsi="Arial" w:cs="Arial"/>
        </w:rPr>
      </w:pPr>
      <w:r w:rsidRPr="005221D6">
        <w:rPr>
          <w:rFonts w:ascii="Arial" w:hAnsi="Arial" w:cs="Arial"/>
        </w:rPr>
        <w:t xml:space="preserve">The </w:t>
      </w:r>
      <w:proofErr w:type="spellStart"/>
      <w:r w:rsidRPr="005221D6">
        <w:rPr>
          <w:rFonts w:ascii="Arial" w:hAnsi="Arial" w:cs="Arial"/>
        </w:rPr>
        <w:t>ACoP</w:t>
      </w:r>
      <w:proofErr w:type="spellEnd"/>
      <w:r w:rsidRPr="005221D6">
        <w:rPr>
          <w:rFonts w:ascii="Arial" w:hAnsi="Arial" w:cs="Arial"/>
        </w:rPr>
        <w:t xml:space="preserve"> of the GOAP has over the last two years been successfully facilitated by </w:t>
      </w:r>
      <w:proofErr w:type="spellStart"/>
      <w:r w:rsidRPr="005221D6">
        <w:rPr>
          <w:rFonts w:ascii="Arial" w:hAnsi="Arial" w:cs="Arial"/>
        </w:rPr>
        <w:t>AfriSeas</w:t>
      </w:r>
      <w:proofErr w:type="spellEnd"/>
      <w:r w:rsidRPr="005221D6">
        <w:rPr>
          <w:rFonts w:ascii="Arial" w:hAnsi="Arial" w:cs="Arial"/>
        </w:rPr>
        <w:t xml:space="preserve"> Solutions (Pty) Ltd. and there is a need to transfer this facilitation to an international or public organisation to embed ocean accounts in blue economy decision making. </w:t>
      </w:r>
    </w:p>
    <w:p w14:paraId="4E7361C8" w14:textId="77777777" w:rsidR="005221D6" w:rsidRPr="005221D6" w:rsidRDefault="005221D6" w:rsidP="005221D6">
      <w:pPr>
        <w:spacing w:after="0"/>
        <w:rPr>
          <w:rFonts w:ascii="Arial" w:hAnsi="Arial" w:cs="Arial"/>
        </w:rPr>
      </w:pPr>
      <w:r w:rsidRPr="005221D6">
        <w:rPr>
          <w:rFonts w:ascii="Arial" w:hAnsi="Arial" w:cs="Arial"/>
        </w:rPr>
        <w:t xml:space="preserve">Membership of the </w:t>
      </w:r>
      <w:proofErr w:type="spellStart"/>
      <w:r w:rsidRPr="005221D6">
        <w:rPr>
          <w:rFonts w:ascii="Arial" w:hAnsi="Arial" w:cs="Arial"/>
        </w:rPr>
        <w:t>ACoP</w:t>
      </w:r>
      <w:proofErr w:type="spellEnd"/>
      <w:r w:rsidRPr="005221D6">
        <w:rPr>
          <w:rFonts w:ascii="Arial" w:hAnsi="Arial" w:cs="Arial"/>
        </w:rPr>
        <w:t xml:space="preserve"> of the GOAP extends to individuals and institutions and differs from formal membership of the Global Ocean Accounts Partnership.</w:t>
      </w:r>
    </w:p>
    <w:p w14:paraId="3B7B1BC9" w14:textId="088FA86D" w:rsidR="005221D6" w:rsidRPr="005221D6" w:rsidRDefault="005221D6" w:rsidP="005221D6">
      <w:pPr>
        <w:spacing w:after="0"/>
        <w:rPr>
          <w:rFonts w:ascii="Arial" w:hAnsi="Arial" w:cs="Arial"/>
          <w:i/>
          <w:iCs/>
        </w:rPr>
      </w:pPr>
      <w:r w:rsidRPr="005221D6">
        <w:rPr>
          <w:rFonts w:ascii="Arial" w:hAnsi="Arial" w:cs="Arial"/>
        </w:rPr>
        <w:t>This document should be read with the</w:t>
      </w:r>
      <w:r w:rsidR="00D55349">
        <w:rPr>
          <w:rFonts w:ascii="Arial" w:hAnsi="Arial" w:cs="Arial"/>
        </w:rPr>
        <w:t xml:space="preserve"> </w:t>
      </w:r>
      <w:r w:rsidR="00D55349" w:rsidRPr="00D55349">
        <w:rPr>
          <w:rFonts w:ascii="Arial" w:hAnsi="Arial" w:cs="Arial"/>
          <w:i/>
          <w:iCs/>
        </w:rPr>
        <w:t>IOCAFRICA-VIII/4.9.Inf1</w:t>
      </w:r>
      <w:r w:rsidRPr="005221D6">
        <w:rPr>
          <w:rFonts w:ascii="Arial" w:hAnsi="Arial" w:cs="Arial"/>
        </w:rPr>
        <w:t xml:space="preserve"> </w:t>
      </w:r>
      <w:r w:rsidR="00D55349">
        <w:rPr>
          <w:rFonts w:ascii="Arial" w:hAnsi="Arial" w:cs="Arial"/>
        </w:rPr>
        <w:t>(</w:t>
      </w:r>
      <w:r w:rsidRPr="005221D6">
        <w:rPr>
          <w:rFonts w:ascii="Arial" w:hAnsi="Arial" w:cs="Arial"/>
          <w:i/>
          <w:iCs/>
        </w:rPr>
        <w:t>Global Ocean Accounts Partnership Africa Vision Strategy for Ocean Accounting towards Sustainable Ocean Development (2024-2026)</w:t>
      </w:r>
      <w:r w:rsidR="00D55349">
        <w:rPr>
          <w:rFonts w:ascii="Arial" w:hAnsi="Arial" w:cs="Arial"/>
          <w:i/>
          <w:iCs/>
        </w:rPr>
        <w:t>).</w:t>
      </w:r>
    </w:p>
    <w:p w14:paraId="7CE5B799" w14:textId="77777777" w:rsidR="005221D6" w:rsidRPr="005221D6" w:rsidRDefault="005221D6" w:rsidP="005221D6">
      <w:pPr>
        <w:spacing w:after="0"/>
        <w:rPr>
          <w:rFonts w:ascii="Arial" w:hAnsi="Arial" w:cs="Arial"/>
        </w:rPr>
      </w:pPr>
    </w:p>
    <w:p w14:paraId="13C150A9" w14:textId="77777777" w:rsidR="005221D6" w:rsidRPr="005221D6" w:rsidRDefault="005221D6" w:rsidP="005221D6">
      <w:pPr>
        <w:pStyle w:val="Heading3"/>
        <w:spacing w:after="0"/>
        <w:rPr>
          <w:rFonts w:ascii="Arial" w:hAnsi="Arial" w:cs="Arial"/>
          <w:color w:val="0A1D30" w:themeColor="text2" w:themeShade="BF"/>
          <w:sz w:val="22"/>
          <w:szCs w:val="22"/>
        </w:rPr>
      </w:pPr>
      <w:r w:rsidRPr="005221D6">
        <w:rPr>
          <w:rFonts w:ascii="Arial" w:hAnsi="Arial" w:cs="Arial"/>
          <w:color w:val="0A1D30" w:themeColor="text2" w:themeShade="BF"/>
          <w:sz w:val="22"/>
          <w:szCs w:val="22"/>
        </w:rPr>
        <w:t xml:space="preserve">1. </w:t>
      </w:r>
      <w:r w:rsidRPr="00D55349">
        <w:rPr>
          <w:rFonts w:ascii="Arial" w:hAnsi="Arial" w:cs="Arial"/>
          <w:b/>
          <w:bCs/>
          <w:color w:val="0A1D30" w:themeColor="text2" w:themeShade="BF"/>
          <w:sz w:val="22"/>
          <w:szCs w:val="22"/>
        </w:rPr>
        <w:t>Participation and Stakeholder Engagement</w:t>
      </w:r>
    </w:p>
    <w:p w14:paraId="7A402268" w14:textId="77777777" w:rsidR="005221D6" w:rsidRPr="005221D6" w:rsidRDefault="005221D6" w:rsidP="005221D6">
      <w:pPr>
        <w:numPr>
          <w:ilvl w:val="0"/>
          <w:numId w:val="2"/>
        </w:numPr>
        <w:spacing w:after="0" w:line="276" w:lineRule="auto"/>
        <w:rPr>
          <w:rFonts w:ascii="Arial" w:hAnsi="Arial" w:cs="Arial"/>
        </w:rPr>
      </w:pPr>
      <w:r w:rsidRPr="005221D6">
        <w:rPr>
          <w:rFonts w:ascii="Arial" w:hAnsi="Arial" w:cs="Arial"/>
        </w:rPr>
        <w:t xml:space="preserve">Current </w:t>
      </w:r>
      <w:proofErr w:type="spellStart"/>
      <w:r w:rsidRPr="005221D6">
        <w:rPr>
          <w:rFonts w:ascii="Arial" w:hAnsi="Arial" w:cs="Arial"/>
        </w:rPr>
        <w:t>ACoP</w:t>
      </w:r>
      <w:proofErr w:type="spellEnd"/>
      <w:r w:rsidRPr="005221D6">
        <w:rPr>
          <w:rFonts w:ascii="Arial" w:hAnsi="Arial" w:cs="Arial"/>
        </w:rPr>
        <w:t xml:space="preserve"> participation includes representatives from governments, research institutions, NGOs and international organizations from South Africa, Kenya, Ghana, Mozambique, Togo, and Madagascar. Participants bring expertise in environmental and ecosystem accounting, economics, statistics, marine science, coastal management, and sustainable development.</w:t>
      </w:r>
    </w:p>
    <w:p w14:paraId="0974E6C5" w14:textId="77777777" w:rsidR="005221D6" w:rsidRPr="005221D6" w:rsidRDefault="005221D6" w:rsidP="005221D6">
      <w:pPr>
        <w:numPr>
          <w:ilvl w:val="0"/>
          <w:numId w:val="2"/>
        </w:numPr>
        <w:spacing w:after="0" w:line="276" w:lineRule="auto"/>
        <w:rPr>
          <w:rFonts w:ascii="Arial" w:hAnsi="Arial" w:cs="Arial"/>
        </w:rPr>
      </w:pPr>
      <w:r w:rsidRPr="005221D6">
        <w:rPr>
          <w:rFonts w:ascii="Arial" w:hAnsi="Arial" w:cs="Arial"/>
        </w:rPr>
        <w:t>Key stakeholder groups include national government agencies (environment, fisheries), regional communities (N</w:t>
      </w:r>
      <w:sdt>
        <w:sdtPr>
          <w:rPr>
            <w:rFonts w:ascii="Arial" w:hAnsi="Arial" w:cs="Arial"/>
          </w:rPr>
          <w:tag w:val="goog_rdk_3"/>
          <w:id w:val="-1869672770"/>
        </w:sdtPr>
        <w:sdtEndPr/>
        <w:sdtContent/>
      </w:sdt>
      <w:r w:rsidRPr="005221D6">
        <w:rPr>
          <w:rFonts w:ascii="Arial" w:hAnsi="Arial" w:cs="Arial"/>
        </w:rPr>
        <w:t xml:space="preserve">airobi Convention), </w:t>
      </w:r>
      <w:sdt>
        <w:sdtPr>
          <w:rPr>
            <w:rFonts w:ascii="Arial" w:hAnsi="Arial" w:cs="Arial"/>
          </w:rPr>
          <w:tag w:val="goog_rdk_4"/>
          <w:id w:val="-521853529"/>
        </w:sdtPr>
        <w:sdtEndPr/>
        <w:sdtContent>
          <w:sdt>
            <w:sdtPr>
              <w:rPr>
                <w:rFonts w:ascii="Arial" w:hAnsi="Arial" w:cs="Arial"/>
              </w:rPr>
              <w:tag w:val="goog_rdk_5"/>
              <w:id w:val="369340827"/>
            </w:sdtPr>
            <w:sdtEndPr/>
            <w:sdtContent/>
          </w:sdt>
          <w:r w:rsidRPr="005221D6">
            <w:rPr>
              <w:rFonts w:ascii="Arial" w:hAnsi="Arial" w:cs="Arial"/>
            </w:rPr>
            <w:t xml:space="preserve">IGOs, </w:t>
          </w:r>
        </w:sdtContent>
      </w:sdt>
      <w:sdt>
        <w:sdtPr>
          <w:rPr>
            <w:rFonts w:ascii="Arial" w:hAnsi="Arial" w:cs="Arial"/>
          </w:rPr>
          <w:tag w:val="goog_rdk_6"/>
          <w:id w:val="708384912"/>
        </w:sdtPr>
        <w:sdtEndPr/>
        <w:sdtContent>
          <w:r w:rsidRPr="005221D6">
            <w:rPr>
              <w:rFonts w:ascii="Arial" w:hAnsi="Arial" w:cs="Arial"/>
            </w:rPr>
            <w:t>multilaterals (IOC/UNESCO)</w:t>
          </w:r>
        </w:sdtContent>
      </w:sdt>
      <w:r w:rsidRPr="005221D6">
        <w:rPr>
          <w:rFonts w:ascii="Arial" w:hAnsi="Arial" w:cs="Arial"/>
        </w:rPr>
        <w:t xml:space="preserve">, private sector, </w:t>
      </w:r>
      <w:sdt>
        <w:sdtPr>
          <w:rPr>
            <w:rFonts w:ascii="Arial" w:hAnsi="Arial" w:cs="Arial"/>
          </w:rPr>
          <w:tag w:val="goog_rdk_7"/>
          <w:id w:val="-1796206359"/>
        </w:sdtPr>
        <w:sdtEndPr/>
        <w:sdtContent>
          <w:r w:rsidRPr="005221D6">
            <w:rPr>
              <w:rFonts w:ascii="Arial" w:hAnsi="Arial" w:cs="Arial"/>
            </w:rPr>
            <w:t>NGOs</w:t>
          </w:r>
        </w:sdtContent>
      </w:sdt>
      <w:sdt>
        <w:sdtPr>
          <w:rPr>
            <w:rFonts w:ascii="Arial" w:hAnsi="Arial" w:cs="Arial"/>
          </w:rPr>
          <w:tag w:val="goog_rdk_8"/>
          <w:id w:val="312530876"/>
        </w:sdtPr>
        <w:sdtEndPr/>
        <w:sdtContent>
          <w:r w:rsidRPr="005221D6">
            <w:rPr>
              <w:rFonts w:ascii="Arial" w:hAnsi="Arial" w:cs="Arial"/>
            </w:rPr>
            <w:t xml:space="preserve"> </w:t>
          </w:r>
        </w:sdtContent>
      </w:sdt>
      <w:r w:rsidRPr="005221D6">
        <w:rPr>
          <w:rFonts w:ascii="Arial" w:hAnsi="Arial" w:cs="Arial"/>
        </w:rPr>
        <w:t>and development coordination programs. and programs.</w:t>
      </w:r>
    </w:p>
    <w:p w14:paraId="64C5D820" w14:textId="77777777" w:rsidR="005221D6" w:rsidRPr="005221D6" w:rsidRDefault="005221D6" w:rsidP="005221D6">
      <w:pPr>
        <w:numPr>
          <w:ilvl w:val="0"/>
          <w:numId w:val="2"/>
        </w:numPr>
        <w:spacing w:after="0" w:line="276" w:lineRule="auto"/>
        <w:rPr>
          <w:rFonts w:ascii="Arial" w:hAnsi="Arial" w:cs="Arial"/>
        </w:rPr>
      </w:pPr>
      <w:r w:rsidRPr="005221D6">
        <w:rPr>
          <w:rFonts w:ascii="Arial" w:hAnsi="Arial" w:cs="Arial"/>
        </w:rPr>
        <w:t xml:space="preserve">Gaps identified in current membership include representation from north and southwest Africa, socio-cultural expertise, and stronger government participation. </w:t>
      </w:r>
      <w:r w:rsidRPr="005221D6">
        <w:rPr>
          <w:rFonts w:ascii="Arial" w:hAnsi="Arial" w:cs="Arial"/>
        </w:rPr>
        <w:lastRenderedPageBreak/>
        <w:t>Targeted outreach to ministries, universities and relevant regional bodies in these areas is needed.</w:t>
      </w:r>
    </w:p>
    <w:p w14:paraId="1501252F" w14:textId="77777777" w:rsidR="005221D6" w:rsidRPr="005221D6" w:rsidRDefault="005221D6" w:rsidP="005221D6">
      <w:pPr>
        <w:spacing w:after="0"/>
        <w:rPr>
          <w:rFonts w:ascii="Arial" w:hAnsi="Arial" w:cs="Arial"/>
        </w:rPr>
      </w:pPr>
    </w:p>
    <w:p w14:paraId="67FC4294" w14:textId="77777777" w:rsidR="005221D6" w:rsidRPr="005221D6" w:rsidRDefault="005221D6" w:rsidP="005221D6">
      <w:pPr>
        <w:pStyle w:val="Heading3"/>
        <w:spacing w:after="0"/>
        <w:rPr>
          <w:rFonts w:ascii="Arial" w:hAnsi="Arial" w:cs="Arial"/>
          <w:sz w:val="22"/>
          <w:szCs w:val="22"/>
        </w:rPr>
      </w:pPr>
      <w:r w:rsidRPr="005221D6">
        <w:rPr>
          <w:rFonts w:ascii="Arial" w:hAnsi="Arial" w:cs="Arial"/>
          <w:sz w:val="22"/>
          <w:szCs w:val="22"/>
        </w:rPr>
        <w:t xml:space="preserve">2. </w:t>
      </w:r>
      <w:r w:rsidRPr="00D55349">
        <w:rPr>
          <w:rFonts w:ascii="Arial" w:hAnsi="Arial" w:cs="Arial"/>
          <w:b/>
          <w:bCs/>
          <w:color w:val="0A1D30" w:themeColor="text2" w:themeShade="BF"/>
          <w:sz w:val="22"/>
          <w:szCs w:val="22"/>
        </w:rPr>
        <w:t>Governance and Decision-Making</w:t>
      </w:r>
    </w:p>
    <w:p w14:paraId="5393250B" w14:textId="77777777" w:rsidR="005221D6" w:rsidRPr="005221D6" w:rsidRDefault="005221D6" w:rsidP="005221D6">
      <w:pPr>
        <w:numPr>
          <w:ilvl w:val="0"/>
          <w:numId w:val="3"/>
        </w:numPr>
        <w:spacing w:after="0" w:line="276" w:lineRule="auto"/>
        <w:rPr>
          <w:rFonts w:ascii="Arial" w:hAnsi="Arial" w:cs="Arial"/>
        </w:rPr>
      </w:pPr>
      <w:proofErr w:type="spellStart"/>
      <w:r w:rsidRPr="005221D6">
        <w:rPr>
          <w:rFonts w:ascii="Arial" w:hAnsi="Arial" w:cs="Arial"/>
        </w:rPr>
        <w:t>ACoP</w:t>
      </w:r>
      <w:proofErr w:type="spellEnd"/>
      <w:r w:rsidRPr="005221D6">
        <w:rPr>
          <w:rFonts w:ascii="Arial" w:hAnsi="Arial" w:cs="Arial"/>
        </w:rPr>
        <w:t xml:space="preserve"> functions under the auspices of the GOAP with strategic guidance from the GOAP co-chairs and GOAP Secretariat. Day-to-day coordination is proposed to transition from </w:t>
      </w:r>
      <w:proofErr w:type="spellStart"/>
      <w:r w:rsidRPr="005221D6">
        <w:rPr>
          <w:rFonts w:ascii="Arial" w:hAnsi="Arial" w:cs="Arial"/>
        </w:rPr>
        <w:t>AfriSeas</w:t>
      </w:r>
      <w:proofErr w:type="spellEnd"/>
      <w:r w:rsidRPr="005221D6">
        <w:rPr>
          <w:rFonts w:ascii="Arial" w:hAnsi="Arial" w:cs="Arial"/>
        </w:rPr>
        <w:t xml:space="preserve"> Solutions </w:t>
      </w:r>
      <w:sdt>
        <w:sdtPr>
          <w:rPr>
            <w:rFonts w:ascii="Arial" w:hAnsi="Arial" w:cs="Arial"/>
          </w:rPr>
          <w:tag w:val="goog_rdk_9"/>
          <w:id w:val="-1167406656"/>
        </w:sdtPr>
        <w:sdtEndPr/>
        <w:sdtContent>
          <w:r w:rsidRPr="005221D6">
            <w:rPr>
              <w:rFonts w:ascii="Arial" w:hAnsi="Arial" w:cs="Arial"/>
            </w:rPr>
            <w:t>(</w:t>
          </w:r>
        </w:sdtContent>
      </w:sdt>
      <w:r w:rsidRPr="005221D6">
        <w:rPr>
          <w:rFonts w:ascii="Arial" w:hAnsi="Arial" w:cs="Arial"/>
        </w:rPr>
        <w:t>Pty</w:t>
      </w:r>
      <w:sdt>
        <w:sdtPr>
          <w:rPr>
            <w:rFonts w:ascii="Arial" w:hAnsi="Arial" w:cs="Arial"/>
          </w:rPr>
          <w:tag w:val="goog_rdk_10"/>
          <w:id w:val="997469147"/>
        </w:sdtPr>
        <w:sdtEndPr/>
        <w:sdtContent>
          <w:r w:rsidRPr="005221D6">
            <w:rPr>
              <w:rFonts w:ascii="Arial" w:hAnsi="Arial" w:cs="Arial"/>
            </w:rPr>
            <w:t>)</w:t>
          </w:r>
        </w:sdtContent>
      </w:sdt>
      <w:r w:rsidRPr="005221D6">
        <w:rPr>
          <w:rFonts w:ascii="Arial" w:hAnsi="Arial" w:cs="Arial"/>
        </w:rPr>
        <w:t xml:space="preserve"> Ltd to IOC-UNESCO.</w:t>
      </w:r>
    </w:p>
    <w:p w14:paraId="4F010BCF" w14:textId="77777777" w:rsidR="005221D6" w:rsidRPr="005221D6" w:rsidRDefault="005221D6" w:rsidP="005221D6">
      <w:pPr>
        <w:numPr>
          <w:ilvl w:val="0"/>
          <w:numId w:val="3"/>
        </w:numPr>
        <w:spacing w:after="0" w:line="276" w:lineRule="auto"/>
        <w:rPr>
          <w:rFonts w:ascii="Arial" w:hAnsi="Arial" w:cs="Arial"/>
        </w:rPr>
      </w:pPr>
      <w:r w:rsidRPr="005221D6">
        <w:rPr>
          <w:rFonts w:ascii="Arial" w:hAnsi="Arial" w:cs="Arial"/>
        </w:rPr>
        <w:t>The GOAP Secretariat to play a key role in providing technical guidance, facilitating linkages with global initiatives, and supporting communications and knowledge management.</w:t>
      </w:r>
    </w:p>
    <w:p w14:paraId="762EE4DB" w14:textId="77777777" w:rsidR="005221D6" w:rsidRPr="005221D6" w:rsidRDefault="005221D6" w:rsidP="005221D6">
      <w:pPr>
        <w:numPr>
          <w:ilvl w:val="0"/>
          <w:numId w:val="3"/>
        </w:numPr>
        <w:spacing w:after="0" w:line="276" w:lineRule="auto"/>
        <w:rPr>
          <w:rFonts w:ascii="Arial" w:hAnsi="Arial" w:cs="Arial"/>
        </w:rPr>
      </w:pPr>
      <w:r w:rsidRPr="005221D6">
        <w:rPr>
          <w:rFonts w:ascii="Arial" w:hAnsi="Arial" w:cs="Arial"/>
        </w:rPr>
        <w:t xml:space="preserve">Establish an </w:t>
      </w:r>
      <w:proofErr w:type="spellStart"/>
      <w:r w:rsidRPr="005221D6">
        <w:rPr>
          <w:rFonts w:ascii="Arial" w:hAnsi="Arial" w:cs="Arial"/>
        </w:rPr>
        <w:t>ACoP</w:t>
      </w:r>
      <w:proofErr w:type="spellEnd"/>
      <w:r w:rsidRPr="005221D6">
        <w:rPr>
          <w:rFonts w:ascii="Arial" w:hAnsi="Arial" w:cs="Arial"/>
        </w:rPr>
        <w:t xml:space="preserve"> Steering Committee with rotating representation from member countries and organisations to set priorities, provide technical guidance, </w:t>
      </w:r>
      <w:sdt>
        <w:sdtPr>
          <w:rPr>
            <w:rFonts w:ascii="Arial" w:hAnsi="Arial" w:cs="Arial"/>
          </w:rPr>
          <w:tag w:val="goog_rdk_13"/>
          <w:id w:val="-1812777845"/>
        </w:sdtPr>
        <w:sdtEndPr/>
        <w:sdtContent>
          <w:r w:rsidRPr="005221D6">
            <w:rPr>
              <w:rFonts w:ascii="Arial" w:hAnsi="Arial" w:cs="Arial"/>
            </w:rPr>
            <w:t>and mobilise</w:t>
          </w:r>
        </w:sdtContent>
      </w:sdt>
      <w:sdt>
        <w:sdtPr>
          <w:rPr>
            <w:rFonts w:ascii="Arial" w:hAnsi="Arial" w:cs="Arial"/>
          </w:rPr>
          <w:tag w:val="goog_rdk_14"/>
          <w:id w:val="199749080"/>
        </w:sdtPr>
        <w:sdtEndPr/>
        <w:sdtContent>
          <w:r w:rsidRPr="005221D6">
            <w:rPr>
              <w:rFonts w:ascii="Arial" w:hAnsi="Arial" w:cs="Arial"/>
            </w:rPr>
            <w:t xml:space="preserve"> </w:t>
          </w:r>
        </w:sdtContent>
      </w:sdt>
      <w:r w:rsidRPr="005221D6">
        <w:rPr>
          <w:rFonts w:ascii="Arial" w:hAnsi="Arial" w:cs="Arial"/>
        </w:rPr>
        <w:t xml:space="preserve">resources. The </w:t>
      </w:r>
      <w:proofErr w:type="spellStart"/>
      <w:r w:rsidRPr="005221D6">
        <w:rPr>
          <w:rFonts w:ascii="Arial" w:hAnsi="Arial" w:cs="Arial"/>
        </w:rPr>
        <w:t>ACoP</w:t>
      </w:r>
      <w:proofErr w:type="spellEnd"/>
      <w:r w:rsidRPr="005221D6">
        <w:rPr>
          <w:rFonts w:ascii="Arial" w:hAnsi="Arial" w:cs="Arial"/>
        </w:rPr>
        <w:t xml:space="preserve"> Sc will meet quarterly.</w:t>
      </w:r>
    </w:p>
    <w:p w14:paraId="000E8B8A" w14:textId="77777777" w:rsidR="005221D6" w:rsidRPr="005221D6" w:rsidRDefault="005221D6" w:rsidP="005221D6">
      <w:pPr>
        <w:numPr>
          <w:ilvl w:val="0"/>
          <w:numId w:val="3"/>
        </w:numPr>
        <w:spacing w:after="0" w:line="276" w:lineRule="auto"/>
        <w:rPr>
          <w:rFonts w:ascii="Arial" w:hAnsi="Arial" w:cs="Arial"/>
        </w:rPr>
      </w:pPr>
      <w:r w:rsidRPr="005221D6">
        <w:rPr>
          <w:rFonts w:ascii="Arial" w:hAnsi="Arial" w:cs="Arial"/>
        </w:rPr>
        <w:t>Host annual in-person meeting of full membership to share progress, strengthen collaboration, engage stakeholders, where funds allow. Regular webinars and e-newsletters will also be provided.</w:t>
      </w:r>
    </w:p>
    <w:p w14:paraId="490BE8DA" w14:textId="77777777" w:rsidR="005221D6" w:rsidRPr="005221D6" w:rsidRDefault="005221D6" w:rsidP="005221D6">
      <w:pPr>
        <w:numPr>
          <w:ilvl w:val="0"/>
          <w:numId w:val="3"/>
        </w:numPr>
        <w:spacing w:after="0" w:line="276" w:lineRule="auto"/>
        <w:rPr>
          <w:rFonts w:ascii="Arial" w:hAnsi="Arial" w:cs="Arial"/>
        </w:rPr>
      </w:pPr>
      <w:r w:rsidRPr="005221D6">
        <w:rPr>
          <w:rFonts w:ascii="Arial" w:hAnsi="Arial" w:cs="Arial"/>
        </w:rPr>
        <w:t>Decisions made by consensus, with guidance from IOCAFRICA and GOAP Secretariats on technical matters as needed.</w:t>
      </w:r>
    </w:p>
    <w:p w14:paraId="68F0C41E" w14:textId="77777777" w:rsidR="005221D6" w:rsidRPr="005221D6" w:rsidRDefault="005221D6" w:rsidP="005221D6">
      <w:pPr>
        <w:spacing w:after="0"/>
        <w:rPr>
          <w:rFonts w:ascii="Arial" w:hAnsi="Arial" w:cs="Arial"/>
        </w:rPr>
      </w:pPr>
    </w:p>
    <w:p w14:paraId="77A0A0F7" w14:textId="77777777" w:rsidR="005221D6" w:rsidRPr="005221D6" w:rsidRDefault="005221D6" w:rsidP="005221D6">
      <w:pPr>
        <w:pStyle w:val="Heading3"/>
        <w:spacing w:after="0"/>
        <w:rPr>
          <w:rFonts w:ascii="Arial" w:hAnsi="Arial" w:cs="Arial"/>
          <w:sz w:val="22"/>
          <w:szCs w:val="22"/>
        </w:rPr>
      </w:pPr>
      <w:r w:rsidRPr="005221D6">
        <w:rPr>
          <w:rFonts w:ascii="Arial" w:hAnsi="Arial" w:cs="Arial"/>
          <w:sz w:val="22"/>
          <w:szCs w:val="22"/>
        </w:rPr>
        <w:t>3</w:t>
      </w:r>
      <w:r w:rsidRPr="00D55349">
        <w:rPr>
          <w:rFonts w:ascii="Arial" w:hAnsi="Arial" w:cs="Arial"/>
          <w:b/>
          <w:bCs/>
          <w:color w:val="0A1D30" w:themeColor="text2" w:themeShade="BF"/>
          <w:sz w:val="22"/>
          <w:szCs w:val="22"/>
        </w:rPr>
        <w:t>. Work</w:t>
      </w:r>
      <w:sdt>
        <w:sdtPr>
          <w:rPr>
            <w:rFonts w:ascii="Arial" w:hAnsi="Arial" w:cs="Arial"/>
            <w:b/>
            <w:bCs/>
            <w:color w:val="0A1D30" w:themeColor="text2" w:themeShade="BF"/>
            <w:sz w:val="22"/>
            <w:szCs w:val="22"/>
          </w:rPr>
          <w:tag w:val="goog_rdk_15"/>
          <w:id w:val="-352034695"/>
        </w:sdtPr>
        <w:sdtEndPr/>
        <w:sdtContent>
          <w:r w:rsidRPr="00D55349">
            <w:rPr>
              <w:rFonts w:ascii="Arial" w:hAnsi="Arial" w:cs="Arial"/>
              <w:b/>
              <w:bCs/>
              <w:color w:val="0A1D30" w:themeColor="text2" w:themeShade="BF"/>
              <w:sz w:val="22"/>
              <w:szCs w:val="22"/>
            </w:rPr>
            <w:t xml:space="preserve"> </w:t>
          </w:r>
        </w:sdtContent>
      </w:sdt>
      <w:r w:rsidRPr="00D55349">
        <w:rPr>
          <w:rFonts w:ascii="Arial" w:hAnsi="Arial" w:cs="Arial"/>
          <w:b/>
          <w:bCs/>
          <w:color w:val="0A1D30" w:themeColor="text2" w:themeShade="BF"/>
          <w:sz w:val="22"/>
          <w:szCs w:val="22"/>
        </w:rPr>
        <w:t>plan and Activities (2025-2027)</w:t>
      </w:r>
    </w:p>
    <w:p w14:paraId="684C1D69" w14:textId="77777777" w:rsidR="005221D6" w:rsidRPr="005221D6" w:rsidRDefault="005221D6" w:rsidP="005221D6">
      <w:pPr>
        <w:spacing w:after="0"/>
        <w:rPr>
          <w:rFonts w:ascii="Arial" w:hAnsi="Arial" w:cs="Arial"/>
          <w:b/>
          <w:bCs/>
        </w:rPr>
      </w:pPr>
      <w:r w:rsidRPr="005221D6">
        <w:rPr>
          <w:rFonts w:ascii="Arial" w:hAnsi="Arial" w:cs="Arial"/>
          <w:b/>
          <w:bCs/>
        </w:rPr>
        <w:t>Ongoing Activities:</w:t>
      </w:r>
    </w:p>
    <w:p w14:paraId="4B1144BF" w14:textId="77777777" w:rsidR="005221D6" w:rsidRPr="005221D6" w:rsidRDefault="005221D6" w:rsidP="005221D6">
      <w:pPr>
        <w:numPr>
          <w:ilvl w:val="0"/>
          <w:numId w:val="4"/>
        </w:numPr>
        <w:spacing w:after="0" w:line="276" w:lineRule="auto"/>
        <w:rPr>
          <w:rFonts w:ascii="Arial" w:hAnsi="Arial" w:cs="Arial"/>
        </w:rPr>
      </w:pPr>
      <w:r w:rsidRPr="005221D6">
        <w:rPr>
          <w:rFonts w:ascii="Arial" w:hAnsi="Arial" w:cs="Arial"/>
        </w:rPr>
        <w:t>Conduct fundraising activities, including but not limited to monitoring grant rounds, proactively engaging with donors, and working with country governments to define proposals aligned with national/regional priorities.</w:t>
      </w:r>
    </w:p>
    <w:p w14:paraId="70873A09" w14:textId="77777777" w:rsidR="005221D6" w:rsidRPr="005221D6" w:rsidRDefault="005221D6" w:rsidP="005221D6">
      <w:pPr>
        <w:numPr>
          <w:ilvl w:val="0"/>
          <w:numId w:val="4"/>
        </w:numPr>
        <w:spacing w:after="0" w:line="276" w:lineRule="auto"/>
        <w:rPr>
          <w:rFonts w:ascii="Arial" w:hAnsi="Arial" w:cs="Arial"/>
        </w:rPr>
      </w:pPr>
      <w:r w:rsidRPr="005221D6">
        <w:rPr>
          <w:rFonts w:ascii="Arial" w:hAnsi="Arial" w:cs="Arial"/>
        </w:rPr>
        <w:t>Support ongoing pilot projects in Madagascar, Mozambique, Ghana, and Kenya to compile national ocean accounts, with a focus on ecosystem extent and condition accounts, social accounts, and ocean economy satellite accounts. Finance for these is already provided.</w:t>
      </w:r>
    </w:p>
    <w:p w14:paraId="0ECA65A1" w14:textId="77777777" w:rsidR="005221D6" w:rsidRPr="005221D6" w:rsidRDefault="005221D6" w:rsidP="005221D6">
      <w:pPr>
        <w:numPr>
          <w:ilvl w:val="0"/>
          <w:numId w:val="4"/>
        </w:numPr>
        <w:spacing w:after="0" w:line="276" w:lineRule="auto"/>
        <w:rPr>
          <w:rFonts w:ascii="Arial" w:hAnsi="Arial" w:cs="Arial"/>
        </w:rPr>
      </w:pPr>
      <w:r w:rsidRPr="005221D6">
        <w:rPr>
          <w:rFonts w:ascii="Arial" w:hAnsi="Arial" w:cs="Arial"/>
        </w:rPr>
        <w:t>The GOAP Secretariat to provide technical guidance and capacity building support to these pilot projects.</w:t>
      </w:r>
    </w:p>
    <w:p w14:paraId="05A99CCC" w14:textId="77777777" w:rsidR="005221D6" w:rsidRPr="005221D6" w:rsidRDefault="005221D6" w:rsidP="005221D6">
      <w:pPr>
        <w:spacing w:after="0"/>
        <w:rPr>
          <w:rFonts w:ascii="Arial" w:hAnsi="Arial" w:cs="Arial"/>
        </w:rPr>
      </w:pPr>
    </w:p>
    <w:p w14:paraId="56F0E047" w14:textId="77777777" w:rsidR="005221D6" w:rsidRPr="005221D6" w:rsidRDefault="005221D6" w:rsidP="005221D6">
      <w:pPr>
        <w:spacing w:after="0"/>
        <w:rPr>
          <w:rFonts w:ascii="Arial" w:hAnsi="Arial" w:cs="Arial"/>
        </w:rPr>
      </w:pPr>
      <w:r w:rsidRPr="005221D6">
        <w:rPr>
          <w:rFonts w:ascii="Arial" w:hAnsi="Arial" w:cs="Arial"/>
          <w:b/>
        </w:rPr>
        <w:t>New Initiatives Aligned with the Vision Strategy:</w:t>
      </w:r>
    </w:p>
    <w:p w14:paraId="71D8D709" w14:textId="77777777" w:rsidR="005221D6" w:rsidRPr="005221D6" w:rsidRDefault="005221D6" w:rsidP="005221D6">
      <w:pPr>
        <w:numPr>
          <w:ilvl w:val="0"/>
          <w:numId w:val="5"/>
        </w:numPr>
        <w:spacing w:after="0" w:line="276" w:lineRule="auto"/>
        <w:rPr>
          <w:rFonts w:ascii="Arial" w:hAnsi="Arial" w:cs="Arial"/>
        </w:rPr>
      </w:pPr>
      <w:r w:rsidRPr="005221D6">
        <w:rPr>
          <w:rFonts w:ascii="Arial" w:hAnsi="Arial" w:cs="Arial"/>
        </w:rPr>
        <w:t>Expand support to 1-2 additional countries to compile national ocean accounts, with a focus on countries that have expressed strong interest and have the necessary data and institutional arrangements in place.</w:t>
      </w:r>
    </w:p>
    <w:p w14:paraId="26BE6CE8" w14:textId="77777777" w:rsidR="005221D6" w:rsidRPr="005221D6" w:rsidRDefault="005221D6" w:rsidP="005221D6">
      <w:pPr>
        <w:numPr>
          <w:ilvl w:val="0"/>
          <w:numId w:val="5"/>
        </w:numPr>
        <w:spacing w:after="0" w:line="276" w:lineRule="auto"/>
        <w:rPr>
          <w:rFonts w:ascii="Arial" w:hAnsi="Arial" w:cs="Arial"/>
        </w:rPr>
      </w:pPr>
      <w:r w:rsidRPr="005221D6">
        <w:rPr>
          <w:rFonts w:ascii="Arial" w:hAnsi="Arial" w:cs="Arial"/>
        </w:rPr>
        <w:t>Develop 1-2 pilot regional accounts (</w:t>
      </w:r>
      <w:proofErr w:type="spellStart"/>
      <w:r w:rsidRPr="005221D6">
        <w:rPr>
          <w:rFonts w:ascii="Arial" w:hAnsi="Arial" w:cs="Arial"/>
        </w:rPr>
        <w:t>eg.</w:t>
      </w:r>
      <w:proofErr w:type="spellEnd"/>
      <w:r w:rsidRPr="005221D6">
        <w:rPr>
          <w:rFonts w:ascii="Arial" w:hAnsi="Arial" w:cs="Arial"/>
        </w:rPr>
        <w:t xml:space="preserve"> Western Indian Ocean, Benguela Current) to demonstrate the value of ocean accounting at a transboundary scale and support regional policy processes.</w:t>
      </w:r>
    </w:p>
    <w:p w14:paraId="7264C4D6" w14:textId="77777777" w:rsidR="005221D6" w:rsidRPr="005221D6" w:rsidRDefault="005221D6" w:rsidP="005221D6">
      <w:pPr>
        <w:numPr>
          <w:ilvl w:val="0"/>
          <w:numId w:val="5"/>
        </w:numPr>
        <w:spacing w:after="0" w:line="276" w:lineRule="auto"/>
        <w:rPr>
          <w:rFonts w:ascii="Arial" w:hAnsi="Arial" w:cs="Arial"/>
        </w:rPr>
      </w:pPr>
      <w:r w:rsidRPr="005221D6">
        <w:rPr>
          <w:rFonts w:ascii="Arial" w:hAnsi="Arial" w:cs="Arial"/>
        </w:rPr>
        <w:t>Produce best practice notes and case studies showcasing the pilot projects' methodologies and policy applications, particularly in the context of MSP, blue economy development, and climate change adaptation.</w:t>
      </w:r>
    </w:p>
    <w:p w14:paraId="1EE04DAA" w14:textId="77777777" w:rsidR="005221D6" w:rsidRPr="005221D6" w:rsidRDefault="005221D6" w:rsidP="005221D6">
      <w:pPr>
        <w:numPr>
          <w:ilvl w:val="0"/>
          <w:numId w:val="5"/>
        </w:numPr>
        <w:spacing w:after="0" w:line="276" w:lineRule="auto"/>
        <w:rPr>
          <w:rFonts w:ascii="Arial" w:hAnsi="Arial" w:cs="Arial"/>
        </w:rPr>
      </w:pPr>
      <w:r w:rsidRPr="005221D6">
        <w:rPr>
          <w:rFonts w:ascii="Arial" w:hAnsi="Arial" w:cs="Arial"/>
        </w:rPr>
        <w:t xml:space="preserve">Organise 2-3 regional training workshops on key ocean accounting </w:t>
      </w:r>
      <w:sdt>
        <w:sdtPr>
          <w:rPr>
            <w:rFonts w:ascii="Arial" w:hAnsi="Arial" w:cs="Arial"/>
          </w:rPr>
          <w:tag w:val="goog_rdk_20"/>
          <w:id w:val="1765568582"/>
        </w:sdtPr>
        <w:sdtEndPr/>
        <w:sdtContent/>
      </w:sdt>
      <w:r w:rsidRPr="005221D6">
        <w:rPr>
          <w:rFonts w:ascii="Arial" w:hAnsi="Arial" w:cs="Arial"/>
        </w:rPr>
        <w:t>topics (as identified by the CoP members), such as ecosystem extent and condition accounts, social accounting, and the SEEA, in collaboration with the GOAP Secretariat.</w:t>
      </w:r>
    </w:p>
    <w:p w14:paraId="1E10396B" w14:textId="77777777" w:rsidR="005221D6" w:rsidRPr="005221D6" w:rsidRDefault="005221D6" w:rsidP="005221D6">
      <w:pPr>
        <w:numPr>
          <w:ilvl w:val="0"/>
          <w:numId w:val="5"/>
        </w:numPr>
        <w:spacing w:after="0" w:line="276" w:lineRule="auto"/>
        <w:rPr>
          <w:rFonts w:ascii="Arial" w:hAnsi="Arial" w:cs="Arial"/>
        </w:rPr>
      </w:pPr>
      <w:r w:rsidRPr="005221D6">
        <w:rPr>
          <w:rFonts w:ascii="Arial" w:hAnsi="Arial" w:cs="Arial"/>
        </w:rPr>
        <w:t>Represent African ocean accounting priorities and experiences in key regional and global forums, such as the UN-SEEA Africa community of practice, and Africa Ministerial Conference on the Environment.</w:t>
      </w:r>
    </w:p>
    <w:p w14:paraId="6F777C5C" w14:textId="77777777" w:rsidR="005221D6" w:rsidRPr="005221D6" w:rsidRDefault="005221D6" w:rsidP="005221D6">
      <w:pPr>
        <w:numPr>
          <w:ilvl w:val="0"/>
          <w:numId w:val="5"/>
        </w:numPr>
        <w:spacing w:after="0" w:line="276" w:lineRule="auto"/>
        <w:rPr>
          <w:rFonts w:ascii="Arial" w:hAnsi="Arial" w:cs="Arial"/>
        </w:rPr>
      </w:pPr>
      <w:r w:rsidRPr="005221D6">
        <w:rPr>
          <w:rFonts w:ascii="Arial" w:hAnsi="Arial" w:cs="Arial"/>
        </w:rPr>
        <w:lastRenderedPageBreak/>
        <w:t xml:space="preserve">The GOAP Secretariat to support the design and implementation of a user-friendly online knowledge portal for sharing ocean accounting data, methodologies, and best practices among </w:t>
      </w:r>
      <w:proofErr w:type="spellStart"/>
      <w:r w:rsidRPr="005221D6">
        <w:rPr>
          <w:rFonts w:ascii="Arial" w:hAnsi="Arial" w:cs="Arial"/>
        </w:rPr>
        <w:t>ACoP</w:t>
      </w:r>
      <w:proofErr w:type="spellEnd"/>
      <w:r w:rsidRPr="005221D6">
        <w:rPr>
          <w:rFonts w:ascii="Arial" w:hAnsi="Arial" w:cs="Arial"/>
        </w:rPr>
        <w:t xml:space="preserve"> members and the broader GOAP community.</w:t>
      </w:r>
    </w:p>
    <w:p w14:paraId="55EAC1FE" w14:textId="77777777" w:rsidR="005221D6" w:rsidRPr="005221D6" w:rsidRDefault="005221D6" w:rsidP="005221D6">
      <w:pPr>
        <w:spacing w:after="0"/>
        <w:rPr>
          <w:rFonts w:ascii="Arial" w:hAnsi="Arial" w:cs="Arial"/>
        </w:rPr>
      </w:pPr>
    </w:p>
    <w:p w14:paraId="2A210EC2" w14:textId="77777777" w:rsidR="005221D6" w:rsidRPr="005221D6" w:rsidRDefault="005221D6" w:rsidP="005221D6">
      <w:pPr>
        <w:spacing w:after="0"/>
        <w:rPr>
          <w:rFonts w:ascii="Arial" w:hAnsi="Arial" w:cs="Arial"/>
        </w:rPr>
      </w:pPr>
      <w:r w:rsidRPr="005221D6">
        <w:rPr>
          <w:rFonts w:ascii="Arial" w:hAnsi="Arial" w:cs="Arial"/>
          <w:b/>
        </w:rPr>
        <w:t>Resources required:</w:t>
      </w:r>
    </w:p>
    <w:p w14:paraId="513FE804" w14:textId="77777777" w:rsidR="005221D6" w:rsidRPr="005221D6" w:rsidRDefault="005221D6" w:rsidP="005221D6">
      <w:pPr>
        <w:spacing w:after="0" w:line="276" w:lineRule="auto"/>
        <w:ind w:left="720" w:hanging="360"/>
        <w:rPr>
          <w:rFonts w:ascii="Arial" w:hAnsi="Arial" w:cs="Arial"/>
        </w:rPr>
      </w:pPr>
      <w:r w:rsidRPr="005221D6">
        <w:rPr>
          <w:rFonts w:ascii="Arial" w:hAnsi="Arial" w:cs="Arial"/>
        </w:rPr>
        <w:t>Workshop/travel costs ($</w:t>
      </w:r>
      <w:r w:rsidRPr="005221D6">
        <w:rPr>
          <w:rFonts w:ascii="Arial" w:hAnsi="Arial" w:cs="Arial"/>
          <w:highlight w:val="yellow"/>
        </w:rPr>
        <w:t>X</w:t>
      </w:r>
      <w:r w:rsidRPr="005221D6">
        <w:rPr>
          <w:rFonts w:ascii="Arial" w:hAnsi="Arial" w:cs="Arial"/>
        </w:rPr>
        <w:t>)</w:t>
      </w:r>
    </w:p>
    <w:p w14:paraId="1BB4BC7E" w14:textId="77777777" w:rsidR="005221D6" w:rsidRPr="005221D6" w:rsidRDefault="005221D6" w:rsidP="005221D6">
      <w:pPr>
        <w:spacing w:after="0" w:line="276" w:lineRule="auto"/>
        <w:ind w:left="720" w:hanging="360"/>
        <w:rPr>
          <w:rFonts w:ascii="Arial" w:hAnsi="Arial" w:cs="Arial"/>
        </w:rPr>
      </w:pPr>
      <w:r w:rsidRPr="005221D6">
        <w:rPr>
          <w:rFonts w:ascii="Arial" w:hAnsi="Arial" w:cs="Arial"/>
        </w:rPr>
        <w:t>Annual in-person meeting costs – travel/venue ($</w:t>
      </w:r>
      <w:r w:rsidRPr="005221D6">
        <w:rPr>
          <w:rFonts w:ascii="Arial" w:hAnsi="Arial" w:cs="Arial"/>
          <w:highlight w:val="yellow"/>
        </w:rPr>
        <w:t>X</w:t>
      </w:r>
      <w:r w:rsidRPr="005221D6">
        <w:rPr>
          <w:rFonts w:ascii="Arial" w:hAnsi="Arial" w:cs="Arial"/>
        </w:rPr>
        <w:t>)</w:t>
      </w:r>
    </w:p>
    <w:p w14:paraId="7FAFFBD8" w14:textId="77777777" w:rsidR="005221D6" w:rsidRPr="005221D6" w:rsidRDefault="005221D6" w:rsidP="005221D6">
      <w:pPr>
        <w:spacing w:after="0" w:line="276" w:lineRule="auto"/>
        <w:ind w:left="720" w:hanging="360"/>
        <w:rPr>
          <w:rFonts w:ascii="Arial" w:hAnsi="Arial" w:cs="Arial"/>
        </w:rPr>
      </w:pPr>
      <w:r w:rsidRPr="005221D6">
        <w:rPr>
          <w:rFonts w:ascii="Arial" w:hAnsi="Arial" w:cs="Arial"/>
        </w:rPr>
        <w:t>Communications and knowledge management ($</w:t>
      </w:r>
      <w:r w:rsidRPr="005221D6">
        <w:rPr>
          <w:rFonts w:ascii="Arial" w:hAnsi="Arial" w:cs="Arial"/>
          <w:highlight w:val="yellow"/>
        </w:rPr>
        <w:t>X</w:t>
      </w:r>
      <w:r w:rsidRPr="005221D6">
        <w:rPr>
          <w:rFonts w:ascii="Arial" w:hAnsi="Arial" w:cs="Arial"/>
        </w:rPr>
        <w:t>)</w:t>
      </w:r>
    </w:p>
    <w:p w14:paraId="1D5D9803" w14:textId="77777777" w:rsidR="005221D6" w:rsidRPr="005221D6" w:rsidRDefault="005221D6" w:rsidP="005221D6">
      <w:pPr>
        <w:spacing w:after="0" w:line="276" w:lineRule="auto"/>
        <w:ind w:left="720" w:hanging="360"/>
        <w:rPr>
          <w:rFonts w:ascii="Arial" w:hAnsi="Arial" w:cs="Arial"/>
        </w:rPr>
      </w:pPr>
      <w:r w:rsidRPr="005221D6">
        <w:rPr>
          <w:rFonts w:ascii="Arial" w:hAnsi="Arial" w:cs="Arial"/>
        </w:rPr>
        <w:t>The GOAP Secretariat to provide in-kind support for the online knowledge portal and global communications</w:t>
      </w:r>
    </w:p>
    <w:p w14:paraId="2A9D7F63" w14:textId="77777777" w:rsidR="005221D6" w:rsidRPr="005221D6" w:rsidRDefault="005221D6" w:rsidP="005221D6">
      <w:pPr>
        <w:spacing w:after="0"/>
        <w:rPr>
          <w:rFonts w:ascii="Arial" w:hAnsi="Arial" w:cs="Arial"/>
        </w:rPr>
      </w:pPr>
    </w:p>
    <w:p w14:paraId="772CB9B3" w14:textId="77777777" w:rsidR="005221D6" w:rsidRPr="005221D6" w:rsidRDefault="005221D6" w:rsidP="005221D6">
      <w:pPr>
        <w:spacing w:after="0"/>
        <w:rPr>
          <w:rFonts w:ascii="Arial" w:hAnsi="Arial" w:cs="Arial"/>
        </w:rPr>
      </w:pPr>
      <w:r w:rsidRPr="005221D6">
        <w:rPr>
          <w:rFonts w:ascii="Arial" w:hAnsi="Arial" w:cs="Arial"/>
          <w:b/>
        </w:rPr>
        <w:t>Potential collaborations:</w:t>
      </w:r>
    </w:p>
    <w:sdt>
      <w:sdtPr>
        <w:rPr>
          <w:rFonts w:ascii="Arial" w:hAnsi="Arial" w:cs="Arial"/>
        </w:rPr>
        <w:tag w:val="goog_rdk_24"/>
        <w:id w:val="-785885187"/>
      </w:sdtPr>
      <w:sdtEndPr/>
      <w:sdtContent>
        <w:p w14:paraId="09DD05D6" w14:textId="77777777" w:rsidR="005221D6" w:rsidRPr="005221D6" w:rsidRDefault="00250710" w:rsidP="005221D6">
          <w:pPr>
            <w:numPr>
              <w:ilvl w:val="0"/>
              <w:numId w:val="6"/>
            </w:numPr>
            <w:spacing w:after="0" w:line="276" w:lineRule="auto"/>
            <w:rPr>
              <w:rFonts w:ascii="Arial" w:hAnsi="Arial" w:cs="Arial"/>
            </w:rPr>
          </w:pPr>
          <w:sdt>
            <w:sdtPr>
              <w:rPr>
                <w:rFonts w:ascii="Arial" w:hAnsi="Arial" w:cs="Arial"/>
              </w:rPr>
              <w:tag w:val="goog_rdk_22"/>
              <w:id w:val="288866339"/>
            </w:sdtPr>
            <w:sdtEndPr/>
            <w:sdtContent>
              <w:r w:rsidR="005221D6" w:rsidRPr="005221D6">
                <w:rPr>
                  <w:rFonts w:ascii="Arial" w:hAnsi="Arial" w:cs="Arial"/>
                </w:rPr>
                <w:t>W</w:t>
              </w:r>
            </w:sdtContent>
          </w:sdt>
          <w:r w:rsidR="005221D6" w:rsidRPr="005221D6">
            <w:rPr>
              <w:rFonts w:ascii="Arial" w:hAnsi="Arial" w:cs="Arial"/>
            </w:rPr>
            <w:t>IOMSA (Western Indian Ocean Marine Science Association) for regional account development</w:t>
          </w:r>
          <w:sdt>
            <w:sdtPr>
              <w:rPr>
                <w:rFonts w:ascii="Arial" w:hAnsi="Arial" w:cs="Arial"/>
              </w:rPr>
              <w:tag w:val="goog_rdk_23"/>
              <w:id w:val="1958832673"/>
            </w:sdtPr>
            <w:sdtEndPr/>
            <w:sdtContent>
              <w:r w:rsidR="005221D6" w:rsidRPr="005221D6">
                <w:rPr>
                  <w:rFonts w:ascii="Arial" w:hAnsi="Arial" w:cs="Arial"/>
                </w:rPr>
                <w:t xml:space="preserve">. </w:t>
              </w:r>
            </w:sdtContent>
          </w:sdt>
        </w:p>
      </w:sdtContent>
    </w:sdt>
    <w:p w14:paraId="7F359551" w14:textId="77777777" w:rsidR="005221D6" w:rsidRPr="005221D6" w:rsidRDefault="00250710" w:rsidP="005221D6">
      <w:pPr>
        <w:numPr>
          <w:ilvl w:val="0"/>
          <w:numId w:val="6"/>
        </w:numPr>
        <w:spacing w:after="0" w:line="276" w:lineRule="auto"/>
        <w:rPr>
          <w:rFonts w:ascii="Arial" w:hAnsi="Arial" w:cs="Arial"/>
        </w:rPr>
      </w:pPr>
      <w:sdt>
        <w:sdtPr>
          <w:rPr>
            <w:rFonts w:ascii="Arial" w:hAnsi="Arial" w:cs="Arial"/>
          </w:rPr>
          <w:tag w:val="goog_rdk_25"/>
          <w:id w:val="-448862864"/>
        </w:sdtPr>
        <w:sdtEndPr/>
        <w:sdtContent>
          <w:proofErr w:type="spellStart"/>
          <w:r w:rsidR="005221D6" w:rsidRPr="005221D6">
            <w:rPr>
              <w:rFonts w:ascii="Arial" w:hAnsi="Arial" w:cs="Arial"/>
            </w:rPr>
            <w:t>AfriSeas</w:t>
          </w:r>
          <w:proofErr w:type="spellEnd"/>
          <w:r w:rsidR="005221D6" w:rsidRPr="005221D6">
            <w:rPr>
              <w:rFonts w:ascii="Arial" w:hAnsi="Arial" w:cs="Arial"/>
            </w:rPr>
            <w:t xml:space="preserve"> Solutions and other consultant private sector organisations for technical advice and</w:t>
          </w:r>
        </w:sdtContent>
      </w:sdt>
      <w:r w:rsidR="005221D6" w:rsidRPr="005221D6">
        <w:rPr>
          <w:rFonts w:ascii="Arial" w:hAnsi="Arial" w:cs="Arial"/>
        </w:rPr>
        <w:t xml:space="preserve"> capacity </w:t>
      </w:r>
      <w:sdt>
        <w:sdtPr>
          <w:rPr>
            <w:rFonts w:ascii="Arial" w:hAnsi="Arial" w:cs="Arial"/>
          </w:rPr>
          <w:tag w:val="goog_rdk_27"/>
          <w:id w:val="1517658967"/>
        </w:sdtPr>
        <w:sdtEndPr/>
        <w:sdtContent>
          <w:r w:rsidR="005221D6" w:rsidRPr="005221D6">
            <w:rPr>
              <w:rFonts w:ascii="Arial" w:hAnsi="Arial" w:cs="Arial"/>
            </w:rPr>
            <w:t>enhancement</w:t>
          </w:r>
        </w:sdtContent>
      </w:sdt>
    </w:p>
    <w:p w14:paraId="45AE3591" w14:textId="77777777" w:rsidR="005221D6" w:rsidRPr="005221D6" w:rsidRDefault="005221D6" w:rsidP="005221D6">
      <w:pPr>
        <w:numPr>
          <w:ilvl w:val="0"/>
          <w:numId w:val="6"/>
        </w:numPr>
        <w:spacing w:after="0" w:line="276" w:lineRule="auto"/>
        <w:rPr>
          <w:rFonts w:ascii="Arial" w:hAnsi="Arial" w:cs="Arial"/>
        </w:rPr>
      </w:pPr>
      <w:r w:rsidRPr="005221D6">
        <w:rPr>
          <w:rFonts w:ascii="Arial" w:hAnsi="Arial" w:cs="Arial"/>
        </w:rPr>
        <w:t>Regional economic communities (</w:t>
      </w:r>
      <w:proofErr w:type="spellStart"/>
      <w:r w:rsidRPr="005221D6">
        <w:rPr>
          <w:rFonts w:ascii="Arial" w:hAnsi="Arial" w:cs="Arial"/>
        </w:rPr>
        <w:t>eg.</w:t>
      </w:r>
      <w:proofErr w:type="spellEnd"/>
      <w:r w:rsidRPr="005221D6">
        <w:rPr>
          <w:rFonts w:ascii="Arial" w:hAnsi="Arial" w:cs="Arial"/>
        </w:rPr>
        <w:t xml:space="preserve"> SADC, IGAD, EAC) for policy engagement and alignment with blue economy strategies</w:t>
      </w:r>
    </w:p>
    <w:p w14:paraId="4749E04E" w14:textId="77777777" w:rsidR="005221D6" w:rsidRPr="005221D6" w:rsidRDefault="005221D6" w:rsidP="005221D6">
      <w:pPr>
        <w:numPr>
          <w:ilvl w:val="0"/>
          <w:numId w:val="6"/>
        </w:numPr>
        <w:spacing w:after="0" w:line="276" w:lineRule="auto"/>
        <w:rPr>
          <w:rFonts w:ascii="Arial" w:hAnsi="Arial" w:cs="Arial"/>
        </w:rPr>
      </w:pPr>
      <w:r w:rsidRPr="005221D6">
        <w:rPr>
          <w:rFonts w:ascii="Arial" w:hAnsi="Arial" w:cs="Arial"/>
        </w:rPr>
        <w:t>Other GOAP communities of practice (</w:t>
      </w:r>
      <w:proofErr w:type="spellStart"/>
      <w:r w:rsidRPr="005221D6">
        <w:rPr>
          <w:rFonts w:ascii="Arial" w:hAnsi="Arial" w:cs="Arial"/>
        </w:rPr>
        <w:t>eg.</w:t>
      </w:r>
      <w:proofErr w:type="spellEnd"/>
      <w:r w:rsidRPr="005221D6">
        <w:rPr>
          <w:rFonts w:ascii="Arial" w:hAnsi="Arial" w:cs="Arial"/>
        </w:rPr>
        <w:t xml:space="preserve"> Asia-Pacific, Latin America) for knowledge exchange and methodology development</w:t>
      </w:r>
    </w:p>
    <w:p w14:paraId="782EE800" w14:textId="77777777" w:rsidR="005221D6" w:rsidRPr="005221D6" w:rsidRDefault="005221D6" w:rsidP="005221D6">
      <w:pPr>
        <w:numPr>
          <w:ilvl w:val="0"/>
          <w:numId w:val="6"/>
        </w:numPr>
        <w:spacing w:after="0" w:line="276" w:lineRule="auto"/>
        <w:rPr>
          <w:rFonts w:ascii="Arial" w:hAnsi="Arial" w:cs="Arial"/>
        </w:rPr>
      </w:pPr>
      <w:r w:rsidRPr="005221D6">
        <w:rPr>
          <w:rFonts w:ascii="Arial" w:hAnsi="Arial" w:cs="Arial"/>
        </w:rPr>
        <w:t>The GOAP Secretariat to facilitate linkages with global GOAP members and initiatives</w:t>
      </w:r>
    </w:p>
    <w:p w14:paraId="3A8735C5" w14:textId="77777777" w:rsidR="005221D6" w:rsidRPr="005221D6" w:rsidRDefault="005221D6" w:rsidP="005221D6">
      <w:pPr>
        <w:spacing w:after="0"/>
        <w:rPr>
          <w:rFonts w:ascii="Arial" w:hAnsi="Arial" w:cs="Arial"/>
        </w:rPr>
      </w:pPr>
    </w:p>
    <w:p w14:paraId="7026A473" w14:textId="77777777" w:rsidR="005221D6" w:rsidRPr="005221D6" w:rsidRDefault="005221D6" w:rsidP="005221D6">
      <w:pPr>
        <w:pStyle w:val="Heading3"/>
        <w:spacing w:after="0"/>
        <w:rPr>
          <w:rFonts w:ascii="Arial" w:hAnsi="Arial" w:cs="Arial"/>
          <w:sz w:val="22"/>
          <w:szCs w:val="22"/>
        </w:rPr>
      </w:pPr>
      <w:r w:rsidRPr="005221D6">
        <w:rPr>
          <w:rFonts w:ascii="Arial" w:hAnsi="Arial" w:cs="Arial"/>
          <w:sz w:val="22"/>
          <w:szCs w:val="22"/>
        </w:rPr>
        <w:t xml:space="preserve">4. </w:t>
      </w:r>
      <w:r w:rsidRPr="004C0976">
        <w:rPr>
          <w:rFonts w:ascii="Arial" w:hAnsi="Arial" w:cs="Arial"/>
          <w:b/>
          <w:bCs/>
          <w:color w:val="0A1D30" w:themeColor="text2" w:themeShade="BF"/>
          <w:sz w:val="22"/>
          <w:szCs w:val="22"/>
        </w:rPr>
        <w:t>Fundraising Strategy</w:t>
      </w:r>
    </w:p>
    <w:p w14:paraId="157FC079" w14:textId="77777777" w:rsidR="005221D6" w:rsidRPr="005221D6" w:rsidRDefault="005221D6" w:rsidP="005221D6">
      <w:pPr>
        <w:numPr>
          <w:ilvl w:val="0"/>
          <w:numId w:val="7"/>
        </w:numPr>
        <w:spacing w:after="0" w:line="276" w:lineRule="auto"/>
        <w:rPr>
          <w:rFonts w:ascii="Arial" w:hAnsi="Arial" w:cs="Arial"/>
        </w:rPr>
      </w:pPr>
      <w:r w:rsidRPr="005221D6">
        <w:rPr>
          <w:rFonts w:ascii="Arial" w:hAnsi="Arial" w:cs="Arial"/>
        </w:rPr>
        <w:t xml:space="preserve">The GOAP Secretariat to play a lead role in coordinating and driving </w:t>
      </w:r>
      <w:proofErr w:type="spellStart"/>
      <w:r w:rsidRPr="005221D6">
        <w:rPr>
          <w:rFonts w:ascii="Arial" w:hAnsi="Arial" w:cs="Arial"/>
        </w:rPr>
        <w:t>ACoP</w:t>
      </w:r>
      <w:proofErr w:type="spellEnd"/>
      <w:r w:rsidRPr="005221D6">
        <w:rPr>
          <w:rFonts w:ascii="Arial" w:hAnsi="Arial" w:cs="Arial"/>
        </w:rPr>
        <w:t xml:space="preserve"> fundraising efforts, in collaboration with the </w:t>
      </w:r>
      <w:proofErr w:type="spellStart"/>
      <w:r w:rsidRPr="005221D6">
        <w:rPr>
          <w:rFonts w:ascii="Arial" w:hAnsi="Arial" w:cs="Arial"/>
        </w:rPr>
        <w:t>ACoP</w:t>
      </w:r>
      <w:proofErr w:type="spellEnd"/>
      <w:r w:rsidRPr="005221D6">
        <w:rPr>
          <w:rFonts w:ascii="Arial" w:hAnsi="Arial" w:cs="Arial"/>
        </w:rPr>
        <w:t xml:space="preserve"> Steering Committee and IOC-UNESCO.</w:t>
      </w:r>
    </w:p>
    <w:p w14:paraId="61079CA0" w14:textId="77777777" w:rsidR="005221D6" w:rsidRPr="005221D6" w:rsidRDefault="005221D6" w:rsidP="005221D6">
      <w:pPr>
        <w:numPr>
          <w:ilvl w:val="0"/>
          <w:numId w:val="7"/>
        </w:numPr>
        <w:spacing w:after="0" w:line="276" w:lineRule="auto"/>
        <w:rPr>
          <w:rFonts w:ascii="Arial" w:hAnsi="Arial" w:cs="Arial"/>
        </w:rPr>
      </w:pPr>
      <w:r w:rsidRPr="005221D6">
        <w:rPr>
          <w:rFonts w:ascii="Arial" w:hAnsi="Arial" w:cs="Arial"/>
        </w:rPr>
        <w:t>Secure support from member governments by aligning ocean accounting with blue economy, MSP and climate priorities</w:t>
      </w:r>
    </w:p>
    <w:p w14:paraId="7C108894" w14:textId="77777777" w:rsidR="005221D6" w:rsidRPr="005221D6" w:rsidRDefault="005221D6" w:rsidP="005221D6">
      <w:pPr>
        <w:numPr>
          <w:ilvl w:val="0"/>
          <w:numId w:val="7"/>
        </w:numPr>
        <w:spacing w:after="0" w:line="276" w:lineRule="auto"/>
        <w:rPr>
          <w:rFonts w:ascii="Arial" w:hAnsi="Arial" w:cs="Arial"/>
        </w:rPr>
      </w:pPr>
      <w:r w:rsidRPr="005221D6">
        <w:rPr>
          <w:rFonts w:ascii="Arial" w:hAnsi="Arial" w:cs="Arial"/>
        </w:rPr>
        <w:t xml:space="preserve">Target World Bank PROBLUE fund, GEF-8 Blue Economy financing in </w:t>
      </w:r>
      <w:proofErr w:type="spellStart"/>
      <w:r w:rsidRPr="005221D6">
        <w:rPr>
          <w:rFonts w:ascii="Arial" w:hAnsi="Arial" w:cs="Arial"/>
        </w:rPr>
        <w:t>collaboraiton</w:t>
      </w:r>
      <w:proofErr w:type="spellEnd"/>
      <w:r w:rsidRPr="005221D6">
        <w:rPr>
          <w:rFonts w:ascii="Arial" w:hAnsi="Arial" w:cs="Arial"/>
        </w:rPr>
        <w:t xml:space="preserve"> with national government, African Development Bank for national/regional pilots</w:t>
      </w:r>
    </w:p>
    <w:p w14:paraId="21548988" w14:textId="77777777" w:rsidR="005221D6" w:rsidRPr="005221D6" w:rsidRDefault="005221D6" w:rsidP="005221D6">
      <w:pPr>
        <w:numPr>
          <w:ilvl w:val="0"/>
          <w:numId w:val="7"/>
        </w:numPr>
        <w:spacing w:after="0" w:line="276" w:lineRule="auto"/>
        <w:rPr>
          <w:rFonts w:ascii="Arial" w:hAnsi="Arial" w:cs="Arial"/>
        </w:rPr>
      </w:pPr>
      <w:r w:rsidRPr="005221D6">
        <w:rPr>
          <w:rFonts w:ascii="Arial" w:hAnsi="Arial" w:cs="Arial"/>
        </w:rPr>
        <w:t>Approach foundations (</w:t>
      </w:r>
      <w:proofErr w:type="spellStart"/>
      <w:r w:rsidRPr="005221D6">
        <w:rPr>
          <w:rFonts w:ascii="Arial" w:hAnsi="Arial" w:cs="Arial"/>
        </w:rPr>
        <w:t>eg.</w:t>
      </w:r>
      <w:proofErr w:type="spellEnd"/>
      <w:r w:rsidRPr="005221D6">
        <w:rPr>
          <w:rFonts w:ascii="Arial" w:hAnsi="Arial" w:cs="Arial"/>
        </w:rPr>
        <w:t xml:space="preserve"> Pew, Oak, MAVA) for ecosystem/biodiversity-related research</w:t>
      </w:r>
    </w:p>
    <w:p w14:paraId="432CF24F" w14:textId="77777777" w:rsidR="005221D6" w:rsidRPr="005221D6" w:rsidRDefault="005221D6" w:rsidP="005221D6">
      <w:pPr>
        <w:numPr>
          <w:ilvl w:val="0"/>
          <w:numId w:val="7"/>
        </w:numPr>
        <w:spacing w:after="0" w:line="276" w:lineRule="auto"/>
        <w:rPr>
          <w:rFonts w:ascii="Arial" w:hAnsi="Arial" w:cs="Arial"/>
        </w:rPr>
      </w:pPr>
      <w:r w:rsidRPr="005221D6">
        <w:rPr>
          <w:rFonts w:ascii="Arial" w:hAnsi="Arial" w:cs="Arial"/>
        </w:rPr>
        <w:t>Identify private sector champions interested in sustainable blue economy development</w:t>
      </w:r>
    </w:p>
    <w:p w14:paraId="2E589A9D" w14:textId="77777777" w:rsidR="005221D6" w:rsidRPr="005221D6" w:rsidRDefault="005221D6" w:rsidP="005221D6">
      <w:pPr>
        <w:numPr>
          <w:ilvl w:val="0"/>
          <w:numId w:val="7"/>
        </w:numPr>
        <w:spacing w:after="0" w:line="276" w:lineRule="auto"/>
        <w:rPr>
          <w:rFonts w:ascii="Arial" w:hAnsi="Arial" w:cs="Arial"/>
        </w:rPr>
      </w:pPr>
      <w:r w:rsidRPr="005221D6">
        <w:rPr>
          <w:rFonts w:ascii="Arial" w:hAnsi="Arial" w:cs="Arial"/>
        </w:rPr>
        <w:t>Prepare concept notes tailored to specific funding opportunities and priorities</w:t>
      </w:r>
    </w:p>
    <w:p w14:paraId="183051AE" w14:textId="77777777" w:rsidR="005221D6" w:rsidRPr="005221D6" w:rsidRDefault="005221D6" w:rsidP="005221D6">
      <w:pPr>
        <w:spacing w:after="0"/>
        <w:rPr>
          <w:rFonts w:ascii="Arial" w:hAnsi="Arial" w:cs="Arial"/>
        </w:rPr>
      </w:pPr>
    </w:p>
    <w:p w14:paraId="10BA2F1F" w14:textId="77777777" w:rsidR="005221D6" w:rsidRPr="005221D6" w:rsidRDefault="005221D6" w:rsidP="005221D6">
      <w:pPr>
        <w:pStyle w:val="Heading3"/>
        <w:spacing w:after="0"/>
        <w:rPr>
          <w:rFonts w:ascii="Arial" w:hAnsi="Arial" w:cs="Arial"/>
          <w:sz w:val="22"/>
          <w:szCs w:val="22"/>
        </w:rPr>
      </w:pPr>
      <w:r w:rsidRPr="005221D6">
        <w:rPr>
          <w:rFonts w:ascii="Arial" w:hAnsi="Arial" w:cs="Arial"/>
          <w:sz w:val="22"/>
          <w:szCs w:val="22"/>
        </w:rPr>
        <w:t xml:space="preserve">5. </w:t>
      </w:r>
      <w:r w:rsidRPr="004C0976">
        <w:rPr>
          <w:rFonts w:ascii="Arial" w:hAnsi="Arial" w:cs="Arial"/>
          <w:b/>
          <w:bCs/>
          <w:color w:val="0A1D30" w:themeColor="text2" w:themeShade="BF"/>
          <w:sz w:val="22"/>
          <w:szCs w:val="22"/>
        </w:rPr>
        <w:t>Knowledge Management and Communications</w:t>
      </w:r>
    </w:p>
    <w:p w14:paraId="51AE607F" w14:textId="77777777" w:rsidR="005221D6" w:rsidRPr="005221D6" w:rsidRDefault="005221D6" w:rsidP="005221D6">
      <w:pPr>
        <w:numPr>
          <w:ilvl w:val="0"/>
          <w:numId w:val="8"/>
        </w:numPr>
        <w:spacing w:after="0" w:line="276" w:lineRule="auto"/>
        <w:rPr>
          <w:rFonts w:ascii="Arial" w:hAnsi="Arial" w:cs="Arial"/>
        </w:rPr>
      </w:pPr>
      <w:r w:rsidRPr="005221D6">
        <w:rPr>
          <w:rFonts w:ascii="Arial" w:hAnsi="Arial" w:cs="Arial"/>
        </w:rPr>
        <w:t xml:space="preserve">Establish </w:t>
      </w:r>
      <w:proofErr w:type="spellStart"/>
      <w:r w:rsidRPr="005221D6">
        <w:rPr>
          <w:rFonts w:ascii="Arial" w:hAnsi="Arial" w:cs="Arial"/>
        </w:rPr>
        <w:t>ACoP</w:t>
      </w:r>
      <w:proofErr w:type="spellEnd"/>
      <w:r w:rsidRPr="005221D6">
        <w:rPr>
          <w:rFonts w:ascii="Arial" w:hAnsi="Arial" w:cs="Arial"/>
        </w:rPr>
        <w:t>-only group for sharing data, methodologies, experiences, with support from the GOAP Secretariat</w:t>
      </w:r>
    </w:p>
    <w:p w14:paraId="29B8D6BC" w14:textId="77777777" w:rsidR="005221D6" w:rsidRPr="005221D6" w:rsidRDefault="005221D6" w:rsidP="005221D6">
      <w:pPr>
        <w:numPr>
          <w:ilvl w:val="0"/>
          <w:numId w:val="8"/>
        </w:numPr>
        <w:spacing w:after="0" w:line="276" w:lineRule="auto"/>
        <w:rPr>
          <w:rFonts w:ascii="Arial" w:hAnsi="Arial" w:cs="Arial"/>
        </w:rPr>
      </w:pPr>
      <w:r w:rsidRPr="005221D6">
        <w:rPr>
          <w:rFonts w:ascii="Arial" w:hAnsi="Arial" w:cs="Arial"/>
        </w:rPr>
        <w:t>Produce quarterly e-newsletter highlighting progress, new resources, events</w:t>
      </w:r>
    </w:p>
    <w:p w14:paraId="3312A1AC" w14:textId="77777777" w:rsidR="005221D6" w:rsidRPr="005221D6" w:rsidRDefault="005221D6" w:rsidP="005221D6">
      <w:pPr>
        <w:numPr>
          <w:ilvl w:val="0"/>
          <w:numId w:val="8"/>
        </w:numPr>
        <w:spacing w:after="0" w:line="276" w:lineRule="auto"/>
        <w:rPr>
          <w:rFonts w:ascii="Arial" w:hAnsi="Arial" w:cs="Arial"/>
        </w:rPr>
      </w:pPr>
      <w:r w:rsidRPr="005221D6">
        <w:rPr>
          <w:rFonts w:ascii="Arial" w:hAnsi="Arial" w:cs="Arial"/>
        </w:rPr>
        <w:t>Develop compelling multi-media communications showcasing accounts' policy applications</w:t>
      </w:r>
    </w:p>
    <w:p w14:paraId="6CD0FFE0" w14:textId="77777777" w:rsidR="005221D6" w:rsidRPr="005221D6" w:rsidRDefault="005221D6" w:rsidP="005221D6">
      <w:pPr>
        <w:numPr>
          <w:ilvl w:val="0"/>
          <w:numId w:val="8"/>
        </w:numPr>
        <w:spacing w:after="0" w:line="276" w:lineRule="auto"/>
        <w:rPr>
          <w:rFonts w:ascii="Arial" w:hAnsi="Arial" w:cs="Arial"/>
        </w:rPr>
      </w:pPr>
      <w:r w:rsidRPr="005221D6">
        <w:rPr>
          <w:rFonts w:ascii="Arial" w:hAnsi="Arial" w:cs="Arial"/>
        </w:rPr>
        <w:t>Engage journalists to share impactful stories</w:t>
      </w:r>
    </w:p>
    <w:p w14:paraId="28F51DA7" w14:textId="77777777" w:rsidR="005221D6" w:rsidRPr="005221D6" w:rsidRDefault="005221D6" w:rsidP="005221D6">
      <w:pPr>
        <w:numPr>
          <w:ilvl w:val="0"/>
          <w:numId w:val="8"/>
        </w:numPr>
        <w:spacing w:after="0" w:line="276" w:lineRule="auto"/>
        <w:rPr>
          <w:rFonts w:ascii="Arial" w:hAnsi="Arial" w:cs="Arial"/>
        </w:rPr>
      </w:pPr>
      <w:r w:rsidRPr="005221D6">
        <w:rPr>
          <w:rFonts w:ascii="Arial" w:hAnsi="Arial" w:cs="Arial"/>
        </w:rPr>
        <w:t xml:space="preserve">Contribute to GOAP global communications </w:t>
      </w:r>
    </w:p>
    <w:p w14:paraId="5E7F4B16" w14:textId="77777777" w:rsidR="005221D6" w:rsidRPr="005221D6" w:rsidRDefault="005221D6" w:rsidP="005221D6">
      <w:pPr>
        <w:spacing w:after="0"/>
        <w:rPr>
          <w:rFonts w:ascii="Arial" w:hAnsi="Arial" w:cs="Arial"/>
        </w:rPr>
      </w:pPr>
    </w:p>
    <w:p w14:paraId="54706667" w14:textId="77777777" w:rsidR="005221D6" w:rsidRPr="005221D6" w:rsidRDefault="005221D6" w:rsidP="005221D6">
      <w:pPr>
        <w:spacing w:after="0" w:line="240" w:lineRule="auto"/>
        <w:rPr>
          <w:rFonts w:ascii="Arial" w:hAnsi="Arial" w:cs="Arial"/>
        </w:rPr>
      </w:pPr>
      <w:r w:rsidRPr="005221D6">
        <w:rPr>
          <w:rFonts w:ascii="Arial" w:hAnsi="Arial" w:cs="Arial"/>
        </w:rPr>
        <w:br w:type="page"/>
      </w:r>
    </w:p>
    <w:p w14:paraId="77156E55" w14:textId="77777777" w:rsidR="005221D6" w:rsidRPr="005221D6" w:rsidRDefault="005221D6" w:rsidP="005221D6">
      <w:pPr>
        <w:pStyle w:val="Heading2"/>
        <w:tabs>
          <w:tab w:val="left" w:pos="7421"/>
        </w:tabs>
        <w:spacing w:after="0"/>
        <w:rPr>
          <w:rFonts w:ascii="Arial" w:hAnsi="Arial" w:cs="Arial"/>
          <w:sz w:val="22"/>
          <w:szCs w:val="22"/>
        </w:rPr>
      </w:pPr>
      <w:r w:rsidRPr="005221D6">
        <w:rPr>
          <w:rFonts w:ascii="Arial" w:hAnsi="Arial" w:cs="Arial"/>
          <w:color w:val="3B9B7A"/>
          <w:sz w:val="22"/>
          <w:szCs w:val="22"/>
        </w:rPr>
        <w:lastRenderedPageBreak/>
        <w:t xml:space="preserve">Annex 1: </w:t>
      </w:r>
      <w:r w:rsidRPr="005221D6">
        <w:rPr>
          <w:rFonts w:ascii="Arial" w:hAnsi="Arial" w:cs="Arial"/>
          <w:sz w:val="22"/>
          <w:szCs w:val="22"/>
        </w:rPr>
        <w:t>Coordinator Job Description</w:t>
      </w:r>
      <w:r w:rsidRPr="005221D6">
        <w:rPr>
          <w:rFonts w:ascii="Arial" w:hAnsi="Arial" w:cs="Arial"/>
          <w:sz w:val="22"/>
          <w:szCs w:val="22"/>
        </w:rPr>
        <w:tab/>
      </w:r>
    </w:p>
    <w:p w14:paraId="0C36A8D2" w14:textId="77777777" w:rsidR="005221D6" w:rsidRPr="005221D6" w:rsidRDefault="005221D6" w:rsidP="005221D6">
      <w:pPr>
        <w:spacing w:after="0"/>
        <w:rPr>
          <w:rFonts w:ascii="Arial" w:hAnsi="Arial" w:cs="Arial"/>
          <w:b/>
        </w:rPr>
      </w:pPr>
    </w:p>
    <w:p w14:paraId="27F7302C" w14:textId="77777777" w:rsidR="005221D6" w:rsidRPr="005221D6" w:rsidRDefault="00250710" w:rsidP="005221D6">
      <w:pPr>
        <w:pStyle w:val="Heading3"/>
        <w:spacing w:after="0"/>
        <w:rPr>
          <w:rFonts w:ascii="Arial" w:hAnsi="Arial" w:cs="Arial"/>
          <w:sz w:val="22"/>
          <w:szCs w:val="22"/>
        </w:rPr>
      </w:pPr>
      <w:sdt>
        <w:sdtPr>
          <w:rPr>
            <w:rFonts w:ascii="Arial" w:hAnsi="Arial" w:cs="Arial"/>
            <w:sz w:val="22"/>
            <w:szCs w:val="22"/>
          </w:rPr>
          <w:tag w:val="goog_rdk_37"/>
          <w:id w:val="1527528562"/>
        </w:sdtPr>
        <w:sdtEndPr/>
        <w:sdtContent/>
      </w:sdt>
      <w:r w:rsidR="005221D6" w:rsidRPr="005221D6">
        <w:rPr>
          <w:rFonts w:ascii="Arial" w:hAnsi="Arial" w:cs="Arial"/>
          <w:sz w:val="22"/>
          <w:szCs w:val="22"/>
        </w:rPr>
        <w:t>Africa Community of Practice (</w:t>
      </w:r>
      <w:proofErr w:type="spellStart"/>
      <w:r w:rsidR="005221D6" w:rsidRPr="005221D6">
        <w:rPr>
          <w:rFonts w:ascii="Arial" w:hAnsi="Arial" w:cs="Arial"/>
          <w:sz w:val="22"/>
          <w:szCs w:val="22"/>
        </w:rPr>
        <w:t>ACoP</w:t>
      </w:r>
      <w:proofErr w:type="spellEnd"/>
      <w:r w:rsidR="005221D6" w:rsidRPr="005221D6">
        <w:rPr>
          <w:rFonts w:ascii="Arial" w:hAnsi="Arial" w:cs="Arial"/>
          <w:sz w:val="22"/>
          <w:szCs w:val="22"/>
        </w:rPr>
        <w:t>) Coordinator Job Description</w:t>
      </w:r>
    </w:p>
    <w:p w14:paraId="50FFBE15" w14:textId="77777777" w:rsidR="005221D6" w:rsidRPr="005221D6" w:rsidRDefault="005221D6" w:rsidP="005221D6">
      <w:pPr>
        <w:spacing w:after="0"/>
        <w:rPr>
          <w:rFonts w:ascii="Arial" w:hAnsi="Arial" w:cs="Arial"/>
        </w:rPr>
      </w:pPr>
    </w:p>
    <w:p w14:paraId="7E2C0B02" w14:textId="77777777" w:rsidR="005221D6" w:rsidRPr="005221D6" w:rsidRDefault="005221D6" w:rsidP="005221D6">
      <w:pPr>
        <w:pStyle w:val="Heading4"/>
        <w:spacing w:after="0"/>
        <w:rPr>
          <w:rFonts w:ascii="Arial" w:hAnsi="Arial" w:cs="Arial"/>
        </w:rPr>
      </w:pPr>
      <w:r w:rsidRPr="005221D6">
        <w:rPr>
          <w:rFonts w:ascii="Arial" w:hAnsi="Arial" w:cs="Arial"/>
        </w:rPr>
        <w:t>Background</w:t>
      </w:r>
    </w:p>
    <w:p w14:paraId="7AAF54B1" w14:textId="77777777" w:rsidR="005221D6" w:rsidRPr="005221D6" w:rsidRDefault="005221D6" w:rsidP="005221D6">
      <w:pPr>
        <w:spacing w:after="0"/>
        <w:rPr>
          <w:rFonts w:ascii="Arial" w:hAnsi="Arial" w:cs="Arial"/>
        </w:rPr>
      </w:pPr>
      <w:r w:rsidRPr="005221D6">
        <w:rPr>
          <w:rFonts w:ascii="Arial" w:hAnsi="Arial" w:cs="Arial"/>
        </w:rPr>
        <w:t>The Global Ocean Accounts Partnership (GOAP) is a coordination mechanism established to support countries and other stakeholders to build and maintain a global network of ocean accounts. GOAP aims to improve the understanding of the relationship between the environment and the economy to monitor progress and guide policy action on ocean sustainable development. The GOAP Africa Community of Practice (</w:t>
      </w:r>
      <w:proofErr w:type="spellStart"/>
      <w:r w:rsidRPr="005221D6">
        <w:rPr>
          <w:rFonts w:ascii="Arial" w:hAnsi="Arial" w:cs="Arial"/>
        </w:rPr>
        <w:t>ACoP</w:t>
      </w:r>
      <w:proofErr w:type="spellEnd"/>
      <w:r w:rsidRPr="005221D6">
        <w:rPr>
          <w:rFonts w:ascii="Arial" w:hAnsi="Arial" w:cs="Arial"/>
        </w:rPr>
        <w:t>) is a regional collaboration platform bringing together governments, international organizations, and research institutions interested in developing and using ocean accounts across Africa.</w:t>
      </w:r>
    </w:p>
    <w:p w14:paraId="33510C01" w14:textId="77777777" w:rsidR="005221D6" w:rsidRPr="005221D6" w:rsidRDefault="005221D6" w:rsidP="005221D6">
      <w:pPr>
        <w:spacing w:after="0"/>
        <w:rPr>
          <w:rFonts w:ascii="Arial" w:hAnsi="Arial" w:cs="Arial"/>
        </w:rPr>
      </w:pPr>
      <w:r w:rsidRPr="005221D6">
        <w:rPr>
          <w:rFonts w:ascii="Arial" w:hAnsi="Arial" w:cs="Arial"/>
        </w:rPr>
        <w:t xml:space="preserve">The </w:t>
      </w:r>
      <w:proofErr w:type="spellStart"/>
      <w:r w:rsidRPr="005221D6">
        <w:rPr>
          <w:rFonts w:ascii="Arial" w:hAnsi="Arial" w:cs="Arial"/>
        </w:rPr>
        <w:t>ACoP</w:t>
      </w:r>
      <w:proofErr w:type="spellEnd"/>
      <w:r w:rsidRPr="005221D6">
        <w:rPr>
          <w:rFonts w:ascii="Arial" w:hAnsi="Arial" w:cs="Arial"/>
        </w:rPr>
        <w:t xml:space="preserve"> Coordinator will be responsible for managing the day-to-day operations of the </w:t>
      </w:r>
      <w:proofErr w:type="spellStart"/>
      <w:r w:rsidRPr="005221D6">
        <w:rPr>
          <w:rFonts w:ascii="Arial" w:hAnsi="Arial" w:cs="Arial"/>
        </w:rPr>
        <w:t>ACoP</w:t>
      </w:r>
      <w:proofErr w:type="spellEnd"/>
      <w:r w:rsidRPr="005221D6">
        <w:rPr>
          <w:rFonts w:ascii="Arial" w:hAnsi="Arial" w:cs="Arial"/>
        </w:rPr>
        <w:t>, facilitating collaboration among members, mobilizing resources, and ensuring alignment with GOAP's global objectives. This position offers an exciting opportunity to advance ocean accounting as a key tool for sustainable ocean governance and economic development in Africa.</w:t>
      </w:r>
    </w:p>
    <w:p w14:paraId="47464606" w14:textId="77777777" w:rsidR="005221D6" w:rsidRPr="005221D6" w:rsidRDefault="005221D6" w:rsidP="005221D6">
      <w:pPr>
        <w:spacing w:after="0"/>
        <w:rPr>
          <w:rFonts w:ascii="Arial" w:hAnsi="Arial" w:cs="Arial"/>
        </w:rPr>
      </w:pPr>
    </w:p>
    <w:p w14:paraId="6DF92ED7" w14:textId="77777777" w:rsidR="005221D6" w:rsidRPr="005221D6" w:rsidRDefault="005221D6" w:rsidP="005221D6">
      <w:pPr>
        <w:pStyle w:val="Heading4"/>
        <w:spacing w:after="0"/>
        <w:rPr>
          <w:rFonts w:ascii="Arial" w:hAnsi="Arial" w:cs="Arial"/>
        </w:rPr>
      </w:pPr>
      <w:r w:rsidRPr="005221D6">
        <w:rPr>
          <w:rFonts w:ascii="Arial" w:hAnsi="Arial" w:cs="Arial"/>
        </w:rPr>
        <w:t>Key Responsibilities</w:t>
      </w:r>
    </w:p>
    <w:p w14:paraId="0B86E612" w14:textId="77777777" w:rsidR="005221D6" w:rsidRPr="005221D6" w:rsidRDefault="005221D6" w:rsidP="005221D6">
      <w:pPr>
        <w:numPr>
          <w:ilvl w:val="0"/>
          <w:numId w:val="9"/>
        </w:numPr>
        <w:spacing w:after="0" w:line="276" w:lineRule="auto"/>
        <w:rPr>
          <w:rFonts w:ascii="Arial" w:hAnsi="Arial" w:cs="Arial"/>
        </w:rPr>
      </w:pPr>
      <w:r w:rsidRPr="005221D6">
        <w:rPr>
          <w:rFonts w:ascii="Arial" w:hAnsi="Arial" w:cs="Arial"/>
        </w:rPr>
        <w:t xml:space="preserve">Coordinate implementation of the </w:t>
      </w:r>
      <w:proofErr w:type="spellStart"/>
      <w:r w:rsidRPr="005221D6">
        <w:rPr>
          <w:rFonts w:ascii="Arial" w:hAnsi="Arial" w:cs="Arial"/>
        </w:rPr>
        <w:t>ACoP</w:t>
      </w:r>
      <w:proofErr w:type="spellEnd"/>
      <w:r w:rsidRPr="005221D6">
        <w:rPr>
          <w:rFonts w:ascii="Arial" w:hAnsi="Arial" w:cs="Arial"/>
        </w:rPr>
        <w:t xml:space="preserve"> work</w:t>
      </w:r>
      <w:sdt>
        <w:sdtPr>
          <w:rPr>
            <w:rFonts w:ascii="Arial" w:hAnsi="Arial" w:cs="Arial"/>
          </w:rPr>
          <w:tag w:val="goog_rdk_38"/>
          <w:id w:val="553279317"/>
        </w:sdtPr>
        <w:sdtEndPr/>
        <w:sdtContent>
          <w:r w:rsidRPr="005221D6">
            <w:rPr>
              <w:rFonts w:ascii="Arial" w:hAnsi="Arial" w:cs="Arial"/>
            </w:rPr>
            <w:t xml:space="preserve"> </w:t>
          </w:r>
        </w:sdtContent>
      </w:sdt>
      <w:r w:rsidRPr="005221D6">
        <w:rPr>
          <w:rFonts w:ascii="Arial" w:hAnsi="Arial" w:cs="Arial"/>
        </w:rPr>
        <w:t>plan in collaboration with the Steering Committee and GOAP Secretariat</w:t>
      </w:r>
    </w:p>
    <w:p w14:paraId="5134ECAC" w14:textId="77777777" w:rsidR="005221D6" w:rsidRPr="005221D6" w:rsidRDefault="005221D6" w:rsidP="005221D6">
      <w:pPr>
        <w:numPr>
          <w:ilvl w:val="0"/>
          <w:numId w:val="9"/>
        </w:numPr>
        <w:spacing w:after="0" w:line="276" w:lineRule="auto"/>
        <w:rPr>
          <w:rFonts w:ascii="Arial" w:hAnsi="Arial" w:cs="Arial"/>
        </w:rPr>
      </w:pPr>
      <w:r w:rsidRPr="005221D6">
        <w:rPr>
          <w:rFonts w:ascii="Arial" w:hAnsi="Arial" w:cs="Arial"/>
        </w:rPr>
        <w:t xml:space="preserve">Manage </w:t>
      </w:r>
      <w:proofErr w:type="spellStart"/>
      <w:r w:rsidRPr="005221D6">
        <w:rPr>
          <w:rFonts w:ascii="Arial" w:hAnsi="Arial" w:cs="Arial"/>
        </w:rPr>
        <w:t>ACoP</w:t>
      </w:r>
      <w:proofErr w:type="spellEnd"/>
      <w:r w:rsidRPr="005221D6">
        <w:rPr>
          <w:rFonts w:ascii="Arial" w:hAnsi="Arial" w:cs="Arial"/>
        </w:rPr>
        <w:t xml:space="preserve"> partner engagement, including organization of webinars, workshops, and annual meetings</w:t>
      </w:r>
    </w:p>
    <w:p w14:paraId="76685BCC" w14:textId="77777777" w:rsidR="005221D6" w:rsidRPr="005221D6" w:rsidRDefault="005221D6" w:rsidP="005221D6">
      <w:pPr>
        <w:numPr>
          <w:ilvl w:val="0"/>
          <w:numId w:val="9"/>
        </w:numPr>
        <w:spacing w:after="0" w:line="276" w:lineRule="auto"/>
        <w:rPr>
          <w:rFonts w:ascii="Arial" w:hAnsi="Arial" w:cs="Arial"/>
        </w:rPr>
      </w:pPr>
      <w:r w:rsidRPr="005221D6">
        <w:rPr>
          <w:rFonts w:ascii="Arial" w:hAnsi="Arial" w:cs="Arial"/>
        </w:rPr>
        <w:t>Coordinate and provide technical assistance to countries compiling national and regional ocean accounts</w:t>
      </w:r>
    </w:p>
    <w:p w14:paraId="1C968EBB" w14:textId="77777777" w:rsidR="005221D6" w:rsidRPr="005221D6" w:rsidRDefault="005221D6" w:rsidP="005221D6">
      <w:pPr>
        <w:numPr>
          <w:ilvl w:val="0"/>
          <w:numId w:val="9"/>
        </w:numPr>
        <w:spacing w:after="0" w:line="276" w:lineRule="auto"/>
        <w:rPr>
          <w:rFonts w:ascii="Arial" w:hAnsi="Arial" w:cs="Arial"/>
        </w:rPr>
      </w:pPr>
      <w:r w:rsidRPr="005221D6">
        <w:rPr>
          <w:rFonts w:ascii="Arial" w:hAnsi="Arial" w:cs="Arial"/>
        </w:rPr>
        <w:t>Coordinate the development and distribution of knowledge products including best practice notes, training materials, and communications</w:t>
      </w:r>
    </w:p>
    <w:p w14:paraId="56EE6BE2" w14:textId="77777777" w:rsidR="005221D6" w:rsidRPr="005221D6" w:rsidRDefault="005221D6" w:rsidP="005221D6">
      <w:pPr>
        <w:numPr>
          <w:ilvl w:val="0"/>
          <w:numId w:val="9"/>
        </w:numPr>
        <w:spacing w:after="0" w:line="276" w:lineRule="auto"/>
        <w:rPr>
          <w:rFonts w:ascii="Arial" w:hAnsi="Arial" w:cs="Arial"/>
        </w:rPr>
      </w:pPr>
      <w:r w:rsidRPr="005221D6">
        <w:rPr>
          <w:rFonts w:ascii="Arial" w:hAnsi="Arial" w:cs="Arial"/>
        </w:rPr>
        <w:t xml:space="preserve">Mobilize financial and technical resources to support </w:t>
      </w:r>
      <w:proofErr w:type="spellStart"/>
      <w:r w:rsidRPr="005221D6">
        <w:rPr>
          <w:rFonts w:ascii="Arial" w:hAnsi="Arial" w:cs="Arial"/>
        </w:rPr>
        <w:t>ACoP</w:t>
      </w:r>
      <w:proofErr w:type="spellEnd"/>
      <w:r w:rsidRPr="005221D6">
        <w:rPr>
          <w:rFonts w:ascii="Arial" w:hAnsi="Arial" w:cs="Arial"/>
        </w:rPr>
        <w:t xml:space="preserve"> activities, in partnership with the GOAP Secretariat and relevant </w:t>
      </w:r>
      <w:proofErr w:type="spellStart"/>
      <w:r w:rsidRPr="005221D6">
        <w:rPr>
          <w:rFonts w:ascii="Arial" w:hAnsi="Arial" w:cs="Arial"/>
        </w:rPr>
        <w:t>ACoP</w:t>
      </w:r>
      <w:proofErr w:type="spellEnd"/>
      <w:r w:rsidRPr="005221D6">
        <w:rPr>
          <w:rFonts w:ascii="Arial" w:hAnsi="Arial" w:cs="Arial"/>
        </w:rPr>
        <w:t xml:space="preserve"> participants</w:t>
      </w:r>
    </w:p>
    <w:p w14:paraId="13AD8FAD" w14:textId="77777777" w:rsidR="005221D6" w:rsidRPr="005221D6" w:rsidRDefault="005221D6" w:rsidP="005221D6">
      <w:pPr>
        <w:numPr>
          <w:ilvl w:val="0"/>
          <w:numId w:val="9"/>
        </w:numPr>
        <w:spacing w:after="0" w:line="276" w:lineRule="auto"/>
        <w:rPr>
          <w:rFonts w:ascii="Arial" w:hAnsi="Arial" w:cs="Arial"/>
        </w:rPr>
      </w:pPr>
      <w:r w:rsidRPr="005221D6">
        <w:rPr>
          <w:rFonts w:ascii="Arial" w:hAnsi="Arial" w:cs="Arial"/>
        </w:rPr>
        <w:t xml:space="preserve">Represent the </w:t>
      </w:r>
      <w:proofErr w:type="spellStart"/>
      <w:r w:rsidRPr="005221D6">
        <w:rPr>
          <w:rFonts w:ascii="Arial" w:hAnsi="Arial" w:cs="Arial"/>
        </w:rPr>
        <w:t>ACoP</w:t>
      </w:r>
      <w:proofErr w:type="spellEnd"/>
      <w:r w:rsidRPr="005221D6">
        <w:rPr>
          <w:rFonts w:ascii="Arial" w:hAnsi="Arial" w:cs="Arial"/>
        </w:rPr>
        <w:t xml:space="preserve"> in relevant regional and international forums</w:t>
      </w:r>
    </w:p>
    <w:p w14:paraId="046D99C5" w14:textId="77777777" w:rsidR="005221D6" w:rsidRPr="005221D6" w:rsidRDefault="005221D6" w:rsidP="005221D6">
      <w:pPr>
        <w:numPr>
          <w:ilvl w:val="0"/>
          <w:numId w:val="9"/>
        </w:numPr>
        <w:spacing w:after="0" w:line="276" w:lineRule="auto"/>
        <w:rPr>
          <w:rFonts w:ascii="Arial" w:hAnsi="Arial" w:cs="Arial"/>
        </w:rPr>
      </w:pPr>
      <w:r w:rsidRPr="005221D6">
        <w:rPr>
          <w:rFonts w:ascii="Arial" w:hAnsi="Arial" w:cs="Arial"/>
        </w:rPr>
        <w:t xml:space="preserve">Monitor and report on progress against </w:t>
      </w:r>
      <w:proofErr w:type="spellStart"/>
      <w:r w:rsidRPr="005221D6">
        <w:rPr>
          <w:rFonts w:ascii="Arial" w:hAnsi="Arial" w:cs="Arial"/>
        </w:rPr>
        <w:t>ACoP</w:t>
      </w:r>
      <w:proofErr w:type="spellEnd"/>
      <w:r w:rsidRPr="005221D6">
        <w:rPr>
          <w:rFonts w:ascii="Arial" w:hAnsi="Arial" w:cs="Arial"/>
        </w:rPr>
        <w:t xml:space="preserve"> objectives and indicators</w:t>
      </w:r>
    </w:p>
    <w:p w14:paraId="7BB0DDB3" w14:textId="77777777" w:rsidR="005221D6" w:rsidRPr="005221D6" w:rsidRDefault="005221D6" w:rsidP="005221D6">
      <w:pPr>
        <w:numPr>
          <w:ilvl w:val="0"/>
          <w:numId w:val="9"/>
        </w:numPr>
        <w:spacing w:after="0" w:line="276" w:lineRule="auto"/>
        <w:rPr>
          <w:rFonts w:ascii="Arial" w:hAnsi="Arial" w:cs="Arial"/>
        </w:rPr>
      </w:pPr>
      <w:r w:rsidRPr="005221D6">
        <w:rPr>
          <w:rFonts w:ascii="Arial" w:hAnsi="Arial" w:cs="Arial"/>
        </w:rPr>
        <w:t>Liaise with GOAP Secretariat and technical working groups (ex. The GOAP Expert Panel) on technical and strategic matters</w:t>
      </w:r>
    </w:p>
    <w:p w14:paraId="4B3612A3" w14:textId="77777777" w:rsidR="005221D6" w:rsidRPr="005221D6" w:rsidRDefault="005221D6" w:rsidP="005221D6">
      <w:pPr>
        <w:spacing w:after="0"/>
        <w:rPr>
          <w:rFonts w:ascii="Arial" w:hAnsi="Arial" w:cs="Arial"/>
        </w:rPr>
      </w:pPr>
    </w:p>
    <w:p w14:paraId="7475E5BB" w14:textId="77777777" w:rsidR="005221D6" w:rsidRPr="005221D6" w:rsidRDefault="005221D6" w:rsidP="005221D6">
      <w:pPr>
        <w:pStyle w:val="Heading4"/>
        <w:spacing w:after="0"/>
        <w:rPr>
          <w:rFonts w:ascii="Arial" w:hAnsi="Arial" w:cs="Arial"/>
        </w:rPr>
      </w:pPr>
      <w:r w:rsidRPr="005221D6">
        <w:rPr>
          <w:rFonts w:ascii="Arial" w:hAnsi="Arial" w:cs="Arial"/>
        </w:rPr>
        <w:t>Required Qualifications</w:t>
      </w:r>
    </w:p>
    <w:p w14:paraId="69FB3410" w14:textId="77777777" w:rsidR="005221D6" w:rsidRPr="005221D6" w:rsidRDefault="005221D6" w:rsidP="005221D6">
      <w:pPr>
        <w:spacing w:after="0" w:line="276" w:lineRule="auto"/>
        <w:ind w:left="720" w:hanging="360"/>
        <w:rPr>
          <w:rFonts w:ascii="Arial" w:hAnsi="Arial" w:cs="Arial"/>
        </w:rPr>
      </w:pPr>
      <w:r w:rsidRPr="005221D6">
        <w:rPr>
          <w:rFonts w:ascii="Arial" w:hAnsi="Arial" w:cs="Arial"/>
        </w:rPr>
        <w:t>Advanced degree (Masters) in a relevant field such as marine science, environmental economics, sustainability science</w:t>
      </w:r>
    </w:p>
    <w:p w14:paraId="650930D6" w14:textId="77777777" w:rsidR="005221D6" w:rsidRPr="005221D6" w:rsidRDefault="005221D6" w:rsidP="005221D6">
      <w:pPr>
        <w:spacing w:after="0" w:line="276" w:lineRule="auto"/>
        <w:ind w:left="720" w:hanging="360"/>
        <w:rPr>
          <w:rFonts w:ascii="Arial" w:hAnsi="Arial" w:cs="Arial"/>
        </w:rPr>
      </w:pPr>
      <w:r w:rsidRPr="005221D6">
        <w:rPr>
          <w:rFonts w:ascii="Arial" w:hAnsi="Arial" w:cs="Arial"/>
        </w:rPr>
        <w:t xml:space="preserve">Minimum </w:t>
      </w:r>
      <w:r w:rsidRPr="005221D6">
        <w:rPr>
          <w:rFonts w:ascii="Arial" w:hAnsi="Arial" w:cs="Arial"/>
          <w:i/>
          <w:iCs/>
          <w:highlight w:val="yellow"/>
        </w:rPr>
        <w:t>n</w:t>
      </w:r>
      <w:r w:rsidRPr="005221D6">
        <w:rPr>
          <w:rFonts w:ascii="Arial" w:hAnsi="Arial" w:cs="Arial"/>
        </w:rPr>
        <w:t xml:space="preserve"> years professional experience in ocean/coastal management or accounting, with at least 2 years in Africa</w:t>
      </w:r>
    </w:p>
    <w:p w14:paraId="2CA37894" w14:textId="77777777" w:rsidR="005221D6" w:rsidRPr="005221D6" w:rsidRDefault="005221D6" w:rsidP="005221D6">
      <w:pPr>
        <w:spacing w:after="0" w:line="276" w:lineRule="auto"/>
        <w:ind w:left="720" w:hanging="360"/>
        <w:rPr>
          <w:rFonts w:ascii="Arial" w:hAnsi="Arial" w:cs="Arial"/>
        </w:rPr>
      </w:pPr>
      <w:r w:rsidRPr="005221D6">
        <w:rPr>
          <w:rFonts w:ascii="Arial" w:hAnsi="Arial" w:cs="Arial"/>
        </w:rPr>
        <w:t>Demonstrated understanding of natural capital concepts, frameworks (e.g.</w:t>
      </w:r>
      <w:sdt>
        <w:sdtPr>
          <w:rPr>
            <w:rFonts w:ascii="Arial" w:hAnsi="Arial" w:cs="Arial"/>
          </w:rPr>
          <w:tag w:val="goog_rdk_39"/>
          <w:id w:val="-1557232466"/>
        </w:sdtPr>
        <w:sdtEndPr/>
        <w:sdtContent>
          <w:r w:rsidRPr="005221D6">
            <w:rPr>
              <w:rFonts w:ascii="Arial" w:hAnsi="Arial" w:cs="Arial"/>
            </w:rPr>
            <w:t>,</w:t>
          </w:r>
        </w:sdtContent>
      </w:sdt>
      <w:r w:rsidRPr="005221D6">
        <w:rPr>
          <w:rFonts w:ascii="Arial" w:hAnsi="Arial" w:cs="Arial"/>
        </w:rPr>
        <w:t xml:space="preserve"> SEEA), and policy applications</w:t>
      </w:r>
    </w:p>
    <w:p w14:paraId="1655A2C1" w14:textId="77777777" w:rsidR="005221D6" w:rsidRPr="005221D6" w:rsidRDefault="005221D6" w:rsidP="005221D6">
      <w:pPr>
        <w:spacing w:after="0" w:line="276" w:lineRule="auto"/>
        <w:ind w:left="720" w:hanging="360"/>
        <w:rPr>
          <w:rFonts w:ascii="Arial" w:hAnsi="Arial" w:cs="Arial"/>
        </w:rPr>
      </w:pPr>
      <w:r w:rsidRPr="005221D6">
        <w:rPr>
          <w:rFonts w:ascii="Arial" w:hAnsi="Arial" w:cs="Arial"/>
        </w:rPr>
        <w:t>Proven track record managing multi-stakeholder initiatives and securing program funding</w:t>
      </w:r>
    </w:p>
    <w:p w14:paraId="6E51898C" w14:textId="77777777" w:rsidR="005221D6" w:rsidRPr="005221D6" w:rsidRDefault="005221D6" w:rsidP="005221D6">
      <w:pPr>
        <w:spacing w:after="0" w:line="276" w:lineRule="auto"/>
        <w:ind w:left="720" w:hanging="360"/>
        <w:rPr>
          <w:rFonts w:ascii="Arial" w:hAnsi="Arial" w:cs="Arial"/>
        </w:rPr>
      </w:pPr>
      <w:r w:rsidRPr="005221D6">
        <w:rPr>
          <w:rFonts w:ascii="Arial" w:hAnsi="Arial" w:cs="Arial"/>
        </w:rPr>
        <w:t xml:space="preserve">Strong technical and project management </w:t>
      </w:r>
      <w:sdt>
        <w:sdtPr>
          <w:rPr>
            <w:rFonts w:ascii="Arial" w:hAnsi="Arial" w:cs="Arial"/>
          </w:rPr>
          <w:tag w:val="goog_rdk_40"/>
          <w:id w:val="1958758634"/>
        </w:sdtPr>
        <w:sdtEndPr/>
        <w:sdtContent/>
      </w:sdt>
      <w:r w:rsidRPr="005221D6">
        <w:rPr>
          <w:rFonts w:ascii="Arial" w:hAnsi="Arial" w:cs="Arial"/>
        </w:rPr>
        <w:t>skills</w:t>
      </w:r>
    </w:p>
    <w:p w14:paraId="4916ABFB" w14:textId="77777777" w:rsidR="005221D6" w:rsidRPr="005221D6" w:rsidRDefault="005221D6" w:rsidP="005221D6">
      <w:pPr>
        <w:spacing w:after="0" w:line="276" w:lineRule="auto"/>
        <w:ind w:left="720" w:hanging="360"/>
        <w:rPr>
          <w:rFonts w:ascii="Arial" w:hAnsi="Arial" w:cs="Arial"/>
        </w:rPr>
      </w:pPr>
      <w:r w:rsidRPr="005221D6">
        <w:rPr>
          <w:rFonts w:ascii="Arial" w:hAnsi="Arial" w:cs="Arial"/>
        </w:rPr>
        <w:t>Proven advanced writing skills</w:t>
      </w:r>
    </w:p>
    <w:p w14:paraId="05D09A39" w14:textId="77777777" w:rsidR="005221D6" w:rsidRPr="005221D6" w:rsidRDefault="005221D6" w:rsidP="005221D6">
      <w:pPr>
        <w:spacing w:after="0" w:line="276" w:lineRule="auto"/>
        <w:ind w:left="720" w:hanging="360"/>
        <w:rPr>
          <w:rFonts w:ascii="Arial" w:hAnsi="Arial" w:cs="Arial"/>
        </w:rPr>
      </w:pPr>
      <w:r w:rsidRPr="005221D6">
        <w:rPr>
          <w:rFonts w:ascii="Arial" w:hAnsi="Arial" w:cs="Arial"/>
        </w:rPr>
        <w:t>Excellent English and French communication skills; Portuguese a plus</w:t>
      </w:r>
    </w:p>
    <w:p w14:paraId="2EB92E9C" w14:textId="77777777" w:rsidR="005221D6" w:rsidRPr="005221D6" w:rsidRDefault="005221D6" w:rsidP="005221D6">
      <w:pPr>
        <w:spacing w:after="0" w:line="276" w:lineRule="auto"/>
        <w:ind w:left="720" w:hanging="360"/>
        <w:rPr>
          <w:rFonts w:ascii="Arial" w:hAnsi="Arial" w:cs="Arial"/>
        </w:rPr>
      </w:pPr>
      <w:r w:rsidRPr="005221D6">
        <w:rPr>
          <w:rFonts w:ascii="Arial" w:hAnsi="Arial" w:cs="Arial"/>
        </w:rPr>
        <w:t>Existing network of contacts within African government</w:t>
      </w:r>
      <w:sdt>
        <w:sdtPr>
          <w:rPr>
            <w:rFonts w:ascii="Arial" w:hAnsi="Arial" w:cs="Arial"/>
          </w:rPr>
          <w:tag w:val="goog_rdk_41"/>
          <w:id w:val="888081814"/>
        </w:sdtPr>
        <w:sdtEndPr/>
        <w:sdtContent>
          <w:r w:rsidRPr="005221D6">
            <w:rPr>
              <w:rFonts w:ascii="Arial" w:hAnsi="Arial" w:cs="Arial"/>
            </w:rPr>
            <w:t>s</w:t>
          </w:r>
        </w:sdtContent>
      </w:sdt>
      <w:r w:rsidRPr="005221D6">
        <w:rPr>
          <w:rFonts w:ascii="Arial" w:hAnsi="Arial" w:cs="Arial"/>
        </w:rPr>
        <w:t>, research, and practitioner communities is a plus</w:t>
      </w:r>
    </w:p>
    <w:p w14:paraId="113DEF77" w14:textId="77777777" w:rsidR="005221D6" w:rsidRPr="005221D6" w:rsidRDefault="005221D6" w:rsidP="005221D6">
      <w:pPr>
        <w:spacing w:after="0"/>
        <w:rPr>
          <w:rFonts w:ascii="Arial" w:hAnsi="Arial" w:cs="Arial"/>
        </w:rPr>
      </w:pPr>
    </w:p>
    <w:p w14:paraId="10186513" w14:textId="77777777" w:rsidR="005221D6" w:rsidRPr="005221D6" w:rsidRDefault="005221D6" w:rsidP="005221D6">
      <w:pPr>
        <w:pStyle w:val="Heading4"/>
        <w:spacing w:after="0"/>
        <w:rPr>
          <w:rFonts w:ascii="Arial" w:hAnsi="Arial" w:cs="Arial"/>
        </w:rPr>
      </w:pPr>
      <w:r w:rsidRPr="005221D6">
        <w:rPr>
          <w:rFonts w:ascii="Arial" w:hAnsi="Arial" w:cs="Arial"/>
        </w:rPr>
        <w:lastRenderedPageBreak/>
        <w:t>Terms</w:t>
      </w:r>
    </w:p>
    <w:p w14:paraId="12EA5043" w14:textId="77777777" w:rsidR="005221D6" w:rsidRPr="005221D6" w:rsidRDefault="005221D6" w:rsidP="005221D6">
      <w:pPr>
        <w:numPr>
          <w:ilvl w:val="0"/>
          <w:numId w:val="10"/>
        </w:numPr>
        <w:spacing w:after="0" w:line="276" w:lineRule="auto"/>
        <w:rPr>
          <w:rFonts w:ascii="Arial" w:hAnsi="Arial" w:cs="Arial"/>
        </w:rPr>
      </w:pPr>
      <w:r w:rsidRPr="005221D6">
        <w:rPr>
          <w:rFonts w:ascii="Arial" w:hAnsi="Arial" w:cs="Arial"/>
        </w:rPr>
        <w:t>Position will be based at IOCAFRICA Secretariat with some international travel required</w:t>
      </w:r>
    </w:p>
    <w:p w14:paraId="4215E352" w14:textId="77777777" w:rsidR="005221D6" w:rsidRPr="005221D6" w:rsidRDefault="005221D6" w:rsidP="005221D6">
      <w:pPr>
        <w:numPr>
          <w:ilvl w:val="0"/>
          <w:numId w:val="10"/>
        </w:numPr>
        <w:spacing w:after="0" w:line="276" w:lineRule="auto"/>
        <w:rPr>
          <w:rFonts w:ascii="Arial" w:hAnsi="Arial" w:cs="Arial"/>
        </w:rPr>
      </w:pPr>
      <w:r w:rsidRPr="005221D6">
        <w:rPr>
          <w:rFonts w:ascii="Arial" w:hAnsi="Arial" w:cs="Arial"/>
        </w:rPr>
        <w:t>Initial 2-year contract with possibility of renewal based on performance and funding availability</w:t>
      </w:r>
    </w:p>
    <w:p w14:paraId="5CBE977B" w14:textId="77777777" w:rsidR="005221D6" w:rsidRPr="005221D6" w:rsidRDefault="005221D6" w:rsidP="005221D6">
      <w:pPr>
        <w:numPr>
          <w:ilvl w:val="0"/>
          <w:numId w:val="10"/>
        </w:numPr>
        <w:spacing w:after="0" w:line="276" w:lineRule="auto"/>
        <w:rPr>
          <w:rFonts w:ascii="Arial" w:hAnsi="Arial" w:cs="Arial"/>
        </w:rPr>
      </w:pPr>
      <w:r w:rsidRPr="005221D6">
        <w:rPr>
          <w:rFonts w:ascii="Arial" w:hAnsi="Arial" w:cs="Arial"/>
        </w:rPr>
        <w:t>Remuneration commensurate with experience and in line with IOC-UNESCO salary scales</w:t>
      </w:r>
    </w:p>
    <w:p w14:paraId="16C62998" w14:textId="77777777" w:rsidR="005221D6" w:rsidRPr="005221D6" w:rsidRDefault="005221D6" w:rsidP="005221D6">
      <w:pPr>
        <w:numPr>
          <w:ilvl w:val="0"/>
          <w:numId w:val="10"/>
        </w:numPr>
        <w:spacing w:after="0" w:line="276" w:lineRule="auto"/>
        <w:rPr>
          <w:rFonts w:ascii="Arial" w:hAnsi="Arial" w:cs="Arial"/>
          <w:color w:val="30302F"/>
        </w:rPr>
      </w:pPr>
      <w:r w:rsidRPr="005221D6">
        <w:rPr>
          <w:rFonts w:ascii="Arial" w:hAnsi="Arial" w:cs="Arial"/>
        </w:rPr>
        <w:t>Position to report to the Head of the IOCAFRICA Secretariat and GOAP Secretariat</w:t>
      </w:r>
    </w:p>
    <w:p w14:paraId="2B0D48DE" w14:textId="77777777" w:rsidR="00924369" w:rsidRPr="005221D6" w:rsidRDefault="00924369" w:rsidP="005221D6">
      <w:pPr>
        <w:spacing w:after="0"/>
        <w:rPr>
          <w:rFonts w:ascii="Arial" w:hAnsi="Arial" w:cs="Arial"/>
        </w:rPr>
      </w:pPr>
    </w:p>
    <w:p w14:paraId="36A9C6B2" w14:textId="77777777" w:rsidR="00FC5854" w:rsidRPr="005221D6" w:rsidRDefault="00FC5854" w:rsidP="005221D6">
      <w:pPr>
        <w:spacing w:after="0"/>
        <w:rPr>
          <w:rFonts w:ascii="Arial" w:hAnsi="Arial" w:cs="Arial"/>
        </w:rPr>
      </w:pPr>
    </w:p>
    <w:sectPr w:rsidR="00FC5854" w:rsidRPr="005221D6" w:rsidSect="0092436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4A02" w14:textId="77777777" w:rsidR="005C1E24" w:rsidRDefault="005C1E24" w:rsidP="005221D6">
      <w:pPr>
        <w:spacing w:after="0" w:line="240" w:lineRule="auto"/>
      </w:pPr>
      <w:r>
        <w:separator/>
      </w:r>
    </w:p>
  </w:endnote>
  <w:endnote w:type="continuationSeparator" w:id="0">
    <w:p w14:paraId="199D3C41" w14:textId="77777777" w:rsidR="005C1E24" w:rsidRDefault="005C1E24" w:rsidP="0052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5BF5" w14:textId="77777777" w:rsidR="007819F3" w:rsidRDefault="00781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BA98" w14:textId="77777777" w:rsidR="00D20784" w:rsidRDefault="00D20784">
    <w:pPr>
      <w:pStyle w:val="Footer"/>
      <w:jc w:val="center"/>
    </w:pPr>
  </w:p>
  <w:p w14:paraId="294623A0" w14:textId="77777777" w:rsidR="00D20784" w:rsidRDefault="00D20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C18F" w14:textId="77777777" w:rsidR="007819F3" w:rsidRDefault="00781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B022" w14:textId="77777777" w:rsidR="005C1E24" w:rsidRDefault="005C1E24" w:rsidP="005221D6">
      <w:pPr>
        <w:spacing w:after="0" w:line="240" w:lineRule="auto"/>
      </w:pPr>
      <w:r>
        <w:separator/>
      </w:r>
    </w:p>
  </w:footnote>
  <w:footnote w:type="continuationSeparator" w:id="0">
    <w:p w14:paraId="0FF99968" w14:textId="77777777" w:rsidR="005C1E24" w:rsidRDefault="005C1E24" w:rsidP="00522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35C7" w14:textId="77777777" w:rsidR="00D20784" w:rsidRPr="0097089C" w:rsidRDefault="007819F3">
    <w:pPr>
      <w:pStyle w:val="Header"/>
      <w:rPr>
        <w:rFonts w:ascii="Arial" w:hAnsi="Arial" w:cs="Arial"/>
        <w:sz w:val="22"/>
        <w:szCs w:val="22"/>
      </w:rPr>
    </w:pPr>
    <w:r w:rsidRPr="0097089C">
      <w:rPr>
        <w:rFonts w:ascii="Arial" w:hAnsi="Arial" w:cs="Arial"/>
        <w:sz w:val="22"/>
        <w:szCs w:val="22"/>
      </w:rPr>
      <w:t>IOC</w:t>
    </w:r>
    <w:r>
      <w:rPr>
        <w:rFonts w:ascii="Arial" w:hAnsi="Arial" w:cs="Arial"/>
        <w:sz w:val="22"/>
        <w:szCs w:val="22"/>
      </w:rPr>
      <w:t>/A</w:t>
    </w:r>
    <w:r w:rsidRPr="0097089C">
      <w:rPr>
        <w:rFonts w:ascii="Arial" w:hAnsi="Arial" w:cs="Arial"/>
        <w:sz w:val="22"/>
        <w:szCs w:val="22"/>
      </w:rPr>
      <w:t>-32/4.</w:t>
    </w:r>
    <w:proofErr w:type="gramStart"/>
    <w:r>
      <w:rPr>
        <w:rFonts w:ascii="Arial" w:hAnsi="Arial" w:cs="Arial"/>
        <w:sz w:val="22"/>
        <w:szCs w:val="22"/>
      </w:rPr>
      <w:t>7</w:t>
    </w:r>
    <w:r w:rsidRPr="0097089C">
      <w:rPr>
        <w:rFonts w:ascii="Arial" w:hAnsi="Arial" w:cs="Arial"/>
        <w:sz w:val="22"/>
        <w:szCs w:val="22"/>
      </w:rPr>
      <w:t>.Doc</w:t>
    </w:r>
    <w:proofErr w:type="gramEnd"/>
    <w:r w:rsidRPr="0097089C">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sidRPr="002D5222">
      <w:rPr>
        <w:rFonts w:ascii="Arial" w:hAnsi="Arial" w:cs="Arial"/>
        <w:noProof/>
        <w:sz w:val="22"/>
        <w:szCs w:val="22"/>
      </w:rPr>
      <w:t>1</w:t>
    </w:r>
    <w:r w:rsidRPr="002D5222">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F066" w14:textId="77777777" w:rsidR="00D20784" w:rsidRPr="0033641F" w:rsidRDefault="007819F3" w:rsidP="0097089C">
    <w:pPr>
      <w:pStyle w:val="Header"/>
      <w:jc w:val="right"/>
      <w:rPr>
        <w:rFonts w:ascii="Arial" w:hAnsi="Arial" w:cs="Arial"/>
        <w:sz w:val="22"/>
        <w:szCs w:val="22"/>
      </w:rPr>
    </w:pPr>
    <w:r w:rsidRPr="0033641F">
      <w:rPr>
        <w:rFonts w:ascii="Arial" w:hAnsi="Arial" w:cs="Arial"/>
        <w:sz w:val="22"/>
        <w:szCs w:val="22"/>
      </w:rPr>
      <w:t>IOC</w:t>
    </w:r>
    <w:r>
      <w:rPr>
        <w:rFonts w:ascii="Arial" w:hAnsi="Arial" w:cs="Arial"/>
        <w:sz w:val="22"/>
        <w:szCs w:val="22"/>
      </w:rPr>
      <w:t>AFRICA</w:t>
    </w:r>
    <w:r w:rsidRPr="0033641F">
      <w:rPr>
        <w:rFonts w:ascii="Arial" w:hAnsi="Arial" w:cs="Arial"/>
        <w:sz w:val="22"/>
        <w:szCs w:val="22"/>
      </w:rPr>
      <w:t>-</w:t>
    </w:r>
    <w:r>
      <w:rPr>
        <w:rFonts w:ascii="Arial" w:hAnsi="Arial" w:cs="Arial"/>
        <w:sz w:val="22"/>
        <w:szCs w:val="22"/>
      </w:rPr>
      <w:t>VIII/4.</w:t>
    </w:r>
    <w:proofErr w:type="gramStart"/>
    <w:r>
      <w:rPr>
        <w:rFonts w:ascii="Arial" w:hAnsi="Arial" w:cs="Arial"/>
        <w:sz w:val="22"/>
        <w:szCs w:val="22"/>
      </w:rPr>
      <w:t>5</w:t>
    </w:r>
    <w:r w:rsidRPr="0033641F">
      <w:rPr>
        <w:rFonts w:ascii="Arial" w:hAnsi="Arial" w:cs="Arial"/>
        <w:sz w:val="22"/>
        <w:szCs w:val="22"/>
      </w:rPr>
      <w:t>.Doc</w:t>
    </w:r>
    <w:proofErr w:type="gramEnd"/>
    <w:r w:rsidRPr="0033641F">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Pr>
        <w:rFonts w:ascii="Arial" w:hAnsi="Arial" w:cs="Arial"/>
        <w:sz w:val="22"/>
        <w:szCs w:val="22"/>
      </w:rPr>
      <w:t>2</w:t>
    </w:r>
    <w:r w:rsidRPr="002D5222">
      <w:rPr>
        <w:rFonts w:ascii="Arial" w:hAnsi="Arial" w:cs="Arial"/>
        <w:noProof/>
        <w:sz w:val="22"/>
        <w:szCs w:val="22"/>
      </w:rPr>
      <w:fldChar w:fldCharType="end"/>
    </w:r>
  </w:p>
  <w:p w14:paraId="014266D4" w14:textId="77777777" w:rsidR="00D20784" w:rsidRDefault="00D20784"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A74A" w14:textId="399A3BA2" w:rsidR="005221D6" w:rsidRDefault="007819F3" w:rsidP="005221D6">
    <w:pPr>
      <w:pStyle w:val="Marge"/>
      <w:tabs>
        <w:tab w:val="left" w:pos="5670"/>
        <w:tab w:val="left" w:pos="7560"/>
      </w:tabs>
      <w:spacing w:after="0"/>
      <w:rPr>
        <w:rFonts w:cs="Arial"/>
        <w:b/>
        <w:sz w:val="36"/>
        <w:szCs w:val="36"/>
      </w:rPr>
    </w:pPr>
    <w:r w:rsidRPr="007C710A">
      <w:rPr>
        <w:rFonts w:cs="Arial"/>
        <w:szCs w:val="22"/>
      </w:rPr>
      <w:t>Restricted Distribution</w:t>
    </w:r>
    <w:r>
      <w:rPr>
        <w:rFonts w:cs="Arial"/>
        <w:szCs w:val="22"/>
      </w:rPr>
      <w:t xml:space="preserve">                                                    </w:t>
    </w:r>
    <w:r w:rsidR="005221D6" w:rsidRPr="005221D6">
      <w:rPr>
        <w:rFonts w:cs="Arial"/>
        <w:b/>
        <w:sz w:val="36"/>
        <w:szCs w:val="36"/>
      </w:rPr>
      <w:t>IOCAFRICA-VIII/4.</w:t>
    </w:r>
    <w:proofErr w:type="gramStart"/>
    <w:r w:rsidR="005221D6" w:rsidRPr="005221D6">
      <w:rPr>
        <w:rFonts w:cs="Arial"/>
        <w:b/>
        <w:sz w:val="36"/>
        <w:szCs w:val="36"/>
      </w:rPr>
      <w:t>9.Doc</w:t>
    </w:r>
    <w:proofErr w:type="gramEnd"/>
    <w:r w:rsidR="005221D6" w:rsidRPr="005221D6">
      <w:rPr>
        <w:rFonts w:cs="Arial"/>
        <w:b/>
        <w:sz w:val="36"/>
        <w:szCs w:val="36"/>
      </w:rPr>
      <w:t>(</w:t>
    </w:r>
    <w:r w:rsidR="00250710">
      <w:rPr>
        <w:rFonts w:cs="Arial"/>
        <w:b/>
        <w:sz w:val="36"/>
        <w:szCs w:val="36"/>
      </w:rPr>
      <w:t>2</w:t>
    </w:r>
    <w:r w:rsidR="005221D6" w:rsidRPr="005221D6">
      <w:rPr>
        <w:rFonts w:cs="Arial"/>
        <w:b/>
        <w:sz w:val="36"/>
        <w:szCs w:val="36"/>
      </w:rPr>
      <w:t>)</w:t>
    </w:r>
  </w:p>
  <w:p w14:paraId="1E646921" w14:textId="0CB40214" w:rsidR="00D20784" w:rsidRPr="002D5222" w:rsidRDefault="007819F3" w:rsidP="005221D6">
    <w:pPr>
      <w:pStyle w:val="Marge"/>
      <w:tabs>
        <w:tab w:val="left" w:pos="5670"/>
        <w:tab w:val="left" w:pos="7560"/>
      </w:tabs>
      <w:spacing w:after="0"/>
      <w:rPr>
        <w:rFonts w:asciiTheme="minorBidi" w:hAnsiTheme="minorBidi"/>
      </w:rPr>
    </w:pPr>
    <w:r>
      <w:rPr>
        <w:noProof/>
      </w:rPr>
      <w:drawing>
        <wp:anchor distT="0" distB="0" distL="114300" distR="114300" simplePos="0" relativeHeight="251659264" behindDoc="0" locked="0" layoutInCell="1" allowOverlap="1" wp14:anchorId="135380E2" wp14:editId="05842BA8">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rPr>
      <w:tab/>
    </w:r>
    <w:r>
      <w:rPr>
        <w:rFonts w:asciiTheme="minorBidi" w:hAnsiTheme="minorBidi"/>
      </w:rPr>
      <w:t>Nairobi</w:t>
    </w:r>
    <w:r w:rsidRPr="002D5222">
      <w:rPr>
        <w:rFonts w:asciiTheme="minorBidi" w:hAnsiTheme="minorBidi"/>
      </w:rPr>
      <w:t xml:space="preserve">, </w:t>
    </w:r>
    <w:r>
      <w:rPr>
        <w:rFonts w:asciiTheme="minorBidi" w:hAnsiTheme="minorBidi"/>
      </w:rPr>
      <w:t>0</w:t>
    </w:r>
    <w:r w:rsidR="005221D6">
      <w:rPr>
        <w:rFonts w:asciiTheme="minorBidi" w:hAnsiTheme="minorBidi"/>
      </w:rPr>
      <w:t>5</w:t>
    </w:r>
    <w:r w:rsidRPr="002D5222">
      <w:rPr>
        <w:rFonts w:asciiTheme="minorBidi" w:hAnsiTheme="minorBidi"/>
      </w:rPr>
      <w:t xml:space="preserve"> </w:t>
    </w:r>
    <w:r w:rsidR="005221D6">
      <w:rPr>
        <w:rFonts w:asciiTheme="minorBidi" w:hAnsiTheme="minorBidi"/>
      </w:rPr>
      <w:t>April</w:t>
    </w:r>
    <w:r>
      <w:rPr>
        <w:rFonts w:asciiTheme="minorBidi" w:hAnsiTheme="minorBidi"/>
      </w:rPr>
      <w:t>.</w:t>
    </w:r>
    <w:r w:rsidRPr="002D5222">
      <w:rPr>
        <w:rFonts w:asciiTheme="minorBidi" w:hAnsiTheme="minorBidi"/>
      </w:rPr>
      <w:t xml:space="preserve"> 202</w:t>
    </w:r>
    <w:r>
      <w:rPr>
        <w:rFonts w:asciiTheme="minorBidi" w:hAnsiTheme="minorBidi"/>
      </w:rPr>
      <w:t>5</w:t>
    </w:r>
  </w:p>
  <w:p w14:paraId="0D21CFF0" w14:textId="77777777" w:rsidR="00D20784" w:rsidRPr="002D5222" w:rsidRDefault="007819F3" w:rsidP="002D5222">
    <w:pPr>
      <w:tabs>
        <w:tab w:val="left" w:pos="5670"/>
        <w:tab w:val="left" w:pos="7560"/>
      </w:tabs>
      <w:spacing w:after="0" w:line="240" w:lineRule="auto"/>
      <w:jc w:val="both"/>
      <w:rPr>
        <w:rFonts w:asciiTheme="minorBidi" w:hAnsiTheme="minorBidi"/>
      </w:rPr>
    </w:pPr>
    <w:r w:rsidRPr="002D5222">
      <w:rPr>
        <w:rFonts w:asciiTheme="minorBidi" w:hAnsiTheme="minorBidi"/>
        <w:b/>
      </w:rPr>
      <w:tab/>
    </w:r>
    <w:r w:rsidRPr="002D5222">
      <w:rPr>
        <w:rFonts w:asciiTheme="minorBidi" w:hAnsiTheme="minorBidi"/>
      </w:rPr>
      <w:t>Original: English</w:t>
    </w:r>
  </w:p>
  <w:p w14:paraId="6532DF76" w14:textId="77777777" w:rsidR="00D20784" w:rsidRPr="002D5222" w:rsidRDefault="00D20784"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rPr>
    </w:pPr>
  </w:p>
  <w:p w14:paraId="6BB39153" w14:textId="77777777" w:rsidR="00D20784" w:rsidRPr="002D5222" w:rsidRDefault="00D20784"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62DB06B9" w14:textId="77777777" w:rsidR="00D20784" w:rsidRPr="002D5222" w:rsidRDefault="00D20784"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79DE4DE" w14:textId="77777777" w:rsidR="00D20784" w:rsidRPr="002D5222" w:rsidRDefault="00D20784"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4F61BD36" w14:textId="77777777" w:rsidR="00D20784" w:rsidRDefault="007819F3"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rPr>
    </w:pPr>
    <w:r w:rsidRPr="00EF3FAE">
      <w:rPr>
        <w:rFonts w:asciiTheme="minorBidi" w:hAnsiTheme="minorBidi"/>
        <w:b/>
      </w:rPr>
      <w:t xml:space="preserve">IOC Sub Commission for Africa &amp; the Adjacent Island States </w:t>
    </w:r>
  </w:p>
  <w:p w14:paraId="73A4B308" w14:textId="77777777" w:rsidR="00D20784" w:rsidRPr="002D5222" w:rsidRDefault="007819F3"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rPr>
    </w:pPr>
    <w:r w:rsidRPr="00EF3FAE">
      <w:rPr>
        <w:rFonts w:asciiTheme="minorBidi" w:hAnsiTheme="minorBidi"/>
        <w:b/>
      </w:rPr>
      <w:t>(IOCAFRICA)</w:t>
    </w:r>
  </w:p>
  <w:p w14:paraId="107521C3" w14:textId="77777777" w:rsidR="00D20784" w:rsidRPr="002D5222" w:rsidRDefault="00D20784"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p>
  <w:p w14:paraId="789CE005" w14:textId="77777777" w:rsidR="00D20784" w:rsidRPr="002D5222" w:rsidRDefault="007819F3"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r>
      <w:rPr>
        <w:rFonts w:asciiTheme="minorBidi" w:hAnsiTheme="minorBidi"/>
        <w:b/>
      </w:rPr>
      <w:t>Eighth</w:t>
    </w:r>
    <w:r w:rsidRPr="002D5222">
      <w:rPr>
        <w:rFonts w:asciiTheme="minorBidi" w:hAnsiTheme="minorBidi"/>
        <w:b/>
      </w:rPr>
      <w:t xml:space="preserve"> Session of the</w:t>
    </w:r>
    <w:r>
      <w:rPr>
        <w:rFonts w:asciiTheme="minorBidi" w:hAnsiTheme="minorBidi"/>
        <w:b/>
      </w:rPr>
      <w:t xml:space="preserve"> IOCAFRICA</w:t>
    </w:r>
  </w:p>
  <w:p w14:paraId="354B2A23" w14:textId="77777777" w:rsidR="00D20784" w:rsidRPr="002D5222" w:rsidRDefault="007819F3"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rPr>
    </w:pPr>
    <w:r>
      <w:rPr>
        <w:rFonts w:asciiTheme="minorBidi" w:hAnsiTheme="minorBidi"/>
      </w:rPr>
      <w:t>7</w:t>
    </w:r>
    <w:r w:rsidRPr="002D5222">
      <w:rPr>
        <w:rFonts w:asciiTheme="minorBidi" w:hAnsiTheme="minorBidi"/>
      </w:rPr>
      <w:t>–</w:t>
    </w:r>
    <w:r>
      <w:rPr>
        <w:rFonts w:asciiTheme="minorBidi" w:hAnsiTheme="minorBidi"/>
      </w:rPr>
      <w:t>9</w:t>
    </w:r>
    <w:r w:rsidRPr="002D5222">
      <w:rPr>
        <w:rFonts w:asciiTheme="minorBidi" w:hAnsiTheme="minorBidi"/>
      </w:rPr>
      <w:t xml:space="preserve"> </w:t>
    </w:r>
    <w:r>
      <w:rPr>
        <w:rFonts w:asciiTheme="minorBidi" w:hAnsiTheme="minorBidi"/>
      </w:rPr>
      <w:t>May</w:t>
    </w:r>
    <w:r w:rsidRPr="002D5222">
      <w:rPr>
        <w:rFonts w:asciiTheme="minorBidi" w:hAnsiTheme="minorBidi"/>
      </w:rPr>
      <w:t xml:space="preserve"> 202</w:t>
    </w:r>
    <w:r>
      <w:rPr>
        <w:rFonts w:asciiTheme="minorBidi" w:hAnsiTheme="minorBidi"/>
      </w:rPr>
      <w:t>5</w:t>
    </w:r>
  </w:p>
  <w:p w14:paraId="1F9C402E" w14:textId="77777777" w:rsidR="00D20784" w:rsidRPr="002D5222" w:rsidRDefault="00D20784"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rPr>
    </w:pPr>
  </w:p>
  <w:p w14:paraId="4856F8C8" w14:textId="77777777" w:rsidR="00D20784" w:rsidRPr="002D5222" w:rsidRDefault="00D20784" w:rsidP="002D5222">
    <w:pPr>
      <w:spacing w:after="0" w:line="240" w:lineRule="auto"/>
      <w:jc w:val="center"/>
      <w:rPr>
        <w:rFonts w:asciiTheme="minorBidi" w:hAnsiTheme="minorBidi"/>
      </w:rPr>
    </w:pPr>
  </w:p>
  <w:p w14:paraId="4B92E2DA" w14:textId="77777777" w:rsidR="00D20784" w:rsidRPr="002D5222" w:rsidRDefault="007819F3" w:rsidP="00CF3130">
    <w:pPr>
      <w:tabs>
        <w:tab w:val="left" w:pos="5500"/>
      </w:tabs>
      <w:spacing w:after="0" w:line="240" w:lineRule="auto"/>
      <w:rPr>
        <w:rFonts w:cs="Arial"/>
      </w:rPr>
    </w:pPr>
    <w:r>
      <w:rPr>
        <w:rFonts w:cs="Arial"/>
      </w:rPr>
      <w:tab/>
    </w:r>
  </w:p>
  <w:p w14:paraId="5D15A900" w14:textId="54C34EB3" w:rsidR="00D20784" w:rsidRDefault="007819F3" w:rsidP="00153DB0">
    <w:pPr>
      <w:keepNext/>
      <w:pBdr>
        <w:top w:val="nil"/>
        <w:left w:val="nil"/>
        <w:bottom w:val="nil"/>
        <w:right w:val="nil"/>
        <w:between w:val="nil"/>
      </w:pBdr>
      <w:tabs>
        <w:tab w:val="right" w:pos="9540"/>
      </w:tabs>
      <w:rPr>
        <w:color w:val="000000"/>
        <w:u w:val="single"/>
      </w:rPr>
    </w:pPr>
    <w:r>
      <w:rPr>
        <w:color w:val="000000"/>
        <w:sz w:val="24"/>
        <w:u w:val="single"/>
      </w:rPr>
      <w:t xml:space="preserve">Item </w:t>
    </w:r>
    <w:r w:rsidRPr="00D5037C">
      <w:rPr>
        <w:b/>
        <w:bCs/>
        <w:color w:val="000000"/>
        <w:sz w:val="24"/>
        <w:u w:val="single"/>
      </w:rPr>
      <w:t>4.</w:t>
    </w:r>
    <w:r w:rsidR="005221D6">
      <w:rPr>
        <w:b/>
        <w:color w:val="000000"/>
        <w:sz w:val="24"/>
        <w:u w:val="single"/>
      </w:rPr>
      <w:t>9</w:t>
    </w:r>
    <w:r>
      <w:rPr>
        <w:color w:val="000000"/>
        <w:sz w:val="24"/>
        <w:u w:val="single"/>
      </w:rPr>
      <w:t xml:space="preserve"> of the Provisional Agenda</w:t>
    </w:r>
  </w:p>
  <w:p w14:paraId="23013CBE" w14:textId="77777777" w:rsidR="00D20784" w:rsidRPr="00655F5E" w:rsidRDefault="00D20784" w:rsidP="002D5222">
    <w:pPr>
      <w:pStyle w:val="Heading7"/>
      <w:tabs>
        <w:tab w:val="right" w:pos="9540"/>
      </w:tabs>
      <w:spacing w:line="240" w:lineRule="auto"/>
      <w:rPr>
        <w:rFonts w:asciiTheme="minorBidi" w:hAnsiTheme="minorBidi" w:cstheme="minorBidi"/>
      </w:rPr>
    </w:pPr>
  </w:p>
  <w:p w14:paraId="01841367" w14:textId="77777777" w:rsidR="00D20784" w:rsidRPr="002D5222" w:rsidRDefault="00D20784" w:rsidP="002D5222">
    <w:pPr>
      <w:spacing w:after="0" w:line="240" w:lineRule="auto"/>
      <w:rPr>
        <w:rFonts w:cs="Arial"/>
      </w:rPr>
    </w:pPr>
  </w:p>
  <w:p w14:paraId="42E909BE" w14:textId="77777777" w:rsidR="00D20784" w:rsidRPr="002D5222" w:rsidRDefault="00D20784" w:rsidP="002D5222">
    <w:pPr>
      <w:spacing w:after="0" w:line="240" w:lineRule="auto"/>
      <w:rPr>
        <w:rFonts w:cs="Arial"/>
      </w:rPr>
    </w:pPr>
  </w:p>
  <w:p w14:paraId="0127A821" w14:textId="18457437" w:rsidR="00D20784" w:rsidRDefault="005221D6" w:rsidP="005221D6">
    <w:pPr>
      <w:pStyle w:val="Header"/>
      <w:jc w:val="center"/>
    </w:pPr>
    <w:r w:rsidRPr="005221D6">
      <w:rPr>
        <w:rFonts w:ascii="Arial" w:hAnsi="Arial" w:cs="Arial"/>
        <w:b/>
        <w:bCs/>
        <w:caps/>
        <w:color w:val="000000" w:themeColor="text1"/>
        <w:sz w:val="22"/>
        <w:szCs w:val="22"/>
      </w:rPr>
      <w:t xml:space="preserve">Proposed Operational Plan and Resourcing Strategy: </w:t>
    </w:r>
    <w:r w:rsidR="007819F3" w:rsidRPr="007819F3">
      <w:rPr>
        <w:rFonts w:ascii="Arial" w:hAnsi="Arial" w:cs="Arial"/>
        <w:b/>
        <w:bCs/>
        <w:caps/>
        <w:color w:val="000000" w:themeColor="text1"/>
        <w:sz w:val="22"/>
        <w:szCs w:val="22"/>
      </w:rPr>
      <w:t xml:space="preserve">Global Ocean Accounts Partnership (GOAP) Africa Community of Practice (ACoP) </w:t>
    </w:r>
    <w:r w:rsidRPr="005221D6">
      <w:rPr>
        <w:rFonts w:ascii="Arial" w:hAnsi="Arial" w:cs="Arial"/>
        <w:b/>
        <w:bCs/>
        <w:caps/>
        <w:color w:val="000000" w:themeColor="text1"/>
        <w:sz w:val="22"/>
        <w:szCs w:val="22"/>
      </w:rPr>
      <w:t xml:space="preserve">Coordination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524B"/>
    <w:multiLevelType w:val="multilevel"/>
    <w:tmpl w:val="62C0BC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8FA2F0C"/>
    <w:multiLevelType w:val="multilevel"/>
    <w:tmpl w:val="574A405E"/>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2" w15:restartNumberingAfterBreak="0">
    <w:nsid w:val="2EBB71D4"/>
    <w:multiLevelType w:val="multilevel"/>
    <w:tmpl w:val="5F581EE0"/>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3" w15:restartNumberingAfterBreak="0">
    <w:nsid w:val="32AF1E0C"/>
    <w:multiLevelType w:val="hybridMultilevel"/>
    <w:tmpl w:val="5EB4BB76"/>
    <w:lvl w:ilvl="0" w:tplc="14CC2FC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6C4FA5"/>
    <w:multiLevelType w:val="multilevel"/>
    <w:tmpl w:val="6C5C5EA4"/>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5" w15:restartNumberingAfterBreak="0">
    <w:nsid w:val="4CC60E5E"/>
    <w:multiLevelType w:val="multilevel"/>
    <w:tmpl w:val="A24CE97A"/>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6" w15:restartNumberingAfterBreak="0">
    <w:nsid w:val="4E376AB6"/>
    <w:multiLevelType w:val="multilevel"/>
    <w:tmpl w:val="3A66DD86"/>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7" w15:restartNumberingAfterBreak="0">
    <w:nsid w:val="50BF086E"/>
    <w:multiLevelType w:val="multilevel"/>
    <w:tmpl w:val="31DAE9D8"/>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8" w15:restartNumberingAfterBreak="0">
    <w:nsid w:val="6826392F"/>
    <w:multiLevelType w:val="multilevel"/>
    <w:tmpl w:val="DFB4A94E"/>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9" w15:restartNumberingAfterBreak="0">
    <w:nsid w:val="7890019A"/>
    <w:multiLevelType w:val="multilevel"/>
    <w:tmpl w:val="591266AE"/>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num w:numId="1" w16cid:durableId="289631283">
    <w:abstractNumId w:val="3"/>
  </w:num>
  <w:num w:numId="2" w16cid:durableId="1631743158">
    <w:abstractNumId w:val="1"/>
  </w:num>
  <w:num w:numId="3" w16cid:durableId="1934703308">
    <w:abstractNumId w:val="8"/>
  </w:num>
  <w:num w:numId="4" w16cid:durableId="478815042">
    <w:abstractNumId w:val="7"/>
  </w:num>
  <w:num w:numId="5" w16cid:durableId="1070158904">
    <w:abstractNumId w:val="5"/>
  </w:num>
  <w:num w:numId="6" w16cid:durableId="7098416">
    <w:abstractNumId w:val="6"/>
  </w:num>
  <w:num w:numId="7" w16cid:durableId="1435976089">
    <w:abstractNumId w:val="9"/>
  </w:num>
  <w:num w:numId="8" w16cid:durableId="1546335092">
    <w:abstractNumId w:val="2"/>
  </w:num>
  <w:num w:numId="9" w16cid:durableId="1401292578">
    <w:abstractNumId w:val="0"/>
  </w:num>
  <w:num w:numId="10" w16cid:durableId="1110247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69"/>
    <w:rsid w:val="00250710"/>
    <w:rsid w:val="00425844"/>
    <w:rsid w:val="004C0976"/>
    <w:rsid w:val="005221D6"/>
    <w:rsid w:val="005C1E24"/>
    <w:rsid w:val="007819F3"/>
    <w:rsid w:val="00801313"/>
    <w:rsid w:val="00924369"/>
    <w:rsid w:val="00925814"/>
    <w:rsid w:val="00B41C27"/>
    <w:rsid w:val="00CE305E"/>
    <w:rsid w:val="00CF546A"/>
    <w:rsid w:val="00D20784"/>
    <w:rsid w:val="00D55349"/>
    <w:rsid w:val="00EE119E"/>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ECDB9"/>
  <w15:chartTrackingRefBased/>
  <w15:docId w15:val="{715B2647-E705-4D33-923B-A96CE835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69"/>
    <w:rPr>
      <w:rFonts w:eastAsiaTheme="minorEastAsia"/>
      <w:kern w:val="0"/>
      <w:lang w:val="en-GB" w:eastAsia="zh-CN"/>
      <w14:ligatures w14:val="none"/>
    </w:rPr>
  </w:style>
  <w:style w:type="paragraph" w:styleId="Heading1">
    <w:name w:val="heading 1"/>
    <w:basedOn w:val="Normal"/>
    <w:next w:val="Normal"/>
    <w:link w:val="Heading1Char"/>
    <w:uiPriority w:val="9"/>
    <w:qFormat/>
    <w:rsid w:val="00924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24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36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2436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2436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2436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2436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2436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rsid w:val="0092436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2436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2436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24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36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24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36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24369"/>
    <w:pPr>
      <w:spacing w:before="160"/>
      <w:jc w:val="center"/>
    </w:pPr>
    <w:rPr>
      <w:i/>
      <w:iCs/>
      <w:color w:val="404040" w:themeColor="text1" w:themeTint="BF"/>
    </w:rPr>
  </w:style>
  <w:style w:type="character" w:customStyle="1" w:styleId="QuoteChar">
    <w:name w:val="Quote Char"/>
    <w:basedOn w:val="DefaultParagraphFont"/>
    <w:link w:val="Quote"/>
    <w:uiPriority w:val="29"/>
    <w:rsid w:val="00924369"/>
    <w:rPr>
      <w:i/>
      <w:iCs/>
      <w:color w:val="404040" w:themeColor="text1" w:themeTint="BF"/>
      <w:lang w:val="en-GB"/>
    </w:rPr>
  </w:style>
  <w:style w:type="paragraph" w:styleId="ListParagraph">
    <w:name w:val="List Paragraph"/>
    <w:aliases w:val="list"/>
    <w:basedOn w:val="Normal"/>
    <w:link w:val="ListParagraphChar"/>
    <w:uiPriority w:val="34"/>
    <w:qFormat/>
    <w:rsid w:val="00924369"/>
    <w:pPr>
      <w:ind w:left="720"/>
      <w:contextualSpacing/>
    </w:pPr>
  </w:style>
  <w:style w:type="character" w:styleId="IntenseEmphasis">
    <w:name w:val="Intense Emphasis"/>
    <w:basedOn w:val="DefaultParagraphFont"/>
    <w:uiPriority w:val="21"/>
    <w:qFormat/>
    <w:rsid w:val="00924369"/>
    <w:rPr>
      <w:i/>
      <w:iCs/>
      <w:color w:val="0F4761" w:themeColor="accent1" w:themeShade="BF"/>
    </w:rPr>
  </w:style>
  <w:style w:type="paragraph" w:styleId="IntenseQuote">
    <w:name w:val="Intense Quote"/>
    <w:basedOn w:val="Normal"/>
    <w:next w:val="Normal"/>
    <w:link w:val="IntenseQuoteChar"/>
    <w:uiPriority w:val="30"/>
    <w:qFormat/>
    <w:rsid w:val="00924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369"/>
    <w:rPr>
      <w:i/>
      <w:iCs/>
      <w:color w:val="0F4761" w:themeColor="accent1" w:themeShade="BF"/>
      <w:lang w:val="en-GB"/>
    </w:rPr>
  </w:style>
  <w:style w:type="character" w:styleId="IntenseReference">
    <w:name w:val="Intense Reference"/>
    <w:basedOn w:val="DefaultParagraphFont"/>
    <w:uiPriority w:val="32"/>
    <w:qFormat/>
    <w:rsid w:val="00924369"/>
    <w:rPr>
      <w:b/>
      <w:bCs/>
      <w:smallCaps/>
      <w:color w:val="0F4761" w:themeColor="accent1" w:themeShade="BF"/>
      <w:spacing w:val="5"/>
    </w:rPr>
  </w:style>
  <w:style w:type="character" w:styleId="Hyperlink">
    <w:name w:val="Hyperlink"/>
    <w:uiPriority w:val="99"/>
    <w:rsid w:val="00924369"/>
    <w:rPr>
      <w:color w:val="0000FF"/>
      <w:u w:val="single"/>
    </w:rPr>
  </w:style>
  <w:style w:type="character" w:customStyle="1" w:styleId="ListParagraphChar">
    <w:name w:val="List Paragraph Char"/>
    <w:aliases w:val="list Char"/>
    <w:link w:val="ListParagraph"/>
    <w:uiPriority w:val="34"/>
    <w:locked/>
    <w:rsid w:val="00924369"/>
    <w:rPr>
      <w:lang w:val="en-GB"/>
    </w:rPr>
  </w:style>
  <w:style w:type="paragraph" w:styleId="Header">
    <w:name w:val="header"/>
    <w:basedOn w:val="Normal"/>
    <w:link w:val="HeaderChar"/>
    <w:uiPriority w:val="99"/>
    <w:rsid w:val="00924369"/>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eastAsia="en-US"/>
    </w:rPr>
  </w:style>
  <w:style w:type="character" w:customStyle="1" w:styleId="HeaderChar">
    <w:name w:val="Header Char"/>
    <w:basedOn w:val="DefaultParagraphFont"/>
    <w:link w:val="Header"/>
    <w:uiPriority w:val="99"/>
    <w:rsid w:val="00924369"/>
    <w:rPr>
      <w:rFonts w:ascii="Times New Roman" w:eastAsia="Times New Roman" w:hAnsi="Times New Roman" w:cs="Times New Roman"/>
      <w:snapToGrid w:val="0"/>
      <w:kern w:val="0"/>
      <w:sz w:val="24"/>
      <w:szCs w:val="24"/>
      <w:lang w:val="en-GB"/>
      <w14:ligatures w14:val="none"/>
    </w:rPr>
  </w:style>
  <w:style w:type="paragraph" w:styleId="Footer">
    <w:name w:val="footer"/>
    <w:basedOn w:val="Normal"/>
    <w:link w:val="FooterChar"/>
    <w:uiPriority w:val="99"/>
    <w:unhideWhenUsed/>
    <w:rsid w:val="009243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4369"/>
    <w:rPr>
      <w:rFonts w:eastAsiaTheme="minorEastAsia"/>
      <w:kern w:val="0"/>
      <w:lang w:val="fr-FR" w:eastAsia="zh-CN"/>
      <w14:ligatures w14:val="none"/>
    </w:rPr>
  </w:style>
  <w:style w:type="table" w:styleId="TableGrid">
    <w:name w:val="Table Grid"/>
    <w:basedOn w:val="TableNormal"/>
    <w:rsid w:val="00924369"/>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e">
    <w:name w:val="Marge"/>
    <w:basedOn w:val="Normal"/>
    <w:link w:val="MargeChar"/>
    <w:uiPriority w:val="99"/>
    <w:rsid w:val="00924369"/>
    <w:pPr>
      <w:tabs>
        <w:tab w:val="left" w:pos="567"/>
      </w:tabs>
      <w:snapToGrid w:val="0"/>
      <w:spacing w:after="240" w:line="240" w:lineRule="auto"/>
      <w:jc w:val="both"/>
    </w:pPr>
    <w:rPr>
      <w:rFonts w:ascii="Arial" w:eastAsia="Times New Roman" w:hAnsi="Arial" w:cs="Times New Roman"/>
      <w:snapToGrid w:val="0"/>
      <w:szCs w:val="24"/>
      <w:lang w:eastAsia="en-US"/>
    </w:rPr>
  </w:style>
  <w:style w:type="character" w:customStyle="1" w:styleId="MargeChar">
    <w:name w:val="Marge Char"/>
    <w:basedOn w:val="DefaultParagraphFont"/>
    <w:link w:val="Marge"/>
    <w:uiPriority w:val="99"/>
    <w:rsid w:val="00924369"/>
    <w:rPr>
      <w:rFonts w:ascii="Arial" w:eastAsia="Times New Roman" w:hAnsi="Arial" w:cs="Times New Roman"/>
      <w:snapToGrid w:val="0"/>
      <w:kern w:val="0"/>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1316</Words>
  <Characters>8387</Characters>
  <Application>Microsoft Office Word</Application>
  <DocSecurity>0</DocSecurity>
  <Lines>176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7</cp:revision>
  <dcterms:created xsi:type="dcterms:W3CDTF">2025-04-13T15:24:00Z</dcterms:created>
  <dcterms:modified xsi:type="dcterms:W3CDTF">2025-04-28T08:04:00Z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2b0eb1db-513f-4254-9f14-286b2979dde1</vt:lpwstr>
  </property>
</Properties>
</file>