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olors2.xml" ContentType="application/vnd.ms-office.chartcolorstyle+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7D35D" w14:textId="77777777" w:rsidR="00B07C77" w:rsidRPr="002C3C12" w:rsidRDefault="00B07C77" w:rsidP="00344B48">
      <w:pPr>
        <w:spacing w:line="360" w:lineRule="auto"/>
        <w:jc w:val="center"/>
        <w:rPr>
          <w:lang w:val="en-GB"/>
        </w:rPr>
      </w:pPr>
    </w:p>
    <w:p w14:paraId="729B503A" w14:textId="77777777" w:rsidR="00B07C77" w:rsidRPr="002C3C12" w:rsidRDefault="00B07C77" w:rsidP="00DD71E6">
      <w:pPr>
        <w:spacing w:line="360" w:lineRule="auto"/>
        <w:rPr>
          <w:sz w:val="32"/>
          <w:szCs w:val="32"/>
          <w:lang w:val="en-GB"/>
        </w:rPr>
      </w:pPr>
    </w:p>
    <w:p w14:paraId="34B8A0A4" w14:textId="0CA24666" w:rsidR="00F371BA" w:rsidRPr="002C3C12" w:rsidRDefault="00344B48" w:rsidP="00344B48">
      <w:pPr>
        <w:spacing w:line="360" w:lineRule="auto"/>
        <w:jc w:val="center"/>
        <w:rPr>
          <w:b/>
          <w:sz w:val="32"/>
          <w:szCs w:val="32"/>
          <w:lang w:val="en-GB"/>
        </w:rPr>
      </w:pPr>
      <w:r w:rsidRPr="002C3C12">
        <w:rPr>
          <w:b/>
          <w:sz w:val="32"/>
          <w:szCs w:val="32"/>
          <w:lang w:val="en-GB"/>
        </w:rPr>
        <w:t>UN</w:t>
      </w:r>
      <w:r w:rsidR="00B07C77" w:rsidRPr="002C3C12">
        <w:rPr>
          <w:b/>
          <w:sz w:val="32"/>
          <w:szCs w:val="32"/>
          <w:lang w:val="en-GB"/>
        </w:rPr>
        <w:t>ITED NATIONS</w:t>
      </w:r>
      <w:r w:rsidRPr="002C3C12">
        <w:rPr>
          <w:b/>
          <w:sz w:val="32"/>
          <w:szCs w:val="32"/>
          <w:lang w:val="en-GB"/>
        </w:rPr>
        <w:t xml:space="preserve"> DECADE OF OCEAN SCIE</w:t>
      </w:r>
      <w:r w:rsidR="00AB3AE0" w:rsidRPr="002C3C12">
        <w:rPr>
          <w:b/>
          <w:sz w:val="32"/>
          <w:szCs w:val="32"/>
          <w:lang w:val="en-GB"/>
        </w:rPr>
        <w:t>NCE FOR SUSTAINABLE DEVELOPMENT, 2021 - 2030</w:t>
      </w:r>
    </w:p>
    <w:p w14:paraId="53C4E858" w14:textId="77777777" w:rsidR="00B07C77" w:rsidRPr="002C3C12" w:rsidRDefault="00B07C77" w:rsidP="00B07C77">
      <w:pPr>
        <w:jc w:val="center"/>
        <w:rPr>
          <w:lang w:val="en-GB"/>
        </w:rPr>
      </w:pPr>
    </w:p>
    <w:p w14:paraId="7C9515DE" w14:textId="77777777" w:rsidR="00EE0DC4" w:rsidRPr="002C3C12" w:rsidRDefault="00EE0DC4" w:rsidP="00B07C77">
      <w:pPr>
        <w:jc w:val="center"/>
        <w:rPr>
          <w:lang w:val="en-GB"/>
        </w:rPr>
      </w:pPr>
    </w:p>
    <w:p w14:paraId="3F800DBE" w14:textId="77777777" w:rsidR="00DD71E6" w:rsidRPr="002C3C12" w:rsidRDefault="00DD71E6" w:rsidP="00B07C77">
      <w:pPr>
        <w:jc w:val="center"/>
        <w:rPr>
          <w:lang w:val="en-GB"/>
        </w:rPr>
      </w:pPr>
    </w:p>
    <w:p w14:paraId="2E9C056C" w14:textId="77777777" w:rsidR="00DD71E6" w:rsidRPr="002C3C12" w:rsidRDefault="00DD71E6" w:rsidP="00B07C77">
      <w:pPr>
        <w:jc w:val="center"/>
        <w:rPr>
          <w:lang w:val="en-GB"/>
        </w:rPr>
      </w:pPr>
    </w:p>
    <w:p w14:paraId="40D65180" w14:textId="77777777" w:rsidR="004A209D" w:rsidRPr="002C3C12" w:rsidRDefault="004A209D" w:rsidP="00B07C77">
      <w:pPr>
        <w:jc w:val="center"/>
        <w:rPr>
          <w:lang w:val="en-GB"/>
        </w:rPr>
      </w:pPr>
    </w:p>
    <w:p w14:paraId="790162FA" w14:textId="77777777" w:rsidR="004A209D" w:rsidRPr="002C3C12" w:rsidRDefault="004A209D" w:rsidP="00B07C77">
      <w:pPr>
        <w:jc w:val="center"/>
        <w:rPr>
          <w:lang w:val="en-GB"/>
        </w:rPr>
      </w:pPr>
    </w:p>
    <w:p w14:paraId="453F1BF6" w14:textId="77777777" w:rsidR="004A209D" w:rsidRPr="002C3C12" w:rsidRDefault="004A209D" w:rsidP="00B07C77">
      <w:pPr>
        <w:jc w:val="center"/>
        <w:rPr>
          <w:lang w:val="en-GB"/>
        </w:rPr>
      </w:pPr>
    </w:p>
    <w:p w14:paraId="2120920C" w14:textId="77777777" w:rsidR="004A209D" w:rsidRPr="002C3C12" w:rsidRDefault="004A209D" w:rsidP="00B07C77">
      <w:pPr>
        <w:jc w:val="center"/>
        <w:rPr>
          <w:lang w:val="en-GB"/>
        </w:rPr>
      </w:pPr>
    </w:p>
    <w:p w14:paraId="798F9C7D" w14:textId="77777777" w:rsidR="004A209D" w:rsidRPr="002C3C12" w:rsidRDefault="004A209D" w:rsidP="00B07C77">
      <w:pPr>
        <w:jc w:val="center"/>
        <w:rPr>
          <w:lang w:val="en-GB"/>
        </w:rPr>
      </w:pPr>
    </w:p>
    <w:p w14:paraId="15736837" w14:textId="77777777" w:rsidR="004A209D" w:rsidRPr="002C3C12" w:rsidRDefault="004A209D" w:rsidP="00B07C77">
      <w:pPr>
        <w:jc w:val="center"/>
        <w:rPr>
          <w:lang w:val="en-GB"/>
        </w:rPr>
      </w:pPr>
    </w:p>
    <w:p w14:paraId="0771C2C0" w14:textId="77777777" w:rsidR="004A209D" w:rsidRPr="002C3C12" w:rsidRDefault="004A209D" w:rsidP="00B07C77">
      <w:pPr>
        <w:jc w:val="center"/>
        <w:rPr>
          <w:lang w:val="en-GB"/>
        </w:rPr>
      </w:pPr>
    </w:p>
    <w:p w14:paraId="3248FF24" w14:textId="77777777" w:rsidR="004A209D" w:rsidRPr="002C3C12" w:rsidRDefault="004A209D" w:rsidP="00B07C77">
      <w:pPr>
        <w:jc w:val="center"/>
        <w:rPr>
          <w:lang w:val="en-GB"/>
        </w:rPr>
      </w:pPr>
    </w:p>
    <w:p w14:paraId="7E74F2CF" w14:textId="77777777" w:rsidR="00EE0DC4" w:rsidRPr="002C3C12" w:rsidRDefault="00EE0DC4" w:rsidP="00B07C77">
      <w:pPr>
        <w:jc w:val="center"/>
        <w:rPr>
          <w:lang w:val="en-GB"/>
        </w:rPr>
      </w:pPr>
    </w:p>
    <w:p w14:paraId="0117F6D7" w14:textId="09B40795" w:rsidR="00C57C01" w:rsidRPr="002F12CF" w:rsidRDefault="00C57C01" w:rsidP="002F12CF">
      <w:pPr>
        <w:spacing w:after="240"/>
        <w:jc w:val="center"/>
        <w:rPr>
          <w:b/>
          <w:i/>
          <w:sz w:val="36"/>
          <w:szCs w:val="36"/>
          <w:lang w:val="en-GB"/>
        </w:rPr>
      </w:pPr>
      <w:r w:rsidRPr="002C3C12">
        <w:rPr>
          <w:b/>
          <w:i/>
          <w:sz w:val="36"/>
          <w:szCs w:val="36"/>
          <w:lang w:val="en-GB"/>
        </w:rPr>
        <w:t xml:space="preserve">A Gap Analysis Report </w:t>
      </w:r>
      <w:r w:rsidR="00E136B0">
        <w:rPr>
          <w:b/>
          <w:i/>
          <w:sz w:val="36"/>
          <w:szCs w:val="36"/>
          <w:lang w:val="en-GB"/>
        </w:rPr>
        <w:t>o</w:t>
      </w:r>
      <w:r w:rsidRPr="002C3C12">
        <w:rPr>
          <w:b/>
          <w:i/>
          <w:sz w:val="36"/>
          <w:szCs w:val="36"/>
          <w:lang w:val="en-GB"/>
        </w:rPr>
        <w:t>n</w:t>
      </w:r>
    </w:p>
    <w:p w14:paraId="0A6FC2E9" w14:textId="77777777" w:rsidR="00EE0DC4" w:rsidRPr="002C3C12" w:rsidRDefault="00EE0DC4" w:rsidP="00B07C77">
      <w:pPr>
        <w:jc w:val="center"/>
        <w:rPr>
          <w:sz w:val="36"/>
          <w:szCs w:val="36"/>
          <w:lang w:val="en-GB"/>
        </w:rPr>
      </w:pPr>
    </w:p>
    <w:p w14:paraId="44126537" w14:textId="5E5D6AC8" w:rsidR="00B07C77" w:rsidRPr="002C3C12" w:rsidRDefault="00EE0DC4" w:rsidP="00B07C77">
      <w:pPr>
        <w:jc w:val="center"/>
        <w:rPr>
          <w:b/>
          <w:i/>
          <w:sz w:val="36"/>
          <w:szCs w:val="36"/>
          <w:lang w:val="en-GB"/>
        </w:rPr>
      </w:pPr>
      <w:r w:rsidRPr="002C3C12">
        <w:rPr>
          <w:b/>
          <w:i/>
          <w:sz w:val="36"/>
          <w:szCs w:val="36"/>
          <w:lang w:val="en-GB"/>
        </w:rPr>
        <w:t xml:space="preserve">PRIORITY NEEDS AND ACTIONS </w:t>
      </w:r>
      <w:r w:rsidR="004A209D" w:rsidRPr="002C3C12">
        <w:rPr>
          <w:b/>
          <w:i/>
          <w:sz w:val="36"/>
          <w:szCs w:val="36"/>
          <w:lang w:val="en-GB"/>
        </w:rPr>
        <w:t xml:space="preserve">FOR AFRICA </w:t>
      </w:r>
    </w:p>
    <w:p w14:paraId="5F98B2B4" w14:textId="77777777" w:rsidR="00C57C01" w:rsidRPr="002C3C12" w:rsidRDefault="00C57C01" w:rsidP="00B07C77">
      <w:pPr>
        <w:jc w:val="center"/>
        <w:rPr>
          <w:b/>
          <w:i/>
          <w:sz w:val="28"/>
          <w:szCs w:val="28"/>
          <w:lang w:val="en-GB"/>
        </w:rPr>
      </w:pPr>
    </w:p>
    <w:p w14:paraId="10C1C261" w14:textId="77777777" w:rsidR="00B07C77" w:rsidRPr="002C3C12" w:rsidRDefault="00B07C77" w:rsidP="00B07C77">
      <w:pPr>
        <w:jc w:val="center"/>
        <w:rPr>
          <w:lang w:val="en-GB"/>
        </w:rPr>
      </w:pPr>
    </w:p>
    <w:p w14:paraId="744ABD14" w14:textId="77777777" w:rsidR="00B07C77" w:rsidRPr="002C3C12" w:rsidRDefault="00B07C77" w:rsidP="00B07C77">
      <w:pPr>
        <w:jc w:val="center"/>
        <w:rPr>
          <w:lang w:val="en-GB"/>
        </w:rPr>
      </w:pPr>
    </w:p>
    <w:p w14:paraId="7244B128" w14:textId="77777777" w:rsidR="00B07C77" w:rsidRPr="002C3C12" w:rsidRDefault="00B07C77" w:rsidP="00B07C77">
      <w:pPr>
        <w:jc w:val="center"/>
        <w:rPr>
          <w:lang w:val="en-GB"/>
        </w:rPr>
      </w:pPr>
    </w:p>
    <w:p w14:paraId="504D4657" w14:textId="77777777" w:rsidR="00B07C77" w:rsidRPr="002C3C12" w:rsidRDefault="00B07C77" w:rsidP="00B07C77">
      <w:pPr>
        <w:jc w:val="center"/>
        <w:rPr>
          <w:lang w:val="en-GB"/>
        </w:rPr>
      </w:pPr>
    </w:p>
    <w:p w14:paraId="3F90465B" w14:textId="2191F715" w:rsidR="00B07C77" w:rsidRPr="002C3C12" w:rsidRDefault="00B07C77" w:rsidP="00B07C77">
      <w:pPr>
        <w:jc w:val="center"/>
        <w:rPr>
          <w:lang w:val="en-GB"/>
        </w:rPr>
      </w:pPr>
      <w:r w:rsidRPr="002C3C12">
        <w:rPr>
          <w:lang w:val="en-GB"/>
        </w:rPr>
        <w:t xml:space="preserve"> </w:t>
      </w:r>
    </w:p>
    <w:p w14:paraId="1CE7E73B" w14:textId="77777777" w:rsidR="00B07C77" w:rsidRDefault="00B07C77" w:rsidP="00B07C77">
      <w:pPr>
        <w:jc w:val="center"/>
        <w:rPr>
          <w:lang w:val="en-GB"/>
        </w:rPr>
      </w:pPr>
    </w:p>
    <w:p w14:paraId="370166E9" w14:textId="77777777" w:rsidR="00220D20" w:rsidRDefault="00220D20" w:rsidP="00B07C77">
      <w:pPr>
        <w:jc w:val="center"/>
        <w:rPr>
          <w:lang w:val="en-GB"/>
        </w:rPr>
      </w:pPr>
    </w:p>
    <w:p w14:paraId="4BD5B6E9" w14:textId="77777777" w:rsidR="00220D20" w:rsidRPr="002C3C12" w:rsidRDefault="00220D20" w:rsidP="00B07C77">
      <w:pPr>
        <w:jc w:val="center"/>
        <w:rPr>
          <w:lang w:val="en-GB"/>
        </w:rPr>
      </w:pPr>
    </w:p>
    <w:p w14:paraId="079E7191" w14:textId="77777777" w:rsidR="00B07C77" w:rsidRPr="002C3C12" w:rsidRDefault="00B07C77" w:rsidP="00B07C77">
      <w:pPr>
        <w:jc w:val="center"/>
        <w:rPr>
          <w:lang w:val="en-GB"/>
        </w:rPr>
      </w:pPr>
    </w:p>
    <w:p w14:paraId="647784D1" w14:textId="77777777" w:rsidR="00B07C77" w:rsidRPr="002C3C12" w:rsidRDefault="00B07C77" w:rsidP="00B07C77">
      <w:pPr>
        <w:jc w:val="center"/>
        <w:rPr>
          <w:lang w:val="en-GB"/>
        </w:rPr>
      </w:pPr>
    </w:p>
    <w:p w14:paraId="582F2828" w14:textId="77777777" w:rsidR="00B07C77" w:rsidRPr="002C3C12" w:rsidRDefault="00B07C77" w:rsidP="00B07C77">
      <w:pPr>
        <w:jc w:val="center"/>
        <w:rPr>
          <w:lang w:val="en-GB"/>
        </w:rPr>
      </w:pPr>
    </w:p>
    <w:p w14:paraId="24246564" w14:textId="77777777" w:rsidR="00B07C77" w:rsidRPr="002C3C12" w:rsidRDefault="00B07C77" w:rsidP="00B07C77">
      <w:pPr>
        <w:jc w:val="center"/>
        <w:rPr>
          <w:lang w:val="en-GB"/>
        </w:rPr>
      </w:pPr>
    </w:p>
    <w:p w14:paraId="23528585" w14:textId="77777777" w:rsidR="00B07C77" w:rsidRPr="002C3C12" w:rsidRDefault="00B07C77" w:rsidP="00B07C77">
      <w:pPr>
        <w:jc w:val="center"/>
        <w:rPr>
          <w:lang w:val="en-GB"/>
        </w:rPr>
      </w:pPr>
    </w:p>
    <w:p w14:paraId="4C01AE0F" w14:textId="77777777" w:rsidR="00B07C77" w:rsidRPr="002C3C12" w:rsidRDefault="00B07C77" w:rsidP="00B07C77">
      <w:pPr>
        <w:jc w:val="center"/>
        <w:rPr>
          <w:lang w:val="en-GB"/>
        </w:rPr>
      </w:pPr>
    </w:p>
    <w:p w14:paraId="24EC86BC" w14:textId="77777777" w:rsidR="00D80C20" w:rsidRPr="002C3C12" w:rsidRDefault="00D80C20" w:rsidP="00B07C77">
      <w:pPr>
        <w:jc w:val="center"/>
        <w:rPr>
          <w:lang w:val="en-GB"/>
        </w:rPr>
      </w:pPr>
    </w:p>
    <w:p w14:paraId="781F8D33" w14:textId="77777777" w:rsidR="00D80C20" w:rsidRPr="002C3C12" w:rsidRDefault="00D80C20" w:rsidP="00B07C77">
      <w:pPr>
        <w:jc w:val="center"/>
        <w:rPr>
          <w:lang w:val="en-GB"/>
        </w:rPr>
      </w:pPr>
    </w:p>
    <w:p w14:paraId="777F549B" w14:textId="77777777" w:rsidR="00B07C77" w:rsidRPr="002C3C12" w:rsidRDefault="00B07C77" w:rsidP="00B07C77">
      <w:pPr>
        <w:jc w:val="center"/>
        <w:rPr>
          <w:lang w:val="en-GB"/>
        </w:rPr>
      </w:pPr>
    </w:p>
    <w:p w14:paraId="60D6E04F" w14:textId="77777777" w:rsidR="00220D20" w:rsidRDefault="00220D20" w:rsidP="00B07C77">
      <w:pPr>
        <w:jc w:val="center"/>
        <w:rPr>
          <w:lang w:val="en-GB"/>
        </w:rPr>
      </w:pPr>
    </w:p>
    <w:p w14:paraId="6A636F11" w14:textId="03A8CFA6" w:rsidR="00B07C77" w:rsidRPr="002C3C12" w:rsidRDefault="00B07C77" w:rsidP="00B07C77">
      <w:pPr>
        <w:jc w:val="center"/>
        <w:rPr>
          <w:lang w:val="en-GB"/>
        </w:rPr>
      </w:pPr>
      <w:r w:rsidRPr="002C3C12">
        <w:rPr>
          <w:lang w:val="en-GB"/>
        </w:rPr>
        <w:t>November 2021</w:t>
      </w:r>
    </w:p>
    <w:p w14:paraId="29F771EC" w14:textId="77777777" w:rsidR="00344B48" w:rsidRPr="002C3C12" w:rsidRDefault="00344B48">
      <w:pPr>
        <w:rPr>
          <w:lang w:val="en-GB"/>
        </w:rPr>
      </w:pPr>
    </w:p>
    <w:p w14:paraId="14DA2302" w14:textId="77777777" w:rsidR="00344B48" w:rsidRPr="002C3C12" w:rsidRDefault="00344B48">
      <w:pPr>
        <w:rPr>
          <w:lang w:val="en-GB"/>
        </w:rPr>
      </w:pPr>
    </w:p>
    <w:p w14:paraId="49185D80" w14:textId="77777777" w:rsidR="00B07C77" w:rsidRPr="002C3C12" w:rsidRDefault="00B07C77" w:rsidP="00344B48">
      <w:pPr>
        <w:spacing w:after="120" w:line="276" w:lineRule="auto"/>
        <w:rPr>
          <w:rFonts w:eastAsia="Times New Roman"/>
          <w:b/>
          <w:color w:val="222222"/>
          <w:lang w:val="en-GB"/>
        </w:rPr>
      </w:pPr>
    </w:p>
    <w:p w14:paraId="5A939560" w14:textId="77777777" w:rsidR="00E136B0" w:rsidRDefault="00E136B0" w:rsidP="00EA42C7">
      <w:pPr>
        <w:spacing w:after="120" w:line="276" w:lineRule="auto"/>
        <w:jc w:val="center"/>
        <w:rPr>
          <w:rFonts w:eastAsia="Times New Roman"/>
          <w:b/>
          <w:color w:val="222222"/>
          <w:sz w:val="28"/>
          <w:szCs w:val="28"/>
          <w:lang w:val="en-GB"/>
        </w:rPr>
      </w:pPr>
    </w:p>
    <w:p w14:paraId="6D01B4EA" w14:textId="1CFA4FD7" w:rsidR="00B53D32" w:rsidRPr="002C3C12" w:rsidRDefault="00014D10" w:rsidP="00EA42C7">
      <w:pPr>
        <w:spacing w:after="120" w:line="276" w:lineRule="auto"/>
        <w:jc w:val="center"/>
        <w:rPr>
          <w:rFonts w:eastAsia="Times New Roman"/>
          <w:b/>
          <w:color w:val="222222"/>
          <w:sz w:val="28"/>
          <w:szCs w:val="28"/>
          <w:lang w:val="en-GB"/>
        </w:rPr>
      </w:pPr>
      <w:r w:rsidRPr="002C3C12">
        <w:rPr>
          <w:rFonts w:eastAsia="Times New Roman"/>
          <w:b/>
          <w:color w:val="222222"/>
          <w:sz w:val="28"/>
          <w:szCs w:val="28"/>
          <w:lang w:val="en-GB"/>
        </w:rPr>
        <w:lastRenderedPageBreak/>
        <w:t>TABLE OF CONTENTS</w:t>
      </w:r>
    </w:p>
    <w:sdt>
      <w:sdtPr>
        <w:rPr>
          <w:rFonts w:ascii="Times New Roman" w:hAnsi="Times New Roman"/>
          <w:b w:val="0"/>
          <w:lang w:val="en-GB"/>
        </w:rPr>
        <w:id w:val="720946481"/>
        <w:docPartObj>
          <w:docPartGallery w:val="Table of Contents"/>
          <w:docPartUnique/>
        </w:docPartObj>
      </w:sdtPr>
      <w:sdtEndPr>
        <w:rPr>
          <w:bCs/>
          <w:noProof/>
        </w:rPr>
      </w:sdtEndPr>
      <w:sdtContent>
        <w:p w14:paraId="75D9D036" w14:textId="77777777" w:rsidR="00014D10" w:rsidRDefault="00833E39">
          <w:pPr>
            <w:pStyle w:val="TOC1"/>
            <w:tabs>
              <w:tab w:val="right" w:leader="dot" w:pos="9622"/>
            </w:tabs>
            <w:rPr>
              <w:rFonts w:eastAsiaTheme="minorEastAsia" w:cstheme="minorBidi"/>
              <w:b w:val="0"/>
              <w:noProof/>
            </w:rPr>
          </w:pPr>
          <w:r w:rsidRPr="002C3C12">
            <w:rPr>
              <w:b w:val="0"/>
              <w:lang w:val="en-GB"/>
            </w:rPr>
            <w:fldChar w:fldCharType="begin"/>
          </w:r>
          <w:r w:rsidRPr="002C3C12">
            <w:rPr>
              <w:lang w:val="en-GB"/>
            </w:rPr>
            <w:instrText xml:space="preserve"> TOC \o "1-3" \h \z \u </w:instrText>
          </w:r>
          <w:r w:rsidRPr="002C3C12">
            <w:rPr>
              <w:b w:val="0"/>
              <w:lang w:val="en-GB"/>
            </w:rPr>
            <w:fldChar w:fldCharType="separate"/>
          </w:r>
          <w:hyperlink w:anchor="_Toc89020557" w:history="1">
            <w:r w:rsidR="00014D10" w:rsidRPr="00BC0F34">
              <w:rPr>
                <w:rStyle w:val="Hyperlink"/>
                <w:rFonts w:eastAsia="Times New Roman"/>
                <w:noProof/>
              </w:rPr>
              <w:t>1. INTRODUCTION</w:t>
            </w:r>
            <w:r w:rsidR="00014D10">
              <w:rPr>
                <w:noProof/>
                <w:webHidden/>
              </w:rPr>
              <w:tab/>
            </w:r>
            <w:r w:rsidR="00014D10">
              <w:rPr>
                <w:noProof/>
                <w:webHidden/>
              </w:rPr>
              <w:fldChar w:fldCharType="begin"/>
            </w:r>
            <w:r w:rsidR="00014D10">
              <w:rPr>
                <w:noProof/>
                <w:webHidden/>
              </w:rPr>
              <w:instrText xml:space="preserve"> PAGEREF _Toc89020557 \h </w:instrText>
            </w:r>
            <w:r w:rsidR="00014D10">
              <w:rPr>
                <w:noProof/>
                <w:webHidden/>
              </w:rPr>
            </w:r>
            <w:r w:rsidR="00014D10">
              <w:rPr>
                <w:noProof/>
                <w:webHidden/>
              </w:rPr>
              <w:fldChar w:fldCharType="separate"/>
            </w:r>
            <w:r w:rsidR="00014D10">
              <w:rPr>
                <w:noProof/>
                <w:webHidden/>
              </w:rPr>
              <w:t>1</w:t>
            </w:r>
            <w:r w:rsidR="00014D10">
              <w:rPr>
                <w:noProof/>
                <w:webHidden/>
              </w:rPr>
              <w:fldChar w:fldCharType="end"/>
            </w:r>
          </w:hyperlink>
        </w:p>
        <w:p w14:paraId="4015A5DF" w14:textId="77777777" w:rsidR="00014D10" w:rsidRDefault="00014D10">
          <w:pPr>
            <w:pStyle w:val="TOC2"/>
            <w:tabs>
              <w:tab w:val="right" w:leader="dot" w:pos="9622"/>
            </w:tabs>
            <w:rPr>
              <w:rFonts w:eastAsiaTheme="minorEastAsia" w:cstheme="minorBidi"/>
              <w:b w:val="0"/>
              <w:noProof/>
              <w:sz w:val="24"/>
              <w:szCs w:val="24"/>
            </w:rPr>
          </w:pPr>
          <w:hyperlink w:anchor="_Toc89020558" w:history="1">
            <w:r w:rsidRPr="00BC0F34">
              <w:rPr>
                <w:rStyle w:val="Hyperlink"/>
                <w:rFonts w:ascii="Times New Roman" w:hAnsi="Times New Roman"/>
                <w:i/>
                <w:noProof/>
                <w:lang w:val="en-GB"/>
              </w:rPr>
              <w:t>1.1 The UN Decade of Ocean Science</w:t>
            </w:r>
            <w:r>
              <w:rPr>
                <w:noProof/>
                <w:webHidden/>
              </w:rPr>
              <w:tab/>
            </w:r>
            <w:r>
              <w:rPr>
                <w:noProof/>
                <w:webHidden/>
              </w:rPr>
              <w:fldChar w:fldCharType="begin"/>
            </w:r>
            <w:r>
              <w:rPr>
                <w:noProof/>
                <w:webHidden/>
              </w:rPr>
              <w:instrText xml:space="preserve"> PAGEREF _Toc89020558 \h </w:instrText>
            </w:r>
            <w:r>
              <w:rPr>
                <w:noProof/>
                <w:webHidden/>
              </w:rPr>
            </w:r>
            <w:r>
              <w:rPr>
                <w:noProof/>
                <w:webHidden/>
              </w:rPr>
              <w:fldChar w:fldCharType="separate"/>
            </w:r>
            <w:r>
              <w:rPr>
                <w:noProof/>
                <w:webHidden/>
              </w:rPr>
              <w:t>1</w:t>
            </w:r>
            <w:r>
              <w:rPr>
                <w:noProof/>
                <w:webHidden/>
              </w:rPr>
              <w:fldChar w:fldCharType="end"/>
            </w:r>
          </w:hyperlink>
        </w:p>
        <w:p w14:paraId="19893867" w14:textId="77777777" w:rsidR="00014D10" w:rsidRDefault="00014D10">
          <w:pPr>
            <w:pStyle w:val="TOC2"/>
            <w:tabs>
              <w:tab w:val="right" w:leader="dot" w:pos="9622"/>
            </w:tabs>
            <w:rPr>
              <w:rFonts w:eastAsiaTheme="minorEastAsia" w:cstheme="minorBidi"/>
              <w:b w:val="0"/>
              <w:noProof/>
              <w:sz w:val="24"/>
              <w:szCs w:val="24"/>
            </w:rPr>
          </w:pPr>
          <w:hyperlink w:anchor="_Toc89020559" w:history="1">
            <w:r w:rsidRPr="00BC0F34">
              <w:rPr>
                <w:rStyle w:val="Hyperlink"/>
                <w:rFonts w:ascii="Times New Roman" w:hAnsi="Times New Roman"/>
                <w:i/>
                <w:noProof/>
                <w:lang w:val="en-GB"/>
              </w:rPr>
              <w:t>1.2 Africa kick-off conference and gap analysis of priority issues for consideration</w:t>
            </w:r>
            <w:r>
              <w:rPr>
                <w:noProof/>
                <w:webHidden/>
              </w:rPr>
              <w:tab/>
            </w:r>
            <w:r>
              <w:rPr>
                <w:noProof/>
                <w:webHidden/>
              </w:rPr>
              <w:fldChar w:fldCharType="begin"/>
            </w:r>
            <w:r>
              <w:rPr>
                <w:noProof/>
                <w:webHidden/>
              </w:rPr>
              <w:instrText xml:space="preserve"> PAGEREF _Toc89020559 \h </w:instrText>
            </w:r>
            <w:r>
              <w:rPr>
                <w:noProof/>
                <w:webHidden/>
              </w:rPr>
            </w:r>
            <w:r>
              <w:rPr>
                <w:noProof/>
                <w:webHidden/>
              </w:rPr>
              <w:fldChar w:fldCharType="separate"/>
            </w:r>
            <w:r>
              <w:rPr>
                <w:noProof/>
                <w:webHidden/>
              </w:rPr>
              <w:t>2</w:t>
            </w:r>
            <w:r>
              <w:rPr>
                <w:noProof/>
                <w:webHidden/>
              </w:rPr>
              <w:fldChar w:fldCharType="end"/>
            </w:r>
          </w:hyperlink>
        </w:p>
        <w:p w14:paraId="40457978" w14:textId="77777777" w:rsidR="00014D10" w:rsidRDefault="00014D10">
          <w:pPr>
            <w:pStyle w:val="TOC1"/>
            <w:tabs>
              <w:tab w:val="right" w:leader="dot" w:pos="9622"/>
            </w:tabs>
            <w:rPr>
              <w:rFonts w:eastAsiaTheme="minorEastAsia" w:cstheme="minorBidi"/>
              <w:b w:val="0"/>
              <w:noProof/>
            </w:rPr>
          </w:pPr>
          <w:hyperlink w:anchor="_Toc89020560" w:history="1">
            <w:r w:rsidRPr="00BC0F34">
              <w:rPr>
                <w:rStyle w:val="Hyperlink"/>
                <w:rFonts w:eastAsia="Times New Roman"/>
                <w:noProof/>
              </w:rPr>
              <w:t>2. OCEAN DECADE CHALLENGES, OUTCOMES AND OBJECTIVES</w:t>
            </w:r>
            <w:r>
              <w:rPr>
                <w:noProof/>
                <w:webHidden/>
              </w:rPr>
              <w:tab/>
            </w:r>
            <w:r>
              <w:rPr>
                <w:noProof/>
                <w:webHidden/>
              </w:rPr>
              <w:fldChar w:fldCharType="begin"/>
            </w:r>
            <w:r>
              <w:rPr>
                <w:noProof/>
                <w:webHidden/>
              </w:rPr>
              <w:instrText xml:space="preserve"> PAGEREF _Toc89020560 \h </w:instrText>
            </w:r>
            <w:r>
              <w:rPr>
                <w:noProof/>
                <w:webHidden/>
              </w:rPr>
            </w:r>
            <w:r>
              <w:rPr>
                <w:noProof/>
                <w:webHidden/>
              </w:rPr>
              <w:fldChar w:fldCharType="separate"/>
            </w:r>
            <w:r>
              <w:rPr>
                <w:noProof/>
                <w:webHidden/>
              </w:rPr>
              <w:t>3</w:t>
            </w:r>
            <w:r>
              <w:rPr>
                <w:noProof/>
                <w:webHidden/>
              </w:rPr>
              <w:fldChar w:fldCharType="end"/>
            </w:r>
          </w:hyperlink>
        </w:p>
        <w:p w14:paraId="4451D752" w14:textId="77777777" w:rsidR="00014D10" w:rsidRDefault="00014D10">
          <w:pPr>
            <w:pStyle w:val="TOC1"/>
            <w:tabs>
              <w:tab w:val="right" w:leader="dot" w:pos="9622"/>
            </w:tabs>
            <w:rPr>
              <w:rFonts w:eastAsiaTheme="minorEastAsia" w:cstheme="minorBidi"/>
              <w:b w:val="0"/>
              <w:noProof/>
            </w:rPr>
          </w:pPr>
          <w:hyperlink w:anchor="_Toc89020561" w:history="1">
            <w:r w:rsidRPr="00BC0F34">
              <w:rPr>
                <w:rStyle w:val="Hyperlink"/>
                <w:rFonts w:eastAsia="Times New Roman"/>
                <w:noProof/>
              </w:rPr>
              <w:t>3. GEOGRAPHIC SCOPE OF THE ANALYSIS</w:t>
            </w:r>
            <w:r>
              <w:rPr>
                <w:noProof/>
                <w:webHidden/>
              </w:rPr>
              <w:tab/>
            </w:r>
            <w:r>
              <w:rPr>
                <w:noProof/>
                <w:webHidden/>
              </w:rPr>
              <w:fldChar w:fldCharType="begin"/>
            </w:r>
            <w:r>
              <w:rPr>
                <w:noProof/>
                <w:webHidden/>
              </w:rPr>
              <w:instrText xml:space="preserve"> PAGEREF _Toc89020561 \h </w:instrText>
            </w:r>
            <w:r>
              <w:rPr>
                <w:noProof/>
                <w:webHidden/>
              </w:rPr>
            </w:r>
            <w:r>
              <w:rPr>
                <w:noProof/>
                <w:webHidden/>
              </w:rPr>
              <w:fldChar w:fldCharType="separate"/>
            </w:r>
            <w:r>
              <w:rPr>
                <w:noProof/>
                <w:webHidden/>
              </w:rPr>
              <w:t>6</w:t>
            </w:r>
            <w:r>
              <w:rPr>
                <w:noProof/>
                <w:webHidden/>
              </w:rPr>
              <w:fldChar w:fldCharType="end"/>
            </w:r>
          </w:hyperlink>
        </w:p>
        <w:p w14:paraId="12BE3FC1" w14:textId="77777777" w:rsidR="00014D10" w:rsidRDefault="00014D10">
          <w:pPr>
            <w:pStyle w:val="TOC1"/>
            <w:tabs>
              <w:tab w:val="right" w:leader="dot" w:pos="9622"/>
            </w:tabs>
            <w:rPr>
              <w:rFonts w:eastAsiaTheme="minorEastAsia" w:cstheme="minorBidi"/>
              <w:b w:val="0"/>
              <w:noProof/>
            </w:rPr>
          </w:pPr>
          <w:hyperlink w:anchor="_Toc89020562" w:history="1">
            <w:r w:rsidRPr="00BC0F34">
              <w:rPr>
                <w:rStyle w:val="Hyperlink"/>
                <w:rFonts w:eastAsia="Times New Roman"/>
                <w:noProof/>
              </w:rPr>
              <w:t>4. CURRENT STATE OF KNOWLEDGE IN OCEAN SCIENCE IN AFRICA</w:t>
            </w:r>
            <w:r>
              <w:rPr>
                <w:noProof/>
                <w:webHidden/>
              </w:rPr>
              <w:tab/>
            </w:r>
            <w:r>
              <w:rPr>
                <w:noProof/>
                <w:webHidden/>
              </w:rPr>
              <w:fldChar w:fldCharType="begin"/>
            </w:r>
            <w:r>
              <w:rPr>
                <w:noProof/>
                <w:webHidden/>
              </w:rPr>
              <w:instrText xml:space="preserve"> PAGEREF _Toc89020562 \h </w:instrText>
            </w:r>
            <w:r>
              <w:rPr>
                <w:noProof/>
                <w:webHidden/>
              </w:rPr>
            </w:r>
            <w:r>
              <w:rPr>
                <w:noProof/>
                <w:webHidden/>
              </w:rPr>
              <w:fldChar w:fldCharType="separate"/>
            </w:r>
            <w:r>
              <w:rPr>
                <w:noProof/>
                <w:webHidden/>
              </w:rPr>
              <w:t>7</w:t>
            </w:r>
            <w:r>
              <w:rPr>
                <w:noProof/>
                <w:webHidden/>
              </w:rPr>
              <w:fldChar w:fldCharType="end"/>
            </w:r>
          </w:hyperlink>
        </w:p>
        <w:p w14:paraId="27A09639" w14:textId="77777777" w:rsidR="00014D10" w:rsidRDefault="00014D10">
          <w:pPr>
            <w:pStyle w:val="TOC1"/>
            <w:tabs>
              <w:tab w:val="right" w:leader="dot" w:pos="9622"/>
            </w:tabs>
            <w:rPr>
              <w:rFonts w:eastAsiaTheme="minorEastAsia" w:cstheme="minorBidi"/>
              <w:b w:val="0"/>
              <w:noProof/>
            </w:rPr>
          </w:pPr>
          <w:hyperlink w:anchor="_Toc89020563" w:history="1">
            <w:r w:rsidRPr="00BC0F34">
              <w:rPr>
                <w:rStyle w:val="Hyperlink"/>
                <w:noProof/>
              </w:rPr>
              <w:t>5. ASPECTS OF HUMAN, INSTITUTIONAL AND TECHNICAL CAPACITY IN OCEAN SCIENCE IN AFRICA</w:t>
            </w:r>
            <w:r>
              <w:rPr>
                <w:noProof/>
                <w:webHidden/>
              </w:rPr>
              <w:tab/>
            </w:r>
            <w:r>
              <w:rPr>
                <w:noProof/>
                <w:webHidden/>
              </w:rPr>
              <w:fldChar w:fldCharType="begin"/>
            </w:r>
            <w:r>
              <w:rPr>
                <w:noProof/>
                <w:webHidden/>
              </w:rPr>
              <w:instrText xml:space="preserve"> PAGEREF _Toc89020563 \h </w:instrText>
            </w:r>
            <w:r>
              <w:rPr>
                <w:noProof/>
                <w:webHidden/>
              </w:rPr>
            </w:r>
            <w:r>
              <w:rPr>
                <w:noProof/>
                <w:webHidden/>
              </w:rPr>
              <w:fldChar w:fldCharType="separate"/>
            </w:r>
            <w:r>
              <w:rPr>
                <w:noProof/>
                <w:webHidden/>
              </w:rPr>
              <w:t>11</w:t>
            </w:r>
            <w:r>
              <w:rPr>
                <w:noProof/>
                <w:webHidden/>
              </w:rPr>
              <w:fldChar w:fldCharType="end"/>
            </w:r>
          </w:hyperlink>
        </w:p>
        <w:p w14:paraId="56AFCAA5" w14:textId="77777777" w:rsidR="00014D10" w:rsidRDefault="00014D10">
          <w:pPr>
            <w:pStyle w:val="TOC1"/>
            <w:tabs>
              <w:tab w:val="right" w:leader="dot" w:pos="9622"/>
            </w:tabs>
            <w:rPr>
              <w:rFonts w:eastAsiaTheme="minorEastAsia" w:cstheme="minorBidi"/>
              <w:b w:val="0"/>
              <w:noProof/>
            </w:rPr>
          </w:pPr>
          <w:hyperlink w:anchor="_Toc89020564" w:history="1">
            <w:r w:rsidRPr="00BC0F34">
              <w:rPr>
                <w:rStyle w:val="Hyperlink"/>
                <w:rFonts w:eastAsia="Times New Roman"/>
                <w:noProof/>
              </w:rPr>
              <w:t>6. APPROACH USED IN THE COLLECTION AND ANALYSIS OF DATA AND INFORMATION</w:t>
            </w:r>
            <w:r>
              <w:rPr>
                <w:noProof/>
                <w:webHidden/>
              </w:rPr>
              <w:tab/>
            </w:r>
            <w:r>
              <w:rPr>
                <w:noProof/>
                <w:webHidden/>
              </w:rPr>
              <w:fldChar w:fldCharType="begin"/>
            </w:r>
            <w:r>
              <w:rPr>
                <w:noProof/>
                <w:webHidden/>
              </w:rPr>
              <w:instrText xml:space="preserve"> PAGEREF _Toc89020564 \h </w:instrText>
            </w:r>
            <w:r>
              <w:rPr>
                <w:noProof/>
                <w:webHidden/>
              </w:rPr>
            </w:r>
            <w:r>
              <w:rPr>
                <w:noProof/>
                <w:webHidden/>
              </w:rPr>
              <w:fldChar w:fldCharType="separate"/>
            </w:r>
            <w:r>
              <w:rPr>
                <w:noProof/>
                <w:webHidden/>
              </w:rPr>
              <w:t>13</w:t>
            </w:r>
            <w:r>
              <w:rPr>
                <w:noProof/>
                <w:webHidden/>
              </w:rPr>
              <w:fldChar w:fldCharType="end"/>
            </w:r>
          </w:hyperlink>
        </w:p>
        <w:p w14:paraId="30FDEFCA" w14:textId="77777777" w:rsidR="00014D10" w:rsidRDefault="00014D10">
          <w:pPr>
            <w:pStyle w:val="TOC1"/>
            <w:tabs>
              <w:tab w:val="right" w:leader="dot" w:pos="9622"/>
            </w:tabs>
            <w:rPr>
              <w:rFonts w:eastAsiaTheme="minorEastAsia" w:cstheme="minorBidi"/>
              <w:b w:val="0"/>
              <w:noProof/>
            </w:rPr>
          </w:pPr>
          <w:hyperlink w:anchor="_Toc89020565" w:history="1">
            <w:r w:rsidRPr="00BC0F34">
              <w:rPr>
                <w:rStyle w:val="Hyperlink"/>
                <w:rFonts w:eastAsia="Times New Roman"/>
                <w:noProof/>
              </w:rPr>
              <w:t>7. FINDINGS</w:t>
            </w:r>
            <w:r>
              <w:rPr>
                <w:noProof/>
                <w:webHidden/>
              </w:rPr>
              <w:tab/>
            </w:r>
            <w:r>
              <w:rPr>
                <w:noProof/>
                <w:webHidden/>
              </w:rPr>
              <w:fldChar w:fldCharType="begin"/>
            </w:r>
            <w:r>
              <w:rPr>
                <w:noProof/>
                <w:webHidden/>
              </w:rPr>
              <w:instrText xml:space="preserve"> PAGEREF _Toc89020565 \h </w:instrText>
            </w:r>
            <w:r>
              <w:rPr>
                <w:noProof/>
                <w:webHidden/>
              </w:rPr>
            </w:r>
            <w:r>
              <w:rPr>
                <w:noProof/>
                <w:webHidden/>
              </w:rPr>
              <w:fldChar w:fldCharType="separate"/>
            </w:r>
            <w:r>
              <w:rPr>
                <w:noProof/>
                <w:webHidden/>
              </w:rPr>
              <w:t>16</w:t>
            </w:r>
            <w:r>
              <w:rPr>
                <w:noProof/>
                <w:webHidden/>
              </w:rPr>
              <w:fldChar w:fldCharType="end"/>
            </w:r>
          </w:hyperlink>
        </w:p>
        <w:p w14:paraId="18E4D5AD" w14:textId="77777777" w:rsidR="00014D10" w:rsidRDefault="00014D10">
          <w:pPr>
            <w:pStyle w:val="TOC2"/>
            <w:tabs>
              <w:tab w:val="right" w:leader="dot" w:pos="9622"/>
            </w:tabs>
            <w:rPr>
              <w:rFonts w:eastAsiaTheme="minorEastAsia" w:cstheme="minorBidi"/>
              <w:b w:val="0"/>
              <w:noProof/>
              <w:sz w:val="24"/>
              <w:szCs w:val="24"/>
            </w:rPr>
          </w:pPr>
          <w:hyperlink w:anchor="_Toc89020566" w:history="1">
            <w:r w:rsidRPr="00BC0F34">
              <w:rPr>
                <w:rStyle w:val="Hyperlink"/>
                <w:rFonts w:ascii="Times New Roman" w:hAnsi="Times New Roman"/>
                <w:i/>
                <w:noProof/>
                <w:lang w:val="en-GB"/>
              </w:rPr>
              <w:t>7.1 Essential elements gathered from the literature in relation to the ten Ocean Decade Challenges</w:t>
            </w:r>
            <w:r>
              <w:rPr>
                <w:noProof/>
                <w:webHidden/>
              </w:rPr>
              <w:tab/>
            </w:r>
            <w:r>
              <w:rPr>
                <w:noProof/>
                <w:webHidden/>
              </w:rPr>
              <w:fldChar w:fldCharType="begin"/>
            </w:r>
            <w:r>
              <w:rPr>
                <w:noProof/>
                <w:webHidden/>
              </w:rPr>
              <w:instrText xml:space="preserve"> PAGEREF _Toc89020566 \h </w:instrText>
            </w:r>
            <w:r>
              <w:rPr>
                <w:noProof/>
                <w:webHidden/>
              </w:rPr>
            </w:r>
            <w:r>
              <w:rPr>
                <w:noProof/>
                <w:webHidden/>
              </w:rPr>
              <w:fldChar w:fldCharType="separate"/>
            </w:r>
            <w:r>
              <w:rPr>
                <w:noProof/>
                <w:webHidden/>
              </w:rPr>
              <w:t>16</w:t>
            </w:r>
            <w:r>
              <w:rPr>
                <w:noProof/>
                <w:webHidden/>
              </w:rPr>
              <w:fldChar w:fldCharType="end"/>
            </w:r>
          </w:hyperlink>
        </w:p>
        <w:p w14:paraId="1DE617A8" w14:textId="77777777" w:rsidR="00014D10" w:rsidRDefault="00014D10">
          <w:pPr>
            <w:pStyle w:val="TOC2"/>
            <w:tabs>
              <w:tab w:val="right" w:leader="dot" w:pos="9622"/>
            </w:tabs>
            <w:rPr>
              <w:rFonts w:eastAsiaTheme="minorEastAsia" w:cstheme="minorBidi"/>
              <w:b w:val="0"/>
              <w:noProof/>
              <w:sz w:val="24"/>
              <w:szCs w:val="24"/>
            </w:rPr>
          </w:pPr>
          <w:hyperlink w:anchor="_Toc89020567" w:history="1">
            <w:r w:rsidRPr="00BC0F34">
              <w:rPr>
                <w:rStyle w:val="Hyperlink"/>
                <w:rFonts w:ascii="Times New Roman" w:hAnsi="Times New Roman"/>
                <w:i/>
                <w:noProof/>
                <w:lang w:val="en-GB"/>
              </w:rPr>
              <w:t>7.2 Information obtained from the IOCAFRICA Focal Points</w:t>
            </w:r>
            <w:r>
              <w:rPr>
                <w:noProof/>
                <w:webHidden/>
              </w:rPr>
              <w:tab/>
            </w:r>
            <w:r>
              <w:rPr>
                <w:noProof/>
                <w:webHidden/>
              </w:rPr>
              <w:fldChar w:fldCharType="begin"/>
            </w:r>
            <w:r>
              <w:rPr>
                <w:noProof/>
                <w:webHidden/>
              </w:rPr>
              <w:instrText xml:space="preserve"> PAGEREF _Toc89020567 \h </w:instrText>
            </w:r>
            <w:r>
              <w:rPr>
                <w:noProof/>
                <w:webHidden/>
              </w:rPr>
            </w:r>
            <w:r>
              <w:rPr>
                <w:noProof/>
                <w:webHidden/>
              </w:rPr>
              <w:fldChar w:fldCharType="separate"/>
            </w:r>
            <w:r>
              <w:rPr>
                <w:noProof/>
                <w:webHidden/>
              </w:rPr>
              <w:t>17</w:t>
            </w:r>
            <w:r>
              <w:rPr>
                <w:noProof/>
                <w:webHidden/>
              </w:rPr>
              <w:fldChar w:fldCharType="end"/>
            </w:r>
          </w:hyperlink>
        </w:p>
        <w:p w14:paraId="1F26384A" w14:textId="77777777" w:rsidR="00014D10" w:rsidRDefault="00014D10">
          <w:pPr>
            <w:pStyle w:val="TOC2"/>
            <w:tabs>
              <w:tab w:val="right" w:leader="dot" w:pos="9622"/>
            </w:tabs>
            <w:rPr>
              <w:rFonts w:eastAsiaTheme="minorEastAsia" w:cstheme="minorBidi"/>
              <w:b w:val="0"/>
              <w:noProof/>
              <w:sz w:val="24"/>
              <w:szCs w:val="24"/>
            </w:rPr>
          </w:pPr>
          <w:hyperlink w:anchor="_Toc89020568" w:history="1">
            <w:r w:rsidRPr="00BC0F34">
              <w:rPr>
                <w:rStyle w:val="Hyperlink"/>
                <w:rFonts w:ascii="Times New Roman" w:hAnsi="Times New Roman"/>
                <w:i/>
                <w:noProof/>
                <w:lang w:val="en-GB"/>
              </w:rPr>
              <w:t>7.3 Results obtained from the questionnaire administered through the Delphi method</w:t>
            </w:r>
            <w:r>
              <w:rPr>
                <w:noProof/>
                <w:webHidden/>
              </w:rPr>
              <w:tab/>
            </w:r>
            <w:r>
              <w:rPr>
                <w:noProof/>
                <w:webHidden/>
              </w:rPr>
              <w:fldChar w:fldCharType="begin"/>
            </w:r>
            <w:r>
              <w:rPr>
                <w:noProof/>
                <w:webHidden/>
              </w:rPr>
              <w:instrText xml:space="preserve"> PAGEREF _Toc89020568 \h </w:instrText>
            </w:r>
            <w:r>
              <w:rPr>
                <w:noProof/>
                <w:webHidden/>
              </w:rPr>
            </w:r>
            <w:r>
              <w:rPr>
                <w:noProof/>
                <w:webHidden/>
              </w:rPr>
              <w:fldChar w:fldCharType="separate"/>
            </w:r>
            <w:r>
              <w:rPr>
                <w:noProof/>
                <w:webHidden/>
              </w:rPr>
              <w:t>17</w:t>
            </w:r>
            <w:r>
              <w:rPr>
                <w:noProof/>
                <w:webHidden/>
              </w:rPr>
              <w:fldChar w:fldCharType="end"/>
            </w:r>
          </w:hyperlink>
        </w:p>
        <w:p w14:paraId="184A2176" w14:textId="77777777" w:rsidR="00014D10" w:rsidRDefault="00014D10">
          <w:pPr>
            <w:pStyle w:val="TOC1"/>
            <w:tabs>
              <w:tab w:val="right" w:leader="dot" w:pos="9622"/>
            </w:tabs>
            <w:rPr>
              <w:rFonts w:eastAsiaTheme="minorEastAsia" w:cstheme="minorBidi"/>
              <w:b w:val="0"/>
              <w:noProof/>
            </w:rPr>
          </w:pPr>
          <w:hyperlink w:anchor="_Toc89020569" w:history="1">
            <w:r w:rsidRPr="00BC0F34">
              <w:rPr>
                <w:rStyle w:val="Hyperlink"/>
                <w:rFonts w:eastAsia="Times New Roman"/>
                <w:noProof/>
              </w:rPr>
              <w:t>8. KEY GAPS AND THE REQUIREMENTS TO FILL THEM</w:t>
            </w:r>
            <w:r>
              <w:rPr>
                <w:noProof/>
                <w:webHidden/>
              </w:rPr>
              <w:tab/>
            </w:r>
            <w:r>
              <w:rPr>
                <w:noProof/>
                <w:webHidden/>
              </w:rPr>
              <w:fldChar w:fldCharType="begin"/>
            </w:r>
            <w:r>
              <w:rPr>
                <w:noProof/>
                <w:webHidden/>
              </w:rPr>
              <w:instrText xml:space="preserve"> PAGEREF _Toc89020569 \h </w:instrText>
            </w:r>
            <w:r>
              <w:rPr>
                <w:noProof/>
                <w:webHidden/>
              </w:rPr>
            </w:r>
            <w:r>
              <w:rPr>
                <w:noProof/>
                <w:webHidden/>
              </w:rPr>
              <w:fldChar w:fldCharType="separate"/>
            </w:r>
            <w:r>
              <w:rPr>
                <w:noProof/>
                <w:webHidden/>
              </w:rPr>
              <w:t>19</w:t>
            </w:r>
            <w:r>
              <w:rPr>
                <w:noProof/>
                <w:webHidden/>
              </w:rPr>
              <w:fldChar w:fldCharType="end"/>
            </w:r>
          </w:hyperlink>
        </w:p>
        <w:p w14:paraId="6EF276A5" w14:textId="77777777" w:rsidR="00014D10" w:rsidRDefault="00014D10">
          <w:pPr>
            <w:pStyle w:val="TOC1"/>
            <w:tabs>
              <w:tab w:val="right" w:leader="dot" w:pos="9622"/>
            </w:tabs>
            <w:rPr>
              <w:rFonts w:eastAsiaTheme="minorEastAsia" w:cstheme="minorBidi"/>
              <w:b w:val="0"/>
              <w:noProof/>
            </w:rPr>
          </w:pPr>
          <w:hyperlink w:anchor="_Toc89020570" w:history="1">
            <w:r w:rsidRPr="00BC0F34">
              <w:rPr>
                <w:rStyle w:val="Hyperlink"/>
                <w:noProof/>
              </w:rPr>
              <w:t>Table 2: Prioritised actions for each Ocean Decade Challenge in each of the three sub-regions</w:t>
            </w:r>
            <w:r>
              <w:rPr>
                <w:noProof/>
                <w:webHidden/>
              </w:rPr>
              <w:tab/>
            </w:r>
            <w:r>
              <w:rPr>
                <w:noProof/>
                <w:webHidden/>
              </w:rPr>
              <w:fldChar w:fldCharType="begin"/>
            </w:r>
            <w:r>
              <w:rPr>
                <w:noProof/>
                <w:webHidden/>
              </w:rPr>
              <w:instrText xml:space="preserve"> PAGEREF _Toc89020570 \h </w:instrText>
            </w:r>
            <w:r>
              <w:rPr>
                <w:noProof/>
                <w:webHidden/>
              </w:rPr>
            </w:r>
            <w:r>
              <w:rPr>
                <w:noProof/>
                <w:webHidden/>
              </w:rPr>
              <w:fldChar w:fldCharType="separate"/>
            </w:r>
            <w:r>
              <w:rPr>
                <w:noProof/>
                <w:webHidden/>
              </w:rPr>
              <w:t>19</w:t>
            </w:r>
            <w:r>
              <w:rPr>
                <w:noProof/>
                <w:webHidden/>
              </w:rPr>
              <w:fldChar w:fldCharType="end"/>
            </w:r>
          </w:hyperlink>
        </w:p>
        <w:p w14:paraId="66BE7C6B" w14:textId="77777777" w:rsidR="00014D10" w:rsidRDefault="00014D10">
          <w:pPr>
            <w:pStyle w:val="TOC2"/>
            <w:tabs>
              <w:tab w:val="right" w:leader="dot" w:pos="9622"/>
            </w:tabs>
            <w:rPr>
              <w:rFonts w:eastAsiaTheme="minorEastAsia" w:cstheme="minorBidi"/>
              <w:b w:val="0"/>
              <w:noProof/>
              <w:sz w:val="24"/>
              <w:szCs w:val="24"/>
            </w:rPr>
          </w:pPr>
          <w:hyperlink w:anchor="_Toc89020571" w:history="1">
            <w:r w:rsidRPr="00BC0F34">
              <w:rPr>
                <w:rStyle w:val="Hyperlink"/>
                <w:rFonts w:ascii="Times New Roman" w:hAnsi="Times New Roman"/>
                <w:i/>
                <w:noProof/>
                <w:lang w:val="en-GB"/>
              </w:rPr>
              <w:t>A. Red Sea and Mediterranean Sea</w:t>
            </w:r>
            <w:r>
              <w:rPr>
                <w:noProof/>
                <w:webHidden/>
              </w:rPr>
              <w:tab/>
            </w:r>
            <w:r>
              <w:rPr>
                <w:noProof/>
                <w:webHidden/>
              </w:rPr>
              <w:fldChar w:fldCharType="begin"/>
            </w:r>
            <w:r>
              <w:rPr>
                <w:noProof/>
                <w:webHidden/>
              </w:rPr>
              <w:instrText xml:space="preserve"> PAGEREF _Toc89020571 \h </w:instrText>
            </w:r>
            <w:r>
              <w:rPr>
                <w:noProof/>
                <w:webHidden/>
              </w:rPr>
            </w:r>
            <w:r>
              <w:rPr>
                <w:noProof/>
                <w:webHidden/>
              </w:rPr>
              <w:fldChar w:fldCharType="separate"/>
            </w:r>
            <w:r>
              <w:rPr>
                <w:noProof/>
                <w:webHidden/>
              </w:rPr>
              <w:t>19</w:t>
            </w:r>
            <w:r>
              <w:rPr>
                <w:noProof/>
                <w:webHidden/>
              </w:rPr>
              <w:fldChar w:fldCharType="end"/>
            </w:r>
          </w:hyperlink>
        </w:p>
        <w:p w14:paraId="34B8050A" w14:textId="77777777" w:rsidR="00014D10" w:rsidRDefault="00014D10">
          <w:pPr>
            <w:pStyle w:val="TOC2"/>
            <w:tabs>
              <w:tab w:val="right" w:leader="dot" w:pos="9622"/>
            </w:tabs>
            <w:rPr>
              <w:rFonts w:eastAsiaTheme="minorEastAsia" w:cstheme="minorBidi"/>
              <w:b w:val="0"/>
              <w:noProof/>
              <w:sz w:val="24"/>
              <w:szCs w:val="24"/>
            </w:rPr>
          </w:pPr>
          <w:hyperlink w:anchor="_Toc89020572" w:history="1">
            <w:r w:rsidRPr="00BC0F34">
              <w:rPr>
                <w:rStyle w:val="Hyperlink"/>
                <w:rFonts w:ascii="Times New Roman" w:hAnsi="Times New Roman"/>
                <w:i/>
                <w:noProof/>
                <w:lang w:val="en-GB"/>
              </w:rPr>
              <w:t>B. Eastern Atlantic Ocean</w:t>
            </w:r>
            <w:r>
              <w:rPr>
                <w:noProof/>
                <w:webHidden/>
              </w:rPr>
              <w:tab/>
            </w:r>
            <w:r>
              <w:rPr>
                <w:noProof/>
                <w:webHidden/>
              </w:rPr>
              <w:fldChar w:fldCharType="begin"/>
            </w:r>
            <w:r>
              <w:rPr>
                <w:noProof/>
                <w:webHidden/>
              </w:rPr>
              <w:instrText xml:space="preserve"> PAGEREF _Toc89020572 \h </w:instrText>
            </w:r>
            <w:r>
              <w:rPr>
                <w:noProof/>
                <w:webHidden/>
              </w:rPr>
            </w:r>
            <w:r>
              <w:rPr>
                <w:noProof/>
                <w:webHidden/>
              </w:rPr>
              <w:fldChar w:fldCharType="separate"/>
            </w:r>
            <w:r>
              <w:rPr>
                <w:noProof/>
                <w:webHidden/>
              </w:rPr>
              <w:t>22</w:t>
            </w:r>
            <w:r>
              <w:rPr>
                <w:noProof/>
                <w:webHidden/>
              </w:rPr>
              <w:fldChar w:fldCharType="end"/>
            </w:r>
          </w:hyperlink>
        </w:p>
        <w:p w14:paraId="12A62741" w14:textId="77777777" w:rsidR="00014D10" w:rsidRDefault="00014D10">
          <w:pPr>
            <w:pStyle w:val="TOC2"/>
            <w:tabs>
              <w:tab w:val="right" w:leader="dot" w:pos="9622"/>
            </w:tabs>
            <w:rPr>
              <w:rFonts w:eastAsiaTheme="minorEastAsia" w:cstheme="minorBidi"/>
              <w:b w:val="0"/>
              <w:noProof/>
              <w:sz w:val="24"/>
              <w:szCs w:val="24"/>
            </w:rPr>
          </w:pPr>
          <w:hyperlink w:anchor="_Toc89020573" w:history="1">
            <w:r w:rsidRPr="00BC0F34">
              <w:rPr>
                <w:rStyle w:val="Hyperlink"/>
                <w:rFonts w:ascii="Times New Roman" w:hAnsi="Times New Roman"/>
                <w:i/>
                <w:noProof/>
                <w:lang w:val="en-GB"/>
              </w:rPr>
              <w:t>C. Western Indian Ocean</w:t>
            </w:r>
            <w:r>
              <w:rPr>
                <w:noProof/>
                <w:webHidden/>
              </w:rPr>
              <w:tab/>
            </w:r>
            <w:r>
              <w:rPr>
                <w:noProof/>
                <w:webHidden/>
              </w:rPr>
              <w:fldChar w:fldCharType="begin"/>
            </w:r>
            <w:r>
              <w:rPr>
                <w:noProof/>
                <w:webHidden/>
              </w:rPr>
              <w:instrText xml:space="preserve"> PAGEREF _Toc89020573 \h </w:instrText>
            </w:r>
            <w:r>
              <w:rPr>
                <w:noProof/>
                <w:webHidden/>
              </w:rPr>
            </w:r>
            <w:r>
              <w:rPr>
                <w:noProof/>
                <w:webHidden/>
              </w:rPr>
              <w:fldChar w:fldCharType="separate"/>
            </w:r>
            <w:r>
              <w:rPr>
                <w:noProof/>
                <w:webHidden/>
              </w:rPr>
              <w:t>24</w:t>
            </w:r>
            <w:r>
              <w:rPr>
                <w:noProof/>
                <w:webHidden/>
              </w:rPr>
              <w:fldChar w:fldCharType="end"/>
            </w:r>
          </w:hyperlink>
        </w:p>
        <w:p w14:paraId="0B3C9B32" w14:textId="77777777" w:rsidR="00014D10" w:rsidRDefault="00014D10">
          <w:pPr>
            <w:pStyle w:val="TOC1"/>
            <w:tabs>
              <w:tab w:val="right" w:leader="dot" w:pos="9622"/>
            </w:tabs>
            <w:rPr>
              <w:rFonts w:eastAsiaTheme="minorEastAsia" w:cstheme="minorBidi"/>
              <w:b w:val="0"/>
              <w:noProof/>
            </w:rPr>
          </w:pPr>
          <w:hyperlink w:anchor="_Toc89020574" w:history="1">
            <w:r w:rsidRPr="00BC0F34">
              <w:rPr>
                <w:rStyle w:val="Hyperlink"/>
                <w:rFonts w:eastAsia="Times New Roman"/>
                <w:noProof/>
              </w:rPr>
              <w:t>9. PERSPECTIVE</w:t>
            </w:r>
            <w:r>
              <w:rPr>
                <w:noProof/>
                <w:webHidden/>
              </w:rPr>
              <w:tab/>
            </w:r>
            <w:r>
              <w:rPr>
                <w:noProof/>
                <w:webHidden/>
              </w:rPr>
              <w:fldChar w:fldCharType="begin"/>
            </w:r>
            <w:r>
              <w:rPr>
                <w:noProof/>
                <w:webHidden/>
              </w:rPr>
              <w:instrText xml:space="preserve"> PAGEREF _Toc89020574 \h </w:instrText>
            </w:r>
            <w:r>
              <w:rPr>
                <w:noProof/>
                <w:webHidden/>
              </w:rPr>
            </w:r>
            <w:r>
              <w:rPr>
                <w:noProof/>
                <w:webHidden/>
              </w:rPr>
              <w:fldChar w:fldCharType="separate"/>
            </w:r>
            <w:r>
              <w:rPr>
                <w:noProof/>
                <w:webHidden/>
              </w:rPr>
              <w:t>26</w:t>
            </w:r>
            <w:r>
              <w:rPr>
                <w:noProof/>
                <w:webHidden/>
              </w:rPr>
              <w:fldChar w:fldCharType="end"/>
            </w:r>
          </w:hyperlink>
        </w:p>
        <w:p w14:paraId="2F1A7195" w14:textId="77777777" w:rsidR="00014D10" w:rsidRDefault="00014D10">
          <w:pPr>
            <w:pStyle w:val="TOC2"/>
            <w:tabs>
              <w:tab w:val="right" w:leader="dot" w:pos="9622"/>
            </w:tabs>
            <w:rPr>
              <w:rFonts w:eastAsiaTheme="minorEastAsia" w:cstheme="minorBidi"/>
              <w:b w:val="0"/>
              <w:noProof/>
              <w:sz w:val="24"/>
              <w:szCs w:val="24"/>
            </w:rPr>
          </w:pPr>
          <w:hyperlink w:anchor="_Toc89020575" w:history="1">
            <w:r w:rsidRPr="00BC0F34">
              <w:rPr>
                <w:rStyle w:val="Hyperlink"/>
                <w:rFonts w:ascii="Times New Roman" w:hAnsi="Times New Roman"/>
                <w:i/>
                <w:noProof/>
                <w:lang w:val="en-GB"/>
              </w:rPr>
              <w:t>9.1 What does Africa need to be on the right track?</w:t>
            </w:r>
            <w:r>
              <w:rPr>
                <w:noProof/>
                <w:webHidden/>
              </w:rPr>
              <w:tab/>
            </w:r>
            <w:r>
              <w:rPr>
                <w:noProof/>
                <w:webHidden/>
              </w:rPr>
              <w:fldChar w:fldCharType="begin"/>
            </w:r>
            <w:r>
              <w:rPr>
                <w:noProof/>
                <w:webHidden/>
              </w:rPr>
              <w:instrText xml:space="preserve"> PAGEREF _Toc89020575 \h </w:instrText>
            </w:r>
            <w:r>
              <w:rPr>
                <w:noProof/>
                <w:webHidden/>
              </w:rPr>
            </w:r>
            <w:r>
              <w:rPr>
                <w:noProof/>
                <w:webHidden/>
              </w:rPr>
              <w:fldChar w:fldCharType="separate"/>
            </w:r>
            <w:r>
              <w:rPr>
                <w:noProof/>
                <w:webHidden/>
              </w:rPr>
              <w:t>26</w:t>
            </w:r>
            <w:r>
              <w:rPr>
                <w:noProof/>
                <w:webHidden/>
              </w:rPr>
              <w:fldChar w:fldCharType="end"/>
            </w:r>
          </w:hyperlink>
        </w:p>
        <w:p w14:paraId="24841F3F" w14:textId="77777777" w:rsidR="00014D10" w:rsidRDefault="00014D10">
          <w:pPr>
            <w:pStyle w:val="TOC2"/>
            <w:tabs>
              <w:tab w:val="right" w:leader="dot" w:pos="9622"/>
            </w:tabs>
            <w:rPr>
              <w:rFonts w:eastAsiaTheme="minorEastAsia" w:cstheme="minorBidi"/>
              <w:b w:val="0"/>
              <w:noProof/>
              <w:sz w:val="24"/>
              <w:szCs w:val="24"/>
            </w:rPr>
          </w:pPr>
          <w:hyperlink w:anchor="_Toc89020576" w:history="1">
            <w:r w:rsidRPr="00BC0F34">
              <w:rPr>
                <w:rStyle w:val="Hyperlink"/>
                <w:rFonts w:ascii="Times New Roman" w:hAnsi="Times New Roman"/>
                <w:i/>
                <w:noProof/>
                <w:lang w:val="en-GB"/>
              </w:rPr>
              <w:t>9.2 Assessment of the enabling environment in terms of capacity needs and resource and partnership needs</w:t>
            </w:r>
            <w:r>
              <w:rPr>
                <w:noProof/>
                <w:webHidden/>
              </w:rPr>
              <w:tab/>
            </w:r>
            <w:r>
              <w:rPr>
                <w:noProof/>
                <w:webHidden/>
              </w:rPr>
              <w:fldChar w:fldCharType="begin"/>
            </w:r>
            <w:r>
              <w:rPr>
                <w:noProof/>
                <w:webHidden/>
              </w:rPr>
              <w:instrText xml:space="preserve"> PAGEREF _Toc89020576 \h </w:instrText>
            </w:r>
            <w:r>
              <w:rPr>
                <w:noProof/>
                <w:webHidden/>
              </w:rPr>
            </w:r>
            <w:r>
              <w:rPr>
                <w:noProof/>
                <w:webHidden/>
              </w:rPr>
              <w:fldChar w:fldCharType="separate"/>
            </w:r>
            <w:r>
              <w:rPr>
                <w:noProof/>
                <w:webHidden/>
              </w:rPr>
              <w:t>27</w:t>
            </w:r>
            <w:r>
              <w:rPr>
                <w:noProof/>
                <w:webHidden/>
              </w:rPr>
              <w:fldChar w:fldCharType="end"/>
            </w:r>
          </w:hyperlink>
        </w:p>
        <w:p w14:paraId="7BAF7D9D" w14:textId="77777777" w:rsidR="00014D10" w:rsidRDefault="00014D10">
          <w:pPr>
            <w:pStyle w:val="TOC1"/>
            <w:tabs>
              <w:tab w:val="right" w:leader="dot" w:pos="9622"/>
            </w:tabs>
            <w:rPr>
              <w:rFonts w:eastAsiaTheme="minorEastAsia" w:cstheme="minorBidi"/>
              <w:b w:val="0"/>
              <w:noProof/>
            </w:rPr>
          </w:pPr>
          <w:hyperlink w:anchor="_Toc89020577" w:history="1">
            <w:r w:rsidRPr="00BC0F34">
              <w:rPr>
                <w:rStyle w:val="Hyperlink"/>
                <w:rFonts w:eastAsia="Times New Roman"/>
                <w:noProof/>
              </w:rPr>
              <w:t>10. CONCLUSION AND NEXT STEPS FOR AFRICA AND THE OCEAN DECADE</w:t>
            </w:r>
            <w:r>
              <w:rPr>
                <w:noProof/>
                <w:webHidden/>
              </w:rPr>
              <w:tab/>
            </w:r>
            <w:r>
              <w:rPr>
                <w:noProof/>
                <w:webHidden/>
              </w:rPr>
              <w:fldChar w:fldCharType="begin"/>
            </w:r>
            <w:r>
              <w:rPr>
                <w:noProof/>
                <w:webHidden/>
              </w:rPr>
              <w:instrText xml:space="preserve"> PAGEREF _Toc89020577 \h </w:instrText>
            </w:r>
            <w:r>
              <w:rPr>
                <w:noProof/>
                <w:webHidden/>
              </w:rPr>
            </w:r>
            <w:r>
              <w:rPr>
                <w:noProof/>
                <w:webHidden/>
              </w:rPr>
              <w:fldChar w:fldCharType="separate"/>
            </w:r>
            <w:r>
              <w:rPr>
                <w:noProof/>
                <w:webHidden/>
              </w:rPr>
              <w:t>29</w:t>
            </w:r>
            <w:r>
              <w:rPr>
                <w:noProof/>
                <w:webHidden/>
              </w:rPr>
              <w:fldChar w:fldCharType="end"/>
            </w:r>
          </w:hyperlink>
        </w:p>
        <w:p w14:paraId="1672E60D" w14:textId="77777777" w:rsidR="00014D10" w:rsidRDefault="00014D10">
          <w:pPr>
            <w:pStyle w:val="TOC1"/>
            <w:tabs>
              <w:tab w:val="right" w:leader="dot" w:pos="9622"/>
            </w:tabs>
            <w:rPr>
              <w:rFonts w:eastAsiaTheme="minorEastAsia" w:cstheme="minorBidi"/>
              <w:b w:val="0"/>
              <w:noProof/>
            </w:rPr>
          </w:pPr>
          <w:hyperlink w:anchor="_Toc89020578" w:history="1">
            <w:r w:rsidRPr="00BC0F34">
              <w:rPr>
                <w:rStyle w:val="Hyperlink"/>
                <w:rFonts w:eastAsia="Times New Roman"/>
                <w:noProof/>
              </w:rPr>
              <w:t>REFERENCES</w:t>
            </w:r>
            <w:r>
              <w:rPr>
                <w:noProof/>
                <w:webHidden/>
              </w:rPr>
              <w:tab/>
            </w:r>
            <w:r>
              <w:rPr>
                <w:noProof/>
                <w:webHidden/>
              </w:rPr>
              <w:fldChar w:fldCharType="begin"/>
            </w:r>
            <w:r>
              <w:rPr>
                <w:noProof/>
                <w:webHidden/>
              </w:rPr>
              <w:instrText xml:space="preserve"> PAGEREF _Toc89020578 \h </w:instrText>
            </w:r>
            <w:r>
              <w:rPr>
                <w:noProof/>
                <w:webHidden/>
              </w:rPr>
            </w:r>
            <w:r>
              <w:rPr>
                <w:noProof/>
                <w:webHidden/>
              </w:rPr>
              <w:fldChar w:fldCharType="separate"/>
            </w:r>
            <w:r>
              <w:rPr>
                <w:noProof/>
                <w:webHidden/>
              </w:rPr>
              <w:t>30</w:t>
            </w:r>
            <w:r>
              <w:rPr>
                <w:noProof/>
                <w:webHidden/>
              </w:rPr>
              <w:fldChar w:fldCharType="end"/>
            </w:r>
          </w:hyperlink>
        </w:p>
        <w:p w14:paraId="50F0377F" w14:textId="77777777" w:rsidR="00014D10" w:rsidRDefault="00014D10">
          <w:pPr>
            <w:pStyle w:val="TOC1"/>
            <w:tabs>
              <w:tab w:val="right" w:leader="dot" w:pos="9622"/>
            </w:tabs>
            <w:rPr>
              <w:rFonts w:eastAsiaTheme="minorEastAsia" w:cstheme="minorBidi"/>
              <w:b w:val="0"/>
              <w:noProof/>
            </w:rPr>
          </w:pPr>
          <w:hyperlink w:anchor="_Toc89020579" w:history="1">
            <w:r w:rsidRPr="00BC0F34">
              <w:rPr>
                <w:rStyle w:val="Hyperlink"/>
                <w:rFonts w:eastAsia="Times New Roman"/>
                <w:noProof/>
              </w:rPr>
              <w:t>Annex A: Summary of the outcome of the literature search for each of the Ocean Decade Challenges (ODCs)</w:t>
            </w:r>
            <w:r>
              <w:rPr>
                <w:noProof/>
                <w:webHidden/>
              </w:rPr>
              <w:tab/>
            </w:r>
            <w:r>
              <w:rPr>
                <w:noProof/>
                <w:webHidden/>
              </w:rPr>
              <w:fldChar w:fldCharType="begin"/>
            </w:r>
            <w:r>
              <w:rPr>
                <w:noProof/>
                <w:webHidden/>
              </w:rPr>
              <w:instrText xml:space="preserve"> PAGEREF _Toc89020579 \h </w:instrText>
            </w:r>
            <w:r>
              <w:rPr>
                <w:noProof/>
                <w:webHidden/>
              </w:rPr>
            </w:r>
            <w:r>
              <w:rPr>
                <w:noProof/>
                <w:webHidden/>
              </w:rPr>
              <w:fldChar w:fldCharType="separate"/>
            </w:r>
            <w:r>
              <w:rPr>
                <w:noProof/>
                <w:webHidden/>
              </w:rPr>
              <w:t>33</w:t>
            </w:r>
            <w:r>
              <w:rPr>
                <w:noProof/>
                <w:webHidden/>
              </w:rPr>
              <w:fldChar w:fldCharType="end"/>
            </w:r>
          </w:hyperlink>
        </w:p>
        <w:p w14:paraId="2A8DD483" w14:textId="77777777" w:rsidR="00014D10" w:rsidRDefault="00014D10">
          <w:pPr>
            <w:pStyle w:val="TOC3"/>
            <w:tabs>
              <w:tab w:val="right" w:leader="dot" w:pos="9622"/>
            </w:tabs>
            <w:rPr>
              <w:rFonts w:eastAsiaTheme="minorEastAsia" w:cstheme="minorBidi"/>
              <w:noProof/>
              <w:sz w:val="24"/>
              <w:szCs w:val="24"/>
            </w:rPr>
          </w:pPr>
          <w:hyperlink w:anchor="_Toc89020580" w:history="1">
            <w:r w:rsidRPr="00BC0F34">
              <w:rPr>
                <w:rStyle w:val="Hyperlink"/>
                <w:rFonts w:ascii="Times New Roman" w:eastAsia="Times New Roman" w:hAnsi="Times New Roman"/>
                <w:b/>
                <w:i/>
                <w:noProof/>
                <w:lang w:val="en-GB"/>
              </w:rPr>
              <w:t>A. What was seen as the problems with respect to the Challenges</w:t>
            </w:r>
            <w:r>
              <w:rPr>
                <w:noProof/>
                <w:webHidden/>
              </w:rPr>
              <w:tab/>
            </w:r>
            <w:r>
              <w:rPr>
                <w:noProof/>
                <w:webHidden/>
              </w:rPr>
              <w:fldChar w:fldCharType="begin"/>
            </w:r>
            <w:r>
              <w:rPr>
                <w:noProof/>
                <w:webHidden/>
              </w:rPr>
              <w:instrText xml:space="preserve"> PAGEREF _Toc89020580 \h </w:instrText>
            </w:r>
            <w:r>
              <w:rPr>
                <w:noProof/>
                <w:webHidden/>
              </w:rPr>
            </w:r>
            <w:r>
              <w:rPr>
                <w:noProof/>
                <w:webHidden/>
              </w:rPr>
              <w:fldChar w:fldCharType="separate"/>
            </w:r>
            <w:r>
              <w:rPr>
                <w:noProof/>
                <w:webHidden/>
              </w:rPr>
              <w:t>33</w:t>
            </w:r>
            <w:r>
              <w:rPr>
                <w:noProof/>
                <w:webHidden/>
              </w:rPr>
              <w:fldChar w:fldCharType="end"/>
            </w:r>
          </w:hyperlink>
        </w:p>
        <w:p w14:paraId="1E1E631C" w14:textId="77777777" w:rsidR="00014D10" w:rsidRDefault="00014D10">
          <w:pPr>
            <w:pStyle w:val="TOC3"/>
            <w:tabs>
              <w:tab w:val="right" w:leader="dot" w:pos="9622"/>
            </w:tabs>
            <w:rPr>
              <w:rFonts w:eastAsiaTheme="minorEastAsia" w:cstheme="minorBidi"/>
              <w:noProof/>
              <w:sz w:val="24"/>
              <w:szCs w:val="24"/>
            </w:rPr>
          </w:pPr>
          <w:hyperlink w:anchor="_Toc89020581" w:history="1">
            <w:r w:rsidRPr="00BC0F34">
              <w:rPr>
                <w:rStyle w:val="Hyperlink"/>
                <w:rFonts w:ascii="Times New Roman" w:eastAsia="Times New Roman" w:hAnsi="Times New Roman"/>
                <w:b/>
                <w:i/>
                <w:noProof/>
                <w:lang w:val="en-GB"/>
              </w:rPr>
              <w:t>B. What came across as ideas to address the challenges</w:t>
            </w:r>
            <w:r>
              <w:rPr>
                <w:noProof/>
                <w:webHidden/>
              </w:rPr>
              <w:tab/>
            </w:r>
            <w:r>
              <w:rPr>
                <w:noProof/>
                <w:webHidden/>
              </w:rPr>
              <w:fldChar w:fldCharType="begin"/>
            </w:r>
            <w:r>
              <w:rPr>
                <w:noProof/>
                <w:webHidden/>
              </w:rPr>
              <w:instrText xml:space="preserve"> PAGEREF _Toc89020581 \h </w:instrText>
            </w:r>
            <w:r>
              <w:rPr>
                <w:noProof/>
                <w:webHidden/>
              </w:rPr>
            </w:r>
            <w:r>
              <w:rPr>
                <w:noProof/>
                <w:webHidden/>
              </w:rPr>
              <w:fldChar w:fldCharType="separate"/>
            </w:r>
            <w:r>
              <w:rPr>
                <w:noProof/>
                <w:webHidden/>
              </w:rPr>
              <w:t>40</w:t>
            </w:r>
            <w:r>
              <w:rPr>
                <w:noProof/>
                <w:webHidden/>
              </w:rPr>
              <w:fldChar w:fldCharType="end"/>
            </w:r>
          </w:hyperlink>
        </w:p>
        <w:p w14:paraId="0ECCE185" w14:textId="77777777" w:rsidR="00014D10" w:rsidRDefault="00014D10">
          <w:pPr>
            <w:pStyle w:val="TOC1"/>
            <w:tabs>
              <w:tab w:val="right" w:leader="dot" w:pos="9622"/>
            </w:tabs>
            <w:rPr>
              <w:rFonts w:eastAsiaTheme="minorEastAsia" w:cstheme="minorBidi"/>
              <w:b w:val="0"/>
              <w:noProof/>
            </w:rPr>
          </w:pPr>
          <w:hyperlink w:anchor="_Toc89020582" w:history="1">
            <w:r w:rsidRPr="00BC0F34">
              <w:rPr>
                <w:rStyle w:val="Hyperlink"/>
                <w:rFonts w:eastAsia="Times New Roman"/>
                <w:noProof/>
              </w:rPr>
              <w:t>Annex B: Some responses from the IOC national Focal Points IOC to the questionnaire sent by IOCAFRICA Secretariat</w:t>
            </w:r>
            <w:r>
              <w:rPr>
                <w:noProof/>
                <w:webHidden/>
              </w:rPr>
              <w:tab/>
            </w:r>
            <w:r>
              <w:rPr>
                <w:noProof/>
                <w:webHidden/>
              </w:rPr>
              <w:fldChar w:fldCharType="begin"/>
            </w:r>
            <w:r>
              <w:rPr>
                <w:noProof/>
                <w:webHidden/>
              </w:rPr>
              <w:instrText xml:space="preserve"> PAGEREF _Toc89020582 \h </w:instrText>
            </w:r>
            <w:r>
              <w:rPr>
                <w:noProof/>
                <w:webHidden/>
              </w:rPr>
            </w:r>
            <w:r>
              <w:rPr>
                <w:noProof/>
                <w:webHidden/>
              </w:rPr>
              <w:fldChar w:fldCharType="separate"/>
            </w:r>
            <w:r>
              <w:rPr>
                <w:noProof/>
                <w:webHidden/>
              </w:rPr>
              <w:t>50</w:t>
            </w:r>
            <w:r>
              <w:rPr>
                <w:noProof/>
                <w:webHidden/>
              </w:rPr>
              <w:fldChar w:fldCharType="end"/>
            </w:r>
          </w:hyperlink>
        </w:p>
        <w:p w14:paraId="64F47592" w14:textId="77777777" w:rsidR="00014D10" w:rsidRDefault="00014D10">
          <w:pPr>
            <w:pStyle w:val="TOC1"/>
            <w:tabs>
              <w:tab w:val="right" w:leader="dot" w:pos="9622"/>
            </w:tabs>
            <w:rPr>
              <w:rFonts w:eastAsiaTheme="minorEastAsia" w:cstheme="minorBidi"/>
              <w:b w:val="0"/>
              <w:noProof/>
            </w:rPr>
          </w:pPr>
          <w:hyperlink w:anchor="_Toc89020583" w:history="1">
            <w:r w:rsidRPr="00BC0F34">
              <w:rPr>
                <w:rStyle w:val="Hyperlink"/>
                <w:rFonts w:eastAsia="Times New Roman"/>
                <w:noProof/>
              </w:rPr>
              <w:t>Annex C: Scoring of the components of the Ocean Decade Challenges</w:t>
            </w:r>
            <w:r>
              <w:rPr>
                <w:noProof/>
                <w:webHidden/>
              </w:rPr>
              <w:tab/>
            </w:r>
            <w:r>
              <w:rPr>
                <w:noProof/>
                <w:webHidden/>
              </w:rPr>
              <w:fldChar w:fldCharType="begin"/>
            </w:r>
            <w:r>
              <w:rPr>
                <w:noProof/>
                <w:webHidden/>
              </w:rPr>
              <w:instrText xml:space="preserve"> PAGEREF _Toc89020583 \h </w:instrText>
            </w:r>
            <w:r>
              <w:rPr>
                <w:noProof/>
                <w:webHidden/>
              </w:rPr>
            </w:r>
            <w:r>
              <w:rPr>
                <w:noProof/>
                <w:webHidden/>
              </w:rPr>
              <w:fldChar w:fldCharType="separate"/>
            </w:r>
            <w:r>
              <w:rPr>
                <w:noProof/>
                <w:webHidden/>
              </w:rPr>
              <w:t>52</w:t>
            </w:r>
            <w:r>
              <w:rPr>
                <w:noProof/>
                <w:webHidden/>
              </w:rPr>
              <w:fldChar w:fldCharType="end"/>
            </w:r>
          </w:hyperlink>
        </w:p>
        <w:p w14:paraId="114F3C1B" w14:textId="77777777" w:rsidR="00014D10" w:rsidRDefault="00014D10">
          <w:pPr>
            <w:pStyle w:val="TOC1"/>
            <w:tabs>
              <w:tab w:val="right" w:leader="dot" w:pos="9622"/>
            </w:tabs>
            <w:rPr>
              <w:rFonts w:eastAsiaTheme="minorEastAsia" w:cstheme="minorBidi"/>
              <w:b w:val="0"/>
              <w:noProof/>
            </w:rPr>
          </w:pPr>
          <w:hyperlink w:anchor="_Toc89020584" w:history="1">
            <w:r w:rsidRPr="00BC0F34">
              <w:rPr>
                <w:rStyle w:val="Hyperlink"/>
                <w:rFonts w:eastAsia="Times New Roman"/>
                <w:noProof/>
              </w:rPr>
              <w:t>Annex D: Scoring of the key needs for addressing each Ocean Decade Challenge</w:t>
            </w:r>
            <w:r>
              <w:rPr>
                <w:noProof/>
                <w:webHidden/>
              </w:rPr>
              <w:tab/>
            </w:r>
            <w:r>
              <w:rPr>
                <w:noProof/>
                <w:webHidden/>
              </w:rPr>
              <w:fldChar w:fldCharType="begin"/>
            </w:r>
            <w:r>
              <w:rPr>
                <w:noProof/>
                <w:webHidden/>
              </w:rPr>
              <w:instrText xml:space="preserve"> PAGEREF _Toc89020584 \h </w:instrText>
            </w:r>
            <w:r>
              <w:rPr>
                <w:noProof/>
                <w:webHidden/>
              </w:rPr>
            </w:r>
            <w:r>
              <w:rPr>
                <w:noProof/>
                <w:webHidden/>
              </w:rPr>
              <w:fldChar w:fldCharType="separate"/>
            </w:r>
            <w:r>
              <w:rPr>
                <w:noProof/>
                <w:webHidden/>
              </w:rPr>
              <w:t>53</w:t>
            </w:r>
            <w:r>
              <w:rPr>
                <w:noProof/>
                <w:webHidden/>
              </w:rPr>
              <w:fldChar w:fldCharType="end"/>
            </w:r>
          </w:hyperlink>
        </w:p>
        <w:p w14:paraId="27C19806" w14:textId="77777777" w:rsidR="00014D10" w:rsidRDefault="00014D10">
          <w:pPr>
            <w:pStyle w:val="TOC1"/>
            <w:tabs>
              <w:tab w:val="right" w:leader="dot" w:pos="9622"/>
            </w:tabs>
            <w:rPr>
              <w:rFonts w:eastAsiaTheme="minorEastAsia" w:cstheme="minorBidi"/>
              <w:b w:val="0"/>
              <w:noProof/>
            </w:rPr>
          </w:pPr>
          <w:hyperlink w:anchor="_Toc89020585" w:history="1">
            <w:r w:rsidRPr="00BC0F34">
              <w:rPr>
                <w:rStyle w:val="Hyperlink"/>
                <w:rFonts w:eastAsia="Times New Roman"/>
                <w:noProof/>
              </w:rPr>
              <w:t>Annex E: Summary of responses for the open questions in the administered questionnaires</w:t>
            </w:r>
            <w:r>
              <w:rPr>
                <w:noProof/>
                <w:webHidden/>
              </w:rPr>
              <w:tab/>
            </w:r>
            <w:r>
              <w:rPr>
                <w:noProof/>
                <w:webHidden/>
              </w:rPr>
              <w:fldChar w:fldCharType="begin"/>
            </w:r>
            <w:r>
              <w:rPr>
                <w:noProof/>
                <w:webHidden/>
              </w:rPr>
              <w:instrText xml:space="preserve"> PAGEREF _Toc89020585 \h </w:instrText>
            </w:r>
            <w:r>
              <w:rPr>
                <w:noProof/>
                <w:webHidden/>
              </w:rPr>
            </w:r>
            <w:r>
              <w:rPr>
                <w:noProof/>
                <w:webHidden/>
              </w:rPr>
              <w:fldChar w:fldCharType="separate"/>
            </w:r>
            <w:r>
              <w:rPr>
                <w:noProof/>
                <w:webHidden/>
              </w:rPr>
              <w:t>54</w:t>
            </w:r>
            <w:r>
              <w:rPr>
                <w:noProof/>
                <w:webHidden/>
              </w:rPr>
              <w:fldChar w:fldCharType="end"/>
            </w:r>
          </w:hyperlink>
        </w:p>
        <w:p w14:paraId="48F1EB35" w14:textId="77777777" w:rsidR="00014D10" w:rsidRDefault="00014D10">
          <w:pPr>
            <w:pStyle w:val="TOC1"/>
            <w:tabs>
              <w:tab w:val="right" w:leader="dot" w:pos="9622"/>
            </w:tabs>
            <w:rPr>
              <w:rFonts w:eastAsiaTheme="minorEastAsia" w:cstheme="minorBidi"/>
              <w:b w:val="0"/>
              <w:noProof/>
            </w:rPr>
          </w:pPr>
          <w:hyperlink w:anchor="_Toc89020586" w:history="1">
            <w:r w:rsidRPr="00BC0F34">
              <w:rPr>
                <w:rStyle w:val="Hyperlink"/>
                <w:rFonts w:eastAsia="Times New Roman"/>
                <w:noProof/>
              </w:rPr>
              <w:t>Annex F: Identified gaps and suggested actions</w:t>
            </w:r>
            <w:r>
              <w:rPr>
                <w:noProof/>
                <w:webHidden/>
              </w:rPr>
              <w:tab/>
            </w:r>
            <w:r>
              <w:rPr>
                <w:noProof/>
                <w:webHidden/>
              </w:rPr>
              <w:fldChar w:fldCharType="begin"/>
            </w:r>
            <w:r>
              <w:rPr>
                <w:noProof/>
                <w:webHidden/>
              </w:rPr>
              <w:instrText xml:space="preserve"> PAGEREF _Toc89020586 \h </w:instrText>
            </w:r>
            <w:r>
              <w:rPr>
                <w:noProof/>
                <w:webHidden/>
              </w:rPr>
            </w:r>
            <w:r>
              <w:rPr>
                <w:noProof/>
                <w:webHidden/>
              </w:rPr>
              <w:fldChar w:fldCharType="separate"/>
            </w:r>
            <w:r>
              <w:rPr>
                <w:noProof/>
                <w:webHidden/>
              </w:rPr>
              <w:t>57</w:t>
            </w:r>
            <w:r>
              <w:rPr>
                <w:noProof/>
                <w:webHidden/>
              </w:rPr>
              <w:fldChar w:fldCharType="end"/>
            </w:r>
          </w:hyperlink>
        </w:p>
        <w:p w14:paraId="03D91F9B" w14:textId="77777777" w:rsidR="00014D10" w:rsidRDefault="00014D10">
          <w:pPr>
            <w:pStyle w:val="TOC3"/>
            <w:tabs>
              <w:tab w:val="right" w:leader="dot" w:pos="9622"/>
            </w:tabs>
            <w:rPr>
              <w:rFonts w:eastAsiaTheme="minorEastAsia" w:cstheme="minorBidi"/>
              <w:noProof/>
              <w:sz w:val="24"/>
              <w:szCs w:val="24"/>
            </w:rPr>
          </w:pPr>
          <w:hyperlink w:anchor="_Toc89020587" w:history="1">
            <w:r w:rsidRPr="00BC0F34">
              <w:rPr>
                <w:rStyle w:val="Hyperlink"/>
                <w:rFonts w:ascii="Times New Roman" w:hAnsi="Times New Roman"/>
                <w:i/>
                <w:noProof/>
                <w:lang w:val="en-GB"/>
              </w:rPr>
              <w:t>1. Eastern Atlantic Ocean</w:t>
            </w:r>
            <w:r>
              <w:rPr>
                <w:noProof/>
                <w:webHidden/>
              </w:rPr>
              <w:tab/>
            </w:r>
            <w:r>
              <w:rPr>
                <w:noProof/>
                <w:webHidden/>
              </w:rPr>
              <w:fldChar w:fldCharType="begin"/>
            </w:r>
            <w:r>
              <w:rPr>
                <w:noProof/>
                <w:webHidden/>
              </w:rPr>
              <w:instrText xml:space="preserve"> PAGEREF _Toc89020587 \h </w:instrText>
            </w:r>
            <w:r>
              <w:rPr>
                <w:noProof/>
                <w:webHidden/>
              </w:rPr>
            </w:r>
            <w:r>
              <w:rPr>
                <w:noProof/>
                <w:webHidden/>
              </w:rPr>
              <w:fldChar w:fldCharType="separate"/>
            </w:r>
            <w:r>
              <w:rPr>
                <w:noProof/>
                <w:webHidden/>
              </w:rPr>
              <w:t>57</w:t>
            </w:r>
            <w:r>
              <w:rPr>
                <w:noProof/>
                <w:webHidden/>
              </w:rPr>
              <w:fldChar w:fldCharType="end"/>
            </w:r>
          </w:hyperlink>
        </w:p>
        <w:p w14:paraId="3B9E3E7F" w14:textId="77777777" w:rsidR="00014D10" w:rsidRDefault="00014D10">
          <w:pPr>
            <w:pStyle w:val="TOC3"/>
            <w:tabs>
              <w:tab w:val="right" w:leader="dot" w:pos="9622"/>
            </w:tabs>
            <w:rPr>
              <w:rFonts w:eastAsiaTheme="minorEastAsia" w:cstheme="minorBidi"/>
              <w:noProof/>
              <w:sz w:val="24"/>
              <w:szCs w:val="24"/>
            </w:rPr>
          </w:pPr>
          <w:hyperlink w:anchor="_Toc89020588" w:history="1">
            <w:r w:rsidRPr="00BC0F34">
              <w:rPr>
                <w:rStyle w:val="Hyperlink"/>
                <w:rFonts w:ascii="Times New Roman" w:hAnsi="Times New Roman"/>
                <w:i/>
                <w:noProof/>
                <w:lang w:val="en-GB"/>
              </w:rPr>
              <w:t>2. Mediterranean Sea &amp; Red Sea</w:t>
            </w:r>
            <w:r>
              <w:rPr>
                <w:noProof/>
                <w:webHidden/>
              </w:rPr>
              <w:tab/>
            </w:r>
            <w:r>
              <w:rPr>
                <w:noProof/>
                <w:webHidden/>
              </w:rPr>
              <w:fldChar w:fldCharType="begin"/>
            </w:r>
            <w:r>
              <w:rPr>
                <w:noProof/>
                <w:webHidden/>
              </w:rPr>
              <w:instrText xml:space="preserve"> PAGEREF _Toc89020588 \h </w:instrText>
            </w:r>
            <w:r>
              <w:rPr>
                <w:noProof/>
                <w:webHidden/>
              </w:rPr>
            </w:r>
            <w:r>
              <w:rPr>
                <w:noProof/>
                <w:webHidden/>
              </w:rPr>
              <w:fldChar w:fldCharType="separate"/>
            </w:r>
            <w:r>
              <w:rPr>
                <w:noProof/>
                <w:webHidden/>
              </w:rPr>
              <w:t>63</w:t>
            </w:r>
            <w:r>
              <w:rPr>
                <w:noProof/>
                <w:webHidden/>
              </w:rPr>
              <w:fldChar w:fldCharType="end"/>
            </w:r>
          </w:hyperlink>
        </w:p>
        <w:p w14:paraId="40D06906" w14:textId="77777777" w:rsidR="00014D10" w:rsidRDefault="00014D10">
          <w:pPr>
            <w:pStyle w:val="TOC3"/>
            <w:tabs>
              <w:tab w:val="right" w:leader="dot" w:pos="9622"/>
            </w:tabs>
            <w:rPr>
              <w:rFonts w:eastAsiaTheme="minorEastAsia" w:cstheme="minorBidi"/>
              <w:noProof/>
              <w:sz w:val="24"/>
              <w:szCs w:val="24"/>
            </w:rPr>
          </w:pPr>
          <w:hyperlink w:anchor="_Toc89020589" w:history="1">
            <w:r w:rsidRPr="00BC0F34">
              <w:rPr>
                <w:rStyle w:val="Hyperlink"/>
                <w:rFonts w:ascii="Times New Roman" w:hAnsi="Times New Roman"/>
                <w:i/>
                <w:noProof/>
                <w:lang w:val="en-GB"/>
              </w:rPr>
              <w:t>3. Western Indian Ocean</w:t>
            </w:r>
            <w:r>
              <w:rPr>
                <w:noProof/>
                <w:webHidden/>
              </w:rPr>
              <w:tab/>
            </w:r>
            <w:r>
              <w:rPr>
                <w:noProof/>
                <w:webHidden/>
              </w:rPr>
              <w:fldChar w:fldCharType="begin"/>
            </w:r>
            <w:r>
              <w:rPr>
                <w:noProof/>
                <w:webHidden/>
              </w:rPr>
              <w:instrText xml:space="preserve"> PAGEREF _Toc89020589 \h </w:instrText>
            </w:r>
            <w:r>
              <w:rPr>
                <w:noProof/>
                <w:webHidden/>
              </w:rPr>
            </w:r>
            <w:r>
              <w:rPr>
                <w:noProof/>
                <w:webHidden/>
              </w:rPr>
              <w:fldChar w:fldCharType="separate"/>
            </w:r>
            <w:r>
              <w:rPr>
                <w:noProof/>
                <w:webHidden/>
              </w:rPr>
              <w:t>69</w:t>
            </w:r>
            <w:r>
              <w:rPr>
                <w:noProof/>
                <w:webHidden/>
              </w:rPr>
              <w:fldChar w:fldCharType="end"/>
            </w:r>
          </w:hyperlink>
        </w:p>
        <w:p w14:paraId="1659F1AF" w14:textId="77777777" w:rsidR="00014D10" w:rsidRDefault="00014D10">
          <w:pPr>
            <w:pStyle w:val="TOC1"/>
            <w:tabs>
              <w:tab w:val="right" w:leader="dot" w:pos="9622"/>
            </w:tabs>
            <w:rPr>
              <w:rFonts w:eastAsiaTheme="minorEastAsia" w:cstheme="minorBidi"/>
              <w:b w:val="0"/>
              <w:noProof/>
            </w:rPr>
          </w:pPr>
          <w:hyperlink w:anchor="_Toc89020590" w:history="1">
            <w:r w:rsidRPr="00BC0F34">
              <w:rPr>
                <w:rStyle w:val="Hyperlink"/>
                <w:rFonts w:eastAsia="Times New Roman"/>
                <w:noProof/>
              </w:rPr>
              <w:t>Annex G: Results of matrix analysis using the prioritization information obtained from the Delphi method and surveymonkey</w:t>
            </w:r>
            <w:r>
              <w:rPr>
                <w:noProof/>
                <w:webHidden/>
              </w:rPr>
              <w:tab/>
            </w:r>
            <w:r>
              <w:rPr>
                <w:noProof/>
                <w:webHidden/>
              </w:rPr>
              <w:fldChar w:fldCharType="begin"/>
            </w:r>
            <w:r>
              <w:rPr>
                <w:noProof/>
                <w:webHidden/>
              </w:rPr>
              <w:instrText xml:space="preserve"> PAGEREF _Toc89020590 \h </w:instrText>
            </w:r>
            <w:r>
              <w:rPr>
                <w:noProof/>
                <w:webHidden/>
              </w:rPr>
            </w:r>
            <w:r>
              <w:rPr>
                <w:noProof/>
                <w:webHidden/>
              </w:rPr>
              <w:fldChar w:fldCharType="separate"/>
            </w:r>
            <w:r>
              <w:rPr>
                <w:noProof/>
                <w:webHidden/>
              </w:rPr>
              <w:t>75</w:t>
            </w:r>
            <w:r>
              <w:rPr>
                <w:noProof/>
                <w:webHidden/>
              </w:rPr>
              <w:fldChar w:fldCharType="end"/>
            </w:r>
          </w:hyperlink>
        </w:p>
        <w:p w14:paraId="1B39EC4F" w14:textId="0025845B" w:rsidR="00833E39" w:rsidRPr="002C3C12" w:rsidRDefault="00833E39">
          <w:pPr>
            <w:rPr>
              <w:lang w:val="en-GB"/>
            </w:rPr>
          </w:pPr>
          <w:r w:rsidRPr="002C3C12">
            <w:rPr>
              <w:b/>
              <w:bCs/>
              <w:noProof/>
              <w:lang w:val="en-GB"/>
            </w:rPr>
            <w:fldChar w:fldCharType="end"/>
          </w:r>
        </w:p>
      </w:sdtContent>
    </w:sdt>
    <w:p w14:paraId="75865729" w14:textId="77777777" w:rsidR="00B53D32" w:rsidRDefault="00B53D32" w:rsidP="00344B48">
      <w:pPr>
        <w:spacing w:after="120" w:line="276" w:lineRule="auto"/>
        <w:rPr>
          <w:rFonts w:eastAsia="Times New Roman"/>
          <w:b/>
          <w:color w:val="222222"/>
          <w:lang w:val="en-GB"/>
        </w:rPr>
      </w:pPr>
    </w:p>
    <w:p w14:paraId="530A0B1D" w14:textId="77777777" w:rsidR="00C123EB" w:rsidRPr="002C3C12" w:rsidRDefault="00C123EB" w:rsidP="00344B48">
      <w:pPr>
        <w:spacing w:after="120" w:line="276" w:lineRule="auto"/>
        <w:rPr>
          <w:rFonts w:eastAsia="Times New Roman"/>
          <w:b/>
          <w:color w:val="222222"/>
          <w:lang w:val="en-GB"/>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5"/>
        <w:gridCol w:w="413"/>
        <w:gridCol w:w="456"/>
      </w:tblGrid>
      <w:tr w:rsidR="008C6C79" w:rsidRPr="00187A1B" w14:paraId="67FBA701" w14:textId="77777777" w:rsidTr="008C6C79">
        <w:tc>
          <w:tcPr>
            <w:tcW w:w="8784" w:type="dxa"/>
          </w:tcPr>
          <w:p w14:paraId="6ED3BF9E" w14:textId="218235F2" w:rsidR="00220D20" w:rsidRPr="00187A1B" w:rsidRDefault="00717323" w:rsidP="00344B48">
            <w:pPr>
              <w:spacing w:after="120" w:line="276" w:lineRule="auto"/>
              <w:rPr>
                <w:rFonts w:eastAsia="Times New Roman"/>
                <w:b/>
                <w:color w:val="222222"/>
                <w:sz w:val="24"/>
                <w:szCs w:val="24"/>
                <w:lang w:val="en-GB"/>
              </w:rPr>
            </w:pPr>
            <w:r w:rsidRPr="00187A1B">
              <w:rPr>
                <w:rFonts w:eastAsia="Times New Roman"/>
                <w:b/>
                <w:color w:val="222222"/>
                <w:sz w:val="24"/>
                <w:szCs w:val="24"/>
                <w:lang w:val="en-GB"/>
              </w:rPr>
              <w:t>LIST OF FIGURES</w:t>
            </w:r>
          </w:p>
        </w:tc>
        <w:tc>
          <w:tcPr>
            <w:tcW w:w="414" w:type="dxa"/>
          </w:tcPr>
          <w:p w14:paraId="4C6AFF24"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3FCAF3E6" w14:textId="77777777" w:rsidR="00220D20" w:rsidRPr="00187A1B" w:rsidRDefault="00220D20" w:rsidP="008C6C79">
            <w:pPr>
              <w:spacing w:after="120" w:line="276" w:lineRule="auto"/>
              <w:jc w:val="right"/>
              <w:rPr>
                <w:rFonts w:eastAsia="Times New Roman"/>
                <w:b/>
                <w:color w:val="222222"/>
                <w:sz w:val="24"/>
                <w:szCs w:val="24"/>
                <w:lang w:val="en-GB"/>
              </w:rPr>
            </w:pPr>
          </w:p>
        </w:tc>
      </w:tr>
      <w:tr w:rsidR="008C6C79" w:rsidRPr="00187A1B" w14:paraId="02B0691D" w14:textId="77777777" w:rsidTr="008C6C79">
        <w:tc>
          <w:tcPr>
            <w:tcW w:w="8784" w:type="dxa"/>
          </w:tcPr>
          <w:p w14:paraId="3C42B325" w14:textId="47181C19" w:rsidR="00220D20" w:rsidRPr="00187A1B" w:rsidRDefault="00220D20" w:rsidP="00344B48">
            <w:pPr>
              <w:spacing w:after="120" w:line="276" w:lineRule="auto"/>
              <w:rPr>
                <w:rFonts w:eastAsia="Times New Roman"/>
                <w:color w:val="222222"/>
                <w:sz w:val="24"/>
                <w:szCs w:val="24"/>
                <w:lang w:val="en-GB"/>
              </w:rPr>
            </w:pPr>
            <w:r w:rsidRPr="00C90592">
              <w:rPr>
                <w:rFonts w:eastAsia="Times New Roman"/>
                <w:b/>
                <w:color w:val="222222"/>
                <w:sz w:val="24"/>
                <w:szCs w:val="24"/>
                <w:lang w:val="en-GB"/>
              </w:rPr>
              <w:t>Figure 1</w:t>
            </w:r>
            <w:r w:rsidRPr="00187A1B">
              <w:rPr>
                <w:rFonts w:eastAsia="Times New Roman"/>
                <w:color w:val="222222"/>
                <w:sz w:val="24"/>
                <w:szCs w:val="24"/>
                <w:lang w:val="en-GB"/>
              </w:rPr>
              <w:t xml:space="preserve">: </w:t>
            </w:r>
            <w:r w:rsidRPr="00187A1B">
              <w:rPr>
                <w:sz w:val="24"/>
                <w:szCs w:val="24"/>
                <w:lang w:val="en-GB"/>
              </w:rPr>
              <w:t>Map of Africa showing the three sub-regions covered in the analysis</w:t>
            </w:r>
          </w:p>
        </w:tc>
        <w:tc>
          <w:tcPr>
            <w:tcW w:w="414" w:type="dxa"/>
          </w:tcPr>
          <w:p w14:paraId="65DF6DDA"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4786351D" w14:textId="56C2E34B" w:rsidR="00220D20" w:rsidRPr="00187A1B" w:rsidRDefault="00C123EB" w:rsidP="008C6C79">
            <w:pPr>
              <w:spacing w:after="120" w:line="276" w:lineRule="auto"/>
              <w:jc w:val="right"/>
              <w:rPr>
                <w:rFonts w:eastAsia="Times New Roman"/>
                <w:b/>
                <w:color w:val="222222"/>
                <w:sz w:val="24"/>
                <w:szCs w:val="24"/>
                <w:lang w:val="en-GB"/>
              </w:rPr>
            </w:pPr>
            <w:r w:rsidRPr="00187A1B">
              <w:rPr>
                <w:rFonts w:eastAsia="Times New Roman"/>
                <w:b/>
                <w:color w:val="222222"/>
                <w:sz w:val="24"/>
                <w:szCs w:val="24"/>
                <w:lang w:val="en-GB"/>
              </w:rPr>
              <w:t>6</w:t>
            </w:r>
          </w:p>
        </w:tc>
      </w:tr>
      <w:tr w:rsidR="008C6C79" w:rsidRPr="00187A1B" w14:paraId="642D56D1" w14:textId="77777777" w:rsidTr="008C6C79">
        <w:tc>
          <w:tcPr>
            <w:tcW w:w="8784" w:type="dxa"/>
          </w:tcPr>
          <w:p w14:paraId="44BD2D44" w14:textId="765FC13C" w:rsidR="00220D20" w:rsidRPr="00187A1B" w:rsidRDefault="00220D20" w:rsidP="00344B48">
            <w:pPr>
              <w:spacing w:after="120" w:line="276" w:lineRule="auto"/>
              <w:rPr>
                <w:rFonts w:eastAsia="Times New Roman"/>
                <w:color w:val="222222"/>
                <w:sz w:val="24"/>
                <w:szCs w:val="24"/>
                <w:lang w:val="en-GB"/>
              </w:rPr>
            </w:pPr>
            <w:r w:rsidRPr="00C90592">
              <w:rPr>
                <w:rFonts w:eastAsia="Times New Roman"/>
                <w:b/>
                <w:color w:val="222222"/>
                <w:sz w:val="24"/>
                <w:szCs w:val="24"/>
                <w:lang w:val="en-GB"/>
              </w:rPr>
              <w:t>Figure 2</w:t>
            </w:r>
            <w:r w:rsidRPr="00187A1B">
              <w:rPr>
                <w:rFonts w:eastAsia="Times New Roman"/>
                <w:color w:val="222222"/>
                <w:sz w:val="24"/>
                <w:szCs w:val="24"/>
                <w:lang w:val="en-GB"/>
              </w:rPr>
              <w:t>: Prioritization of the ten Ocean Decade Challenges obtained from the results of the Delphi enquiry</w:t>
            </w:r>
          </w:p>
        </w:tc>
        <w:tc>
          <w:tcPr>
            <w:tcW w:w="414" w:type="dxa"/>
          </w:tcPr>
          <w:p w14:paraId="287E583B"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120BA7B4" w14:textId="0D969AFA" w:rsidR="00220D20" w:rsidRPr="00187A1B" w:rsidRDefault="00C123EB" w:rsidP="008C6C79">
            <w:pPr>
              <w:spacing w:after="120" w:line="276" w:lineRule="auto"/>
              <w:jc w:val="right"/>
              <w:rPr>
                <w:rFonts w:eastAsia="Times New Roman"/>
                <w:b/>
                <w:color w:val="222222"/>
                <w:sz w:val="24"/>
                <w:szCs w:val="24"/>
                <w:lang w:val="en-GB"/>
              </w:rPr>
            </w:pPr>
            <w:r w:rsidRPr="00187A1B">
              <w:rPr>
                <w:rFonts w:eastAsia="Times New Roman"/>
                <w:b/>
                <w:color w:val="222222"/>
                <w:sz w:val="24"/>
                <w:szCs w:val="24"/>
                <w:lang w:val="en-GB"/>
              </w:rPr>
              <w:t>17</w:t>
            </w:r>
          </w:p>
        </w:tc>
      </w:tr>
      <w:tr w:rsidR="008C6C79" w:rsidRPr="00187A1B" w14:paraId="05A795C7" w14:textId="77777777" w:rsidTr="008C6C79">
        <w:tc>
          <w:tcPr>
            <w:tcW w:w="8784" w:type="dxa"/>
          </w:tcPr>
          <w:p w14:paraId="3A687322" w14:textId="7EDD52E7" w:rsidR="00220D20" w:rsidRPr="00187A1B" w:rsidRDefault="00220D20" w:rsidP="00344B48">
            <w:pPr>
              <w:spacing w:after="120" w:line="276" w:lineRule="auto"/>
              <w:rPr>
                <w:rFonts w:eastAsia="Times New Roman"/>
                <w:color w:val="222222"/>
                <w:sz w:val="24"/>
                <w:szCs w:val="24"/>
                <w:lang w:val="en-GB"/>
              </w:rPr>
            </w:pPr>
            <w:r w:rsidRPr="00C90592">
              <w:rPr>
                <w:rFonts w:eastAsia="Times New Roman"/>
                <w:b/>
                <w:color w:val="222222"/>
                <w:sz w:val="24"/>
                <w:szCs w:val="24"/>
                <w:lang w:val="en-GB"/>
              </w:rPr>
              <w:t>Figure 3</w:t>
            </w:r>
            <w:r w:rsidRPr="00187A1B">
              <w:rPr>
                <w:rFonts w:eastAsia="Times New Roman"/>
                <w:color w:val="222222"/>
                <w:sz w:val="24"/>
                <w:szCs w:val="24"/>
                <w:lang w:val="en-GB"/>
              </w:rPr>
              <w:t>: Scoring of Key Needs for addressing the Ocean Decade Challenges (all ODCs combined)</w:t>
            </w:r>
          </w:p>
        </w:tc>
        <w:tc>
          <w:tcPr>
            <w:tcW w:w="414" w:type="dxa"/>
          </w:tcPr>
          <w:p w14:paraId="5415A5B5"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5D830019" w14:textId="65C41D6B" w:rsidR="00220D20" w:rsidRPr="00187A1B" w:rsidRDefault="00C123EB" w:rsidP="008C6C79">
            <w:pPr>
              <w:spacing w:after="120" w:line="276" w:lineRule="auto"/>
              <w:jc w:val="right"/>
              <w:rPr>
                <w:rFonts w:eastAsia="Times New Roman"/>
                <w:b/>
                <w:color w:val="222222"/>
                <w:sz w:val="24"/>
                <w:szCs w:val="24"/>
                <w:lang w:val="en-GB"/>
              </w:rPr>
            </w:pPr>
            <w:r w:rsidRPr="00187A1B">
              <w:rPr>
                <w:rFonts w:eastAsia="Times New Roman"/>
                <w:b/>
                <w:color w:val="222222"/>
                <w:sz w:val="24"/>
                <w:szCs w:val="24"/>
                <w:lang w:val="en-GB"/>
              </w:rPr>
              <w:t>18</w:t>
            </w:r>
          </w:p>
        </w:tc>
      </w:tr>
      <w:tr w:rsidR="008C6C79" w:rsidRPr="00187A1B" w14:paraId="20353415" w14:textId="77777777" w:rsidTr="008C6C79">
        <w:tc>
          <w:tcPr>
            <w:tcW w:w="8784" w:type="dxa"/>
          </w:tcPr>
          <w:p w14:paraId="4EF91858" w14:textId="77777777" w:rsidR="00220D20" w:rsidRPr="00187A1B" w:rsidRDefault="00220D20" w:rsidP="00344B48">
            <w:pPr>
              <w:spacing w:after="120" w:line="276" w:lineRule="auto"/>
              <w:rPr>
                <w:rFonts w:eastAsia="Times New Roman"/>
                <w:color w:val="222222"/>
                <w:sz w:val="24"/>
                <w:szCs w:val="24"/>
                <w:lang w:val="en-GB"/>
              </w:rPr>
            </w:pPr>
          </w:p>
        </w:tc>
        <w:tc>
          <w:tcPr>
            <w:tcW w:w="414" w:type="dxa"/>
          </w:tcPr>
          <w:p w14:paraId="4527D06B"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23737AA8" w14:textId="77777777" w:rsidR="00220D20" w:rsidRPr="00187A1B" w:rsidRDefault="00220D20" w:rsidP="008C6C79">
            <w:pPr>
              <w:spacing w:after="120" w:line="276" w:lineRule="auto"/>
              <w:jc w:val="right"/>
              <w:rPr>
                <w:rFonts w:eastAsia="Times New Roman"/>
                <w:b/>
                <w:color w:val="222222"/>
                <w:sz w:val="24"/>
                <w:szCs w:val="24"/>
                <w:lang w:val="en-GB"/>
              </w:rPr>
            </w:pPr>
          </w:p>
        </w:tc>
      </w:tr>
      <w:tr w:rsidR="008C6C79" w:rsidRPr="00187A1B" w14:paraId="49CBC5DF" w14:textId="77777777" w:rsidTr="008C6C79">
        <w:tc>
          <w:tcPr>
            <w:tcW w:w="8784" w:type="dxa"/>
          </w:tcPr>
          <w:p w14:paraId="0929ACD7" w14:textId="404D3390" w:rsidR="00220D20" w:rsidRPr="00187A1B" w:rsidRDefault="00717323" w:rsidP="00344B48">
            <w:pPr>
              <w:spacing w:after="120" w:line="276" w:lineRule="auto"/>
              <w:rPr>
                <w:rFonts w:eastAsia="Times New Roman"/>
                <w:b/>
                <w:color w:val="222222"/>
                <w:sz w:val="24"/>
                <w:szCs w:val="24"/>
                <w:lang w:val="en-GB"/>
              </w:rPr>
            </w:pPr>
            <w:r w:rsidRPr="00187A1B">
              <w:rPr>
                <w:rFonts w:eastAsia="Times New Roman"/>
                <w:b/>
                <w:color w:val="222222"/>
                <w:sz w:val="24"/>
                <w:szCs w:val="24"/>
                <w:lang w:val="en-GB"/>
              </w:rPr>
              <w:t>LIST OF TABLES</w:t>
            </w:r>
          </w:p>
        </w:tc>
        <w:tc>
          <w:tcPr>
            <w:tcW w:w="414" w:type="dxa"/>
          </w:tcPr>
          <w:p w14:paraId="1ED87AC4"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71EA6FB1" w14:textId="77777777" w:rsidR="00220D20" w:rsidRPr="00187A1B" w:rsidRDefault="00220D20" w:rsidP="008C6C79">
            <w:pPr>
              <w:spacing w:after="120" w:line="276" w:lineRule="auto"/>
              <w:jc w:val="right"/>
              <w:rPr>
                <w:rFonts w:eastAsia="Times New Roman"/>
                <w:b/>
                <w:color w:val="222222"/>
                <w:sz w:val="24"/>
                <w:szCs w:val="24"/>
                <w:lang w:val="en-GB"/>
              </w:rPr>
            </w:pPr>
          </w:p>
        </w:tc>
      </w:tr>
      <w:tr w:rsidR="008C6C79" w:rsidRPr="00187A1B" w14:paraId="2793AD8B" w14:textId="77777777" w:rsidTr="008C6C79">
        <w:tc>
          <w:tcPr>
            <w:tcW w:w="8784" w:type="dxa"/>
          </w:tcPr>
          <w:p w14:paraId="2972DD7F" w14:textId="1E448E69" w:rsidR="00220D20" w:rsidRPr="00187A1B" w:rsidRDefault="00220D20" w:rsidP="00344B48">
            <w:pPr>
              <w:spacing w:after="120" w:line="276" w:lineRule="auto"/>
              <w:rPr>
                <w:rFonts w:eastAsia="Times New Roman"/>
                <w:b/>
                <w:color w:val="222222"/>
                <w:sz w:val="24"/>
                <w:szCs w:val="24"/>
                <w:lang w:val="en-GB"/>
              </w:rPr>
            </w:pPr>
            <w:r w:rsidRPr="00187A1B">
              <w:rPr>
                <w:rFonts w:eastAsia="Times New Roman"/>
                <w:b/>
                <w:color w:val="222222"/>
                <w:sz w:val="24"/>
                <w:szCs w:val="24"/>
                <w:lang w:val="en-GB"/>
              </w:rPr>
              <w:t xml:space="preserve">Table 1: </w:t>
            </w:r>
            <w:r w:rsidRPr="00187A1B">
              <w:rPr>
                <w:rFonts w:eastAsia="Times New Roman"/>
                <w:color w:val="222222"/>
                <w:sz w:val="24"/>
                <w:szCs w:val="24"/>
                <w:lang w:val="en-GB"/>
              </w:rPr>
              <w:t>Ocean Decade Challenges, Outcomes and links to the Sustainable Development Goals (SDGs)</w:t>
            </w:r>
          </w:p>
        </w:tc>
        <w:tc>
          <w:tcPr>
            <w:tcW w:w="414" w:type="dxa"/>
          </w:tcPr>
          <w:p w14:paraId="36A810AD"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689497E2" w14:textId="2FA97F58" w:rsidR="00220D20" w:rsidRPr="00187A1B" w:rsidRDefault="00C123EB" w:rsidP="008C6C79">
            <w:pPr>
              <w:spacing w:after="120" w:line="276" w:lineRule="auto"/>
              <w:jc w:val="right"/>
              <w:rPr>
                <w:rFonts w:eastAsia="Times New Roman"/>
                <w:b/>
                <w:color w:val="222222"/>
                <w:sz w:val="24"/>
                <w:szCs w:val="24"/>
                <w:lang w:val="en-GB"/>
              </w:rPr>
            </w:pPr>
            <w:r w:rsidRPr="00187A1B">
              <w:rPr>
                <w:rFonts w:eastAsia="Times New Roman"/>
                <w:b/>
                <w:color w:val="222222"/>
                <w:sz w:val="24"/>
                <w:szCs w:val="24"/>
                <w:lang w:val="en-GB"/>
              </w:rPr>
              <w:t>4</w:t>
            </w:r>
          </w:p>
        </w:tc>
      </w:tr>
      <w:tr w:rsidR="008C6C79" w:rsidRPr="00187A1B" w14:paraId="696E7BF0" w14:textId="77777777" w:rsidTr="008C6C79">
        <w:tc>
          <w:tcPr>
            <w:tcW w:w="8784" w:type="dxa"/>
          </w:tcPr>
          <w:p w14:paraId="42CA0992" w14:textId="1EDACF6C" w:rsidR="00220D20" w:rsidRPr="00187A1B" w:rsidRDefault="00220D20" w:rsidP="00394B81">
            <w:pPr>
              <w:rPr>
                <w:sz w:val="24"/>
                <w:szCs w:val="24"/>
              </w:rPr>
            </w:pPr>
            <w:r w:rsidRPr="00187A1B">
              <w:rPr>
                <w:b/>
                <w:sz w:val="24"/>
                <w:szCs w:val="24"/>
              </w:rPr>
              <w:t xml:space="preserve">Table 2: </w:t>
            </w:r>
            <w:r w:rsidRPr="00187A1B">
              <w:rPr>
                <w:sz w:val="24"/>
                <w:szCs w:val="24"/>
              </w:rPr>
              <w:t xml:space="preserve">Prioritised actions for each Ocean Decade Challenge </w:t>
            </w:r>
            <w:r w:rsidR="00E76030">
              <w:rPr>
                <w:sz w:val="24"/>
                <w:szCs w:val="24"/>
              </w:rPr>
              <w:t>and for</w:t>
            </w:r>
            <w:r w:rsidRPr="00187A1B">
              <w:rPr>
                <w:sz w:val="24"/>
                <w:szCs w:val="24"/>
              </w:rPr>
              <w:t xml:space="preserve"> each of the three sub-regions </w:t>
            </w:r>
          </w:p>
          <w:p w14:paraId="162A8883" w14:textId="77777777" w:rsidR="00220D20" w:rsidRPr="00187A1B" w:rsidRDefault="00220D20" w:rsidP="00344B48">
            <w:pPr>
              <w:spacing w:after="120" w:line="276" w:lineRule="auto"/>
              <w:rPr>
                <w:rFonts w:eastAsia="Times New Roman"/>
                <w:b/>
                <w:color w:val="222222"/>
                <w:sz w:val="24"/>
                <w:szCs w:val="24"/>
                <w:lang w:val="en-GB"/>
              </w:rPr>
            </w:pPr>
          </w:p>
        </w:tc>
        <w:tc>
          <w:tcPr>
            <w:tcW w:w="414" w:type="dxa"/>
          </w:tcPr>
          <w:p w14:paraId="78C3BA84" w14:textId="77777777" w:rsidR="00220D20" w:rsidRPr="00187A1B" w:rsidRDefault="00220D20" w:rsidP="00344B48">
            <w:pPr>
              <w:spacing w:after="120" w:line="276" w:lineRule="auto"/>
              <w:rPr>
                <w:rFonts w:eastAsia="Times New Roman"/>
                <w:b/>
                <w:color w:val="222222"/>
                <w:sz w:val="24"/>
                <w:szCs w:val="24"/>
                <w:lang w:val="en-GB"/>
              </w:rPr>
            </w:pPr>
          </w:p>
        </w:tc>
        <w:tc>
          <w:tcPr>
            <w:tcW w:w="436" w:type="dxa"/>
          </w:tcPr>
          <w:p w14:paraId="07D74B40" w14:textId="148714E9" w:rsidR="00220D20" w:rsidRPr="00187A1B" w:rsidRDefault="00C123EB" w:rsidP="008C6C79">
            <w:pPr>
              <w:spacing w:after="120" w:line="276" w:lineRule="auto"/>
              <w:jc w:val="right"/>
              <w:rPr>
                <w:rFonts w:eastAsia="Times New Roman"/>
                <w:b/>
                <w:color w:val="222222"/>
                <w:sz w:val="24"/>
                <w:szCs w:val="24"/>
                <w:lang w:val="en-GB"/>
              </w:rPr>
            </w:pPr>
            <w:r w:rsidRPr="00187A1B">
              <w:rPr>
                <w:rFonts w:eastAsia="Times New Roman"/>
                <w:b/>
                <w:color w:val="222222"/>
                <w:sz w:val="24"/>
                <w:szCs w:val="24"/>
                <w:lang w:val="en-GB"/>
              </w:rPr>
              <w:t>19</w:t>
            </w:r>
          </w:p>
        </w:tc>
      </w:tr>
    </w:tbl>
    <w:p w14:paraId="43EEB7CA" w14:textId="77777777" w:rsidR="00220D20" w:rsidRDefault="00220D20" w:rsidP="00344B48">
      <w:pPr>
        <w:spacing w:after="120" w:line="276" w:lineRule="auto"/>
        <w:rPr>
          <w:rFonts w:eastAsia="Times New Roman"/>
          <w:b/>
          <w:color w:val="222222"/>
          <w:lang w:val="en-GB"/>
        </w:rPr>
      </w:pPr>
    </w:p>
    <w:p w14:paraId="5B228DCB" w14:textId="77777777" w:rsidR="00220D20" w:rsidRDefault="00220D20" w:rsidP="00EA42C7">
      <w:pPr>
        <w:pStyle w:val="Heading1"/>
        <w:spacing w:before="0" w:after="120"/>
        <w:rPr>
          <w:rFonts w:eastAsia="Times New Roman"/>
          <w:b w:val="0"/>
        </w:rPr>
      </w:pPr>
    </w:p>
    <w:p w14:paraId="0CC7A3AC" w14:textId="77777777" w:rsidR="0036538E" w:rsidRDefault="0036538E" w:rsidP="0036538E"/>
    <w:p w14:paraId="61DEAA5D" w14:textId="77777777" w:rsidR="0036538E" w:rsidRDefault="0036538E" w:rsidP="0036538E"/>
    <w:p w14:paraId="133D7537" w14:textId="77777777" w:rsidR="00554173" w:rsidRDefault="00554173" w:rsidP="0036538E">
      <w:pPr>
        <w:jc w:val="center"/>
        <w:rPr>
          <w:b/>
        </w:rPr>
      </w:pPr>
    </w:p>
    <w:p w14:paraId="5C87710E" w14:textId="25A4F0D7" w:rsidR="0036538E" w:rsidRPr="00DD0049" w:rsidRDefault="00554173" w:rsidP="0036538E">
      <w:pPr>
        <w:jc w:val="center"/>
        <w:rPr>
          <w:b/>
          <w:u w:val="single"/>
        </w:rPr>
      </w:pPr>
      <w:r w:rsidRPr="00DD0049">
        <w:rPr>
          <w:b/>
          <w:u w:val="single"/>
        </w:rPr>
        <w:t xml:space="preserve">PREPARATION OF THIS </w:t>
      </w:r>
      <w:r w:rsidR="003F0F67">
        <w:rPr>
          <w:b/>
          <w:u w:val="single"/>
        </w:rPr>
        <w:t>DOCUMENT</w:t>
      </w:r>
    </w:p>
    <w:p w14:paraId="6EC12C7D" w14:textId="77777777" w:rsidR="0036538E" w:rsidRDefault="0036538E" w:rsidP="0036538E">
      <w:pPr>
        <w:jc w:val="center"/>
        <w:rPr>
          <w:b/>
        </w:rPr>
      </w:pPr>
    </w:p>
    <w:p w14:paraId="09A59BA7" w14:textId="639A66C1" w:rsidR="0036538E" w:rsidRPr="00BD3A2A" w:rsidRDefault="0036538E" w:rsidP="0036538E">
      <w:pPr>
        <w:widowControl w:val="0"/>
        <w:autoSpaceDE w:val="0"/>
        <w:autoSpaceDN w:val="0"/>
        <w:adjustRightInd w:val="0"/>
        <w:spacing w:after="120" w:line="276" w:lineRule="auto"/>
        <w:jc w:val="both"/>
      </w:pPr>
      <w:r>
        <w:t xml:space="preserve">This </w:t>
      </w:r>
      <w:r w:rsidR="00DD0049">
        <w:t xml:space="preserve">Gap Analysis </w:t>
      </w:r>
      <w:r>
        <w:t xml:space="preserve">report has been put together by a team of four made up of Kwame Koranteng, </w:t>
      </w:r>
      <w:r w:rsidRPr="006B5999">
        <w:rPr>
          <w:color w:val="1D1E1F"/>
        </w:rPr>
        <w:t>Jacques Abe</w:t>
      </w:r>
      <w:r>
        <w:t xml:space="preserve">, </w:t>
      </w:r>
      <w:r w:rsidRPr="00465937">
        <w:rPr>
          <w:color w:val="1D1E1F"/>
        </w:rPr>
        <w:t>Cherif Sammari</w:t>
      </w:r>
      <w:r>
        <w:t xml:space="preserve">, and Issufo Halo.  Jacques, Cherif and Issufu prepared the </w:t>
      </w:r>
      <w:r w:rsidRPr="00585595">
        <w:rPr>
          <w:color w:val="1D1E1F"/>
        </w:rPr>
        <w:t xml:space="preserve">sub-regional </w:t>
      </w:r>
      <w:r>
        <w:rPr>
          <w:color w:val="1D1E1F"/>
        </w:rPr>
        <w:t xml:space="preserve">reports for </w:t>
      </w:r>
      <w:r w:rsidRPr="004E2611">
        <w:t>East</w:t>
      </w:r>
      <w:r>
        <w:t xml:space="preserve">ern </w:t>
      </w:r>
      <w:r w:rsidRPr="006B5999">
        <w:t>Atlantic</w:t>
      </w:r>
      <w:r>
        <w:t xml:space="preserve"> Ocean, </w:t>
      </w:r>
      <w:r w:rsidRPr="006B5999">
        <w:t xml:space="preserve">Mediterranean </w:t>
      </w:r>
      <w:r w:rsidR="00DD0049">
        <w:t xml:space="preserve">and Red </w:t>
      </w:r>
      <w:r w:rsidRPr="006B5999">
        <w:t>Sea</w:t>
      </w:r>
      <w:r w:rsidR="00DD0049">
        <w:t>s</w:t>
      </w:r>
      <w:r>
        <w:t xml:space="preserve">, and </w:t>
      </w:r>
      <w:r w:rsidRPr="006B5999">
        <w:t xml:space="preserve">Western Indian </w:t>
      </w:r>
      <w:r>
        <w:t xml:space="preserve">Ocean, </w:t>
      </w:r>
      <w:commentRangeStart w:id="0"/>
      <w:r>
        <w:t>respectfully</w:t>
      </w:r>
      <w:commentRangeEnd w:id="0"/>
      <w:r w:rsidR="00534700">
        <w:rPr>
          <w:rStyle w:val="CommentReference"/>
          <w:rFonts w:asciiTheme="minorHAnsi" w:hAnsiTheme="minorHAnsi" w:cstheme="minorBidi"/>
          <w:lang w:val="en-GB"/>
        </w:rPr>
        <w:commentReference w:id="0"/>
      </w:r>
      <w:r>
        <w:t xml:space="preserve"> and Kwame coordinated the </w:t>
      </w:r>
      <w:r w:rsidR="00DD0049">
        <w:t>activity</w:t>
      </w:r>
      <w:r>
        <w:t xml:space="preserve"> and </w:t>
      </w:r>
      <w:r w:rsidR="00DD0049">
        <w:t xml:space="preserve">also </w:t>
      </w:r>
      <w:r>
        <w:t>prepared this composite report. The team received support and guidance from the secretariat of the Western Indian Ocean Marine Science Association (WIOMSA) and IOCAFRICA.</w:t>
      </w:r>
    </w:p>
    <w:p w14:paraId="03D49B25" w14:textId="77777777" w:rsidR="0036538E" w:rsidRPr="0036538E" w:rsidRDefault="0036538E" w:rsidP="0036538E">
      <w:pPr>
        <w:jc w:val="center"/>
        <w:rPr>
          <w:b/>
        </w:rPr>
      </w:pPr>
    </w:p>
    <w:p w14:paraId="12473A5A" w14:textId="77777777" w:rsidR="0036538E" w:rsidRDefault="0036538E" w:rsidP="0036538E"/>
    <w:p w14:paraId="32959B36" w14:textId="77777777" w:rsidR="0036538E" w:rsidRDefault="0036538E" w:rsidP="0036538E"/>
    <w:p w14:paraId="4CCC5E07" w14:textId="77777777" w:rsidR="0036538E" w:rsidRPr="0036538E" w:rsidRDefault="0036538E" w:rsidP="0036538E">
      <w:pPr>
        <w:sectPr w:rsidR="0036538E" w:rsidRPr="0036538E" w:rsidSect="00220D20">
          <w:footerReference w:type="even" r:id="rId11"/>
          <w:footerReference w:type="default" r:id="rId12"/>
          <w:pgSz w:w="11900" w:h="16840"/>
          <w:pgMar w:top="1417" w:right="1134" w:bottom="1134" w:left="1134" w:header="708" w:footer="708" w:gutter="0"/>
          <w:pgNumType w:fmt="lowerRoman" w:start="1"/>
          <w:cols w:space="708"/>
          <w:titlePg/>
          <w:docGrid w:linePitch="360"/>
        </w:sectPr>
      </w:pPr>
    </w:p>
    <w:p w14:paraId="67489C46" w14:textId="4E1372A9" w:rsidR="00344B48" w:rsidRPr="002C3C12" w:rsidRDefault="008B2271" w:rsidP="00EA42C7">
      <w:pPr>
        <w:pStyle w:val="Heading1"/>
        <w:spacing w:before="0" w:after="120"/>
        <w:rPr>
          <w:rFonts w:eastAsia="Times New Roman"/>
          <w:b w:val="0"/>
        </w:rPr>
      </w:pPr>
      <w:bookmarkStart w:id="1" w:name="_Toc89020557"/>
      <w:r w:rsidRPr="002C3C12">
        <w:rPr>
          <w:rFonts w:eastAsia="Times New Roman"/>
          <w:b w:val="0"/>
        </w:rPr>
        <w:lastRenderedPageBreak/>
        <w:t xml:space="preserve">1. </w:t>
      </w:r>
      <w:r w:rsidR="00FC54B9" w:rsidRPr="002C3C12">
        <w:rPr>
          <w:rFonts w:eastAsia="Times New Roman"/>
          <w:b w:val="0"/>
        </w:rPr>
        <w:t>INTRODUCTION</w:t>
      </w:r>
      <w:bookmarkEnd w:id="1"/>
    </w:p>
    <w:p w14:paraId="3F905D38" w14:textId="6520E467" w:rsidR="007977CA" w:rsidRPr="002C3C12" w:rsidRDefault="008B2271" w:rsidP="008811AD">
      <w:pPr>
        <w:pStyle w:val="Heading2"/>
        <w:spacing w:after="120"/>
        <w:rPr>
          <w:rFonts w:ascii="Times New Roman" w:hAnsi="Times New Roman" w:cs="Times New Roman"/>
          <w:b/>
          <w:i/>
          <w:color w:val="000000" w:themeColor="text1"/>
          <w:sz w:val="24"/>
          <w:szCs w:val="24"/>
          <w:lang w:val="en-GB"/>
        </w:rPr>
      </w:pPr>
      <w:bookmarkStart w:id="2" w:name="_Toc89020558"/>
      <w:r w:rsidRPr="002C3C12">
        <w:rPr>
          <w:rFonts w:ascii="Times New Roman" w:hAnsi="Times New Roman" w:cs="Times New Roman"/>
          <w:b/>
          <w:i/>
          <w:color w:val="000000" w:themeColor="text1"/>
          <w:sz w:val="24"/>
          <w:szCs w:val="24"/>
          <w:lang w:val="en-GB"/>
        </w:rPr>
        <w:t xml:space="preserve">1.1 </w:t>
      </w:r>
      <w:r w:rsidR="00234664" w:rsidRPr="002C3C12">
        <w:rPr>
          <w:rFonts w:ascii="Times New Roman" w:hAnsi="Times New Roman" w:cs="Times New Roman"/>
          <w:b/>
          <w:i/>
          <w:color w:val="000000" w:themeColor="text1"/>
          <w:sz w:val="24"/>
          <w:szCs w:val="24"/>
          <w:lang w:val="en-GB"/>
        </w:rPr>
        <w:t>T</w:t>
      </w:r>
      <w:r w:rsidR="007977CA" w:rsidRPr="002C3C12">
        <w:rPr>
          <w:rFonts w:ascii="Times New Roman" w:hAnsi="Times New Roman" w:cs="Times New Roman"/>
          <w:b/>
          <w:i/>
          <w:color w:val="000000" w:themeColor="text1"/>
          <w:sz w:val="24"/>
          <w:szCs w:val="24"/>
          <w:lang w:val="en-GB"/>
        </w:rPr>
        <w:t>he UN Decade of Ocean Science</w:t>
      </w:r>
      <w:bookmarkEnd w:id="2"/>
    </w:p>
    <w:p w14:paraId="3511C96F" w14:textId="562C9E5C" w:rsidR="005F6061" w:rsidRPr="002C3C12" w:rsidRDefault="00C07575" w:rsidP="00C07575">
      <w:pPr>
        <w:widowControl w:val="0"/>
        <w:autoSpaceDE w:val="0"/>
        <w:autoSpaceDN w:val="0"/>
        <w:adjustRightInd w:val="0"/>
        <w:spacing w:after="120" w:line="276" w:lineRule="auto"/>
        <w:jc w:val="both"/>
        <w:rPr>
          <w:lang w:val="en-GB"/>
        </w:rPr>
      </w:pPr>
      <w:r w:rsidRPr="002C3C12">
        <w:rPr>
          <w:lang w:val="en-GB"/>
        </w:rPr>
        <w:t>The vision of the United Nations Decade</w:t>
      </w:r>
      <w:r w:rsidRPr="002C3C12">
        <w:rPr>
          <w:rFonts w:ascii="MS Mincho" w:eastAsia="MS Mincho" w:hAnsi="MS Mincho" w:cs="MS Mincho"/>
          <w:lang w:val="en-GB"/>
        </w:rPr>
        <w:t> </w:t>
      </w:r>
      <w:r w:rsidRPr="002C3C12">
        <w:rPr>
          <w:lang w:val="en-GB"/>
        </w:rPr>
        <w:t>of Ocean Science for Sustainable Development 2021-2030 (also referred to as ‘the Ocean Decade’), proclaimed at the 72</w:t>
      </w:r>
      <w:r w:rsidRPr="002C3C12">
        <w:rPr>
          <w:vertAlign w:val="superscript"/>
          <w:lang w:val="en-GB"/>
        </w:rPr>
        <w:t>nd</w:t>
      </w:r>
      <w:r w:rsidRPr="002C3C12">
        <w:rPr>
          <w:lang w:val="en-GB"/>
        </w:rPr>
        <w:t xml:space="preserve"> Session of the United Nations General Assembly (UNGA), is</w:t>
      </w:r>
      <w:r w:rsidRPr="002C3C12">
        <w:rPr>
          <w:color w:val="000000"/>
          <w:sz w:val="26"/>
          <w:szCs w:val="26"/>
          <w:lang w:val="en-GB"/>
        </w:rPr>
        <w:t xml:space="preserve"> </w:t>
      </w:r>
      <w:r w:rsidRPr="002C3C12">
        <w:rPr>
          <w:b/>
          <w:bCs/>
          <w:i/>
          <w:iCs/>
          <w:color w:val="000000"/>
          <w:lang w:val="en-GB"/>
        </w:rPr>
        <w:t>‘the science we need for the ocean we want’</w:t>
      </w:r>
      <w:r w:rsidRPr="002C3C12">
        <w:rPr>
          <w:color w:val="000000"/>
          <w:lang w:val="en-GB"/>
        </w:rPr>
        <w:t xml:space="preserve"> and the mission is </w:t>
      </w:r>
      <w:r w:rsidRPr="002C3C12">
        <w:rPr>
          <w:b/>
          <w:bCs/>
          <w:i/>
          <w:iCs/>
          <w:color w:val="000000"/>
          <w:lang w:val="en-GB"/>
        </w:rPr>
        <w:t>‘to catalyse transformative ocean science solutions for sustainable development, connecting people and our ocean’</w:t>
      </w:r>
      <w:r w:rsidR="006C4058" w:rsidRPr="002C3C12">
        <w:rPr>
          <w:lang w:val="en-GB"/>
        </w:rPr>
        <w:t xml:space="preserve"> </w:t>
      </w:r>
      <w:r w:rsidR="00E6609D" w:rsidRPr="002C3C12">
        <w:rPr>
          <w:lang w:val="en-GB"/>
        </w:rPr>
        <w:t>(UNESCO-IOC, 2021</w:t>
      </w:r>
      <w:r w:rsidR="006C4058" w:rsidRPr="002C3C12">
        <w:rPr>
          <w:lang w:val="en-GB"/>
        </w:rPr>
        <w:t>).</w:t>
      </w:r>
      <w:r w:rsidRPr="002C3C12">
        <w:rPr>
          <w:lang w:val="en-GB"/>
        </w:rPr>
        <w:t xml:space="preserve"> </w:t>
      </w:r>
      <w:r w:rsidR="005F6061" w:rsidRPr="002C3C12">
        <w:rPr>
          <w:lang w:val="en-GB"/>
        </w:rPr>
        <w:t>The ultimate goal of the Ocean Decade is to provide a global framework to help generate oceanographic solutions to societal problems and challenges for sustainable development.</w:t>
      </w:r>
    </w:p>
    <w:p w14:paraId="7A849848" w14:textId="54039E68" w:rsidR="008E191F" w:rsidRPr="002C3C12" w:rsidRDefault="000B6DA3" w:rsidP="008E191F">
      <w:pPr>
        <w:pStyle w:val="HTMLPreformatted"/>
        <w:spacing w:after="120" w:line="276" w:lineRule="auto"/>
        <w:jc w:val="both"/>
        <w:rPr>
          <w:rFonts w:ascii="Times New Roman" w:eastAsiaTheme="minorHAnsi" w:hAnsi="Times New Roman" w:cs="Times New Roman"/>
          <w:sz w:val="24"/>
          <w:szCs w:val="24"/>
          <w:lang w:val="en-GB" w:eastAsia="en-US"/>
        </w:rPr>
      </w:pPr>
      <w:r w:rsidRPr="002C3C12">
        <w:rPr>
          <w:rFonts w:ascii="Times New Roman" w:eastAsiaTheme="minorHAnsi" w:hAnsi="Times New Roman" w:cs="Times New Roman"/>
          <w:sz w:val="24"/>
          <w:szCs w:val="24"/>
          <w:lang w:val="en-GB" w:eastAsia="en-US"/>
        </w:rPr>
        <w:t>Implementation of ‘the Ocean Decade’ started on 1 January 2021 but prior to that date, a number of workshops were organised to help identify regional initiatives to be implemented as part of the Decade. The first global planning meeting took place in Copenhagen, Denmark, in May 2019. It brought together key stakeholders to exchange information, identify possible collaborations, encourage stakeholders to take ownership of the Decade, and, through the discussions, further develop the scope of the United Nations Decade.</w:t>
      </w:r>
      <w:r w:rsidR="008E191F" w:rsidRPr="002C3C12">
        <w:rPr>
          <w:rFonts w:ascii="Times New Roman" w:hAnsi="Times New Roman" w:cs="Times New Roman"/>
          <w:sz w:val="24"/>
          <w:szCs w:val="24"/>
          <w:lang w:val="en-GB"/>
        </w:rPr>
        <w:t xml:space="preserve"> Subsequently, a number of regional workshops were held to provide an opportunity to engage and consult with oceans stakeholders around the world, thus enriching the conversation on the United Nations Decade and influencing its design. These regional workshops aim to identify: knowledge gaps and regional scientific priorities for the 2030 Agenda for Sustainable Development, existing and potential partnerships / networks / initiatives, priorities for capacity building and training, priority themes and topics to be addressed by the Ocean Decade, as well as other regional initiatives and meetings within the framework of the United Nations Decade</w:t>
      </w:r>
    </w:p>
    <w:p w14:paraId="386DC54D" w14:textId="0E8CF12C" w:rsidR="00673F56" w:rsidRPr="002C3C12" w:rsidRDefault="00ED40E9" w:rsidP="00AF0147">
      <w:pPr>
        <w:pStyle w:val="HTMLPreformatted"/>
        <w:spacing w:line="276" w:lineRule="auto"/>
        <w:jc w:val="both"/>
        <w:rPr>
          <w:rStyle w:val="y2iqfc"/>
          <w:rFonts w:ascii="Times New Roman" w:hAnsi="Times New Roman" w:cs="Times New Roman"/>
          <w:color w:val="202124"/>
          <w:sz w:val="24"/>
          <w:szCs w:val="24"/>
          <w:lang w:val="en-GB"/>
        </w:rPr>
      </w:pPr>
      <w:r w:rsidRPr="002C3C12">
        <w:rPr>
          <w:rFonts w:ascii="Times New Roman" w:hAnsi="Times New Roman" w:cs="Times New Roman"/>
          <w:sz w:val="24"/>
          <w:szCs w:val="24"/>
          <w:lang w:val="en-GB"/>
        </w:rPr>
        <w:t xml:space="preserve">The Africa regional workshop, </w:t>
      </w:r>
      <w:r w:rsidR="00394444" w:rsidRPr="002C3C12">
        <w:rPr>
          <w:rFonts w:ascii="Times New Roman" w:hAnsi="Times New Roman" w:cs="Times New Roman"/>
          <w:sz w:val="24"/>
          <w:szCs w:val="24"/>
          <w:lang w:val="en-GB"/>
        </w:rPr>
        <w:t xml:space="preserve">one of </w:t>
      </w:r>
      <w:r w:rsidR="00394444" w:rsidRPr="002C3C12">
        <w:rPr>
          <w:rFonts w:ascii="Times New Roman" w:eastAsiaTheme="minorHAnsi" w:hAnsi="Times New Roman" w:cs="Times New Roman"/>
          <w:sz w:val="24"/>
          <w:szCs w:val="24"/>
          <w:lang w:val="en-GB" w:eastAsia="en-US"/>
        </w:rPr>
        <w:t xml:space="preserve">a number of workshops organised </w:t>
      </w:r>
      <w:r w:rsidR="00E32661" w:rsidRPr="002C3C12">
        <w:rPr>
          <w:rFonts w:ascii="Times New Roman" w:eastAsiaTheme="minorHAnsi" w:hAnsi="Times New Roman" w:cs="Times New Roman"/>
          <w:sz w:val="24"/>
          <w:szCs w:val="24"/>
          <w:lang w:val="en-GB" w:eastAsia="en-US"/>
        </w:rPr>
        <w:t xml:space="preserve">prior to the official commencement date of implementation of the Ocean Decade </w:t>
      </w:r>
      <w:r w:rsidR="00394444" w:rsidRPr="002C3C12">
        <w:rPr>
          <w:rFonts w:ascii="Times New Roman" w:eastAsiaTheme="minorHAnsi" w:hAnsi="Times New Roman" w:cs="Times New Roman"/>
          <w:sz w:val="24"/>
          <w:szCs w:val="24"/>
          <w:lang w:val="en-GB" w:eastAsia="en-US"/>
        </w:rPr>
        <w:t>to help identify regional initiatives to be im</w:t>
      </w:r>
      <w:r w:rsidR="0052050D" w:rsidRPr="002C3C12">
        <w:rPr>
          <w:rFonts w:ascii="Times New Roman" w:eastAsiaTheme="minorHAnsi" w:hAnsi="Times New Roman" w:cs="Times New Roman"/>
          <w:sz w:val="24"/>
          <w:szCs w:val="24"/>
          <w:lang w:val="en-GB" w:eastAsia="en-US"/>
        </w:rPr>
        <w:t>plemented as part of the Decade,</w:t>
      </w:r>
      <w:r w:rsidR="00394444" w:rsidRPr="002C3C12">
        <w:rPr>
          <w:rFonts w:ascii="Times New Roman" w:eastAsiaTheme="minorHAnsi" w:hAnsi="Times New Roman" w:cs="Times New Roman"/>
          <w:sz w:val="24"/>
          <w:szCs w:val="24"/>
          <w:lang w:val="en-GB" w:eastAsia="en-US"/>
        </w:rPr>
        <w:t xml:space="preserve"> </w:t>
      </w:r>
      <w:r w:rsidRPr="002C3C12">
        <w:rPr>
          <w:rFonts w:ascii="Times New Roman" w:hAnsi="Times New Roman" w:cs="Times New Roman"/>
          <w:sz w:val="24"/>
          <w:szCs w:val="24"/>
          <w:lang w:val="en-GB"/>
        </w:rPr>
        <w:t>was held in Nairobi, Kenya on 27 – 29 January 2020</w:t>
      </w:r>
      <w:r w:rsidR="00394444" w:rsidRPr="002C3C12">
        <w:rPr>
          <w:rFonts w:ascii="Times New Roman" w:hAnsi="Times New Roman" w:cs="Times New Roman"/>
          <w:sz w:val="24"/>
          <w:szCs w:val="24"/>
          <w:lang w:val="en-GB"/>
        </w:rPr>
        <w:t xml:space="preserve">. </w:t>
      </w:r>
      <w:r w:rsidRPr="002C3C12">
        <w:rPr>
          <w:rFonts w:ascii="Times New Roman" w:hAnsi="Times New Roman" w:cs="Times New Roman"/>
          <w:color w:val="1D1E1F"/>
          <w:sz w:val="24"/>
          <w:szCs w:val="24"/>
          <w:lang w:val="en-GB"/>
        </w:rPr>
        <w:t>Participating in the</w:t>
      </w:r>
      <w:r w:rsidR="00394444" w:rsidRPr="002C3C12">
        <w:rPr>
          <w:rFonts w:ascii="Times New Roman" w:hAnsi="Times New Roman" w:cs="Times New Roman"/>
          <w:color w:val="1D1E1F"/>
          <w:sz w:val="24"/>
          <w:szCs w:val="24"/>
          <w:lang w:val="en-GB"/>
        </w:rPr>
        <w:t xml:space="preserve"> workshop, a</w:t>
      </w:r>
      <w:r w:rsidR="00394444" w:rsidRPr="002C3C12">
        <w:rPr>
          <w:rFonts w:ascii="Times New Roman" w:hAnsi="Times New Roman" w:cs="Times New Roman"/>
          <w:sz w:val="24"/>
          <w:szCs w:val="24"/>
          <w:lang w:val="en-GB"/>
        </w:rPr>
        <w:t xml:space="preserve">lso called the Regional Consultation for Africa and Adjacent Island States, </w:t>
      </w:r>
      <w:r w:rsidRPr="002C3C12">
        <w:rPr>
          <w:rFonts w:ascii="Times New Roman" w:hAnsi="Times New Roman" w:cs="Times New Roman"/>
          <w:color w:val="1D1E1F"/>
          <w:sz w:val="24"/>
          <w:szCs w:val="24"/>
          <w:lang w:val="en-GB"/>
        </w:rPr>
        <w:t xml:space="preserve">were ocean leaders, key stakeholders and community of experts in various disciplines of ocean science. The consultation </w:t>
      </w:r>
      <w:r w:rsidR="00394444" w:rsidRPr="002C3C12">
        <w:rPr>
          <w:rFonts w:ascii="Times New Roman" w:hAnsi="Times New Roman" w:cs="Times New Roman"/>
          <w:color w:val="1D1E1F"/>
          <w:sz w:val="24"/>
          <w:szCs w:val="24"/>
          <w:lang w:val="en-GB"/>
        </w:rPr>
        <w:t>was intended to facilitate</w:t>
      </w:r>
      <w:r w:rsidRPr="002C3C12">
        <w:rPr>
          <w:rFonts w:ascii="Times New Roman" w:hAnsi="Times New Roman" w:cs="Times New Roman"/>
          <w:color w:val="1D1E1F"/>
          <w:sz w:val="24"/>
          <w:szCs w:val="24"/>
          <w:lang w:val="en-GB"/>
        </w:rPr>
        <w:t xml:space="preserve"> regional, interdisciplinary discussions across different sectors and industries to identify concrete deliverables and partnerships to meet the Dec</w:t>
      </w:r>
      <w:r w:rsidR="000B6DA3" w:rsidRPr="002C3C12">
        <w:rPr>
          <w:rFonts w:ascii="Times New Roman" w:hAnsi="Times New Roman" w:cs="Times New Roman"/>
          <w:color w:val="1D1E1F"/>
          <w:sz w:val="24"/>
          <w:szCs w:val="24"/>
          <w:lang w:val="en-GB"/>
        </w:rPr>
        <w:t>ade's societal outcomes</w:t>
      </w:r>
      <w:r w:rsidR="00673F56" w:rsidRPr="002C3C12">
        <w:rPr>
          <w:rFonts w:ascii="Times New Roman" w:hAnsi="Times New Roman" w:cs="Times New Roman"/>
          <w:color w:val="1D1E1F"/>
          <w:sz w:val="24"/>
          <w:szCs w:val="24"/>
          <w:lang w:val="en-GB"/>
        </w:rPr>
        <w:t xml:space="preserve">. It also provided an opportunity to </w:t>
      </w:r>
      <w:r w:rsidR="00673F56" w:rsidRPr="002C3C12">
        <w:rPr>
          <w:rStyle w:val="y2iqfc"/>
          <w:rFonts w:ascii="Times New Roman" w:hAnsi="Times New Roman" w:cs="Times New Roman"/>
          <w:color w:val="202124"/>
          <w:sz w:val="24"/>
          <w:szCs w:val="24"/>
          <w:lang w:val="en-GB"/>
        </w:rPr>
        <w:t xml:space="preserve">identify the main scientific needs for capacity building and cross-cutting priorities while presenting examples of institutional initiatives that could be transformed into future actions </w:t>
      </w:r>
      <w:r w:rsidR="00AF0147" w:rsidRPr="002C3C12">
        <w:rPr>
          <w:rStyle w:val="y2iqfc"/>
          <w:rFonts w:ascii="Times New Roman" w:hAnsi="Times New Roman" w:cs="Times New Roman"/>
          <w:color w:val="202124"/>
          <w:sz w:val="24"/>
          <w:szCs w:val="24"/>
          <w:lang w:val="en-GB"/>
        </w:rPr>
        <w:t>under</w:t>
      </w:r>
      <w:r w:rsidR="00673F56" w:rsidRPr="002C3C12">
        <w:rPr>
          <w:rStyle w:val="y2iqfc"/>
          <w:rFonts w:ascii="Times New Roman" w:hAnsi="Times New Roman" w:cs="Times New Roman"/>
          <w:color w:val="202124"/>
          <w:sz w:val="24"/>
          <w:szCs w:val="24"/>
          <w:lang w:val="en-GB"/>
        </w:rPr>
        <w:t xml:space="preserve"> the </w:t>
      </w:r>
      <w:r w:rsidR="00AF0147" w:rsidRPr="002C3C12">
        <w:rPr>
          <w:rStyle w:val="y2iqfc"/>
          <w:rFonts w:ascii="Times New Roman" w:hAnsi="Times New Roman" w:cs="Times New Roman"/>
          <w:color w:val="202124"/>
          <w:sz w:val="24"/>
          <w:szCs w:val="24"/>
          <w:lang w:val="en-GB"/>
        </w:rPr>
        <w:t xml:space="preserve">Ocean </w:t>
      </w:r>
      <w:r w:rsidR="00673F56" w:rsidRPr="002C3C12">
        <w:rPr>
          <w:rStyle w:val="y2iqfc"/>
          <w:rFonts w:ascii="Times New Roman" w:hAnsi="Times New Roman" w:cs="Times New Roman"/>
          <w:color w:val="202124"/>
          <w:sz w:val="24"/>
          <w:szCs w:val="24"/>
          <w:lang w:val="en-GB"/>
        </w:rPr>
        <w:t>Decade in the service of sustainable development.</w:t>
      </w:r>
    </w:p>
    <w:p w14:paraId="70066630" w14:textId="55ABC2CF" w:rsidR="00FA278F" w:rsidRPr="002C3C12" w:rsidRDefault="00ED40E9" w:rsidP="00FA278F">
      <w:pPr>
        <w:pStyle w:val="HTMLPreformatted"/>
        <w:spacing w:after="120" w:line="276" w:lineRule="auto"/>
        <w:jc w:val="both"/>
        <w:rPr>
          <w:rFonts w:ascii="Times New Roman" w:eastAsiaTheme="minorHAnsi" w:hAnsi="Times New Roman" w:cs="Times New Roman"/>
          <w:sz w:val="24"/>
          <w:szCs w:val="24"/>
          <w:lang w:val="en-GB" w:eastAsia="en-US"/>
        </w:rPr>
      </w:pPr>
      <w:r w:rsidRPr="002C3C12">
        <w:rPr>
          <w:rFonts w:ascii="Times New Roman" w:eastAsiaTheme="minorHAnsi" w:hAnsi="Times New Roman" w:cs="Times New Roman"/>
          <w:sz w:val="24"/>
          <w:szCs w:val="24"/>
          <w:lang w:val="en-GB" w:eastAsia="en-US"/>
        </w:rPr>
        <w:t xml:space="preserve">The report of the Africa regional consultation indicates that the outcomes of the consultation “add to a substantial body of work at the continental and national levels that identified major gaps and needs in ocean science for Africa, as well as the key elements of the enabling environment (e.g. resources, capacity development or institutional coordination) that will be needed to fill such gaps”. </w:t>
      </w:r>
    </w:p>
    <w:p w14:paraId="26DE8751" w14:textId="0A84B192" w:rsidR="008252FD" w:rsidRPr="002C3C12" w:rsidRDefault="00FA278F" w:rsidP="004674FB">
      <w:pPr>
        <w:widowControl w:val="0"/>
        <w:autoSpaceDE w:val="0"/>
        <w:autoSpaceDN w:val="0"/>
        <w:adjustRightInd w:val="0"/>
        <w:spacing w:after="120" w:line="276" w:lineRule="auto"/>
        <w:jc w:val="both"/>
        <w:rPr>
          <w:lang w:val="en-GB"/>
        </w:rPr>
      </w:pPr>
      <w:r w:rsidRPr="002C3C12">
        <w:rPr>
          <w:rStyle w:val="y2iqfc"/>
          <w:color w:val="202124"/>
          <w:lang w:val="en-GB"/>
        </w:rPr>
        <w:t>With the launch of the Ocean Decade on January 1, 2021 and the approval of the first set of actions</w:t>
      </w:r>
      <w:r w:rsidR="00DD71E6" w:rsidRPr="002C3C12">
        <w:rPr>
          <w:rStyle w:val="y2iqfc"/>
          <w:color w:val="202124"/>
          <w:lang w:val="en-GB"/>
        </w:rPr>
        <w:t>,</w:t>
      </w:r>
      <w:r w:rsidRPr="002C3C12">
        <w:rPr>
          <w:rStyle w:val="y2iqfc"/>
          <w:color w:val="202124"/>
          <w:lang w:val="en-GB"/>
        </w:rPr>
        <w:t xml:space="preserve"> there is a growing awareness of the need to encourage stakeholders based in </w:t>
      </w:r>
      <w:r w:rsidR="00DD71E6" w:rsidRPr="002C3C12">
        <w:rPr>
          <w:rStyle w:val="y2iqfc"/>
          <w:color w:val="202124"/>
          <w:lang w:val="en-GB"/>
        </w:rPr>
        <w:t>Africa to collaborate in the design and proposal of</w:t>
      </w:r>
      <w:r w:rsidRPr="002C3C12">
        <w:rPr>
          <w:rStyle w:val="y2iqfc"/>
          <w:color w:val="202124"/>
          <w:lang w:val="en-GB"/>
        </w:rPr>
        <w:t xml:space="preserve"> actions for the decade for approval as a contribution to the overall collective effort to implement the decade program. </w:t>
      </w:r>
      <w:r w:rsidR="00D9223C" w:rsidRPr="002C3C12">
        <w:rPr>
          <w:lang w:val="en-GB"/>
        </w:rPr>
        <w:t>It is generally acknowledged that t</w:t>
      </w:r>
      <w:r w:rsidR="009B4408" w:rsidRPr="002C3C12">
        <w:rPr>
          <w:lang w:val="en-GB"/>
        </w:rPr>
        <w:t xml:space="preserve">o continue to benefit from the services that the oceans provide, a global shared information and knowledge system framework </w:t>
      </w:r>
      <w:r w:rsidR="00D9223C" w:rsidRPr="002C3C12">
        <w:rPr>
          <w:lang w:val="en-GB"/>
        </w:rPr>
        <w:t>is</w:t>
      </w:r>
      <w:r w:rsidR="009B4408" w:rsidRPr="002C3C12">
        <w:rPr>
          <w:lang w:val="en-GB"/>
        </w:rPr>
        <w:t xml:space="preserve"> key </w:t>
      </w:r>
      <w:r w:rsidR="00D9223C" w:rsidRPr="002C3C12">
        <w:rPr>
          <w:lang w:val="en-GB"/>
        </w:rPr>
        <w:t>in order</w:t>
      </w:r>
      <w:r w:rsidR="009B4408" w:rsidRPr="002C3C12">
        <w:rPr>
          <w:lang w:val="en-GB"/>
        </w:rPr>
        <w:t xml:space="preserve"> to inform the relevant stakeholders about the ocean’s status, and activate the needed action to restore and preserve the ocean’s health </w:t>
      </w:r>
      <w:r w:rsidR="009B4408" w:rsidRPr="002C3C12">
        <w:rPr>
          <w:color w:val="000000" w:themeColor="text1"/>
          <w:lang w:val="en-GB"/>
        </w:rPr>
        <w:t>(Duarte et al., 2018)</w:t>
      </w:r>
      <w:r w:rsidR="00D9223C" w:rsidRPr="002C3C12">
        <w:rPr>
          <w:color w:val="000000" w:themeColor="text1"/>
          <w:lang w:val="en-GB"/>
        </w:rPr>
        <w:t>.</w:t>
      </w:r>
      <w:r w:rsidR="00356ED8" w:rsidRPr="002C3C12">
        <w:rPr>
          <w:lang w:val="en-GB"/>
        </w:rPr>
        <w:t xml:space="preserve"> </w:t>
      </w:r>
      <w:r w:rsidR="00087D47" w:rsidRPr="002C3C12">
        <w:rPr>
          <w:rFonts w:ascii="Times" w:hAnsi="Times" w:cs="Times"/>
          <w:color w:val="000000"/>
          <w:sz w:val="26"/>
          <w:szCs w:val="26"/>
          <w:lang w:val="en-GB"/>
        </w:rPr>
        <w:t>As echoed in the Ocean Decade Implementation Plan (</w:t>
      </w:r>
      <w:r w:rsidR="00087D47" w:rsidRPr="002C3C12">
        <w:rPr>
          <w:color w:val="1D1E1F"/>
          <w:lang w:val="en-GB"/>
        </w:rPr>
        <w:t>UNESCO-IOC, 2021)</w:t>
      </w:r>
      <w:r w:rsidR="00087D47" w:rsidRPr="002C3C12">
        <w:rPr>
          <w:rFonts w:ascii="Times" w:hAnsi="Times" w:cs="Times"/>
          <w:color w:val="000000"/>
          <w:sz w:val="26"/>
          <w:szCs w:val="26"/>
          <w:lang w:val="en-GB"/>
        </w:rPr>
        <w:t xml:space="preserve">, </w:t>
      </w:r>
      <w:r w:rsidR="00537A95" w:rsidRPr="002C3C12">
        <w:rPr>
          <w:rFonts w:ascii="Times" w:hAnsi="Times" w:cs="Times"/>
          <w:color w:val="000000"/>
          <w:sz w:val="26"/>
          <w:szCs w:val="26"/>
          <w:lang w:val="en-GB"/>
        </w:rPr>
        <w:t>“</w:t>
      </w:r>
      <w:r w:rsidR="008252FD" w:rsidRPr="002C3C12">
        <w:rPr>
          <w:rFonts w:ascii="Times" w:hAnsi="Times" w:cs="Times"/>
          <w:color w:val="000000"/>
          <w:sz w:val="26"/>
          <w:szCs w:val="26"/>
          <w:lang w:val="en-GB"/>
        </w:rPr>
        <w:t xml:space="preserve">the most pressing need </w:t>
      </w:r>
      <w:r w:rsidR="007543AD" w:rsidRPr="002C3C12">
        <w:rPr>
          <w:rFonts w:ascii="Times" w:hAnsi="Times" w:cs="Times"/>
          <w:color w:val="000000"/>
          <w:sz w:val="26"/>
          <w:szCs w:val="26"/>
          <w:lang w:val="en-GB"/>
        </w:rPr>
        <w:t xml:space="preserve">today </w:t>
      </w:r>
      <w:r w:rsidR="008252FD" w:rsidRPr="002C3C12">
        <w:rPr>
          <w:rFonts w:ascii="Times" w:hAnsi="Times" w:cs="Times"/>
          <w:color w:val="000000"/>
          <w:sz w:val="26"/>
          <w:szCs w:val="26"/>
          <w:lang w:val="en-GB"/>
        </w:rPr>
        <w:t xml:space="preserve">is </w:t>
      </w:r>
      <w:r w:rsidR="008252FD" w:rsidRPr="002C3C12">
        <w:rPr>
          <w:rFonts w:ascii="Times" w:hAnsi="Times" w:cs="Times"/>
          <w:color w:val="000000"/>
          <w:sz w:val="26"/>
          <w:szCs w:val="26"/>
          <w:lang w:val="en-GB"/>
        </w:rPr>
        <w:lastRenderedPageBreak/>
        <w:t xml:space="preserve">to collectively </w:t>
      </w:r>
      <w:r w:rsidR="00087D47" w:rsidRPr="002C3C12">
        <w:rPr>
          <w:rFonts w:ascii="Times" w:hAnsi="Times" w:cs="Times"/>
          <w:color w:val="000000"/>
          <w:sz w:val="26"/>
          <w:szCs w:val="26"/>
          <w:lang w:val="en-GB"/>
        </w:rPr>
        <w:t>fi</w:t>
      </w:r>
      <w:r w:rsidR="008252FD" w:rsidRPr="002C3C12">
        <w:rPr>
          <w:rFonts w:ascii="Times" w:hAnsi="Times" w:cs="Times"/>
          <w:color w:val="000000"/>
          <w:sz w:val="26"/>
          <w:szCs w:val="26"/>
          <w:lang w:val="en-GB"/>
        </w:rPr>
        <w:t>nd transformative solutions to the existing and future challenges that face the ocean and thus humankind. The solutions will be many and varied, and will differ in their form and scale to best respond to regional, national and local contexts</w:t>
      </w:r>
      <w:r w:rsidR="00537A95" w:rsidRPr="002C3C12">
        <w:rPr>
          <w:rFonts w:ascii="Times" w:hAnsi="Times" w:cs="Times"/>
          <w:color w:val="000000"/>
          <w:sz w:val="26"/>
          <w:szCs w:val="26"/>
          <w:lang w:val="en-GB"/>
        </w:rPr>
        <w:t>”</w:t>
      </w:r>
      <w:r w:rsidR="008252FD" w:rsidRPr="002C3C12">
        <w:rPr>
          <w:rFonts w:ascii="Times" w:hAnsi="Times" w:cs="Times"/>
          <w:color w:val="000000"/>
          <w:sz w:val="26"/>
          <w:szCs w:val="26"/>
          <w:lang w:val="en-GB"/>
        </w:rPr>
        <w:t xml:space="preserve">. </w:t>
      </w:r>
    </w:p>
    <w:p w14:paraId="0180F8C3" w14:textId="2AA8174E" w:rsidR="007977CA" w:rsidRPr="002C3C12" w:rsidRDefault="001E0D35" w:rsidP="004674FB">
      <w:pPr>
        <w:widowControl w:val="0"/>
        <w:autoSpaceDE w:val="0"/>
        <w:autoSpaceDN w:val="0"/>
        <w:adjustRightInd w:val="0"/>
        <w:spacing w:after="120" w:line="276" w:lineRule="auto"/>
        <w:jc w:val="both"/>
        <w:rPr>
          <w:lang w:val="en-GB"/>
        </w:rPr>
      </w:pPr>
      <w:r w:rsidRPr="002C3C12">
        <w:rPr>
          <w:lang w:val="en-GB"/>
        </w:rPr>
        <w:t xml:space="preserve">The Ocean Decade Coordination Unit at the IOC Secretariat, Paris, together with IOCAFRICA and </w:t>
      </w:r>
      <w:r w:rsidR="00DD71E6" w:rsidRPr="002C3C12">
        <w:rPr>
          <w:lang w:val="en-GB"/>
        </w:rPr>
        <w:t>the Western Indian Ocean Marine Science Association</w:t>
      </w:r>
      <w:r w:rsidRPr="002C3C12">
        <w:rPr>
          <w:lang w:val="en-GB"/>
        </w:rPr>
        <w:t xml:space="preserve"> </w:t>
      </w:r>
      <w:r w:rsidR="00DD71E6" w:rsidRPr="002C3C12">
        <w:rPr>
          <w:lang w:val="en-GB"/>
        </w:rPr>
        <w:t>(</w:t>
      </w:r>
      <w:r w:rsidRPr="002C3C12">
        <w:rPr>
          <w:lang w:val="en-GB"/>
        </w:rPr>
        <w:t>WIOMSA</w:t>
      </w:r>
      <w:r w:rsidR="00DD71E6" w:rsidRPr="002C3C12">
        <w:rPr>
          <w:lang w:val="en-GB"/>
        </w:rPr>
        <w:t>)</w:t>
      </w:r>
      <w:r w:rsidRPr="002C3C12">
        <w:rPr>
          <w:lang w:val="en-GB"/>
        </w:rPr>
        <w:t xml:space="preserve">, </w:t>
      </w:r>
      <w:r w:rsidR="00336098" w:rsidRPr="002C3C12">
        <w:rPr>
          <w:lang w:val="en-GB"/>
        </w:rPr>
        <w:t>initiated</w:t>
      </w:r>
      <w:r w:rsidRPr="002C3C12">
        <w:rPr>
          <w:lang w:val="en-GB"/>
        </w:rPr>
        <w:t xml:space="preserve"> </w:t>
      </w:r>
      <w:r w:rsidR="00336098" w:rsidRPr="002C3C12">
        <w:rPr>
          <w:lang w:val="en-GB"/>
        </w:rPr>
        <w:t>the</w:t>
      </w:r>
      <w:r w:rsidR="00DD71E6" w:rsidRPr="002C3C12">
        <w:rPr>
          <w:lang w:val="en-GB"/>
        </w:rPr>
        <w:t xml:space="preserve"> process of conducting</w:t>
      </w:r>
      <w:r w:rsidR="00336098" w:rsidRPr="002C3C12">
        <w:rPr>
          <w:lang w:val="en-GB"/>
        </w:rPr>
        <w:t xml:space="preserve"> </w:t>
      </w:r>
      <w:r w:rsidR="00DD71E6" w:rsidRPr="002C3C12">
        <w:rPr>
          <w:lang w:val="en-GB"/>
        </w:rPr>
        <w:t xml:space="preserve">a </w:t>
      </w:r>
      <w:r w:rsidRPr="002C3C12">
        <w:rPr>
          <w:lang w:val="en-GB"/>
        </w:rPr>
        <w:t>regional gap analysis for the most urgent priority needs for the implementation of the Ocean Decade in Africa</w:t>
      </w:r>
      <w:r w:rsidR="00DD71E6" w:rsidRPr="002C3C12">
        <w:rPr>
          <w:lang w:val="en-GB"/>
        </w:rPr>
        <w:t>,</w:t>
      </w:r>
      <w:r w:rsidRPr="002C3C12">
        <w:rPr>
          <w:lang w:val="en-GB"/>
        </w:rPr>
        <w:t xml:space="preserve"> and </w:t>
      </w:r>
      <w:r w:rsidR="00DD71E6" w:rsidRPr="002C3C12">
        <w:rPr>
          <w:lang w:val="en-GB"/>
        </w:rPr>
        <w:t xml:space="preserve">to </w:t>
      </w:r>
      <w:r w:rsidRPr="002C3C12">
        <w:rPr>
          <w:lang w:val="en-GB"/>
        </w:rPr>
        <w:t>identify the actions necessary</w:t>
      </w:r>
      <w:r w:rsidR="00065609" w:rsidRPr="002C3C12">
        <w:rPr>
          <w:lang w:val="en-GB"/>
        </w:rPr>
        <w:t xml:space="preserve"> to complement these needs. </w:t>
      </w:r>
      <w:r w:rsidR="00DD71E6" w:rsidRPr="002C3C12">
        <w:rPr>
          <w:lang w:val="en-GB"/>
        </w:rPr>
        <w:t>It was intended that the</w:t>
      </w:r>
      <w:r w:rsidRPr="002C3C12">
        <w:rPr>
          <w:lang w:val="en-GB"/>
        </w:rPr>
        <w:t xml:space="preserve"> </w:t>
      </w:r>
      <w:r w:rsidR="00DD71E6" w:rsidRPr="002C3C12">
        <w:rPr>
          <w:lang w:val="en-GB"/>
        </w:rPr>
        <w:t xml:space="preserve">gap </w:t>
      </w:r>
      <w:r w:rsidRPr="002C3C12">
        <w:rPr>
          <w:lang w:val="en-GB"/>
        </w:rPr>
        <w:t xml:space="preserve">analysis </w:t>
      </w:r>
      <w:r w:rsidR="00065609" w:rsidRPr="002C3C12">
        <w:rPr>
          <w:lang w:val="en-GB"/>
        </w:rPr>
        <w:t xml:space="preserve">report </w:t>
      </w:r>
      <w:r w:rsidR="00DD71E6" w:rsidRPr="002C3C12">
        <w:rPr>
          <w:lang w:val="en-GB"/>
        </w:rPr>
        <w:t>would</w:t>
      </w:r>
      <w:r w:rsidRPr="002C3C12">
        <w:rPr>
          <w:lang w:val="en-GB"/>
        </w:rPr>
        <w:t xml:space="preserve"> be presented </w:t>
      </w:r>
      <w:r w:rsidR="00DD71E6" w:rsidRPr="002C3C12">
        <w:rPr>
          <w:lang w:val="en-GB"/>
        </w:rPr>
        <w:t>for discussion</w:t>
      </w:r>
      <w:r w:rsidRPr="002C3C12">
        <w:rPr>
          <w:lang w:val="en-GB"/>
        </w:rPr>
        <w:t xml:space="preserve"> at </w:t>
      </w:r>
      <w:r w:rsidR="00DD71E6" w:rsidRPr="002C3C12">
        <w:rPr>
          <w:lang w:val="en-GB"/>
        </w:rPr>
        <w:t>the</w:t>
      </w:r>
      <w:r w:rsidRPr="002C3C12">
        <w:rPr>
          <w:lang w:val="en-GB"/>
        </w:rPr>
        <w:t xml:space="preserve"> regi</w:t>
      </w:r>
      <w:r w:rsidR="00DD71E6" w:rsidRPr="002C3C12">
        <w:rPr>
          <w:lang w:val="en-GB"/>
        </w:rPr>
        <w:t xml:space="preserve">onal conference to kick off </w:t>
      </w:r>
      <w:r w:rsidRPr="002C3C12">
        <w:rPr>
          <w:lang w:val="en-GB"/>
        </w:rPr>
        <w:t xml:space="preserve">ocean decade </w:t>
      </w:r>
      <w:r w:rsidR="00DD71E6" w:rsidRPr="002C3C12">
        <w:rPr>
          <w:lang w:val="en-GB"/>
        </w:rPr>
        <w:t xml:space="preserve">activities </w:t>
      </w:r>
      <w:r w:rsidRPr="002C3C12">
        <w:rPr>
          <w:lang w:val="en-GB"/>
        </w:rPr>
        <w:t>in Af</w:t>
      </w:r>
      <w:r w:rsidR="00DD71E6" w:rsidRPr="002C3C12">
        <w:rPr>
          <w:lang w:val="en-GB"/>
        </w:rPr>
        <w:t xml:space="preserve">rica and adjacent island states. The </w:t>
      </w:r>
      <w:r w:rsidR="007D40EE" w:rsidRPr="002C3C12">
        <w:rPr>
          <w:lang w:val="en-GB"/>
        </w:rPr>
        <w:t>conference was</w:t>
      </w:r>
      <w:r w:rsidRPr="002C3C12">
        <w:rPr>
          <w:lang w:val="en-GB"/>
        </w:rPr>
        <w:t xml:space="preserve"> scheduled </w:t>
      </w:r>
      <w:r w:rsidR="00065609" w:rsidRPr="002C3C12">
        <w:rPr>
          <w:lang w:val="en-GB"/>
        </w:rPr>
        <w:t>to take place in Alexandria, Egypt from 13 to 15 December 2021</w:t>
      </w:r>
      <w:r w:rsidRPr="002C3C12">
        <w:rPr>
          <w:lang w:val="en-GB"/>
        </w:rPr>
        <w:t>.</w:t>
      </w:r>
    </w:p>
    <w:p w14:paraId="58961CB6" w14:textId="77777777" w:rsidR="001E0D35" w:rsidRPr="002C3C12" w:rsidRDefault="001E0D35" w:rsidP="001E0D35">
      <w:pPr>
        <w:widowControl w:val="0"/>
        <w:autoSpaceDE w:val="0"/>
        <w:autoSpaceDN w:val="0"/>
        <w:adjustRightInd w:val="0"/>
        <w:spacing w:line="276" w:lineRule="auto"/>
        <w:jc w:val="both"/>
        <w:rPr>
          <w:lang w:val="en-GB"/>
        </w:rPr>
      </w:pPr>
    </w:p>
    <w:p w14:paraId="7367F8BD" w14:textId="39E71FBB" w:rsidR="007977CA" w:rsidRPr="002C3C12" w:rsidRDefault="008B2271" w:rsidP="008811AD">
      <w:pPr>
        <w:pStyle w:val="Heading2"/>
        <w:spacing w:after="120"/>
        <w:rPr>
          <w:rFonts w:ascii="Times New Roman" w:hAnsi="Times New Roman" w:cs="Times New Roman"/>
          <w:b/>
          <w:i/>
          <w:color w:val="000000" w:themeColor="text1"/>
          <w:sz w:val="24"/>
          <w:szCs w:val="24"/>
          <w:lang w:val="en-GB"/>
        </w:rPr>
      </w:pPr>
      <w:bookmarkStart w:id="3" w:name="_Toc89020559"/>
      <w:r w:rsidRPr="002C3C12">
        <w:rPr>
          <w:rFonts w:ascii="Times New Roman" w:hAnsi="Times New Roman" w:cs="Times New Roman"/>
          <w:b/>
          <w:i/>
          <w:color w:val="000000" w:themeColor="text1"/>
          <w:sz w:val="24"/>
          <w:szCs w:val="24"/>
          <w:lang w:val="en-GB"/>
        </w:rPr>
        <w:t xml:space="preserve">1.2 </w:t>
      </w:r>
      <w:r w:rsidR="007977CA" w:rsidRPr="002C3C12">
        <w:rPr>
          <w:rFonts w:ascii="Times New Roman" w:hAnsi="Times New Roman" w:cs="Times New Roman"/>
          <w:b/>
          <w:i/>
          <w:color w:val="000000" w:themeColor="text1"/>
          <w:sz w:val="24"/>
          <w:szCs w:val="24"/>
          <w:lang w:val="en-GB"/>
        </w:rPr>
        <w:t>Africa kick-off conference and gap analysis of priority issues for consideration</w:t>
      </w:r>
      <w:bookmarkEnd w:id="3"/>
    </w:p>
    <w:p w14:paraId="6E2FB041" w14:textId="08881A6C" w:rsidR="004674FB" w:rsidRPr="002C3C12" w:rsidRDefault="004F416F" w:rsidP="004674FB">
      <w:pPr>
        <w:widowControl w:val="0"/>
        <w:autoSpaceDE w:val="0"/>
        <w:autoSpaceDN w:val="0"/>
        <w:adjustRightInd w:val="0"/>
        <w:spacing w:after="120" w:line="276" w:lineRule="auto"/>
        <w:jc w:val="both"/>
        <w:rPr>
          <w:lang w:val="en-GB"/>
        </w:rPr>
      </w:pPr>
      <w:r w:rsidRPr="002C3C12">
        <w:rPr>
          <w:lang w:val="en-GB"/>
        </w:rPr>
        <w:t xml:space="preserve">The </w:t>
      </w:r>
      <w:r w:rsidR="004674FB" w:rsidRPr="002C3C12">
        <w:rPr>
          <w:szCs w:val="22"/>
          <w:lang w:val="en-GB"/>
        </w:rPr>
        <w:t>regional kick-off conference</w:t>
      </w:r>
      <w:r w:rsidR="004674FB" w:rsidRPr="002C3C12">
        <w:rPr>
          <w:lang w:val="en-GB"/>
        </w:rPr>
        <w:t xml:space="preserve"> for the Ocean Decade in </w:t>
      </w:r>
      <w:r w:rsidR="004674FB" w:rsidRPr="002C3C12">
        <w:rPr>
          <w:szCs w:val="22"/>
          <w:lang w:val="en-GB"/>
        </w:rPr>
        <w:t xml:space="preserve">Africa and the </w:t>
      </w:r>
      <w:r w:rsidR="007D40EE" w:rsidRPr="002C3C12">
        <w:rPr>
          <w:szCs w:val="22"/>
          <w:lang w:val="en-GB"/>
        </w:rPr>
        <w:t>a</w:t>
      </w:r>
      <w:r w:rsidR="004674FB" w:rsidRPr="002C3C12">
        <w:rPr>
          <w:szCs w:val="22"/>
          <w:lang w:val="en-GB"/>
        </w:rPr>
        <w:t xml:space="preserve">djacent </w:t>
      </w:r>
      <w:r w:rsidR="007D40EE" w:rsidRPr="002C3C12">
        <w:rPr>
          <w:szCs w:val="22"/>
          <w:lang w:val="en-GB"/>
        </w:rPr>
        <w:t>i</w:t>
      </w:r>
      <w:r w:rsidR="004674FB" w:rsidRPr="002C3C12">
        <w:rPr>
          <w:szCs w:val="22"/>
          <w:lang w:val="en-GB"/>
        </w:rPr>
        <w:t xml:space="preserve">sland </w:t>
      </w:r>
      <w:r w:rsidR="007D40EE" w:rsidRPr="002C3C12">
        <w:rPr>
          <w:szCs w:val="22"/>
          <w:lang w:val="en-GB"/>
        </w:rPr>
        <w:t>s</w:t>
      </w:r>
      <w:r w:rsidR="004674FB" w:rsidRPr="002C3C12">
        <w:rPr>
          <w:szCs w:val="22"/>
          <w:lang w:val="en-GB"/>
        </w:rPr>
        <w:t xml:space="preserve">tates </w:t>
      </w:r>
      <w:r w:rsidR="004674FB" w:rsidRPr="002C3C12">
        <w:rPr>
          <w:lang w:val="en-GB"/>
        </w:rPr>
        <w:t xml:space="preserve">is “to provide a forum to take stock of the status of ocean science and technology in the region, deliberate on how ocean </w:t>
      </w:r>
      <w:r w:rsidR="000B6DA3" w:rsidRPr="002C3C12">
        <w:rPr>
          <w:lang w:val="en-GB"/>
        </w:rPr>
        <w:t>science</w:t>
      </w:r>
      <w:r w:rsidR="004674FB" w:rsidRPr="002C3C12">
        <w:rPr>
          <w:lang w:val="en-GB"/>
        </w:rPr>
        <w:t xml:space="preserve"> in Africa should be supported and focused on delivering </w:t>
      </w:r>
      <w:r w:rsidR="007D40EE" w:rsidRPr="002C3C12">
        <w:rPr>
          <w:lang w:val="en-GB"/>
        </w:rPr>
        <w:t xml:space="preserve">the required societal outcomes. It is also to </w:t>
      </w:r>
      <w:r w:rsidR="004674FB" w:rsidRPr="002C3C12">
        <w:rPr>
          <w:lang w:val="en-GB"/>
        </w:rPr>
        <w:t xml:space="preserve">seek interest and commitment of the oceanographic community to embark on a number of directions of research which are critical for ocean sustainable management”. </w:t>
      </w:r>
      <w:r w:rsidRPr="002C3C12">
        <w:rPr>
          <w:lang w:val="en-GB"/>
        </w:rPr>
        <w:t>The</w:t>
      </w:r>
      <w:r w:rsidR="004674FB" w:rsidRPr="002C3C12">
        <w:rPr>
          <w:lang w:val="en-GB"/>
        </w:rPr>
        <w:t xml:space="preserve"> objective of </w:t>
      </w:r>
      <w:r w:rsidRPr="002C3C12">
        <w:rPr>
          <w:lang w:val="en-GB"/>
        </w:rPr>
        <w:t>the gap analysis wa</w:t>
      </w:r>
      <w:r w:rsidR="004674FB" w:rsidRPr="002C3C12">
        <w:rPr>
          <w:lang w:val="en-GB"/>
        </w:rPr>
        <w:t>s “</w:t>
      </w:r>
      <w:r w:rsidR="004674FB" w:rsidRPr="002C3C12">
        <w:rPr>
          <w:i/>
          <w:lang w:val="en-GB"/>
        </w:rPr>
        <w:t>to develop a participatory, succinct statement of the priority needs for Africa under the Ocean Decade and identify the key barriers, opportunities and actions to meet those needs</w:t>
      </w:r>
      <w:r w:rsidR="004674FB" w:rsidRPr="002C3C12">
        <w:rPr>
          <w:lang w:val="en-GB"/>
        </w:rPr>
        <w:t>”</w:t>
      </w:r>
      <w:r w:rsidR="004674FB" w:rsidRPr="002C3C12">
        <w:rPr>
          <w:i/>
          <w:lang w:val="en-GB"/>
        </w:rPr>
        <w:t>.</w:t>
      </w:r>
      <w:r w:rsidR="004674FB" w:rsidRPr="002C3C12">
        <w:rPr>
          <w:lang w:val="en-GB"/>
        </w:rPr>
        <w:t xml:space="preserve"> </w:t>
      </w:r>
      <w:r w:rsidR="004674FB" w:rsidRPr="002C3C12">
        <w:rPr>
          <w:color w:val="1D1E1F"/>
          <w:lang w:val="en-GB"/>
        </w:rPr>
        <w:t xml:space="preserve">A team of four experts, was engaged to undertake the analysis. </w:t>
      </w:r>
    </w:p>
    <w:p w14:paraId="6C5DAA80" w14:textId="78D28DA2" w:rsidR="00D9223C" w:rsidRPr="002C3C12" w:rsidRDefault="00814966" w:rsidP="00D9223C">
      <w:pPr>
        <w:spacing w:after="120" w:line="276" w:lineRule="auto"/>
        <w:jc w:val="both"/>
        <w:rPr>
          <w:lang w:val="en-GB"/>
        </w:rPr>
      </w:pPr>
      <w:r w:rsidRPr="002C3C12">
        <w:rPr>
          <w:rFonts w:eastAsia="Times New Roman"/>
          <w:color w:val="222222"/>
          <w:lang w:val="en-GB"/>
        </w:rPr>
        <w:t xml:space="preserve">The Ocean Decade Implementation Plan clearly outlines the process for designing the science we need for the ocean we want and the operational framework to guide the design and implementation of the required actions. </w:t>
      </w:r>
      <w:r w:rsidR="00D9223C" w:rsidRPr="002C3C12">
        <w:rPr>
          <w:rFonts w:eastAsia="Times New Roman"/>
          <w:color w:val="222222"/>
          <w:lang w:val="en-GB"/>
        </w:rPr>
        <w:t xml:space="preserve">The gap analysis was </w:t>
      </w:r>
      <w:r w:rsidR="00D9223C" w:rsidRPr="002C3C12">
        <w:rPr>
          <w:rStyle w:val="y2iqfc"/>
          <w:lang w:val="en-GB"/>
        </w:rPr>
        <w:t xml:space="preserve">also </w:t>
      </w:r>
      <w:r w:rsidR="004F416F" w:rsidRPr="002C3C12">
        <w:rPr>
          <w:rStyle w:val="y2iqfc"/>
          <w:lang w:val="en-GB"/>
        </w:rPr>
        <w:t xml:space="preserve">intended </w:t>
      </w:r>
      <w:r w:rsidR="00D9223C" w:rsidRPr="002C3C12">
        <w:rPr>
          <w:rStyle w:val="y2iqfc"/>
          <w:lang w:val="en-GB"/>
        </w:rPr>
        <w:t>to identify the barrie</w:t>
      </w:r>
      <w:r w:rsidR="00C803EB" w:rsidRPr="002C3C12">
        <w:rPr>
          <w:rStyle w:val="y2iqfc"/>
          <w:lang w:val="en-GB"/>
        </w:rPr>
        <w:t>rs, opportunities and priority</w:t>
      </w:r>
      <w:r w:rsidR="00D9223C" w:rsidRPr="002C3C12">
        <w:rPr>
          <w:rStyle w:val="y2iqfc"/>
          <w:lang w:val="en-GB"/>
        </w:rPr>
        <w:t xml:space="preserve"> actions for the implementation of the Ocean Decade</w:t>
      </w:r>
      <w:r w:rsidR="007D40EE" w:rsidRPr="002C3C12">
        <w:rPr>
          <w:rStyle w:val="y2iqfc"/>
          <w:lang w:val="en-GB"/>
        </w:rPr>
        <w:t>,</w:t>
      </w:r>
      <w:r w:rsidR="0019338D" w:rsidRPr="002C3C12">
        <w:rPr>
          <w:rStyle w:val="y2iqfc"/>
          <w:lang w:val="en-GB"/>
        </w:rPr>
        <w:t xml:space="preserve"> and its </w:t>
      </w:r>
      <w:r w:rsidR="00D9223C" w:rsidRPr="002C3C12">
        <w:rPr>
          <w:lang w:val="en-GB"/>
        </w:rPr>
        <w:t>preparation was to be guided by the following key principles:</w:t>
      </w:r>
    </w:p>
    <w:p w14:paraId="6062D3B4"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A participatory approach with interviews, focus groups and meetings planned at key points during the work. </w:t>
      </w:r>
    </w:p>
    <w:p w14:paraId="4A608D1C"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Using existing documentation, analyses and information to inform the analysis rather than starting from scratch. </w:t>
      </w:r>
    </w:p>
    <w:p w14:paraId="75125A83"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An equal focus on the scientific priorities and the enabling environment needs.</w:t>
      </w:r>
    </w:p>
    <w:p w14:paraId="5C2750A5"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The detailed consideration of the continental, regional and national policy frameworks that define the ocean ambition for Africa. </w:t>
      </w:r>
    </w:p>
    <w:p w14:paraId="6B4DA9EC"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The detailed consideration of the Decade Action Framework including the Ocean Decade Challenges and the principles underlying the Decade (including transformation, inclusivity, co-design and solutions-based science).</w:t>
      </w:r>
    </w:p>
    <w:p w14:paraId="1D7CB6BA"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A focus on action and on the overall objective of the analysis to identify potential Decade Actions to be taken up by Decade partners (existing and future).</w:t>
      </w:r>
    </w:p>
    <w:p w14:paraId="547AB7F0" w14:textId="77777777" w:rsidR="00D9223C" w:rsidRPr="002C3C12" w:rsidRDefault="00D9223C" w:rsidP="002B1F5E">
      <w:pPr>
        <w:pStyle w:val="ListParagraph"/>
        <w:widowControl w:val="0"/>
        <w:numPr>
          <w:ilvl w:val="0"/>
          <w:numId w:val="1"/>
        </w:numPr>
        <w:autoSpaceDE w:val="0"/>
        <w:autoSpaceDN w:val="0"/>
        <w:adjustRightInd w:val="0"/>
        <w:spacing w:after="120" w:line="276" w:lineRule="auto"/>
        <w:ind w:left="709" w:hanging="283"/>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A focus on pragmatism and identification of actions to meet the needs.</w:t>
      </w:r>
    </w:p>
    <w:p w14:paraId="64900433" w14:textId="77777777" w:rsidR="00D9223C" w:rsidRPr="002C3C12" w:rsidRDefault="00D9223C" w:rsidP="00D3491D">
      <w:pPr>
        <w:spacing w:line="276" w:lineRule="auto"/>
        <w:jc w:val="both"/>
        <w:rPr>
          <w:rFonts w:eastAsia="Times New Roman"/>
          <w:color w:val="222222"/>
          <w:highlight w:val="lightGray"/>
          <w:lang w:val="en-GB"/>
        </w:rPr>
      </w:pPr>
    </w:p>
    <w:p w14:paraId="6A58D12D" w14:textId="122D6DCC" w:rsidR="00D9223C" w:rsidRPr="002C3C12" w:rsidRDefault="00D9223C" w:rsidP="00D85EA3">
      <w:pPr>
        <w:spacing w:after="120" w:line="276" w:lineRule="auto"/>
        <w:jc w:val="both"/>
        <w:rPr>
          <w:rStyle w:val="y2iqfc"/>
          <w:rFonts w:eastAsia="Times New Roman"/>
          <w:color w:val="222222"/>
          <w:lang w:val="en-GB"/>
        </w:rPr>
      </w:pPr>
      <w:r w:rsidRPr="002C3C12">
        <w:rPr>
          <w:rFonts w:eastAsia="Times New Roman"/>
          <w:color w:val="222222"/>
          <w:lang w:val="en-GB"/>
        </w:rPr>
        <w:t>Three sub-regional gap analysis reports were prepared from which this combined report for Africa was prepared. A common methodology was used in the preparation of the sub-regional reports. This involved:</w:t>
      </w:r>
    </w:p>
    <w:p w14:paraId="3C80153E" w14:textId="6955902A" w:rsidR="009F3146" w:rsidRPr="002C3C12" w:rsidRDefault="009F3146" w:rsidP="002B1F5E">
      <w:pPr>
        <w:pStyle w:val="ListParagraph"/>
        <w:numPr>
          <w:ilvl w:val="0"/>
          <w:numId w:val="4"/>
        </w:numPr>
        <w:spacing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lastRenderedPageBreak/>
        <w:t xml:space="preserve">Identification of the current state of knowledge and data in ocean science in </w:t>
      </w:r>
      <w:r w:rsidR="00D9223C" w:rsidRPr="002C3C12">
        <w:rPr>
          <w:rFonts w:ascii="Times New Roman" w:hAnsi="Times New Roman" w:cs="Times New Roman"/>
          <w:sz w:val="24"/>
          <w:szCs w:val="24"/>
          <w:lang w:val="en-GB"/>
        </w:rPr>
        <w:t xml:space="preserve">each region, including trans-disciplinary </w:t>
      </w:r>
      <w:r w:rsidRPr="002C3C12">
        <w:rPr>
          <w:rFonts w:ascii="Times New Roman" w:hAnsi="Times New Roman" w:cs="Times New Roman"/>
          <w:sz w:val="24"/>
          <w:szCs w:val="24"/>
          <w:lang w:val="en-GB"/>
        </w:rPr>
        <w:t xml:space="preserve">research as </w:t>
      </w:r>
      <w:r w:rsidR="00D9223C" w:rsidRPr="002C3C12">
        <w:rPr>
          <w:rFonts w:ascii="Times New Roman" w:hAnsi="Times New Roman" w:cs="Times New Roman"/>
          <w:sz w:val="24"/>
          <w:szCs w:val="24"/>
          <w:lang w:val="en-GB"/>
        </w:rPr>
        <w:t>well as existing infrastructure</w:t>
      </w:r>
      <w:r w:rsidRPr="002C3C12">
        <w:rPr>
          <w:rFonts w:ascii="Times New Roman" w:hAnsi="Times New Roman" w:cs="Times New Roman"/>
          <w:sz w:val="24"/>
          <w:szCs w:val="24"/>
          <w:lang w:val="en-GB"/>
        </w:rPr>
        <w:t xml:space="preserve">, networks, partnerships and </w:t>
      </w:r>
      <w:r w:rsidR="00D9223C" w:rsidRPr="002C3C12">
        <w:rPr>
          <w:rFonts w:ascii="Times New Roman" w:hAnsi="Times New Roman" w:cs="Times New Roman"/>
          <w:sz w:val="24"/>
          <w:szCs w:val="24"/>
          <w:lang w:val="en-GB"/>
        </w:rPr>
        <w:t xml:space="preserve">available </w:t>
      </w:r>
      <w:r w:rsidRPr="002C3C12">
        <w:rPr>
          <w:rFonts w:ascii="Times New Roman" w:hAnsi="Times New Roman" w:cs="Times New Roman"/>
          <w:sz w:val="24"/>
          <w:szCs w:val="24"/>
          <w:lang w:val="en-GB"/>
        </w:rPr>
        <w:t>resources.</w:t>
      </w:r>
    </w:p>
    <w:p w14:paraId="2F946A6B" w14:textId="64D962CF" w:rsidR="00333750" w:rsidRPr="002C3C12" w:rsidRDefault="009F3146" w:rsidP="002B1F5E">
      <w:pPr>
        <w:pStyle w:val="ListParagraph"/>
        <w:numPr>
          <w:ilvl w:val="0"/>
          <w:numId w:val="4"/>
        </w:numPr>
        <w:spacing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Identification of the knowledge gaps, scientific priorities, potential baselines and capacity-development needs in the region in order to respond to the Ocean Decade challenges. </w:t>
      </w:r>
      <w:r w:rsidR="00333750" w:rsidRPr="002C3C12">
        <w:rPr>
          <w:rFonts w:ascii="Times New Roman" w:hAnsi="Times New Roman" w:cs="Times New Roman"/>
          <w:sz w:val="24"/>
          <w:szCs w:val="24"/>
          <w:lang w:val="en-GB"/>
        </w:rPr>
        <w:t xml:space="preserve">                               </w:t>
      </w:r>
    </w:p>
    <w:p w14:paraId="0AC028A6" w14:textId="73D9D66A" w:rsidR="009F3146" w:rsidRPr="002C3C12" w:rsidRDefault="009F3146" w:rsidP="002B1F5E">
      <w:pPr>
        <w:pStyle w:val="ListParagraph"/>
        <w:numPr>
          <w:ilvl w:val="0"/>
          <w:numId w:val="4"/>
        </w:numPr>
        <w:spacing w:line="276" w:lineRule="auto"/>
        <w:jc w:val="both"/>
        <w:rPr>
          <w:rStyle w:val="y2iqfc"/>
          <w:rFonts w:ascii="Times New Roman" w:hAnsi="Times New Roman" w:cs="Times New Roman"/>
          <w:sz w:val="24"/>
          <w:szCs w:val="24"/>
          <w:lang w:val="en-GB"/>
        </w:rPr>
      </w:pPr>
      <w:r w:rsidRPr="002C3C12">
        <w:rPr>
          <w:rFonts w:ascii="Times New Roman" w:hAnsi="Times New Roman" w:cs="Times New Roman"/>
          <w:sz w:val="24"/>
          <w:szCs w:val="24"/>
          <w:lang w:val="en-GB"/>
        </w:rPr>
        <w:t>Elaboration of recommendations to co-design regional initiatives, identify opportunities to develop capacity development initiatives as well as opportunities for partnerships and resource mobilization in the region.</w:t>
      </w:r>
    </w:p>
    <w:p w14:paraId="7C26A46F" w14:textId="77777777" w:rsidR="00DE738F" w:rsidRPr="002C3C12" w:rsidRDefault="00DE738F" w:rsidP="00D85EA3">
      <w:pPr>
        <w:spacing w:after="120" w:line="276" w:lineRule="auto"/>
        <w:jc w:val="both"/>
        <w:rPr>
          <w:lang w:val="en-GB"/>
        </w:rPr>
      </w:pPr>
    </w:p>
    <w:p w14:paraId="3E68DA53" w14:textId="452EAB15" w:rsidR="00560550" w:rsidRPr="002C3C12" w:rsidRDefault="00152279" w:rsidP="00EA42C7">
      <w:pPr>
        <w:pStyle w:val="Heading1"/>
        <w:spacing w:before="0" w:after="120"/>
        <w:rPr>
          <w:rFonts w:eastAsia="Times New Roman"/>
          <w:b w:val="0"/>
        </w:rPr>
      </w:pPr>
      <w:bookmarkStart w:id="4" w:name="_Toc89020560"/>
      <w:r w:rsidRPr="002C3C12">
        <w:rPr>
          <w:rFonts w:eastAsia="Times New Roman"/>
          <w:b w:val="0"/>
        </w:rPr>
        <w:t xml:space="preserve">2. </w:t>
      </w:r>
      <w:r w:rsidR="00560550" w:rsidRPr="002C3C12">
        <w:rPr>
          <w:rFonts w:eastAsia="Times New Roman"/>
          <w:b w:val="0"/>
        </w:rPr>
        <w:t>OCEAN DECADE CHALLENGES, OUTCOMES AND OBJECTIVES</w:t>
      </w:r>
      <w:bookmarkEnd w:id="4"/>
    </w:p>
    <w:p w14:paraId="578C7F36" w14:textId="5370AB6F" w:rsidR="00560550" w:rsidRPr="002C3C12" w:rsidRDefault="00560550" w:rsidP="00560550">
      <w:pPr>
        <w:widowControl w:val="0"/>
        <w:autoSpaceDE w:val="0"/>
        <w:autoSpaceDN w:val="0"/>
        <w:adjustRightInd w:val="0"/>
        <w:spacing w:after="120" w:line="276" w:lineRule="auto"/>
        <w:jc w:val="both"/>
        <w:rPr>
          <w:color w:val="1D1E1F"/>
          <w:lang w:val="en-GB"/>
        </w:rPr>
      </w:pPr>
      <w:r w:rsidRPr="002C3C12">
        <w:rPr>
          <w:color w:val="1D1E1F"/>
          <w:lang w:val="en-GB"/>
        </w:rPr>
        <w:t xml:space="preserve">The </w:t>
      </w:r>
      <w:r w:rsidRPr="00340B24">
        <w:rPr>
          <w:color w:val="1D1E1F"/>
          <w:highlight w:val="yellow"/>
          <w:lang w:val="en-GB"/>
        </w:rPr>
        <w:t>ultimate goal of the Ocean Decade is to provide a global framework to help generate oceanographic solutions to societal problems and challenges for sustainable development</w:t>
      </w:r>
      <w:r w:rsidRPr="002C3C12">
        <w:rPr>
          <w:color w:val="1D1E1F"/>
          <w:lang w:val="en-GB"/>
        </w:rPr>
        <w:t xml:space="preserve"> (UNESCO-</w:t>
      </w:r>
      <w:r w:rsidR="00145D04" w:rsidRPr="002C3C12">
        <w:rPr>
          <w:color w:val="1D1E1F"/>
          <w:lang w:val="en-GB"/>
        </w:rPr>
        <w:t>IOC, 2020</w:t>
      </w:r>
      <w:r w:rsidRPr="002C3C12">
        <w:rPr>
          <w:color w:val="1D1E1F"/>
          <w:lang w:val="en-GB"/>
        </w:rPr>
        <w:t>). From the initial Ocean Decade consultations and planning meetings, ten challenges were identified in respect of the Ocean Decade. These are grouped into three types, namely; ‘Knowledge and Solutions Challenges’</w:t>
      </w:r>
      <w:r w:rsidR="00B0792D" w:rsidRPr="002C3C12">
        <w:rPr>
          <w:color w:val="1D1E1F"/>
          <w:lang w:val="en-GB"/>
        </w:rPr>
        <w:t>, ‘Essential Infrastructure Challenges’ and</w:t>
      </w:r>
      <w:r w:rsidRPr="002C3C12">
        <w:rPr>
          <w:color w:val="1D1E1F"/>
          <w:lang w:val="en-GB"/>
        </w:rPr>
        <w:t xml:space="preserve"> </w:t>
      </w:r>
      <w:r w:rsidR="00B0792D" w:rsidRPr="002C3C12">
        <w:rPr>
          <w:color w:val="1D1E1F"/>
          <w:lang w:val="en-GB"/>
        </w:rPr>
        <w:t xml:space="preserve">‘Foundational Challenges’. The first set </w:t>
      </w:r>
      <w:r w:rsidRPr="002C3C12">
        <w:rPr>
          <w:color w:val="1D1E1F"/>
          <w:lang w:val="en-GB"/>
        </w:rPr>
        <w:t>focus on scientific research priorities and encompass social, economic and political science disciplines as well as</w:t>
      </w:r>
      <w:r w:rsidR="00B0792D" w:rsidRPr="002C3C12">
        <w:rPr>
          <w:color w:val="1D1E1F"/>
          <w:lang w:val="en-GB"/>
        </w:rPr>
        <w:t xml:space="preserve"> indigenous and local knowledge. The second set</w:t>
      </w:r>
      <w:r w:rsidRPr="002C3C12">
        <w:rPr>
          <w:color w:val="1D1E1F"/>
          <w:lang w:val="en-GB"/>
        </w:rPr>
        <w:t xml:space="preserve"> focus on the infrastructure needed to underpin the ambitions of the Ocean Decade; and </w:t>
      </w:r>
      <w:r w:rsidR="00B0792D" w:rsidRPr="002C3C12">
        <w:rPr>
          <w:color w:val="1D1E1F"/>
          <w:lang w:val="en-GB"/>
        </w:rPr>
        <w:t>the last</w:t>
      </w:r>
      <w:r w:rsidRPr="002C3C12">
        <w:rPr>
          <w:color w:val="1D1E1F"/>
          <w:lang w:val="en-GB"/>
        </w:rPr>
        <w:t xml:space="preserve"> focus on essential, cross-cutting elements of the enabling environment for the Ocean Decade (UNESCO-IOC, 2021). </w:t>
      </w:r>
    </w:p>
    <w:p w14:paraId="43F92B62" w14:textId="5952AD33" w:rsidR="00560550" w:rsidRPr="002C3C12" w:rsidRDefault="00560550" w:rsidP="00560550">
      <w:pPr>
        <w:widowControl w:val="0"/>
        <w:autoSpaceDE w:val="0"/>
        <w:autoSpaceDN w:val="0"/>
        <w:adjustRightInd w:val="0"/>
        <w:spacing w:after="120" w:line="276" w:lineRule="auto"/>
        <w:jc w:val="both"/>
        <w:rPr>
          <w:lang w:val="en-GB"/>
        </w:rPr>
      </w:pPr>
      <w:r w:rsidRPr="002C3C12">
        <w:rPr>
          <w:color w:val="1D1E1F"/>
          <w:lang w:val="en-GB"/>
        </w:rPr>
        <w:t xml:space="preserve">The Ocean Decade Challenges are said to “represent the highest level of the Decade Action Framework and articulate the most immediate priorities for the Decade”.  </w:t>
      </w:r>
      <w:r w:rsidRPr="002C3C12">
        <w:rPr>
          <w:rFonts w:eastAsia="Times New Roman"/>
          <w:color w:val="222222"/>
          <w:lang w:val="en-GB"/>
        </w:rPr>
        <w:t xml:space="preserve">Addressing these challenges is expected to lead to the </w:t>
      </w:r>
      <w:r w:rsidRPr="002C3C12">
        <w:rPr>
          <w:lang w:val="en-GB"/>
        </w:rPr>
        <w:t xml:space="preserve">seven Ocean Decade Outcomes. The Outcomes </w:t>
      </w:r>
      <w:r w:rsidRPr="002C3C12">
        <w:rPr>
          <w:rFonts w:ascii="Times" w:hAnsi="Times" w:cs="Times"/>
          <w:color w:val="000000"/>
          <w:sz w:val="26"/>
          <w:szCs w:val="26"/>
          <w:lang w:val="en-GB"/>
        </w:rPr>
        <w:t>describe the ‘ocean we want’ at the end of the Ocean Decade. They describe both the desired state of the ocean (Outcomes 1 and 2) and the desired state of society’s use of, and interaction with, the ocean (Outcomes 3 to 7) (</w:t>
      </w:r>
      <w:r w:rsidRPr="002C3C12">
        <w:rPr>
          <w:color w:val="1D1E1F"/>
          <w:lang w:val="en-GB"/>
        </w:rPr>
        <w:t>UNESCO-IOC, 2021).</w:t>
      </w:r>
      <w:r w:rsidRPr="002C3C12">
        <w:rPr>
          <w:rFonts w:ascii="Times" w:hAnsi="Times" w:cs="Times"/>
          <w:color w:val="000000"/>
          <w:sz w:val="26"/>
          <w:szCs w:val="26"/>
          <w:lang w:val="en-GB"/>
        </w:rPr>
        <w:t xml:space="preserve"> </w:t>
      </w:r>
      <w:r w:rsidRPr="002C3C12">
        <w:rPr>
          <w:rFonts w:eastAsia="Times New Roman"/>
          <w:color w:val="222222"/>
          <w:lang w:val="en-GB"/>
        </w:rPr>
        <w:t xml:space="preserve">Table </w:t>
      </w:r>
      <w:r w:rsidR="007D40EE" w:rsidRPr="002C3C12">
        <w:rPr>
          <w:rFonts w:eastAsia="Times New Roman"/>
          <w:color w:val="222222"/>
          <w:lang w:val="en-GB"/>
        </w:rPr>
        <w:t>1</w:t>
      </w:r>
      <w:r w:rsidRPr="002C3C12">
        <w:rPr>
          <w:rFonts w:eastAsia="Times New Roman"/>
          <w:color w:val="222222"/>
          <w:lang w:val="en-GB"/>
        </w:rPr>
        <w:t xml:space="preserve"> shows the linkages between the Ocean Decade outcomes and the challenges and the related Sustainable Development Goals (SDGs).</w:t>
      </w:r>
    </w:p>
    <w:p w14:paraId="0E6DE5ED" w14:textId="77777777" w:rsidR="00DD3F00" w:rsidRPr="002C3C12" w:rsidRDefault="00DD3F00" w:rsidP="00B268DB">
      <w:pPr>
        <w:widowControl w:val="0"/>
        <w:autoSpaceDE w:val="0"/>
        <w:autoSpaceDN w:val="0"/>
        <w:adjustRightInd w:val="0"/>
        <w:spacing w:after="240" w:line="276" w:lineRule="auto"/>
        <w:jc w:val="both"/>
        <w:rPr>
          <w:rFonts w:eastAsia="Times New Roman"/>
          <w:color w:val="222222"/>
          <w:lang w:val="en-GB"/>
        </w:rPr>
      </w:pPr>
      <w:r w:rsidRPr="002C3C12">
        <w:rPr>
          <w:lang w:val="en-GB"/>
        </w:rPr>
        <w:t>The outcomes are also linked to the following four strategic objectives of the Ocean Decade:</w:t>
      </w:r>
    </w:p>
    <w:p w14:paraId="291A6248" w14:textId="77777777" w:rsidR="00DD3F00" w:rsidRPr="002C3C12" w:rsidRDefault="00DD3F00" w:rsidP="00DD3F00">
      <w:pPr>
        <w:spacing w:line="276" w:lineRule="auto"/>
        <w:ind w:left="1418" w:hanging="1418"/>
        <w:jc w:val="both"/>
        <w:rPr>
          <w:lang w:val="en-GB"/>
        </w:rPr>
      </w:pPr>
      <w:r w:rsidRPr="002C3C12">
        <w:rPr>
          <w:b/>
          <w:lang w:val="en-GB"/>
        </w:rPr>
        <w:t>Objective 1</w:t>
      </w:r>
      <w:r w:rsidRPr="002C3C12">
        <w:rPr>
          <w:lang w:val="en-GB"/>
        </w:rPr>
        <w:t xml:space="preserve">: Increase transformative </w:t>
      </w:r>
      <w:r w:rsidRPr="002C3C12">
        <w:rPr>
          <w:u w:val="single"/>
          <w:lang w:val="en-GB"/>
        </w:rPr>
        <w:t>science capacity &amp; capability</w:t>
      </w:r>
      <w:r w:rsidRPr="002C3C12">
        <w:rPr>
          <w:lang w:val="en-GB"/>
        </w:rPr>
        <w:t xml:space="preserve"> globally to enable informed decision making and societal engagement to attain the 2030 Agenda. </w:t>
      </w:r>
    </w:p>
    <w:p w14:paraId="5057707A" w14:textId="4C958F1C" w:rsidR="00DD3F00" w:rsidRPr="002C3C12" w:rsidRDefault="00DD3F00" w:rsidP="00152279">
      <w:pPr>
        <w:spacing w:line="276" w:lineRule="auto"/>
        <w:ind w:left="1418" w:hanging="1418"/>
        <w:jc w:val="both"/>
        <w:rPr>
          <w:lang w:val="en-GB"/>
        </w:rPr>
      </w:pPr>
      <w:r w:rsidRPr="002C3C12">
        <w:rPr>
          <w:b/>
          <w:lang w:val="en-GB"/>
        </w:rPr>
        <w:t>Objective 2</w:t>
      </w:r>
      <w:r w:rsidRPr="002C3C12">
        <w:rPr>
          <w:lang w:val="en-GB"/>
        </w:rPr>
        <w:t xml:space="preserve">: Expand, innovate and integrate </w:t>
      </w:r>
      <w:r w:rsidRPr="002C3C12">
        <w:rPr>
          <w:u w:val="single"/>
          <w:lang w:val="en-GB"/>
        </w:rPr>
        <w:t>ocean knowledge systems</w:t>
      </w:r>
      <w:r w:rsidRPr="002C3C12">
        <w:rPr>
          <w:lang w:val="en-GB"/>
        </w:rPr>
        <w:t xml:space="preserve"> globally, including ocean observing networks, data systems and other infrastructure.  </w:t>
      </w:r>
    </w:p>
    <w:p w14:paraId="46130896" w14:textId="6D25575D" w:rsidR="00DD3F00" w:rsidRPr="002C3C12" w:rsidRDefault="00DD3F00" w:rsidP="00152279">
      <w:pPr>
        <w:spacing w:line="276" w:lineRule="auto"/>
        <w:ind w:left="1418" w:hanging="1418"/>
        <w:jc w:val="both"/>
        <w:rPr>
          <w:lang w:val="en-GB"/>
        </w:rPr>
      </w:pPr>
      <w:r w:rsidRPr="002C3C12">
        <w:rPr>
          <w:b/>
          <w:lang w:val="en-GB"/>
        </w:rPr>
        <w:t>Objective 3</w:t>
      </w:r>
      <w:r w:rsidRPr="002C3C12">
        <w:rPr>
          <w:lang w:val="en-GB"/>
        </w:rPr>
        <w:t xml:space="preserve">: Understand and predict fundamental aspects of the whole ocean system, including the human component, to </w:t>
      </w:r>
      <w:r w:rsidRPr="002C3C12">
        <w:rPr>
          <w:u w:val="single"/>
          <w:lang w:val="en-GB"/>
        </w:rPr>
        <w:t xml:space="preserve">provide critical knowledge to support sustainable development </w:t>
      </w:r>
      <w:r w:rsidRPr="002C3C12">
        <w:rPr>
          <w:lang w:val="en-GB"/>
        </w:rPr>
        <w:t xml:space="preserve">and nimble responses to ocean related change and hazards across multiple scales. </w:t>
      </w:r>
    </w:p>
    <w:p w14:paraId="633D2ED8" w14:textId="77777777" w:rsidR="00DD3F00" w:rsidRPr="002C3C12" w:rsidRDefault="00DD3F00" w:rsidP="00DD3F00">
      <w:pPr>
        <w:spacing w:line="276" w:lineRule="auto"/>
        <w:ind w:left="1418" w:hanging="1418"/>
        <w:jc w:val="both"/>
        <w:rPr>
          <w:lang w:val="en-GB"/>
        </w:rPr>
      </w:pPr>
      <w:r w:rsidRPr="002C3C12">
        <w:rPr>
          <w:b/>
          <w:lang w:val="en-GB"/>
        </w:rPr>
        <w:t>Objective 4</w:t>
      </w:r>
      <w:r w:rsidRPr="002C3C12">
        <w:rPr>
          <w:lang w:val="en-GB"/>
        </w:rPr>
        <w:t xml:space="preserve">: Secure a healthy, resilient and sustainably used ocean by developing and enabling </w:t>
      </w:r>
      <w:r w:rsidRPr="002C3C12">
        <w:rPr>
          <w:u w:val="single"/>
          <w:lang w:val="en-GB"/>
        </w:rPr>
        <w:t>integrated assessment and decision support systems</w:t>
      </w:r>
      <w:r w:rsidRPr="002C3C12">
        <w:rPr>
          <w:lang w:val="en-GB"/>
        </w:rPr>
        <w:t xml:space="preserve"> and other transformational tools and processes.  </w:t>
      </w:r>
    </w:p>
    <w:p w14:paraId="4902369A" w14:textId="77777777" w:rsidR="00560550" w:rsidRPr="002C3C12" w:rsidRDefault="00560550" w:rsidP="00560550">
      <w:pPr>
        <w:spacing w:after="120" w:line="276" w:lineRule="auto"/>
        <w:jc w:val="both"/>
        <w:rPr>
          <w:rFonts w:eastAsia="Times New Roman"/>
          <w:color w:val="222222"/>
          <w:lang w:val="en-GB"/>
        </w:rPr>
      </w:pPr>
    </w:p>
    <w:p w14:paraId="2C2E8C36" w14:textId="77777777" w:rsidR="00560550" w:rsidRPr="002C3C12" w:rsidRDefault="00560550" w:rsidP="00560550">
      <w:pPr>
        <w:spacing w:after="120" w:line="276" w:lineRule="auto"/>
        <w:jc w:val="both"/>
        <w:rPr>
          <w:rFonts w:eastAsia="Times New Roman"/>
          <w:color w:val="222222"/>
          <w:lang w:val="en-GB"/>
        </w:rPr>
        <w:sectPr w:rsidR="00560550" w:rsidRPr="002C3C12" w:rsidSect="000504DC">
          <w:pgSz w:w="11900" w:h="16840"/>
          <w:pgMar w:top="1417" w:right="1134" w:bottom="1134" w:left="1134" w:header="708" w:footer="708" w:gutter="0"/>
          <w:pgNumType w:start="1"/>
          <w:cols w:space="708"/>
          <w:docGrid w:linePitch="360"/>
        </w:sectPr>
      </w:pPr>
    </w:p>
    <w:p w14:paraId="74F59047" w14:textId="72AD15F7" w:rsidR="00560550" w:rsidRPr="00A97AA2" w:rsidRDefault="00560550" w:rsidP="002C3C12">
      <w:pPr>
        <w:spacing w:after="240" w:line="276" w:lineRule="auto"/>
        <w:jc w:val="both"/>
        <w:rPr>
          <w:rFonts w:eastAsia="Times New Roman"/>
          <w:color w:val="222222"/>
          <w:lang w:val="en-GB"/>
        </w:rPr>
      </w:pPr>
      <w:r w:rsidRPr="00A97AA2">
        <w:rPr>
          <w:rFonts w:eastAsia="Times New Roman"/>
          <w:color w:val="222222"/>
          <w:lang w:val="en-GB"/>
        </w:rPr>
        <w:lastRenderedPageBreak/>
        <w:t xml:space="preserve">Table </w:t>
      </w:r>
      <w:r w:rsidR="00A55976" w:rsidRPr="00A97AA2">
        <w:rPr>
          <w:rFonts w:eastAsia="Times New Roman"/>
          <w:color w:val="222222"/>
          <w:lang w:val="en-GB"/>
        </w:rPr>
        <w:t xml:space="preserve">1: Ocean Decade Challenges, </w:t>
      </w:r>
      <w:r w:rsidR="00BE20BB" w:rsidRPr="00A97AA2">
        <w:rPr>
          <w:rFonts w:eastAsia="Times New Roman"/>
          <w:color w:val="222222"/>
          <w:lang w:val="en-GB"/>
        </w:rPr>
        <w:t>Outcomes and links to the Sustainable Development Goals</w:t>
      </w:r>
      <w:r w:rsidR="002C3C12" w:rsidRPr="00A97AA2">
        <w:rPr>
          <w:rFonts w:eastAsia="Times New Roman"/>
          <w:color w:val="222222"/>
          <w:lang w:val="en-GB"/>
        </w:rPr>
        <w:t xml:space="preserve"> (SDGs)</w:t>
      </w:r>
    </w:p>
    <w:tbl>
      <w:tblPr>
        <w:tblStyle w:val="TableGrid"/>
        <w:tblW w:w="14596" w:type="dxa"/>
        <w:tblLayout w:type="fixed"/>
        <w:tblLook w:val="04A0" w:firstRow="1" w:lastRow="0" w:firstColumn="1" w:lastColumn="0" w:noHBand="0" w:noVBand="1"/>
      </w:tblPr>
      <w:tblGrid>
        <w:gridCol w:w="1555"/>
        <w:gridCol w:w="4536"/>
        <w:gridCol w:w="3543"/>
        <w:gridCol w:w="3119"/>
        <w:gridCol w:w="1843"/>
      </w:tblGrid>
      <w:tr w:rsidR="00560550" w:rsidRPr="002C3C12" w14:paraId="01845FE3" w14:textId="77777777" w:rsidTr="00560550">
        <w:tc>
          <w:tcPr>
            <w:tcW w:w="1555" w:type="dxa"/>
          </w:tcPr>
          <w:p w14:paraId="0BACE7EF" w14:textId="77777777" w:rsidR="00560550" w:rsidRPr="002C3C12" w:rsidRDefault="00560550" w:rsidP="00F371BA">
            <w:pPr>
              <w:spacing w:after="120" w:line="276" w:lineRule="auto"/>
              <w:jc w:val="both"/>
              <w:rPr>
                <w:b/>
                <w:lang w:val="en-GB"/>
              </w:rPr>
            </w:pPr>
          </w:p>
        </w:tc>
        <w:tc>
          <w:tcPr>
            <w:tcW w:w="4536" w:type="dxa"/>
          </w:tcPr>
          <w:p w14:paraId="034A8449" w14:textId="77777777" w:rsidR="00560550" w:rsidRPr="002C3C12" w:rsidRDefault="00560550" w:rsidP="00F371BA">
            <w:pPr>
              <w:spacing w:after="120" w:line="276" w:lineRule="auto"/>
              <w:jc w:val="both"/>
              <w:rPr>
                <w:rFonts w:eastAsia="Times New Roman"/>
                <w:color w:val="222222"/>
                <w:lang w:val="en-GB"/>
              </w:rPr>
            </w:pPr>
            <w:r w:rsidRPr="002C3C12">
              <w:rPr>
                <w:b/>
                <w:lang w:val="en-GB"/>
              </w:rPr>
              <w:t>Ocean Decade Challenges</w:t>
            </w:r>
          </w:p>
        </w:tc>
        <w:tc>
          <w:tcPr>
            <w:tcW w:w="3543" w:type="dxa"/>
          </w:tcPr>
          <w:p w14:paraId="5CC18A6F" w14:textId="77777777" w:rsidR="00560550" w:rsidRPr="002C3C12" w:rsidRDefault="00560550" w:rsidP="00F371BA">
            <w:pPr>
              <w:spacing w:after="120" w:line="276" w:lineRule="auto"/>
              <w:jc w:val="both"/>
              <w:rPr>
                <w:rFonts w:eastAsia="Times New Roman"/>
                <w:color w:val="222222"/>
                <w:lang w:val="en-GB"/>
              </w:rPr>
            </w:pPr>
            <w:r w:rsidRPr="002C3C12">
              <w:rPr>
                <w:b/>
                <w:lang w:val="en-GB"/>
              </w:rPr>
              <w:t>Ocean Decade Outcomes</w:t>
            </w:r>
          </w:p>
        </w:tc>
        <w:tc>
          <w:tcPr>
            <w:tcW w:w="3119" w:type="dxa"/>
          </w:tcPr>
          <w:p w14:paraId="0E180F59" w14:textId="285F7F8D" w:rsidR="00560550" w:rsidRPr="002C3C12" w:rsidRDefault="00D66F16" w:rsidP="00E075ED">
            <w:pPr>
              <w:spacing w:after="120" w:line="276" w:lineRule="auto"/>
              <w:jc w:val="center"/>
              <w:rPr>
                <w:b/>
                <w:lang w:val="en-GB"/>
              </w:rPr>
            </w:pPr>
            <w:r w:rsidRPr="002C3C12">
              <w:rPr>
                <w:b/>
                <w:lang w:val="en-GB"/>
              </w:rPr>
              <w:t xml:space="preserve">Related </w:t>
            </w:r>
            <w:r w:rsidR="00560550" w:rsidRPr="002C3C12">
              <w:rPr>
                <w:b/>
                <w:lang w:val="en-GB"/>
              </w:rPr>
              <w:t>SDG</w:t>
            </w:r>
            <w:r w:rsidR="002C3C12">
              <w:rPr>
                <w:b/>
                <w:lang w:val="en-GB"/>
              </w:rPr>
              <w:t>s</w:t>
            </w:r>
          </w:p>
        </w:tc>
        <w:tc>
          <w:tcPr>
            <w:tcW w:w="1843" w:type="dxa"/>
          </w:tcPr>
          <w:p w14:paraId="07E89AB9" w14:textId="1BC5CB61" w:rsidR="00560550" w:rsidRPr="002C3C12" w:rsidRDefault="00560550" w:rsidP="00F371BA">
            <w:pPr>
              <w:spacing w:after="120" w:line="276" w:lineRule="auto"/>
              <w:jc w:val="both"/>
              <w:rPr>
                <w:b/>
                <w:lang w:val="en-GB"/>
              </w:rPr>
            </w:pPr>
          </w:p>
        </w:tc>
      </w:tr>
      <w:tr w:rsidR="00560550" w:rsidRPr="002C3C12" w14:paraId="32DB98CB" w14:textId="77777777" w:rsidTr="00560550">
        <w:tc>
          <w:tcPr>
            <w:tcW w:w="1555" w:type="dxa"/>
            <w:vMerge w:val="restart"/>
            <w:vAlign w:val="center"/>
          </w:tcPr>
          <w:p w14:paraId="4E5F2F2D" w14:textId="77777777" w:rsidR="00560550" w:rsidRPr="002C3C12" w:rsidRDefault="00560550" w:rsidP="00F371BA">
            <w:pPr>
              <w:spacing w:after="120" w:line="276" w:lineRule="auto"/>
              <w:jc w:val="center"/>
              <w:rPr>
                <w:rFonts w:eastAsia="Times New Roman"/>
                <w:color w:val="000000"/>
                <w:lang w:val="en-GB"/>
              </w:rPr>
            </w:pPr>
            <w:r w:rsidRPr="002C3C12">
              <w:rPr>
                <w:bCs/>
                <w:lang w:val="en-GB"/>
              </w:rPr>
              <w:t>Knowledge and Solutions Challenges</w:t>
            </w:r>
          </w:p>
        </w:tc>
        <w:tc>
          <w:tcPr>
            <w:tcW w:w="4536" w:type="dxa"/>
          </w:tcPr>
          <w:p w14:paraId="34A1B587"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1. Understand and map land and sea-based sources of </w:t>
            </w:r>
            <w:r w:rsidRPr="002C3C12">
              <w:rPr>
                <w:rFonts w:eastAsia="Times New Roman"/>
                <w:b/>
                <w:bCs/>
                <w:color w:val="000000"/>
                <w:lang w:val="en-GB"/>
              </w:rPr>
              <w:t>pollutants and contaminants</w:t>
            </w:r>
            <w:r w:rsidRPr="002C3C12">
              <w:rPr>
                <w:rFonts w:eastAsia="Times New Roman"/>
                <w:color w:val="000000"/>
                <w:lang w:val="en-GB"/>
              </w:rPr>
              <w:t xml:space="preserve"> and their potential impacts on human health and ocean ecosystems, and develop solutions to mitigate or remove them.</w:t>
            </w:r>
          </w:p>
        </w:tc>
        <w:tc>
          <w:tcPr>
            <w:tcW w:w="3543" w:type="dxa"/>
          </w:tcPr>
          <w:p w14:paraId="3ABDDBBA" w14:textId="77777777" w:rsidR="00560550" w:rsidRPr="002C3C12" w:rsidRDefault="00560550" w:rsidP="00F371BA">
            <w:pPr>
              <w:spacing w:after="120" w:line="276" w:lineRule="auto"/>
              <w:jc w:val="both"/>
              <w:rPr>
                <w:rFonts w:eastAsia="Times New Roman"/>
                <w:color w:val="222222"/>
                <w:lang w:val="en-GB"/>
              </w:rPr>
            </w:pPr>
            <w:r w:rsidRPr="002C3C12">
              <w:rPr>
                <w:color w:val="000000"/>
                <w:lang w:val="en-GB"/>
              </w:rPr>
              <w:t xml:space="preserve">1. A </w:t>
            </w:r>
            <w:r w:rsidRPr="002C3C12">
              <w:rPr>
                <w:b/>
                <w:bCs/>
                <w:color w:val="000000"/>
                <w:lang w:val="en-GB"/>
              </w:rPr>
              <w:t xml:space="preserve">clean ocean </w:t>
            </w:r>
            <w:r w:rsidRPr="002C3C12">
              <w:rPr>
                <w:color w:val="000000"/>
                <w:lang w:val="en-GB"/>
              </w:rPr>
              <w:t xml:space="preserve">where sources of pollution are identified and reduced or removed. </w:t>
            </w:r>
            <w:r w:rsidRPr="002C3C12">
              <w:rPr>
                <w:rFonts w:ascii="MS Mincho" w:eastAsia="MS Mincho" w:hAnsi="MS Mincho" w:cs="MS Mincho"/>
                <w:color w:val="000000"/>
                <w:lang w:val="en-GB"/>
              </w:rPr>
              <w:t> </w:t>
            </w:r>
          </w:p>
        </w:tc>
        <w:tc>
          <w:tcPr>
            <w:tcW w:w="3119" w:type="dxa"/>
          </w:tcPr>
          <w:p w14:paraId="5818A9E9" w14:textId="1863803B" w:rsidR="00560550" w:rsidRPr="002C3C12" w:rsidRDefault="00E00287" w:rsidP="00E075ED">
            <w:pPr>
              <w:spacing w:after="120" w:line="276" w:lineRule="auto"/>
              <w:jc w:val="both"/>
              <w:rPr>
                <w:color w:val="000000"/>
                <w:lang w:val="en-GB"/>
              </w:rPr>
            </w:pPr>
            <w:r w:rsidRPr="002C3C12">
              <w:rPr>
                <w:rStyle w:val="y2iqfc"/>
                <w:color w:val="202124"/>
                <w:lang w:val="en-GB"/>
              </w:rPr>
              <w:t>The SDG14.1 target (pollution); SDG3</w:t>
            </w:r>
            <w:r w:rsidR="0031254A">
              <w:rPr>
                <w:rStyle w:val="y2iqfc"/>
                <w:color w:val="202124"/>
                <w:lang w:val="en-GB"/>
              </w:rPr>
              <w:t xml:space="preserve"> </w:t>
            </w:r>
            <w:r w:rsidRPr="002C3C12">
              <w:rPr>
                <w:rStyle w:val="y2iqfc"/>
                <w:color w:val="202124"/>
                <w:lang w:val="en-GB"/>
              </w:rPr>
              <w:t>(health and well-being); SDG 6(sanitation), SDG 15(life on land), SDG 11</w:t>
            </w:r>
            <w:r w:rsidR="0031254A">
              <w:rPr>
                <w:rStyle w:val="y2iqfc"/>
                <w:color w:val="202124"/>
                <w:lang w:val="en-GB"/>
              </w:rPr>
              <w:t xml:space="preserve"> </w:t>
            </w:r>
            <w:r w:rsidRPr="002C3C12">
              <w:rPr>
                <w:rStyle w:val="y2iqfc"/>
                <w:color w:val="202124"/>
                <w:lang w:val="en-GB"/>
              </w:rPr>
              <w:t>(urbanization), SDG 12</w:t>
            </w:r>
            <w:r w:rsidR="0031254A">
              <w:rPr>
                <w:rStyle w:val="y2iqfc"/>
                <w:color w:val="202124"/>
                <w:lang w:val="en-GB"/>
              </w:rPr>
              <w:t xml:space="preserve"> </w:t>
            </w:r>
            <w:r w:rsidRPr="002C3C12">
              <w:rPr>
                <w:rStyle w:val="y2iqfc"/>
                <w:color w:val="202124"/>
                <w:lang w:val="en-GB"/>
              </w:rPr>
              <w:t>(consumption)</w:t>
            </w:r>
          </w:p>
        </w:tc>
        <w:tc>
          <w:tcPr>
            <w:tcW w:w="1843" w:type="dxa"/>
            <w:vMerge w:val="restart"/>
            <w:vAlign w:val="center"/>
          </w:tcPr>
          <w:p w14:paraId="20A346B0" w14:textId="4C118B45" w:rsidR="00560550" w:rsidRPr="002C3C12" w:rsidRDefault="00560550" w:rsidP="00F371BA">
            <w:pPr>
              <w:spacing w:after="120" w:line="276" w:lineRule="auto"/>
              <w:jc w:val="center"/>
              <w:rPr>
                <w:color w:val="000000"/>
                <w:lang w:val="en-GB"/>
              </w:rPr>
            </w:pPr>
            <w:r w:rsidRPr="002C3C12">
              <w:rPr>
                <w:color w:val="000000"/>
                <w:lang w:val="en-GB"/>
              </w:rPr>
              <w:t>Desired state of the ocean Outcomes</w:t>
            </w:r>
          </w:p>
        </w:tc>
      </w:tr>
      <w:tr w:rsidR="00560550" w:rsidRPr="002C3C12" w14:paraId="424A2706" w14:textId="77777777" w:rsidTr="00560550">
        <w:tc>
          <w:tcPr>
            <w:tcW w:w="1555" w:type="dxa"/>
            <w:vMerge/>
          </w:tcPr>
          <w:p w14:paraId="2D8168D5" w14:textId="77777777" w:rsidR="00560550" w:rsidRPr="002C3C12" w:rsidRDefault="00560550" w:rsidP="00F371BA">
            <w:pPr>
              <w:spacing w:after="120" w:line="276" w:lineRule="auto"/>
              <w:jc w:val="both"/>
              <w:rPr>
                <w:rFonts w:eastAsia="Times New Roman"/>
                <w:color w:val="000000"/>
                <w:lang w:val="en-GB"/>
              </w:rPr>
            </w:pPr>
          </w:p>
        </w:tc>
        <w:tc>
          <w:tcPr>
            <w:tcW w:w="4536" w:type="dxa"/>
          </w:tcPr>
          <w:p w14:paraId="589F78FC"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2. Understand the effects of multiple stressors on ocean ecosystems, and develop solutions </w:t>
            </w:r>
            <w:r w:rsidRPr="002C3C12">
              <w:rPr>
                <w:rFonts w:eastAsia="Times New Roman"/>
                <w:b/>
                <w:bCs/>
                <w:color w:val="000000"/>
                <w:lang w:val="en-GB"/>
              </w:rPr>
              <w:t xml:space="preserve">to protect, monitor, manage and restore ecosystems and their biodiversity </w:t>
            </w:r>
            <w:r w:rsidRPr="002C3C12">
              <w:rPr>
                <w:rFonts w:eastAsia="Times New Roman"/>
                <w:color w:val="000000"/>
                <w:lang w:val="en-GB"/>
              </w:rPr>
              <w:t>under changing environmental conditions, including climate.</w:t>
            </w:r>
          </w:p>
        </w:tc>
        <w:tc>
          <w:tcPr>
            <w:tcW w:w="3543" w:type="dxa"/>
          </w:tcPr>
          <w:p w14:paraId="78F151EE" w14:textId="77777777" w:rsidR="00560550" w:rsidRPr="002C3C12" w:rsidRDefault="00560550" w:rsidP="00F371BA">
            <w:pPr>
              <w:spacing w:after="120" w:line="276" w:lineRule="auto"/>
              <w:jc w:val="both"/>
              <w:rPr>
                <w:rFonts w:eastAsia="Times New Roman"/>
                <w:color w:val="222222"/>
                <w:lang w:val="en-GB"/>
              </w:rPr>
            </w:pPr>
            <w:r w:rsidRPr="002C3C12">
              <w:rPr>
                <w:color w:val="000000"/>
                <w:lang w:val="en-GB"/>
              </w:rPr>
              <w:t xml:space="preserve">2. A </w:t>
            </w:r>
            <w:r w:rsidRPr="002C3C12">
              <w:rPr>
                <w:b/>
                <w:bCs/>
                <w:color w:val="000000"/>
                <w:lang w:val="en-GB"/>
              </w:rPr>
              <w:t xml:space="preserve">healthy and resilient ocean </w:t>
            </w:r>
            <w:r w:rsidRPr="002C3C12">
              <w:rPr>
                <w:color w:val="000000"/>
                <w:lang w:val="en-GB"/>
              </w:rPr>
              <w:t xml:space="preserve">where marine ecosystems are understood, protected, restored and managed. </w:t>
            </w:r>
            <w:r w:rsidRPr="002C3C12">
              <w:rPr>
                <w:rFonts w:ascii="MS Mincho" w:eastAsia="MS Mincho" w:hAnsi="MS Mincho" w:cs="MS Mincho"/>
                <w:color w:val="000000"/>
                <w:lang w:val="en-GB"/>
              </w:rPr>
              <w:t> </w:t>
            </w:r>
          </w:p>
        </w:tc>
        <w:tc>
          <w:tcPr>
            <w:tcW w:w="3119" w:type="dxa"/>
          </w:tcPr>
          <w:p w14:paraId="0B2BDAC8" w14:textId="646CFF58" w:rsidR="00560550" w:rsidRPr="002C3C12" w:rsidRDefault="00E00287" w:rsidP="00E075ED">
            <w:pPr>
              <w:pStyle w:val="HTMLPreformatted"/>
              <w:spacing w:line="276" w:lineRule="auto"/>
              <w:jc w:val="both"/>
              <w:rPr>
                <w:rFonts w:ascii="Times New Roman" w:hAnsi="Times New Roman" w:cs="Times New Roman"/>
                <w:color w:val="202124"/>
                <w:sz w:val="22"/>
                <w:szCs w:val="22"/>
                <w:lang w:val="en-GB"/>
              </w:rPr>
            </w:pPr>
            <w:r w:rsidRPr="002C3C12">
              <w:rPr>
                <w:rStyle w:val="y2iqfc"/>
                <w:rFonts w:ascii="Times New Roman" w:hAnsi="Times New Roman" w:cs="Times New Roman"/>
                <w:color w:val="202124"/>
                <w:sz w:val="22"/>
                <w:szCs w:val="22"/>
                <w:lang w:val="en-GB"/>
              </w:rPr>
              <w:t>Target SDG 14.2 (marine and coastal ecosystems), SDG 1 (poverty), SDG 13 (climate change), SDG 7 (renewable energies), SDG16 (effective institutions, the Paris agreement concluded within the framework of the UNFCCC</w:t>
            </w:r>
          </w:p>
        </w:tc>
        <w:tc>
          <w:tcPr>
            <w:tcW w:w="1843" w:type="dxa"/>
            <w:vMerge/>
          </w:tcPr>
          <w:p w14:paraId="5CE1175D" w14:textId="453B334D" w:rsidR="00560550" w:rsidRPr="002C3C12" w:rsidRDefault="00560550" w:rsidP="00F371BA">
            <w:pPr>
              <w:spacing w:after="120" w:line="276" w:lineRule="auto"/>
              <w:jc w:val="both"/>
              <w:rPr>
                <w:color w:val="000000"/>
                <w:lang w:val="en-GB"/>
              </w:rPr>
            </w:pPr>
          </w:p>
        </w:tc>
      </w:tr>
      <w:tr w:rsidR="00560550" w:rsidRPr="002C3C12" w14:paraId="406DBA23" w14:textId="77777777" w:rsidTr="00560550">
        <w:tc>
          <w:tcPr>
            <w:tcW w:w="1555" w:type="dxa"/>
            <w:vMerge/>
          </w:tcPr>
          <w:p w14:paraId="31C7DBA9" w14:textId="77777777" w:rsidR="00560550" w:rsidRPr="002C3C12" w:rsidRDefault="00560550" w:rsidP="00F371BA">
            <w:pPr>
              <w:spacing w:after="120" w:line="276" w:lineRule="auto"/>
              <w:jc w:val="both"/>
              <w:rPr>
                <w:rFonts w:eastAsia="Times New Roman"/>
                <w:color w:val="000000"/>
                <w:lang w:val="en-GB"/>
              </w:rPr>
            </w:pPr>
          </w:p>
        </w:tc>
        <w:tc>
          <w:tcPr>
            <w:tcW w:w="4536" w:type="dxa"/>
          </w:tcPr>
          <w:p w14:paraId="5B42AB00" w14:textId="77777777" w:rsidR="00560550" w:rsidRPr="002C3C12" w:rsidRDefault="00560550" w:rsidP="00F371BA">
            <w:pPr>
              <w:spacing w:after="120" w:line="276" w:lineRule="auto"/>
              <w:jc w:val="both"/>
              <w:rPr>
                <w:rFonts w:eastAsia="Times New Roman"/>
                <w:b/>
                <w:bCs/>
                <w:color w:val="000000"/>
                <w:lang w:val="en-GB"/>
              </w:rPr>
            </w:pPr>
            <w:r w:rsidRPr="002C3C12">
              <w:rPr>
                <w:rFonts w:eastAsia="Times New Roman"/>
                <w:color w:val="000000"/>
                <w:lang w:val="en-GB"/>
              </w:rPr>
              <w:t xml:space="preserve">3. Generate knowledge, support innovation, and develop solutions to optimise the role of the ocean to contribute to </w:t>
            </w:r>
            <w:r w:rsidRPr="002C3C12">
              <w:rPr>
                <w:rFonts w:eastAsia="Times New Roman"/>
                <w:b/>
                <w:bCs/>
                <w:color w:val="000000"/>
                <w:lang w:val="en-GB"/>
              </w:rPr>
              <w:t>sustainably feeding the world’s population</w:t>
            </w:r>
            <w:r w:rsidRPr="002C3C12">
              <w:rPr>
                <w:rFonts w:eastAsia="Times New Roman"/>
                <w:color w:val="000000"/>
                <w:lang w:val="en-GB"/>
              </w:rPr>
              <w:t xml:space="preserve"> under changing environmental and social conditions.</w:t>
            </w:r>
          </w:p>
        </w:tc>
        <w:tc>
          <w:tcPr>
            <w:tcW w:w="3543" w:type="dxa"/>
            <w:vMerge w:val="restart"/>
          </w:tcPr>
          <w:p w14:paraId="27A6F937" w14:textId="77777777" w:rsidR="00560550" w:rsidRPr="002C3C12" w:rsidRDefault="00560550" w:rsidP="00F371BA">
            <w:pPr>
              <w:spacing w:after="120" w:line="276" w:lineRule="auto"/>
              <w:jc w:val="both"/>
              <w:rPr>
                <w:rFonts w:eastAsia="Times New Roman"/>
                <w:color w:val="222222"/>
                <w:lang w:val="en-GB"/>
              </w:rPr>
            </w:pPr>
            <w:r w:rsidRPr="002C3C12">
              <w:rPr>
                <w:color w:val="000000"/>
                <w:lang w:val="en-GB"/>
              </w:rPr>
              <w:t xml:space="preserve">3. A </w:t>
            </w:r>
            <w:r w:rsidRPr="002C3C12">
              <w:rPr>
                <w:b/>
                <w:bCs/>
                <w:color w:val="000000"/>
                <w:lang w:val="en-GB"/>
              </w:rPr>
              <w:t xml:space="preserve">productive ocean </w:t>
            </w:r>
            <w:r w:rsidRPr="002C3C12">
              <w:rPr>
                <w:color w:val="000000"/>
                <w:lang w:val="en-GB"/>
              </w:rPr>
              <w:t>supporting sustainable food supply and a sustainable ocean economy.</w:t>
            </w:r>
          </w:p>
        </w:tc>
        <w:tc>
          <w:tcPr>
            <w:tcW w:w="3119" w:type="dxa"/>
          </w:tcPr>
          <w:p w14:paraId="19FEF596" w14:textId="6C669404" w:rsidR="00560550" w:rsidRPr="002C3C12" w:rsidRDefault="00E00287" w:rsidP="00E075ED">
            <w:pPr>
              <w:pStyle w:val="HTMLPreformatted"/>
              <w:spacing w:line="276" w:lineRule="auto"/>
              <w:jc w:val="both"/>
              <w:rPr>
                <w:rFonts w:ascii="Times New Roman" w:hAnsi="Times New Roman" w:cs="Times New Roman"/>
                <w:color w:val="000000"/>
                <w:sz w:val="22"/>
                <w:szCs w:val="22"/>
                <w:lang w:val="en-GB"/>
              </w:rPr>
            </w:pPr>
            <w:r w:rsidRPr="002C3C12">
              <w:rPr>
                <w:rStyle w:val="y2iqfc"/>
                <w:rFonts w:ascii="Times New Roman" w:hAnsi="Times New Roman" w:cs="Times New Roman"/>
                <w:color w:val="202124"/>
                <w:sz w:val="22"/>
                <w:szCs w:val="22"/>
                <w:lang w:val="en-GB"/>
              </w:rPr>
              <w:t>SDG targets 14.4 and 14.6, SDG 1 (poverty reduction), SDG 8 (economic growth), SDG 2 (food security),</w:t>
            </w:r>
          </w:p>
        </w:tc>
        <w:tc>
          <w:tcPr>
            <w:tcW w:w="1843" w:type="dxa"/>
            <w:vMerge w:val="restart"/>
            <w:vAlign w:val="center"/>
          </w:tcPr>
          <w:p w14:paraId="4BB38121" w14:textId="2C74DAE9" w:rsidR="00560550" w:rsidRPr="002C3C12" w:rsidRDefault="00560550" w:rsidP="00F371BA">
            <w:pPr>
              <w:spacing w:after="120" w:line="276" w:lineRule="auto"/>
              <w:jc w:val="center"/>
              <w:rPr>
                <w:color w:val="000000"/>
                <w:lang w:val="en-GB"/>
              </w:rPr>
            </w:pPr>
            <w:r w:rsidRPr="002C3C12">
              <w:rPr>
                <w:color w:val="000000"/>
                <w:lang w:val="en-GB"/>
              </w:rPr>
              <w:t>Desired state of society’s use of, and interaction with, the ocean</w:t>
            </w:r>
          </w:p>
        </w:tc>
      </w:tr>
      <w:tr w:rsidR="00560550" w:rsidRPr="002C3C12" w14:paraId="733E3087" w14:textId="77777777" w:rsidTr="00560550">
        <w:tc>
          <w:tcPr>
            <w:tcW w:w="1555" w:type="dxa"/>
            <w:vMerge/>
          </w:tcPr>
          <w:p w14:paraId="4C8AA0D0" w14:textId="77777777" w:rsidR="00560550" w:rsidRPr="002C3C12" w:rsidRDefault="00560550" w:rsidP="00F371BA">
            <w:pPr>
              <w:spacing w:after="120" w:line="276" w:lineRule="auto"/>
              <w:jc w:val="both"/>
              <w:rPr>
                <w:rFonts w:eastAsia="Times New Roman"/>
                <w:color w:val="000000"/>
                <w:lang w:val="en-GB"/>
              </w:rPr>
            </w:pPr>
          </w:p>
        </w:tc>
        <w:tc>
          <w:tcPr>
            <w:tcW w:w="4536" w:type="dxa"/>
          </w:tcPr>
          <w:p w14:paraId="7D482C11"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4. Generate knowledge, support innovation, and develop solutions to contribute to </w:t>
            </w:r>
            <w:r w:rsidRPr="002C3C12">
              <w:rPr>
                <w:rFonts w:eastAsia="Times New Roman"/>
                <w:b/>
                <w:bCs/>
                <w:color w:val="000000"/>
                <w:lang w:val="en-GB"/>
              </w:rPr>
              <w:t>equitable and sustainable development of the ocean economy</w:t>
            </w:r>
            <w:r w:rsidRPr="002C3C12">
              <w:rPr>
                <w:rFonts w:eastAsia="Times New Roman"/>
                <w:color w:val="000000"/>
                <w:lang w:val="en-GB"/>
              </w:rPr>
              <w:t xml:space="preserve"> under changing environmental and social conditions.</w:t>
            </w:r>
          </w:p>
        </w:tc>
        <w:tc>
          <w:tcPr>
            <w:tcW w:w="3543" w:type="dxa"/>
            <w:vMerge/>
          </w:tcPr>
          <w:p w14:paraId="54CF8694" w14:textId="77777777" w:rsidR="00560550" w:rsidRPr="002C3C12" w:rsidRDefault="00560550" w:rsidP="00F371BA">
            <w:pPr>
              <w:spacing w:after="120" w:line="276" w:lineRule="auto"/>
              <w:jc w:val="both"/>
              <w:rPr>
                <w:rFonts w:eastAsia="Times New Roman"/>
                <w:color w:val="222222"/>
                <w:lang w:val="en-GB"/>
              </w:rPr>
            </w:pPr>
          </w:p>
        </w:tc>
        <w:tc>
          <w:tcPr>
            <w:tcW w:w="3119" w:type="dxa"/>
          </w:tcPr>
          <w:p w14:paraId="2234A98C" w14:textId="77777777" w:rsidR="00560550" w:rsidRPr="002C3C12" w:rsidRDefault="00560550" w:rsidP="00E075ED">
            <w:pPr>
              <w:spacing w:after="120" w:line="276" w:lineRule="auto"/>
              <w:jc w:val="both"/>
              <w:rPr>
                <w:rFonts w:eastAsia="Times New Roman"/>
                <w:color w:val="222222"/>
                <w:lang w:val="en-GB"/>
              </w:rPr>
            </w:pPr>
          </w:p>
        </w:tc>
        <w:tc>
          <w:tcPr>
            <w:tcW w:w="1843" w:type="dxa"/>
            <w:vMerge/>
          </w:tcPr>
          <w:p w14:paraId="386AC617" w14:textId="65204645" w:rsidR="00560550" w:rsidRPr="002C3C12" w:rsidRDefault="00560550" w:rsidP="00F371BA">
            <w:pPr>
              <w:spacing w:after="120" w:line="276" w:lineRule="auto"/>
              <w:jc w:val="both"/>
              <w:rPr>
                <w:rFonts w:eastAsia="Times New Roman"/>
                <w:color w:val="222222"/>
                <w:lang w:val="en-GB"/>
              </w:rPr>
            </w:pPr>
          </w:p>
        </w:tc>
      </w:tr>
      <w:tr w:rsidR="00560550" w:rsidRPr="002C3C12" w14:paraId="11555A93" w14:textId="77777777" w:rsidTr="00560550">
        <w:tc>
          <w:tcPr>
            <w:tcW w:w="1555" w:type="dxa"/>
            <w:vMerge/>
          </w:tcPr>
          <w:p w14:paraId="33D89285" w14:textId="77777777" w:rsidR="00560550" w:rsidRPr="002C3C12" w:rsidRDefault="00560550" w:rsidP="00F371BA">
            <w:pPr>
              <w:spacing w:after="120" w:line="276" w:lineRule="auto"/>
              <w:jc w:val="both"/>
              <w:rPr>
                <w:rFonts w:eastAsia="Times New Roman"/>
                <w:lang w:val="en-GB"/>
              </w:rPr>
            </w:pPr>
          </w:p>
        </w:tc>
        <w:tc>
          <w:tcPr>
            <w:tcW w:w="4536" w:type="dxa"/>
          </w:tcPr>
          <w:p w14:paraId="1679CC50"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lang w:val="en-GB"/>
              </w:rPr>
              <w:t xml:space="preserve">5. </w:t>
            </w:r>
            <w:r w:rsidRPr="002C3C12">
              <w:rPr>
                <w:color w:val="000000"/>
                <w:lang w:val="en-GB"/>
              </w:rPr>
              <w:t xml:space="preserve">Enhance understanding of the </w:t>
            </w:r>
            <w:r w:rsidRPr="002C3C12">
              <w:rPr>
                <w:b/>
                <w:bCs/>
                <w:color w:val="000000"/>
                <w:lang w:val="en-GB"/>
              </w:rPr>
              <w:t>ocean-climate nexus</w:t>
            </w:r>
            <w:r w:rsidRPr="002C3C12">
              <w:rPr>
                <w:color w:val="000000"/>
                <w:lang w:val="en-GB"/>
              </w:rPr>
              <w:t xml:space="preserve"> and use this understanding to generate solutions to mitigate, adapt and build resilience to the effects of climate change, and to improve </w:t>
            </w:r>
            <w:r w:rsidRPr="002C3C12">
              <w:rPr>
                <w:color w:val="000000"/>
                <w:lang w:val="en-GB"/>
              </w:rPr>
              <w:lastRenderedPageBreak/>
              <w:t>services including improved predictions and forecasts for weather, climate, and the ocean.</w:t>
            </w:r>
          </w:p>
        </w:tc>
        <w:tc>
          <w:tcPr>
            <w:tcW w:w="3543" w:type="dxa"/>
            <w:vMerge w:val="restart"/>
          </w:tcPr>
          <w:p w14:paraId="599FE44A" w14:textId="77777777" w:rsidR="00560550" w:rsidRPr="002C3C12" w:rsidRDefault="00560550" w:rsidP="00F371BA">
            <w:pPr>
              <w:spacing w:after="120" w:line="276" w:lineRule="auto"/>
              <w:jc w:val="both"/>
              <w:rPr>
                <w:rFonts w:eastAsia="MS Mincho"/>
                <w:color w:val="000000"/>
                <w:lang w:val="en-GB"/>
              </w:rPr>
            </w:pPr>
            <w:r w:rsidRPr="002C3C12">
              <w:rPr>
                <w:color w:val="000000"/>
                <w:lang w:val="en-GB"/>
              </w:rPr>
              <w:lastRenderedPageBreak/>
              <w:t xml:space="preserve">4. A </w:t>
            </w:r>
            <w:r w:rsidRPr="002C3C12">
              <w:rPr>
                <w:b/>
                <w:bCs/>
                <w:color w:val="000000"/>
                <w:lang w:val="en-GB"/>
              </w:rPr>
              <w:t xml:space="preserve">predicted ocean </w:t>
            </w:r>
            <w:r w:rsidRPr="002C3C12">
              <w:rPr>
                <w:color w:val="000000"/>
                <w:lang w:val="en-GB"/>
              </w:rPr>
              <w:t>where society understands and can respond to changing ocean conditions.</w:t>
            </w:r>
            <w:r w:rsidRPr="002C3C12">
              <w:rPr>
                <w:rFonts w:ascii="MS Mincho" w:eastAsia="MS Mincho" w:hAnsi="MS Mincho" w:cs="MS Mincho"/>
                <w:color w:val="000000"/>
                <w:lang w:val="en-GB"/>
              </w:rPr>
              <w:t> </w:t>
            </w:r>
          </w:p>
          <w:p w14:paraId="6605D2CE" w14:textId="77777777" w:rsidR="00560550" w:rsidRPr="002C3C12" w:rsidRDefault="00560550" w:rsidP="00F371BA">
            <w:pPr>
              <w:spacing w:after="120" w:line="276" w:lineRule="auto"/>
              <w:jc w:val="both"/>
              <w:rPr>
                <w:rFonts w:eastAsia="Times New Roman"/>
                <w:color w:val="222222"/>
                <w:lang w:val="en-GB"/>
              </w:rPr>
            </w:pPr>
            <w:r w:rsidRPr="002C3C12">
              <w:rPr>
                <w:color w:val="000000"/>
                <w:lang w:val="en-GB"/>
              </w:rPr>
              <w:lastRenderedPageBreak/>
              <w:t xml:space="preserve">5. A </w:t>
            </w:r>
            <w:r w:rsidRPr="002C3C12">
              <w:rPr>
                <w:b/>
                <w:bCs/>
                <w:color w:val="000000"/>
                <w:lang w:val="en-GB"/>
              </w:rPr>
              <w:t xml:space="preserve">safe ocean </w:t>
            </w:r>
            <w:r w:rsidRPr="002C3C12">
              <w:rPr>
                <w:color w:val="000000"/>
                <w:lang w:val="en-GB"/>
              </w:rPr>
              <w:t>where life and livelihoods are protected from ocean-related hazards.</w:t>
            </w:r>
          </w:p>
        </w:tc>
        <w:tc>
          <w:tcPr>
            <w:tcW w:w="3119" w:type="dxa"/>
          </w:tcPr>
          <w:p w14:paraId="4DC08EC5" w14:textId="4FB508B2" w:rsidR="00E00287" w:rsidRPr="002C3C12" w:rsidRDefault="002C3C12" w:rsidP="00E075ED">
            <w:pPr>
              <w:pStyle w:val="HTMLPreformatted"/>
              <w:spacing w:line="276" w:lineRule="auto"/>
              <w:jc w:val="both"/>
              <w:rPr>
                <w:rFonts w:ascii="Times New Roman" w:hAnsi="Times New Roman" w:cs="Times New Roman"/>
                <w:color w:val="202124"/>
                <w:sz w:val="22"/>
                <w:szCs w:val="22"/>
                <w:lang w:val="en-GB"/>
              </w:rPr>
            </w:pPr>
            <w:r w:rsidRPr="002C3C12">
              <w:rPr>
                <w:rStyle w:val="y2iqfc"/>
                <w:rFonts w:ascii="Times New Roman" w:hAnsi="Times New Roman" w:cs="Times New Roman"/>
                <w:color w:val="202124"/>
                <w:sz w:val="22"/>
                <w:szCs w:val="22"/>
                <w:lang w:val="en-GB"/>
              </w:rPr>
              <w:lastRenderedPageBreak/>
              <w:t>SDG target 14a.,</w:t>
            </w:r>
            <w:r w:rsidR="00E00287" w:rsidRPr="002C3C12">
              <w:rPr>
                <w:rStyle w:val="y2iqfc"/>
                <w:rFonts w:ascii="Times New Roman" w:hAnsi="Times New Roman" w:cs="Times New Roman"/>
                <w:color w:val="202124"/>
                <w:sz w:val="22"/>
                <w:szCs w:val="22"/>
                <w:lang w:val="en-GB"/>
              </w:rPr>
              <w:t xml:space="preserve"> SDG 8 (blue economy), SDG 9 (technological innovation</w:t>
            </w:r>
          </w:p>
          <w:p w14:paraId="50E83B65" w14:textId="77777777" w:rsidR="00E00287" w:rsidRPr="002C3C12" w:rsidRDefault="00E00287" w:rsidP="00E075ED">
            <w:pPr>
              <w:pStyle w:val="HTMLPreformatted"/>
              <w:spacing w:line="276" w:lineRule="auto"/>
              <w:jc w:val="both"/>
              <w:rPr>
                <w:rStyle w:val="y2iqfc"/>
                <w:rFonts w:ascii="Times New Roman" w:hAnsi="Times New Roman" w:cs="Times New Roman"/>
                <w:color w:val="202124"/>
                <w:sz w:val="22"/>
                <w:szCs w:val="22"/>
                <w:lang w:val="en-GB"/>
              </w:rPr>
            </w:pPr>
          </w:p>
          <w:p w14:paraId="4C9D5581" w14:textId="783B6801" w:rsidR="00560550" w:rsidRPr="002C3C12" w:rsidRDefault="00E00287" w:rsidP="00E075ED">
            <w:pPr>
              <w:pStyle w:val="HTMLPreformatted"/>
              <w:spacing w:line="276" w:lineRule="auto"/>
              <w:jc w:val="both"/>
              <w:rPr>
                <w:rFonts w:ascii="Times New Roman" w:hAnsi="Times New Roman" w:cs="Times New Roman"/>
                <w:color w:val="202124"/>
                <w:sz w:val="22"/>
                <w:szCs w:val="22"/>
                <w:lang w:val="en-GB"/>
              </w:rPr>
            </w:pPr>
            <w:r w:rsidRPr="002C3C12">
              <w:rPr>
                <w:rStyle w:val="y2iqfc"/>
                <w:rFonts w:ascii="Times New Roman" w:hAnsi="Times New Roman" w:cs="Times New Roman"/>
                <w:color w:val="202124"/>
                <w:sz w:val="22"/>
                <w:szCs w:val="22"/>
                <w:lang w:val="en-GB"/>
              </w:rPr>
              <w:lastRenderedPageBreak/>
              <w:t>SDG 13 (climate change), SDG 11 (resilient coastal cities), the Paris agreement concluded under the UNFCCC</w:t>
            </w:r>
          </w:p>
        </w:tc>
        <w:tc>
          <w:tcPr>
            <w:tcW w:w="1843" w:type="dxa"/>
            <w:vMerge/>
          </w:tcPr>
          <w:p w14:paraId="08752692" w14:textId="59592996" w:rsidR="00560550" w:rsidRPr="002C3C12" w:rsidRDefault="00560550" w:rsidP="00F371BA">
            <w:pPr>
              <w:spacing w:after="120" w:line="276" w:lineRule="auto"/>
              <w:jc w:val="both"/>
              <w:rPr>
                <w:color w:val="000000"/>
                <w:lang w:val="en-GB"/>
              </w:rPr>
            </w:pPr>
          </w:p>
        </w:tc>
      </w:tr>
      <w:tr w:rsidR="00560550" w:rsidRPr="002C3C12" w14:paraId="1D216521" w14:textId="77777777" w:rsidTr="00560550">
        <w:trPr>
          <w:trHeight w:val="1312"/>
        </w:trPr>
        <w:tc>
          <w:tcPr>
            <w:tcW w:w="1555" w:type="dxa"/>
            <w:vMerge w:val="restart"/>
            <w:vAlign w:val="center"/>
          </w:tcPr>
          <w:p w14:paraId="12808156" w14:textId="77777777" w:rsidR="00560550" w:rsidRPr="002C3C12" w:rsidRDefault="00560550" w:rsidP="00F371BA">
            <w:pPr>
              <w:spacing w:after="120" w:line="276" w:lineRule="auto"/>
              <w:jc w:val="center"/>
              <w:rPr>
                <w:rFonts w:eastAsia="Times New Roman"/>
                <w:color w:val="000000"/>
                <w:lang w:val="en-GB"/>
              </w:rPr>
            </w:pPr>
            <w:r w:rsidRPr="002C3C12">
              <w:rPr>
                <w:bCs/>
                <w:lang w:val="en-GB"/>
              </w:rPr>
              <w:t>Essential Infrastructure Challenges</w:t>
            </w:r>
          </w:p>
        </w:tc>
        <w:tc>
          <w:tcPr>
            <w:tcW w:w="4536" w:type="dxa"/>
          </w:tcPr>
          <w:p w14:paraId="66EE821A"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6. Expand </w:t>
            </w:r>
            <w:r w:rsidRPr="002C3C12">
              <w:rPr>
                <w:rFonts w:eastAsia="Times New Roman"/>
                <w:b/>
                <w:bCs/>
                <w:color w:val="000000"/>
                <w:lang w:val="en-GB"/>
              </w:rPr>
              <w:t>multi-hazard warning systems</w:t>
            </w:r>
            <w:r w:rsidRPr="002C3C12">
              <w:rPr>
                <w:rFonts w:eastAsia="Times New Roman"/>
                <w:color w:val="000000"/>
                <w:lang w:val="en-GB"/>
              </w:rPr>
              <w:t xml:space="preserve"> for all biological, geophysical, and weather and climate related ocean hazards, and mainstream community preparedness and resilience.</w:t>
            </w:r>
          </w:p>
        </w:tc>
        <w:tc>
          <w:tcPr>
            <w:tcW w:w="3543" w:type="dxa"/>
            <w:vMerge/>
          </w:tcPr>
          <w:p w14:paraId="670212AF" w14:textId="77777777" w:rsidR="00560550" w:rsidRPr="002C3C12" w:rsidRDefault="00560550" w:rsidP="00F371BA">
            <w:pPr>
              <w:spacing w:after="120" w:line="276" w:lineRule="auto"/>
              <w:jc w:val="both"/>
              <w:rPr>
                <w:rFonts w:eastAsia="Times New Roman"/>
                <w:color w:val="222222"/>
                <w:lang w:val="en-GB"/>
              </w:rPr>
            </w:pPr>
          </w:p>
        </w:tc>
        <w:tc>
          <w:tcPr>
            <w:tcW w:w="3119" w:type="dxa"/>
          </w:tcPr>
          <w:p w14:paraId="7770D880" w14:textId="77777777" w:rsidR="00560550" w:rsidRPr="002C3C12" w:rsidRDefault="00560550" w:rsidP="00E075ED">
            <w:pPr>
              <w:spacing w:after="120" w:line="276" w:lineRule="auto"/>
              <w:jc w:val="both"/>
              <w:rPr>
                <w:rFonts w:eastAsia="Times New Roman"/>
                <w:color w:val="222222"/>
                <w:lang w:val="en-GB"/>
              </w:rPr>
            </w:pPr>
          </w:p>
        </w:tc>
        <w:tc>
          <w:tcPr>
            <w:tcW w:w="1843" w:type="dxa"/>
            <w:vMerge/>
          </w:tcPr>
          <w:p w14:paraId="5593AB59" w14:textId="4AE612ED" w:rsidR="00560550" w:rsidRPr="002C3C12" w:rsidRDefault="00560550" w:rsidP="00F371BA">
            <w:pPr>
              <w:spacing w:after="120" w:line="276" w:lineRule="auto"/>
              <w:jc w:val="both"/>
              <w:rPr>
                <w:rFonts w:eastAsia="Times New Roman"/>
                <w:color w:val="222222"/>
                <w:lang w:val="en-GB"/>
              </w:rPr>
            </w:pPr>
          </w:p>
        </w:tc>
      </w:tr>
      <w:tr w:rsidR="00560550" w:rsidRPr="002C3C12" w14:paraId="244C0433" w14:textId="77777777" w:rsidTr="00560550">
        <w:tc>
          <w:tcPr>
            <w:tcW w:w="1555" w:type="dxa"/>
            <w:vMerge/>
          </w:tcPr>
          <w:p w14:paraId="253156C4" w14:textId="77777777" w:rsidR="00560550" w:rsidRPr="002C3C12" w:rsidRDefault="00560550" w:rsidP="00F371BA">
            <w:pPr>
              <w:spacing w:after="120" w:line="276" w:lineRule="auto"/>
              <w:jc w:val="both"/>
              <w:rPr>
                <w:rFonts w:eastAsia="Times New Roman"/>
                <w:color w:val="000000"/>
                <w:lang w:val="en-GB"/>
              </w:rPr>
            </w:pPr>
          </w:p>
        </w:tc>
        <w:tc>
          <w:tcPr>
            <w:tcW w:w="4536" w:type="dxa"/>
          </w:tcPr>
          <w:p w14:paraId="70DA6462"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7. Ensure a sustainable </w:t>
            </w:r>
            <w:r w:rsidRPr="002C3C12">
              <w:rPr>
                <w:rFonts w:eastAsia="Times New Roman"/>
                <w:b/>
                <w:bCs/>
                <w:color w:val="000000"/>
                <w:lang w:val="en-GB"/>
              </w:rPr>
              <w:t>ocean observing system</w:t>
            </w:r>
            <w:r w:rsidRPr="002C3C12">
              <w:rPr>
                <w:rFonts w:eastAsia="Times New Roman"/>
                <w:color w:val="000000"/>
                <w:lang w:val="en-GB"/>
              </w:rPr>
              <w:t xml:space="preserve"> that delivers timely data and information accessible to all users on the state of the ocean across all ocean basins.</w:t>
            </w:r>
          </w:p>
        </w:tc>
        <w:tc>
          <w:tcPr>
            <w:tcW w:w="3543" w:type="dxa"/>
            <w:vMerge w:val="restart"/>
          </w:tcPr>
          <w:p w14:paraId="0549F2E0" w14:textId="77777777" w:rsidR="00560550" w:rsidRPr="002C3C12" w:rsidRDefault="00560550" w:rsidP="00F371BA">
            <w:pPr>
              <w:spacing w:after="120" w:line="276" w:lineRule="auto"/>
              <w:jc w:val="both"/>
              <w:rPr>
                <w:rFonts w:eastAsia="Times New Roman"/>
                <w:color w:val="222222"/>
                <w:lang w:val="en-GB"/>
              </w:rPr>
            </w:pPr>
            <w:r w:rsidRPr="002C3C12">
              <w:rPr>
                <w:color w:val="000000"/>
                <w:lang w:val="en-GB"/>
              </w:rPr>
              <w:t xml:space="preserve">6. An </w:t>
            </w:r>
            <w:r w:rsidRPr="002C3C12">
              <w:rPr>
                <w:b/>
                <w:bCs/>
                <w:color w:val="000000"/>
                <w:lang w:val="en-GB"/>
              </w:rPr>
              <w:t xml:space="preserve">accessible ocean </w:t>
            </w:r>
            <w:r w:rsidRPr="002C3C12">
              <w:rPr>
                <w:color w:val="000000"/>
                <w:lang w:val="en-GB"/>
              </w:rPr>
              <w:t xml:space="preserve">with open and equitable access to data, information and technology and innovation. </w:t>
            </w:r>
            <w:r w:rsidRPr="002C3C12">
              <w:rPr>
                <w:rFonts w:ascii="MS Mincho" w:eastAsia="MS Mincho" w:hAnsi="MS Mincho" w:cs="MS Mincho"/>
                <w:color w:val="000000"/>
                <w:lang w:val="en-GB"/>
              </w:rPr>
              <w:t> </w:t>
            </w:r>
          </w:p>
        </w:tc>
        <w:tc>
          <w:tcPr>
            <w:tcW w:w="3119" w:type="dxa"/>
          </w:tcPr>
          <w:p w14:paraId="781DA2D5" w14:textId="448CB20E" w:rsidR="00560550" w:rsidRPr="002C3C12" w:rsidRDefault="00E00287" w:rsidP="00E075ED">
            <w:pPr>
              <w:pStyle w:val="HTMLPreformatted"/>
              <w:spacing w:line="276" w:lineRule="auto"/>
              <w:jc w:val="both"/>
              <w:rPr>
                <w:rFonts w:ascii="Times New Roman" w:hAnsi="Times New Roman" w:cs="Times New Roman"/>
                <w:color w:val="202124"/>
                <w:sz w:val="22"/>
                <w:szCs w:val="22"/>
                <w:lang w:val="en-GB"/>
              </w:rPr>
            </w:pPr>
            <w:r w:rsidRPr="002C3C12">
              <w:rPr>
                <w:rStyle w:val="y2iqfc"/>
                <w:rFonts w:ascii="Times New Roman" w:hAnsi="Times New Roman" w:cs="Times New Roman"/>
                <w:color w:val="202124"/>
                <w:sz w:val="22"/>
                <w:szCs w:val="22"/>
                <w:lang w:val="en-GB"/>
              </w:rPr>
              <w:t>Target SDG 14.a, SDG 16 (peaceful and inclusive society), SDG 4 (education), SDG 5 (gender equality), SDG 10 (reduced inequalities)</w:t>
            </w:r>
          </w:p>
        </w:tc>
        <w:tc>
          <w:tcPr>
            <w:tcW w:w="1843" w:type="dxa"/>
            <w:vMerge/>
          </w:tcPr>
          <w:p w14:paraId="00F724D1" w14:textId="3F2E8E80" w:rsidR="00560550" w:rsidRPr="002C3C12" w:rsidRDefault="00560550" w:rsidP="00F371BA">
            <w:pPr>
              <w:spacing w:after="120" w:line="276" w:lineRule="auto"/>
              <w:jc w:val="both"/>
              <w:rPr>
                <w:color w:val="000000"/>
                <w:lang w:val="en-GB"/>
              </w:rPr>
            </w:pPr>
          </w:p>
        </w:tc>
      </w:tr>
      <w:tr w:rsidR="00560550" w:rsidRPr="002C3C12" w14:paraId="76AF3DF6" w14:textId="77777777" w:rsidTr="00560550">
        <w:tc>
          <w:tcPr>
            <w:tcW w:w="1555" w:type="dxa"/>
            <w:vMerge/>
          </w:tcPr>
          <w:p w14:paraId="1349DAB1" w14:textId="77777777" w:rsidR="00560550" w:rsidRPr="002C3C12" w:rsidRDefault="00560550" w:rsidP="00F371BA">
            <w:pPr>
              <w:spacing w:after="120" w:line="276" w:lineRule="auto"/>
              <w:jc w:val="both"/>
              <w:rPr>
                <w:rFonts w:eastAsia="Times New Roman"/>
                <w:color w:val="000000"/>
                <w:lang w:val="en-GB"/>
              </w:rPr>
            </w:pPr>
          </w:p>
        </w:tc>
        <w:tc>
          <w:tcPr>
            <w:tcW w:w="4536" w:type="dxa"/>
          </w:tcPr>
          <w:p w14:paraId="13578631"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8. Develop a comprehensive </w:t>
            </w:r>
            <w:r w:rsidRPr="002C3C12">
              <w:rPr>
                <w:rFonts w:eastAsia="Times New Roman"/>
                <w:b/>
                <w:bCs/>
                <w:color w:val="000000"/>
                <w:lang w:val="en-GB"/>
              </w:rPr>
              <w:t>digital representation of the ocean</w:t>
            </w:r>
            <w:r w:rsidRPr="002C3C12">
              <w:rPr>
                <w:rFonts w:eastAsia="Times New Roman"/>
                <w:color w:val="000000"/>
                <w:lang w:val="en-GB"/>
              </w:rPr>
              <w:t>, including a dynamic ocean map, through multi-stakeholder collaboration that provides free and open access to explore, discover, and visualize past, current, and future ocean conditions.</w:t>
            </w:r>
          </w:p>
        </w:tc>
        <w:tc>
          <w:tcPr>
            <w:tcW w:w="3543" w:type="dxa"/>
            <w:vMerge/>
          </w:tcPr>
          <w:p w14:paraId="1FC3C561" w14:textId="77777777" w:rsidR="00560550" w:rsidRPr="002C3C12" w:rsidRDefault="00560550" w:rsidP="00F371BA">
            <w:pPr>
              <w:spacing w:after="120" w:line="276" w:lineRule="auto"/>
              <w:jc w:val="both"/>
              <w:rPr>
                <w:rFonts w:eastAsia="Times New Roman"/>
                <w:color w:val="222222"/>
                <w:lang w:val="en-GB"/>
              </w:rPr>
            </w:pPr>
          </w:p>
        </w:tc>
        <w:tc>
          <w:tcPr>
            <w:tcW w:w="3119" w:type="dxa"/>
          </w:tcPr>
          <w:p w14:paraId="3165EBC6" w14:textId="77777777" w:rsidR="00560550" w:rsidRPr="002C3C12" w:rsidRDefault="00560550" w:rsidP="00E075ED">
            <w:pPr>
              <w:spacing w:after="120" w:line="276" w:lineRule="auto"/>
              <w:jc w:val="both"/>
              <w:rPr>
                <w:rFonts w:eastAsia="Times New Roman"/>
                <w:color w:val="222222"/>
                <w:lang w:val="en-GB"/>
              </w:rPr>
            </w:pPr>
          </w:p>
        </w:tc>
        <w:tc>
          <w:tcPr>
            <w:tcW w:w="1843" w:type="dxa"/>
            <w:vMerge/>
          </w:tcPr>
          <w:p w14:paraId="3477E594" w14:textId="23FCB985" w:rsidR="00560550" w:rsidRPr="002C3C12" w:rsidRDefault="00560550" w:rsidP="00F371BA">
            <w:pPr>
              <w:spacing w:after="120" w:line="276" w:lineRule="auto"/>
              <w:jc w:val="both"/>
              <w:rPr>
                <w:rFonts w:eastAsia="Times New Roman"/>
                <w:color w:val="222222"/>
                <w:lang w:val="en-GB"/>
              </w:rPr>
            </w:pPr>
          </w:p>
        </w:tc>
      </w:tr>
      <w:tr w:rsidR="00560550" w:rsidRPr="002C3C12" w14:paraId="39B5086A" w14:textId="77777777" w:rsidTr="00560550">
        <w:tc>
          <w:tcPr>
            <w:tcW w:w="1555" w:type="dxa"/>
            <w:vMerge w:val="restart"/>
            <w:vAlign w:val="center"/>
          </w:tcPr>
          <w:p w14:paraId="3BE8EABC" w14:textId="77777777" w:rsidR="00560550" w:rsidRPr="002C3C12" w:rsidRDefault="00560550" w:rsidP="00F371BA">
            <w:pPr>
              <w:spacing w:after="120" w:line="276" w:lineRule="auto"/>
              <w:jc w:val="center"/>
              <w:rPr>
                <w:rFonts w:eastAsia="Times New Roman"/>
                <w:color w:val="000000"/>
                <w:lang w:val="en-GB"/>
              </w:rPr>
            </w:pPr>
            <w:r w:rsidRPr="002C3C12">
              <w:rPr>
                <w:bCs/>
                <w:lang w:val="en-GB"/>
              </w:rPr>
              <w:t>Foundational Challenges</w:t>
            </w:r>
          </w:p>
        </w:tc>
        <w:tc>
          <w:tcPr>
            <w:tcW w:w="4536" w:type="dxa"/>
          </w:tcPr>
          <w:p w14:paraId="718200CA"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9. Ensure comprehensive </w:t>
            </w:r>
            <w:r w:rsidRPr="002C3C12">
              <w:rPr>
                <w:rFonts w:eastAsia="Times New Roman"/>
                <w:b/>
                <w:bCs/>
                <w:color w:val="000000"/>
                <w:lang w:val="en-GB"/>
              </w:rPr>
              <w:t>capacity development and equitable access to data, information, knowledge and technology</w:t>
            </w:r>
            <w:r w:rsidRPr="002C3C12">
              <w:rPr>
                <w:rFonts w:eastAsia="Times New Roman"/>
                <w:color w:val="000000"/>
                <w:lang w:val="en-GB"/>
              </w:rPr>
              <w:t xml:space="preserve"> across all aspects of ocean science and for all stakeholders regardless of geography, gender, culture, or age. </w:t>
            </w:r>
          </w:p>
        </w:tc>
        <w:tc>
          <w:tcPr>
            <w:tcW w:w="3543" w:type="dxa"/>
            <w:vMerge w:val="restart"/>
          </w:tcPr>
          <w:p w14:paraId="23654510" w14:textId="77777777" w:rsidR="00560550" w:rsidRPr="002C3C12" w:rsidRDefault="00560550" w:rsidP="00F371BA">
            <w:pPr>
              <w:spacing w:after="120" w:line="276" w:lineRule="auto"/>
              <w:jc w:val="both"/>
              <w:rPr>
                <w:rFonts w:eastAsia="Times New Roman"/>
                <w:color w:val="222222"/>
                <w:lang w:val="en-GB"/>
              </w:rPr>
            </w:pPr>
            <w:r w:rsidRPr="002C3C12">
              <w:rPr>
                <w:color w:val="000000"/>
                <w:lang w:val="en-GB"/>
              </w:rPr>
              <w:t xml:space="preserve">7. An </w:t>
            </w:r>
            <w:r w:rsidRPr="002C3C12">
              <w:rPr>
                <w:b/>
                <w:bCs/>
                <w:color w:val="000000"/>
                <w:lang w:val="en-GB"/>
              </w:rPr>
              <w:t xml:space="preserve">inspiring and engaging ocean </w:t>
            </w:r>
            <w:r w:rsidRPr="002C3C12">
              <w:rPr>
                <w:color w:val="000000"/>
                <w:lang w:val="en-GB"/>
              </w:rPr>
              <w:t>where society understands and values the ocean in relation to human wellbeing and sustainable development.</w:t>
            </w:r>
          </w:p>
        </w:tc>
        <w:tc>
          <w:tcPr>
            <w:tcW w:w="3119" w:type="dxa"/>
          </w:tcPr>
          <w:p w14:paraId="23D6E2A6" w14:textId="77777777" w:rsidR="00560550" w:rsidRPr="002C3C12" w:rsidRDefault="00560550" w:rsidP="00E075ED">
            <w:pPr>
              <w:spacing w:after="120" w:line="276" w:lineRule="auto"/>
              <w:jc w:val="both"/>
              <w:rPr>
                <w:color w:val="000000"/>
                <w:lang w:val="en-GB"/>
              </w:rPr>
            </w:pPr>
          </w:p>
        </w:tc>
        <w:tc>
          <w:tcPr>
            <w:tcW w:w="1843" w:type="dxa"/>
            <w:vMerge/>
          </w:tcPr>
          <w:p w14:paraId="7F173E11" w14:textId="2E12D735" w:rsidR="00560550" w:rsidRPr="002C3C12" w:rsidRDefault="00560550" w:rsidP="00F371BA">
            <w:pPr>
              <w:spacing w:after="120" w:line="276" w:lineRule="auto"/>
              <w:jc w:val="both"/>
              <w:rPr>
                <w:color w:val="000000"/>
                <w:lang w:val="en-GB"/>
              </w:rPr>
            </w:pPr>
          </w:p>
        </w:tc>
      </w:tr>
      <w:tr w:rsidR="00560550" w:rsidRPr="002C3C12" w14:paraId="2F18F4C5" w14:textId="77777777" w:rsidTr="00560550">
        <w:tc>
          <w:tcPr>
            <w:tcW w:w="1555" w:type="dxa"/>
            <w:vMerge/>
          </w:tcPr>
          <w:p w14:paraId="71109642" w14:textId="77777777" w:rsidR="00560550" w:rsidRPr="002C3C12" w:rsidRDefault="00560550" w:rsidP="00F371BA">
            <w:pPr>
              <w:spacing w:after="120" w:line="276" w:lineRule="auto"/>
              <w:jc w:val="both"/>
              <w:rPr>
                <w:rFonts w:eastAsia="Times New Roman"/>
                <w:color w:val="000000"/>
                <w:lang w:val="en-GB"/>
              </w:rPr>
            </w:pPr>
          </w:p>
        </w:tc>
        <w:tc>
          <w:tcPr>
            <w:tcW w:w="4536" w:type="dxa"/>
          </w:tcPr>
          <w:p w14:paraId="24615452" w14:textId="77777777" w:rsidR="00560550" w:rsidRPr="002C3C12" w:rsidRDefault="00560550" w:rsidP="00F371BA">
            <w:pPr>
              <w:spacing w:after="120" w:line="276" w:lineRule="auto"/>
              <w:jc w:val="both"/>
              <w:rPr>
                <w:rFonts w:eastAsia="Times New Roman"/>
                <w:color w:val="222222"/>
                <w:lang w:val="en-GB"/>
              </w:rPr>
            </w:pPr>
            <w:r w:rsidRPr="002C3C12">
              <w:rPr>
                <w:rFonts w:eastAsia="Times New Roman"/>
                <w:color w:val="000000"/>
                <w:lang w:val="en-GB"/>
              </w:rPr>
              <w:t xml:space="preserve">10. Ensure that the multiple values of the ocean for human wellbeing, culture, and sustainable development are recognised and widely understood, and </w:t>
            </w:r>
            <w:r w:rsidRPr="002C3C12">
              <w:rPr>
                <w:rFonts w:eastAsia="Times New Roman"/>
                <w:b/>
                <w:bCs/>
                <w:color w:val="000000"/>
                <w:lang w:val="en-GB"/>
              </w:rPr>
              <w:t>identify and overcome barriers to the behaviour change</w:t>
            </w:r>
            <w:r w:rsidRPr="002C3C12">
              <w:rPr>
                <w:rFonts w:eastAsia="Times New Roman"/>
                <w:color w:val="000000"/>
                <w:lang w:val="en-GB"/>
              </w:rPr>
              <w:t xml:space="preserve"> that is required for a step change in humanity’s relationship with the ocean.</w:t>
            </w:r>
          </w:p>
        </w:tc>
        <w:tc>
          <w:tcPr>
            <w:tcW w:w="3543" w:type="dxa"/>
            <w:vMerge/>
          </w:tcPr>
          <w:p w14:paraId="44EC8875" w14:textId="77777777" w:rsidR="00560550" w:rsidRPr="002C3C12" w:rsidRDefault="00560550" w:rsidP="00F371BA">
            <w:pPr>
              <w:spacing w:after="120" w:line="276" w:lineRule="auto"/>
              <w:jc w:val="both"/>
              <w:rPr>
                <w:rFonts w:eastAsia="Times New Roman"/>
                <w:color w:val="222222"/>
                <w:lang w:val="en-GB"/>
              </w:rPr>
            </w:pPr>
          </w:p>
        </w:tc>
        <w:tc>
          <w:tcPr>
            <w:tcW w:w="3119" w:type="dxa"/>
          </w:tcPr>
          <w:p w14:paraId="74AFE6BF" w14:textId="77777777" w:rsidR="00560550" w:rsidRPr="002C3C12" w:rsidRDefault="00560550" w:rsidP="00E075ED">
            <w:pPr>
              <w:spacing w:after="120" w:line="276" w:lineRule="auto"/>
              <w:jc w:val="both"/>
              <w:rPr>
                <w:rFonts w:eastAsia="Times New Roman"/>
                <w:color w:val="222222"/>
                <w:lang w:val="en-GB"/>
              </w:rPr>
            </w:pPr>
          </w:p>
        </w:tc>
        <w:tc>
          <w:tcPr>
            <w:tcW w:w="1843" w:type="dxa"/>
            <w:vMerge/>
          </w:tcPr>
          <w:p w14:paraId="413BD2F6" w14:textId="05C1BE58" w:rsidR="00560550" w:rsidRPr="002C3C12" w:rsidRDefault="00560550" w:rsidP="00F371BA">
            <w:pPr>
              <w:spacing w:after="120" w:line="276" w:lineRule="auto"/>
              <w:jc w:val="both"/>
              <w:rPr>
                <w:rFonts w:eastAsia="Times New Roman"/>
                <w:color w:val="222222"/>
                <w:lang w:val="en-GB"/>
              </w:rPr>
            </w:pPr>
          </w:p>
        </w:tc>
      </w:tr>
    </w:tbl>
    <w:p w14:paraId="0AF58664" w14:textId="77777777" w:rsidR="00560550" w:rsidRPr="002C3C12" w:rsidRDefault="00560550" w:rsidP="00560550">
      <w:pPr>
        <w:widowControl w:val="0"/>
        <w:autoSpaceDE w:val="0"/>
        <w:autoSpaceDN w:val="0"/>
        <w:adjustRightInd w:val="0"/>
        <w:spacing w:after="120" w:line="276" w:lineRule="auto"/>
        <w:jc w:val="both"/>
        <w:rPr>
          <w:lang w:val="en-GB"/>
        </w:rPr>
        <w:sectPr w:rsidR="00560550" w:rsidRPr="002C3C12" w:rsidSect="00416E0D">
          <w:pgSz w:w="16840" w:h="11900" w:orient="landscape"/>
          <w:pgMar w:top="1134" w:right="1417" w:bottom="1134" w:left="1134" w:header="708" w:footer="708" w:gutter="0"/>
          <w:cols w:space="708"/>
          <w:docGrid w:linePitch="360"/>
        </w:sectPr>
      </w:pPr>
    </w:p>
    <w:p w14:paraId="09F04F8D" w14:textId="5A9D77F3" w:rsidR="00D3491D" w:rsidRPr="002C3C12" w:rsidRDefault="009F33C4" w:rsidP="008811AD">
      <w:pPr>
        <w:pStyle w:val="Heading1"/>
        <w:spacing w:before="0" w:after="120"/>
        <w:rPr>
          <w:rFonts w:eastAsia="Times New Roman"/>
          <w:b w:val="0"/>
        </w:rPr>
      </w:pPr>
      <w:bookmarkStart w:id="5" w:name="_Toc89020561"/>
      <w:r w:rsidRPr="002C3C12">
        <w:rPr>
          <w:rFonts w:eastAsia="Times New Roman"/>
          <w:b w:val="0"/>
        </w:rPr>
        <w:lastRenderedPageBreak/>
        <w:t xml:space="preserve">3. </w:t>
      </w:r>
      <w:r w:rsidR="00D3491D" w:rsidRPr="002C3C12">
        <w:rPr>
          <w:rFonts w:eastAsia="Times New Roman"/>
          <w:b w:val="0"/>
        </w:rPr>
        <w:t>GEOGRAPHIC SCOPE OF THE ANALYSIS</w:t>
      </w:r>
      <w:bookmarkEnd w:id="5"/>
      <w:r w:rsidR="00D3491D" w:rsidRPr="002C3C12">
        <w:rPr>
          <w:rFonts w:eastAsia="Times New Roman"/>
          <w:b w:val="0"/>
        </w:rPr>
        <w:t xml:space="preserve"> </w:t>
      </w:r>
    </w:p>
    <w:p w14:paraId="63287C4F" w14:textId="6346A61D" w:rsidR="00D3491D" w:rsidRPr="002C3C12" w:rsidRDefault="00D3491D" w:rsidP="00D3491D">
      <w:pPr>
        <w:widowControl w:val="0"/>
        <w:autoSpaceDE w:val="0"/>
        <w:autoSpaceDN w:val="0"/>
        <w:adjustRightInd w:val="0"/>
        <w:spacing w:after="120" w:line="276" w:lineRule="auto"/>
        <w:jc w:val="both"/>
        <w:rPr>
          <w:lang w:val="en-GB"/>
        </w:rPr>
      </w:pPr>
      <w:r w:rsidRPr="002C3C12">
        <w:rPr>
          <w:color w:val="1D1E1F"/>
          <w:lang w:val="en-GB"/>
        </w:rPr>
        <w:t>For the gap analysis, three sub-regions were considered, namely;</w:t>
      </w:r>
      <w:r w:rsidRPr="002C3C12">
        <w:rPr>
          <w:lang w:val="en-GB"/>
        </w:rPr>
        <w:t xml:space="preserve"> the Eastern Atlantic Ocean (i.e. west coast of Africa), the Red Sea and Mediterranean Sea (north </w:t>
      </w:r>
      <w:r w:rsidR="002C3C12">
        <w:rPr>
          <w:lang w:val="en-GB"/>
        </w:rPr>
        <w:t xml:space="preserve">and northeast </w:t>
      </w:r>
      <w:r w:rsidRPr="002C3C12">
        <w:rPr>
          <w:lang w:val="en-GB"/>
        </w:rPr>
        <w:t>coast) and the Western Indian Ocean (east coast) (Figure 1).</w:t>
      </w:r>
    </w:p>
    <w:p w14:paraId="6531B496" w14:textId="77777777" w:rsidR="00AD16FA" w:rsidRPr="002C3C12" w:rsidRDefault="00AD16FA" w:rsidP="00D3491D">
      <w:pPr>
        <w:widowControl w:val="0"/>
        <w:autoSpaceDE w:val="0"/>
        <w:autoSpaceDN w:val="0"/>
        <w:adjustRightInd w:val="0"/>
        <w:spacing w:after="120" w:line="276" w:lineRule="auto"/>
        <w:jc w:val="both"/>
        <w:rPr>
          <w:lang w:val="en-GB"/>
        </w:rPr>
      </w:pPr>
    </w:p>
    <w:p w14:paraId="2335C35C" w14:textId="67586CF6" w:rsidR="00D3491D" w:rsidRPr="002C3C12" w:rsidRDefault="001F240B" w:rsidP="00F43CA6">
      <w:pPr>
        <w:widowControl w:val="0"/>
        <w:autoSpaceDE w:val="0"/>
        <w:autoSpaceDN w:val="0"/>
        <w:adjustRightInd w:val="0"/>
        <w:spacing w:after="120" w:line="276" w:lineRule="auto"/>
        <w:jc w:val="center"/>
        <w:rPr>
          <w:lang w:val="en-GB"/>
        </w:rPr>
      </w:pPr>
      <w:r w:rsidRPr="002C3C12">
        <w:rPr>
          <w:noProof/>
        </w:rPr>
        <w:drawing>
          <wp:inline distT="0" distB="0" distL="0" distR="0" wp14:anchorId="1620125A" wp14:editId="363D287A">
            <wp:extent cx="5190671" cy="464099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226661" cy="4673172"/>
                    </a:xfrm>
                    <a:prstGeom prst="rect">
                      <a:avLst/>
                    </a:prstGeom>
                  </pic:spPr>
                </pic:pic>
              </a:graphicData>
            </a:graphic>
          </wp:inline>
        </w:drawing>
      </w:r>
    </w:p>
    <w:p w14:paraId="60946009" w14:textId="05C53B98" w:rsidR="00D3491D" w:rsidRPr="002C3C12" w:rsidRDefault="00F43CA6" w:rsidP="00F43CA6">
      <w:pPr>
        <w:widowControl w:val="0"/>
        <w:autoSpaceDE w:val="0"/>
        <w:autoSpaceDN w:val="0"/>
        <w:adjustRightInd w:val="0"/>
        <w:spacing w:before="240" w:after="120" w:line="276" w:lineRule="auto"/>
        <w:ind w:left="720" w:firstLine="720"/>
        <w:jc w:val="both"/>
        <w:rPr>
          <w:lang w:val="en-GB"/>
        </w:rPr>
      </w:pPr>
      <w:r w:rsidRPr="002C3C12">
        <w:rPr>
          <w:lang w:val="en-GB"/>
        </w:rPr>
        <w:t>Figure 1: Map of Africa showing the three sub-regions covered in the analysis</w:t>
      </w:r>
    </w:p>
    <w:p w14:paraId="149F202E" w14:textId="77777777" w:rsidR="003060F0" w:rsidRPr="002C3C12" w:rsidRDefault="003060F0" w:rsidP="00D3491D">
      <w:pPr>
        <w:widowControl w:val="0"/>
        <w:autoSpaceDE w:val="0"/>
        <w:autoSpaceDN w:val="0"/>
        <w:adjustRightInd w:val="0"/>
        <w:spacing w:after="120" w:line="276" w:lineRule="auto"/>
        <w:jc w:val="both"/>
        <w:rPr>
          <w:lang w:val="en-GB"/>
        </w:rPr>
      </w:pPr>
    </w:p>
    <w:p w14:paraId="0B643CC0" w14:textId="61DA793D" w:rsidR="00D3491D" w:rsidRPr="002C3C12" w:rsidRDefault="00D3491D" w:rsidP="00D3491D">
      <w:pPr>
        <w:widowControl w:val="0"/>
        <w:autoSpaceDE w:val="0"/>
        <w:autoSpaceDN w:val="0"/>
        <w:adjustRightInd w:val="0"/>
        <w:spacing w:after="120" w:line="276" w:lineRule="auto"/>
        <w:jc w:val="both"/>
        <w:rPr>
          <w:lang w:val="en-GB"/>
        </w:rPr>
      </w:pPr>
      <w:r w:rsidRPr="002C3C12">
        <w:rPr>
          <w:lang w:val="en-GB"/>
        </w:rPr>
        <w:t>The Eastern Atlantic Ocean area, which is from Morocco in the north to South Africa in the south, is made up of three oceanographically distinct Large Marine Ecosystems (LMEs), namely; the Canary Current LME (to the north), the Guinea Current LME (</w:t>
      </w:r>
      <w:r w:rsidR="00F43CA6" w:rsidRPr="002C3C12">
        <w:rPr>
          <w:lang w:val="en-GB"/>
        </w:rPr>
        <w:t>in</w:t>
      </w:r>
      <w:r w:rsidRPr="002C3C12">
        <w:rPr>
          <w:lang w:val="en-GB"/>
        </w:rPr>
        <w:t xml:space="preserve"> the </w:t>
      </w:r>
      <w:r w:rsidR="00F43CA6" w:rsidRPr="002C3C12">
        <w:rPr>
          <w:lang w:val="en-GB"/>
        </w:rPr>
        <w:t>middle</w:t>
      </w:r>
      <w:r w:rsidRPr="002C3C12">
        <w:rPr>
          <w:lang w:val="en-GB"/>
        </w:rPr>
        <w:t>) and the Benguela Current LME (to the south). The riparian countries of the Canary Current LME are Cabo Ve</w:t>
      </w:r>
      <w:r w:rsidR="00F43CA6" w:rsidRPr="002C3C12">
        <w:rPr>
          <w:lang w:val="en-GB"/>
        </w:rPr>
        <w:t xml:space="preserve">rde, the Gambia, Guinea, Guinea </w:t>
      </w:r>
      <w:r w:rsidRPr="002C3C12">
        <w:rPr>
          <w:lang w:val="en-GB"/>
        </w:rPr>
        <w:t xml:space="preserve">Bissau, Morocco, Mauritania and Senegal. The Guinea Current LME area extends from the Bijagós Archipelago of Guinea Bissau in the north to Angola in the south and includes the exclusive economic zones (EEZs) of 16 countries, namely, Angola, Benin, Cameroon, Congo, Côte d'Ivoire, Democratic Republic of the Congo, Equatorial Guinea, Gabon, Ghana, Guinea, Guinea Bissau, Liberia, Nigeria, Sao Tome and Principe, Sierra Leone and Togo. Angola, Namibia and South Africa are the countries bordering the Benguela Current LME. Strong political support for regional cooperation in the management of marine and coastal resources has seen the three </w:t>
      </w:r>
      <w:r w:rsidR="00F43CA6" w:rsidRPr="002C3C12">
        <w:rPr>
          <w:lang w:val="en-GB"/>
        </w:rPr>
        <w:t xml:space="preserve">Benguela Current LME </w:t>
      </w:r>
      <w:r w:rsidR="00E01971" w:rsidRPr="002C3C12">
        <w:rPr>
          <w:lang w:val="en-GB"/>
        </w:rPr>
        <w:t xml:space="preserve">countries </w:t>
      </w:r>
      <w:r w:rsidR="00F43CA6" w:rsidRPr="002C3C12">
        <w:rPr>
          <w:lang w:val="en-GB"/>
        </w:rPr>
        <w:t xml:space="preserve">to </w:t>
      </w:r>
      <w:r w:rsidRPr="002C3C12">
        <w:rPr>
          <w:lang w:val="en-GB"/>
        </w:rPr>
        <w:t xml:space="preserve">establish the Benguela Current Convention, a multilateral organization that </w:t>
      </w:r>
      <w:r w:rsidRPr="002C3C12">
        <w:rPr>
          <w:lang w:val="en-GB"/>
        </w:rPr>
        <w:lastRenderedPageBreak/>
        <w:t xml:space="preserve">promotes the optimal and sustainable utilization of the fishery resources of the LME. The Canary Current and Benguela Current LMEs are two of the most productive maritime waters in the world in terms of fisheries. The Eastern Atlantic area also has important hydrocarbon deposits hence key oil and gas prospecting areas. </w:t>
      </w:r>
    </w:p>
    <w:p w14:paraId="58392FBA" w14:textId="3934247F" w:rsidR="00D3491D" w:rsidRPr="002C3C12" w:rsidRDefault="00D3491D" w:rsidP="00D3491D">
      <w:pPr>
        <w:widowControl w:val="0"/>
        <w:autoSpaceDE w:val="0"/>
        <w:autoSpaceDN w:val="0"/>
        <w:adjustRightInd w:val="0"/>
        <w:spacing w:after="120" w:line="276" w:lineRule="auto"/>
        <w:jc w:val="both"/>
        <w:rPr>
          <w:color w:val="1D1E1F"/>
          <w:lang w:val="en-GB"/>
        </w:rPr>
      </w:pPr>
      <w:r w:rsidRPr="002C3C12">
        <w:rPr>
          <w:color w:val="1D1E1F"/>
          <w:lang w:val="en-GB"/>
        </w:rPr>
        <w:t xml:space="preserve">The Mediterranean Sea (also called Internum Mare in Latin because of its position between southern Europe, northern Africa and western Asia) is a vast inland sea. Except the narrow Strait of Gibraltar through which it communicates with the Atlantic Ocean and the artificial opening of the Suez Canal through which it communicates with the Red Sea, the Mediterranean Sea is completely surrounded by land on all sides. African countries bordering the Mediterranean Sea are Morocco, Algeria, Tunisia, Libya and Egypt. The Mediterranean Sea has been recognized as a key element for cultural and economic development, especially since it is marked by a unique diversity and concerns the countries of Europe, North Africa and the Middle East. It is said that the Ocean Decade can contribute to profound changes </w:t>
      </w:r>
      <w:r w:rsidR="008F531F" w:rsidRPr="002C3C12">
        <w:rPr>
          <w:color w:val="1D1E1F"/>
          <w:lang w:val="en-GB"/>
        </w:rPr>
        <w:t>that could</w:t>
      </w:r>
      <w:r w:rsidRPr="002C3C12">
        <w:rPr>
          <w:color w:val="1D1E1F"/>
          <w:lang w:val="en-GB"/>
        </w:rPr>
        <w:t xml:space="preserve"> make the Mediterranean Sea a haven of peace </w:t>
      </w:r>
      <w:r w:rsidR="00BE7AAA" w:rsidRPr="002C3C12">
        <w:rPr>
          <w:color w:val="1D1E1F"/>
          <w:lang w:val="en-GB"/>
        </w:rPr>
        <w:t>for</w:t>
      </w:r>
      <w:r w:rsidRPr="002C3C12">
        <w:rPr>
          <w:color w:val="1D1E1F"/>
          <w:lang w:val="en-GB"/>
        </w:rPr>
        <w:t xml:space="preserve"> a sustainable future. </w:t>
      </w:r>
    </w:p>
    <w:p w14:paraId="1F7B4FF1" w14:textId="24E8CB96" w:rsidR="00D3491D" w:rsidRPr="002C3C12" w:rsidRDefault="00D3491D" w:rsidP="00D3491D">
      <w:pPr>
        <w:widowControl w:val="0"/>
        <w:autoSpaceDE w:val="0"/>
        <w:autoSpaceDN w:val="0"/>
        <w:adjustRightInd w:val="0"/>
        <w:spacing w:after="120" w:line="276" w:lineRule="auto"/>
        <w:jc w:val="both"/>
        <w:rPr>
          <w:color w:val="1D1E1F"/>
          <w:lang w:val="en-GB"/>
        </w:rPr>
      </w:pPr>
      <w:r w:rsidRPr="002C3C12">
        <w:rPr>
          <w:color w:val="1D1E1F"/>
          <w:lang w:val="en-GB"/>
        </w:rPr>
        <w:t>The Red Sea is virtually, an intra-continental part of the Indian Ocean between North Africa and the Middle East with an area of approximately 450,000 km². To the south, it opens into the Indian Ocean through the Strait of Bab el Mandeb and the Gulf of Aden. The countries bordering the Red Sea on the Africa side are Egypt, Sudan, Eritrea, Djibouti, and Somalia.</w:t>
      </w:r>
    </w:p>
    <w:p w14:paraId="7BBE5919" w14:textId="560A3CC2" w:rsidR="00B947F0" w:rsidRPr="002C3C12" w:rsidRDefault="00D3491D" w:rsidP="009F5133">
      <w:pPr>
        <w:spacing w:after="120" w:line="276" w:lineRule="auto"/>
        <w:jc w:val="both"/>
        <w:rPr>
          <w:lang w:val="en-GB"/>
        </w:rPr>
      </w:pPr>
      <w:r w:rsidRPr="002C3C12">
        <w:rPr>
          <w:color w:val="1D1E1F"/>
          <w:lang w:val="en-GB"/>
        </w:rPr>
        <w:t>The Western Indian Ocean sub-region extends from the Arabian Gulf in the north</w:t>
      </w:r>
      <w:r w:rsidR="00B201CA" w:rsidRPr="002C3C12">
        <w:rPr>
          <w:color w:val="1D1E1F"/>
          <w:lang w:val="en-GB"/>
        </w:rPr>
        <w:t>,</w:t>
      </w:r>
      <w:r w:rsidRPr="002C3C12">
        <w:rPr>
          <w:color w:val="1D1E1F"/>
          <w:lang w:val="en-GB"/>
        </w:rPr>
        <w:t xml:space="preserve"> to the Eastern Cape Province of South Africa in the south. It comprises the EEZ of the mainland Eastern African coastal states of Kenya, Mozambique, Somalia, South Africa and Tanzania as well as the island states of</w:t>
      </w:r>
      <w:r w:rsidR="00B201CA" w:rsidRPr="002C3C12">
        <w:rPr>
          <w:color w:val="1D1E1F"/>
          <w:lang w:val="en-GB"/>
        </w:rPr>
        <w:t xml:space="preserve"> Comoros, Madagascar, Mauritius and</w:t>
      </w:r>
      <w:r w:rsidRPr="002C3C12">
        <w:rPr>
          <w:color w:val="1D1E1F"/>
          <w:lang w:val="en-GB"/>
        </w:rPr>
        <w:t xml:space="preserve"> Seychelles</w:t>
      </w:r>
      <w:r w:rsidR="00B201CA" w:rsidRPr="002C3C12">
        <w:rPr>
          <w:color w:val="1D1E1F"/>
          <w:lang w:val="en-GB"/>
        </w:rPr>
        <w:t>,</w:t>
      </w:r>
      <w:r w:rsidRPr="002C3C12">
        <w:rPr>
          <w:color w:val="1D1E1F"/>
          <w:lang w:val="en-GB"/>
        </w:rPr>
        <w:t xml:space="preserve"> and </w:t>
      </w:r>
      <w:r w:rsidR="00B201CA" w:rsidRPr="002C3C12">
        <w:rPr>
          <w:color w:val="1D1E1F"/>
          <w:lang w:val="en-GB"/>
        </w:rPr>
        <w:t xml:space="preserve">also </w:t>
      </w:r>
      <w:r w:rsidRPr="002C3C12">
        <w:rPr>
          <w:color w:val="1D1E1F"/>
          <w:lang w:val="en-GB"/>
        </w:rPr>
        <w:t>Mayotte and Reunion</w:t>
      </w:r>
      <w:r w:rsidR="00B201CA" w:rsidRPr="002C3C12">
        <w:rPr>
          <w:color w:val="1D1E1F"/>
          <w:lang w:val="en-GB"/>
        </w:rPr>
        <w:t xml:space="preserve"> islands</w:t>
      </w:r>
      <w:r w:rsidRPr="002C3C12">
        <w:rPr>
          <w:color w:val="1D1E1F"/>
          <w:lang w:val="en-GB"/>
        </w:rPr>
        <w:t xml:space="preserve">. The area falls in the Agulhas and Somali Currents LMEs. According to Everett (2017), the </w:t>
      </w:r>
      <w:r w:rsidRPr="002C3C12">
        <w:rPr>
          <w:color w:val="000000"/>
          <w:lang w:val="en-GB"/>
        </w:rPr>
        <w:t>biogeographic agents that characterize the ecoregions in the Western Indian Ocean include upwelling cells, nutrient inputs from freshwater influx, the influence of ocean currents (Northern Monsoon Coastal Current), bathymetric or coastal complexity (East African Coral Coast), or differences in temperature regimes or sediments</w:t>
      </w:r>
      <w:r w:rsidR="009F5133" w:rsidRPr="002C3C12">
        <w:rPr>
          <w:color w:val="000000"/>
          <w:lang w:val="en-GB"/>
        </w:rPr>
        <w:t xml:space="preserve">. </w:t>
      </w:r>
      <w:r w:rsidR="00B947F0" w:rsidRPr="002C3C12">
        <w:rPr>
          <w:lang w:val="en-GB"/>
        </w:rPr>
        <w:t>The ocean currents impact on the migration of species, c</w:t>
      </w:r>
      <w:r w:rsidR="009F5133" w:rsidRPr="002C3C12">
        <w:rPr>
          <w:lang w:val="en-GB"/>
        </w:rPr>
        <w:t>onnectivity, sediment transport</w:t>
      </w:r>
      <w:r w:rsidR="00B947F0" w:rsidRPr="002C3C12">
        <w:rPr>
          <w:lang w:val="en-GB"/>
        </w:rPr>
        <w:t xml:space="preserve">, hydrographic (e.g. heat and salt) and biological (e.g. nutrients, plankton) properties, and disperse pollutants between different ocean basins </w:t>
      </w:r>
      <w:r w:rsidR="00B947F0" w:rsidRPr="002C3C12">
        <w:rPr>
          <w:color w:val="000000" w:themeColor="text1"/>
          <w:lang w:val="en-GB"/>
        </w:rPr>
        <w:t xml:space="preserve">(van Sebille et al., 2020; Kane et al., 2020). </w:t>
      </w:r>
      <w:r w:rsidR="00B947F0" w:rsidRPr="002C3C12">
        <w:rPr>
          <w:lang w:val="en-GB"/>
        </w:rPr>
        <w:t xml:space="preserve">They also drive the weather and climate system, and affect the shipping operations, with impact on safety. </w:t>
      </w:r>
    </w:p>
    <w:p w14:paraId="54EA76E4" w14:textId="77777777" w:rsidR="00D3491D" w:rsidRPr="002C3C12" w:rsidRDefault="00D3491D" w:rsidP="00DE738F">
      <w:pPr>
        <w:pStyle w:val="HTMLPreformatted"/>
        <w:spacing w:after="120"/>
        <w:jc w:val="both"/>
        <w:rPr>
          <w:rStyle w:val="y2iqfc"/>
          <w:rFonts w:ascii="Times New Roman" w:hAnsi="Times New Roman" w:cs="Times New Roman"/>
          <w:b/>
          <w:caps/>
          <w:color w:val="000000" w:themeColor="text1"/>
          <w:sz w:val="24"/>
          <w:szCs w:val="24"/>
          <w:lang w:val="en-GB"/>
        </w:rPr>
      </w:pPr>
    </w:p>
    <w:p w14:paraId="678C5B7B" w14:textId="660F7BD1" w:rsidR="007B2826" w:rsidRPr="002C3C12" w:rsidRDefault="009F33C4" w:rsidP="008811AD">
      <w:pPr>
        <w:pStyle w:val="Heading1"/>
        <w:spacing w:before="0" w:after="120"/>
        <w:rPr>
          <w:rFonts w:eastAsia="Times New Roman"/>
          <w:b w:val="0"/>
        </w:rPr>
      </w:pPr>
      <w:bookmarkStart w:id="6" w:name="_Toc89020562"/>
      <w:r w:rsidRPr="002C3C12">
        <w:rPr>
          <w:rFonts w:eastAsia="Times New Roman"/>
          <w:b w:val="0"/>
        </w:rPr>
        <w:t xml:space="preserve">4. </w:t>
      </w:r>
      <w:r w:rsidR="008811AD" w:rsidRPr="002C3C12">
        <w:rPr>
          <w:rFonts w:eastAsia="Times New Roman"/>
          <w:b w:val="0"/>
        </w:rPr>
        <w:t xml:space="preserve">CURRENT STATE OF KNOWLEDGE </w:t>
      </w:r>
      <w:r w:rsidR="00BE7AAA" w:rsidRPr="002C3C12">
        <w:rPr>
          <w:rFonts w:eastAsia="Times New Roman"/>
          <w:b w:val="0"/>
        </w:rPr>
        <w:t>IN</w:t>
      </w:r>
      <w:r w:rsidR="008811AD" w:rsidRPr="002C3C12">
        <w:rPr>
          <w:rFonts w:eastAsia="Times New Roman"/>
          <w:b w:val="0"/>
        </w:rPr>
        <w:t xml:space="preserve"> OCEAN SCIENCE IN AFRICA</w:t>
      </w:r>
      <w:bookmarkEnd w:id="6"/>
    </w:p>
    <w:p w14:paraId="2B58BD66" w14:textId="10072620" w:rsidR="00A6146C" w:rsidRPr="002C3C12" w:rsidRDefault="00302990" w:rsidP="003630BB">
      <w:pPr>
        <w:spacing w:after="120" w:line="276" w:lineRule="auto"/>
        <w:jc w:val="both"/>
        <w:rPr>
          <w:lang w:val="en-GB"/>
        </w:rPr>
      </w:pPr>
      <w:r w:rsidRPr="002C3C12">
        <w:rPr>
          <w:lang w:val="en-GB"/>
        </w:rPr>
        <w:t xml:space="preserve">The </w:t>
      </w:r>
      <w:r w:rsidR="004461DB" w:rsidRPr="002C3C12">
        <w:rPr>
          <w:lang w:val="en-GB"/>
        </w:rPr>
        <w:t xml:space="preserve">oceans and seas around the </w:t>
      </w:r>
      <w:r w:rsidR="00622FE9" w:rsidRPr="002C3C12">
        <w:rPr>
          <w:lang w:val="en-GB"/>
        </w:rPr>
        <w:t xml:space="preserve">African </w:t>
      </w:r>
      <w:r w:rsidR="004461DB" w:rsidRPr="002C3C12">
        <w:rPr>
          <w:lang w:val="en-GB"/>
        </w:rPr>
        <w:t xml:space="preserve">continent have been subjected to </w:t>
      </w:r>
      <w:r w:rsidR="00622FE9" w:rsidRPr="002C3C12">
        <w:rPr>
          <w:lang w:val="en-GB"/>
        </w:rPr>
        <w:t xml:space="preserve">various kinds of </w:t>
      </w:r>
      <w:r w:rsidR="004461DB" w:rsidRPr="002C3C12">
        <w:rPr>
          <w:lang w:val="en-GB"/>
        </w:rPr>
        <w:t xml:space="preserve">pressures </w:t>
      </w:r>
      <w:r w:rsidR="00622FE9" w:rsidRPr="002C3C12">
        <w:rPr>
          <w:lang w:val="en-GB"/>
        </w:rPr>
        <w:t>over the years for various reasons.</w:t>
      </w:r>
      <w:r w:rsidR="004461DB" w:rsidRPr="002C3C12">
        <w:rPr>
          <w:lang w:val="en-GB"/>
        </w:rPr>
        <w:t xml:space="preserve"> </w:t>
      </w:r>
      <w:r w:rsidR="00F507D1" w:rsidRPr="002C3C12">
        <w:rPr>
          <w:rStyle w:val="y2iqfc"/>
          <w:color w:val="202124"/>
          <w:lang w:val="en-GB"/>
        </w:rPr>
        <w:t xml:space="preserve">A large portion of the population in the riparian communities depend on marine resources for not only their income but also their food security. </w:t>
      </w:r>
      <w:r w:rsidR="004461DB" w:rsidRPr="002C3C12">
        <w:rPr>
          <w:lang w:val="en-GB"/>
        </w:rPr>
        <w:t xml:space="preserve">There are common problems </w:t>
      </w:r>
      <w:r w:rsidR="00BE7AAA" w:rsidRPr="002C3C12">
        <w:rPr>
          <w:lang w:val="en-GB"/>
        </w:rPr>
        <w:t xml:space="preserve">in all the oceans and seas </w:t>
      </w:r>
      <w:r w:rsidR="004461DB" w:rsidRPr="002C3C12">
        <w:rPr>
          <w:lang w:val="en-GB"/>
        </w:rPr>
        <w:t xml:space="preserve">as well as very ocean or sea-specific ones.  </w:t>
      </w:r>
    </w:p>
    <w:p w14:paraId="6229EAA9" w14:textId="7770DE7C" w:rsidR="00B31659" w:rsidRPr="002C3C12" w:rsidRDefault="004461DB" w:rsidP="003630BB">
      <w:pPr>
        <w:spacing w:after="120" w:line="276" w:lineRule="auto"/>
        <w:jc w:val="both"/>
        <w:rPr>
          <w:lang w:val="en-GB"/>
        </w:rPr>
      </w:pPr>
      <w:r w:rsidRPr="002C3C12">
        <w:rPr>
          <w:lang w:val="en-GB"/>
        </w:rPr>
        <w:t xml:space="preserve">The Mediterranean Sea, for example, is marked by high demand on its coastal waters that affects and weakens its ecosystems. </w:t>
      </w:r>
      <w:commentRangeStart w:id="7"/>
      <w:r w:rsidR="006A1DF8" w:rsidRPr="002C3C12">
        <w:rPr>
          <w:lang w:val="en-GB"/>
        </w:rPr>
        <w:t>More than a quarter of the world's tourism and maritime transport activities take place in the Mediterranean</w:t>
      </w:r>
      <w:commentRangeEnd w:id="7"/>
      <w:r w:rsidR="00403C03">
        <w:rPr>
          <w:rStyle w:val="CommentReference"/>
          <w:rFonts w:asciiTheme="minorHAnsi" w:hAnsiTheme="minorHAnsi" w:cstheme="minorBidi"/>
          <w:lang w:val="en-GB"/>
        </w:rPr>
        <w:commentReference w:id="7"/>
      </w:r>
      <w:r w:rsidR="006A1DF8" w:rsidRPr="002C3C12">
        <w:rPr>
          <w:lang w:val="en-GB"/>
        </w:rPr>
        <w:t xml:space="preserve">. </w:t>
      </w:r>
      <w:r w:rsidR="00D805F3" w:rsidRPr="002C3C12">
        <w:rPr>
          <w:lang w:val="en-GB"/>
        </w:rPr>
        <w:t xml:space="preserve">Furthermore, according to Randone et al. (2017), a conservative value of the economic assets of the Mediterranean is estimated at US$5.6 trillion dollars, generating an annual economic value of US$450 billion. Knowledge </w:t>
      </w:r>
      <w:r w:rsidR="00BE7AAA" w:rsidRPr="002C3C12">
        <w:rPr>
          <w:lang w:val="en-GB"/>
        </w:rPr>
        <w:t>environmental trends i</w:t>
      </w:r>
      <w:r w:rsidR="00D805F3" w:rsidRPr="002C3C12">
        <w:rPr>
          <w:lang w:val="en-GB"/>
        </w:rPr>
        <w:t xml:space="preserve">n </w:t>
      </w:r>
      <w:r w:rsidR="00BE7AAA" w:rsidRPr="002C3C12">
        <w:rPr>
          <w:lang w:val="en-GB"/>
        </w:rPr>
        <w:t xml:space="preserve">the </w:t>
      </w:r>
      <w:r w:rsidR="00D805F3" w:rsidRPr="002C3C12">
        <w:rPr>
          <w:lang w:val="en-GB"/>
        </w:rPr>
        <w:t xml:space="preserve">Mediterranean point out unprecedented acceleration of changes concerning temperature, salinity, sea-level rise, water circulation, biodiversity and ecosystem shifts during the twentieth century (Schroeder, et al. </w:t>
      </w:r>
      <w:r w:rsidR="00D805F3" w:rsidRPr="002C3C12">
        <w:rPr>
          <w:lang w:val="en-GB"/>
        </w:rPr>
        <w:lastRenderedPageBreak/>
        <w:t>2013; Schroeder et al., 2017, Golani et al., 2021). In particular, temperatures are going up 20% faster than the global average.</w:t>
      </w:r>
    </w:p>
    <w:p w14:paraId="565D5EC7" w14:textId="08AD6F1D" w:rsidR="004461DB" w:rsidRPr="002C3C12" w:rsidRDefault="004461DB" w:rsidP="00D85EA3">
      <w:pPr>
        <w:spacing w:after="120" w:line="276" w:lineRule="auto"/>
        <w:jc w:val="both"/>
        <w:rPr>
          <w:lang w:val="en-GB"/>
        </w:rPr>
      </w:pPr>
      <w:r w:rsidRPr="002C3C12">
        <w:rPr>
          <w:rFonts w:eastAsia="Times New Roman"/>
          <w:lang w:val="en-GB"/>
        </w:rPr>
        <w:t xml:space="preserve">As climate change pushes sea temperatures higher and higher, a process of tropicalization is well under way in the </w:t>
      </w:r>
      <w:r w:rsidR="00980A7A" w:rsidRPr="002C3C12">
        <w:rPr>
          <w:rFonts w:eastAsia="Times New Roman"/>
          <w:lang w:val="en-GB"/>
        </w:rPr>
        <w:t xml:space="preserve">Mediterranean season, particularly the eastern side which is also the </w:t>
      </w:r>
      <w:r w:rsidRPr="002C3C12">
        <w:rPr>
          <w:rFonts w:eastAsia="Times New Roman"/>
          <w:lang w:val="en-GB"/>
        </w:rPr>
        <w:t xml:space="preserve">hottest part of </w:t>
      </w:r>
      <w:r w:rsidR="00980A7A" w:rsidRPr="002C3C12">
        <w:rPr>
          <w:rFonts w:eastAsia="Times New Roman"/>
          <w:lang w:val="en-GB"/>
        </w:rPr>
        <w:t>the basin</w:t>
      </w:r>
      <w:r w:rsidRPr="002C3C12">
        <w:rPr>
          <w:rFonts w:eastAsia="Times New Roman"/>
          <w:lang w:val="en-GB"/>
        </w:rPr>
        <w:t>. In addition to already being heavily overfished, native species which prefer cooler waters, are shifting the southern</w:t>
      </w:r>
      <w:r w:rsidR="00980A7A" w:rsidRPr="002C3C12">
        <w:rPr>
          <w:rFonts w:eastAsia="Times New Roman"/>
          <w:lang w:val="en-GB"/>
        </w:rPr>
        <w:t>most</w:t>
      </w:r>
      <w:r w:rsidRPr="002C3C12">
        <w:rPr>
          <w:rFonts w:eastAsia="Times New Roman"/>
          <w:lang w:val="en-GB"/>
        </w:rPr>
        <w:t xml:space="preserve"> </w:t>
      </w:r>
      <w:r w:rsidR="00980A7A" w:rsidRPr="002C3C12">
        <w:rPr>
          <w:rFonts w:eastAsia="Times New Roman"/>
          <w:lang w:val="en-GB"/>
        </w:rPr>
        <w:t>limit</w:t>
      </w:r>
      <w:r w:rsidRPr="002C3C12">
        <w:rPr>
          <w:rFonts w:eastAsia="Times New Roman"/>
          <w:lang w:val="en-GB"/>
        </w:rPr>
        <w:t xml:space="preserve"> of their </w:t>
      </w:r>
      <w:r w:rsidR="00980A7A" w:rsidRPr="002C3C12">
        <w:rPr>
          <w:rFonts w:eastAsia="Times New Roman"/>
          <w:lang w:val="en-GB"/>
        </w:rPr>
        <w:t>distribution</w:t>
      </w:r>
      <w:r w:rsidRPr="002C3C12">
        <w:rPr>
          <w:rFonts w:eastAsia="Times New Roman"/>
          <w:lang w:val="en-GB"/>
        </w:rPr>
        <w:t xml:space="preserve"> northwards (Givan</w:t>
      </w:r>
      <w:r w:rsidR="00980A7A" w:rsidRPr="002C3C12">
        <w:rPr>
          <w:rFonts w:eastAsia="Times New Roman"/>
          <w:lang w:val="en-GB"/>
        </w:rPr>
        <w:t xml:space="preserve"> et al.</w:t>
      </w:r>
      <w:r w:rsidRPr="002C3C12">
        <w:rPr>
          <w:rFonts w:eastAsia="Times New Roman"/>
          <w:lang w:val="en-GB"/>
        </w:rPr>
        <w:t>, 2018). Meanwhile, in the eastern Mediterranean, which is warming at a rate far above the global average, invasive tropical</w:t>
      </w:r>
      <w:r w:rsidR="00622FE9" w:rsidRPr="002C3C12">
        <w:rPr>
          <w:rFonts w:eastAsia="Times New Roman"/>
          <w:lang w:val="en-GB"/>
        </w:rPr>
        <w:t xml:space="preserve"> species - most of which arrive</w:t>
      </w:r>
      <w:r w:rsidRPr="002C3C12">
        <w:rPr>
          <w:rFonts w:eastAsia="Times New Roman"/>
          <w:lang w:val="en-GB"/>
        </w:rPr>
        <w:t xml:space="preserve"> through the Suez Canal – are extending their distribution in line with the rising temperatures (Schroeder, 2016). </w:t>
      </w:r>
      <w:r w:rsidR="00D85EA3" w:rsidRPr="002C3C12">
        <w:rPr>
          <w:rFonts w:ascii="Garamond" w:eastAsia="Times New Roman" w:hAnsi="Garamond"/>
          <w:lang w:val="en-GB"/>
        </w:rPr>
        <w:t>J</w:t>
      </w:r>
      <w:r w:rsidRPr="002C3C12">
        <w:rPr>
          <w:rFonts w:eastAsia="Times New Roman"/>
          <w:lang w:val="en-GB"/>
        </w:rPr>
        <w:t>ellyfish blooms are happening annually and lasting longer with the effect of radically altering regional ecosystems, with serious knock-on effects for fisheries and tourism.</w:t>
      </w:r>
      <w:r w:rsidRPr="002C3C12">
        <w:rPr>
          <w:rFonts w:ascii="Garamond" w:eastAsia="Times New Roman" w:hAnsi="Garamond"/>
          <w:lang w:val="en-GB"/>
        </w:rPr>
        <w:t xml:space="preserve"> </w:t>
      </w:r>
      <w:r w:rsidR="00622FE9" w:rsidRPr="002C3C12">
        <w:rPr>
          <w:lang w:val="en-GB"/>
        </w:rPr>
        <w:t>Consequently, the Ocean Decade is perceived to be an excellent opportunity to take a closer look at the sea and make it the subject of concerted actions to deepen the state of knowledge and to better manage its exploitation in a sustainable manner.</w:t>
      </w:r>
    </w:p>
    <w:p w14:paraId="104BA945" w14:textId="1B539A88" w:rsidR="003630BB" w:rsidRPr="002C3C12" w:rsidRDefault="003630BB" w:rsidP="00D85EA3">
      <w:pPr>
        <w:spacing w:after="120" w:line="276" w:lineRule="auto"/>
        <w:jc w:val="both"/>
        <w:rPr>
          <w:rFonts w:eastAsia="Times New Roman"/>
          <w:lang w:val="en-GB"/>
        </w:rPr>
      </w:pPr>
      <w:r w:rsidRPr="002C3C12">
        <w:rPr>
          <w:rFonts w:eastAsia="Times New Roman"/>
          <w:lang w:val="en-GB"/>
        </w:rPr>
        <w:t xml:space="preserve">Various actors with relevant experience in biodiversity research and protection in the Mediterranean region (including UNESCO, UNEP-MAP, CIESM, IUCN, MedPAN, Notre Grand Bleu, etc.) are united in the conclusion that co-management is the way forward in the Mediterranean basin. </w:t>
      </w:r>
      <w:r w:rsidR="001156E9" w:rsidRPr="002C3C12">
        <w:rPr>
          <w:rFonts w:eastAsia="Times New Roman"/>
          <w:lang w:val="en-GB"/>
        </w:rPr>
        <w:t xml:space="preserve">The </w:t>
      </w:r>
      <w:r w:rsidRPr="002C3C12">
        <w:rPr>
          <w:rFonts w:eastAsia="Times New Roman"/>
          <w:lang w:val="en-GB"/>
        </w:rPr>
        <w:t xml:space="preserve">role of cultural practices and cultural landscapes in conserving biodiversity and maintaining the wellbeing of communities </w:t>
      </w:r>
      <w:r w:rsidR="001156E9" w:rsidRPr="002C3C12">
        <w:rPr>
          <w:rFonts w:eastAsia="Times New Roman"/>
          <w:lang w:val="en-GB"/>
        </w:rPr>
        <w:t xml:space="preserve">is also acknowledged </w:t>
      </w:r>
      <w:r w:rsidRPr="002C3C12">
        <w:rPr>
          <w:rFonts w:eastAsia="Times New Roman"/>
          <w:lang w:val="en-GB"/>
        </w:rPr>
        <w:t>(Lam et al., 2020).</w:t>
      </w:r>
    </w:p>
    <w:p w14:paraId="1E996F4B" w14:textId="3C356E9C" w:rsidR="004461DB" w:rsidRPr="002C3C12" w:rsidRDefault="004461DB" w:rsidP="00D85EA3">
      <w:pPr>
        <w:spacing w:after="120" w:line="276" w:lineRule="auto"/>
        <w:jc w:val="both"/>
        <w:rPr>
          <w:lang w:val="en-GB"/>
        </w:rPr>
      </w:pPr>
      <w:r w:rsidRPr="002C3C12">
        <w:rPr>
          <w:lang w:val="en-GB"/>
        </w:rPr>
        <w:t xml:space="preserve">The Red Sea is one of the world’s top marine biodiversity hotspots (Roberts et al., 2002). Its coral reefs contain 333 reported coral species (Dubinsky and Stambler, 2011) and endemism is high (Sheppard, 2000). The region’s megafauna, including dugong, turtles and other ‘Red Listed’ species, are also of importance (Sheppard, 2000). Fisheries, comprising artisanal and industrial sectors, are </w:t>
      </w:r>
      <w:r w:rsidR="00622FE9" w:rsidRPr="002C3C12">
        <w:rPr>
          <w:lang w:val="en-GB"/>
        </w:rPr>
        <w:t>livelihood activities</w:t>
      </w:r>
      <w:r w:rsidRPr="002C3C12">
        <w:rPr>
          <w:lang w:val="en-GB"/>
        </w:rPr>
        <w:t xml:space="preserve"> of longstanding importance (Sheppard, 2000). Because of the Red Sea’s spectacular reefs, and relatively close proximity to Europe, some parts are now a major diving destination and used heavily (Sheppard et al., 1992, Zakai and Chadwick-Furman, 2002, Price and Harris, 2009). However, marine biodiversity is deteriorating from global environmental stressors, such as global warming, ocean acidification, and reduced ocean oxygen concentrations. </w:t>
      </w:r>
      <w:r w:rsidRPr="002C3C12">
        <w:rPr>
          <w:rFonts w:eastAsia="Times New Roman"/>
          <w:lang w:val="en-GB"/>
        </w:rPr>
        <w:t>Natural habitats such as coral reefs, mangroves and seagrass beds have been physically altered and destroyed through dredging and landfilling operations associated with urban</w:t>
      </w:r>
      <w:r w:rsidR="00622FE9" w:rsidRPr="002C3C12">
        <w:rPr>
          <w:rFonts w:eastAsia="Times New Roman"/>
          <w:lang w:val="en-GB"/>
        </w:rPr>
        <w:t>isation</w:t>
      </w:r>
      <w:r w:rsidRPr="002C3C12">
        <w:rPr>
          <w:rFonts w:eastAsia="Times New Roman"/>
          <w:lang w:val="en-GB"/>
        </w:rPr>
        <w:t xml:space="preserve">, industrial development and tourism, especially in Jordan, Saudi Arabia, Egypt, Sudan and Yemen. </w:t>
      </w:r>
      <w:r w:rsidR="00622FE9" w:rsidRPr="002C3C12">
        <w:rPr>
          <w:rFonts w:eastAsia="Times New Roman"/>
          <w:lang w:val="en-GB"/>
        </w:rPr>
        <w:t>Thus, c</w:t>
      </w:r>
      <w:r w:rsidRPr="002C3C12">
        <w:rPr>
          <w:rFonts w:eastAsia="Times New Roman"/>
          <w:lang w:val="en-GB"/>
        </w:rPr>
        <w:t xml:space="preserve">urrent regional issues </w:t>
      </w:r>
      <w:r w:rsidR="00622FE9" w:rsidRPr="002C3C12">
        <w:rPr>
          <w:rFonts w:eastAsia="Times New Roman"/>
          <w:lang w:val="en-GB"/>
        </w:rPr>
        <w:t xml:space="preserve">of concern in the Red Sea </w:t>
      </w:r>
      <w:r w:rsidRPr="002C3C12">
        <w:rPr>
          <w:rFonts w:eastAsia="Times New Roman"/>
          <w:lang w:val="en-GB"/>
        </w:rPr>
        <w:t>include localized destruction of coral reefs, seagrass and mangr</w:t>
      </w:r>
      <w:r w:rsidR="00A66A7A" w:rsidRPr="002C3C12">
        <w:rPr>
          <w:rFonts w:eastAsia="Times New Roman"/>
          <w:lang w:val="en-GB"/>
        </w:rPr>
        <w:t>oves; declines in some fish stocks</w:t>
      </w:r>
      <w:r w:rsidRPr="002C3C12">
        <w:rPr>
          <w:rFonts w:eastAsia="Times New Roman"/>
          <w:lang w:val="en-GB"/>
        </w:rPr>
        <w:t xml:space="preserve">; exploitation of some endangered species; pollution from the development and transport of petroleum; and disposal of industrial and municipal wastes. </w:t>
      </w:r>
    </w:p>
    <w:p w14:paraId="2052F175" w14:textId="7F176152" w:rsidR="004461DB" w:rsidRPr="002C3C12" w:rsidRDefault="004461DB" w:rsidP="00D85EA3">
      <w:pPr>
        <w:spacing w:after="120" w:line="276" w:lineRule="auto"/>
        <w:jc w:val="both"/>
        <w:rPr>
          <w:rFonts w:eastAsia="Times New Roman"/>
          <w:lang w:val="en-GB"/>
        </w:rPr>
      </w:pPr>
      <w:r w:rsidRPr="002C3C12">
        <w:rPr>
          <w:rFonts w:eastAsia="Times New Roman"/>
          <w:lang w:val="en-GB"/>
        </w:rPr>
        <w:t>The underlying causes of these issues are the natural vulnerability of the Red Sea due to its semi-enclosed nature; economic reliance on the petroleum industry; significant navigation risks; a rapidly increasing coastal population and associated developments; lack of fisheries information, surveillance and management; poor coastal zone planning; and limited technical expertise. Strategic actions addressing these issues will need to be implemented regionally and to focus on coastal zone management that integrates environmental planning, environmental assessment and review; training and institutional development; public awareness and participation; information gathering especially fisheries statistics; reducing navigation risks; and the development of resource management and conservation strategies.</w:t>
      </w:r>
    </w:p>
    <w:p w14:paraId="534D36D6" w14:textId="0125B210" w:rsidR="002A193C" w:rsidRPr="002C3C12" w:rsidRDefault="008125C7" w:rsidP="008125C7">
      <w:pPr>
        <w:pStyle w:val="HTMLPreformatted"/>
        <w:spacing w:after="120" w:line="276" w:lineRule="auto"/>
        <w:jc w:val="both"/>
        <w:rPr>
          <w:rStyle w:val="y2iqfc"/>
          <w:rFonts w:ascii="Times New Roman" w:hAnsi="Times New Roman" w:cs="Times New Roman"/>
          <w:color w:val="202124"/>
          <w:sz w:val="24"/>
          <w:szCs w:val="24"/>
          <w:lang w:val="en-GB"/>
        </w:rPr>
      </w:pPr>
      <w:r w:rsidRPr="002C3C12">
        <w:rPr>
          <w:rStyle w:val="y2iqfc"/>
          <w:rFonts w:ascii="Times New Roman" w:hAnsi="Times New Roman" w:cs="Times New Roman"/>
          <w:color w:val="202124"/>
          <w:sz w:val="24"/>
          <w:szCs w:val="24"/>
          <w:lang w:val="en-GB"/>
        </w:rPr>
        <w:lastRenderedPageBreak/>
        <w:t>The Eastern Atlantic Ocean sub-region is home to a population of more than five hundred million inhabitants (500,000,000) of which more than 40% live close to the coastal zone</w:t>
      </w:r>
      <w:r w:rsidR="00C608B0" w:rsidRPr="002C3C12">
        <w:rPr>
          <w:rStyle w:val="y2iqfc"/>
          <w:rFonts w:ascii="Times New Roman" w:hAnsi="Times New Roman" w:cs="Times New Roman"/>
          <w:color w:val="202124"/>
          <w:sz w:val="24"/>
          <w:szCs w:val="24"/>
          <w:lang w:val="en-GB"/>
        </w:rPr>
        <w:t xml:space="preserve">. </w:t>
      </w:r>
      <w:r w:rsidRPr="002C3C12">
        <w:rPr>
          <w:rStyle w:val="y2iqfc"/>
          <w:rFonts w:ascii="Times New Roman" w:hAnsi="Times New Roman" w:cs="Times New Roman"/>
          <w:color w:val="202124"/>
          <w:sz w:val="24"/>
          <w:szCs w:val="24"/>
          <w:lang w:val="en-GB"/>
        </w:rPr>
        <w:t xml:space="preserve">The oceanic and coastal zone are vital for these populations </w:t>
      </w:r>
      <w:r w:rsidR="00A66A7A" w:rsidRPr="002C3C12">
        <w:rPr>
          <w:rStyle w:val="y2iqfc"/>
          <w:rFonts w:ascii="Times New Roman" w:hAnsi="Times New Roman" w:cs="Times New Roman"/>
          <w:color w:val="202124"/>
          <w:sz w:val="24"/>
          <w:szCs w:val="24"/>
          <w:lang w:val="en-GB"/>
        </w:rPr>
        <w:t>as</w:t>
      </w:r>
      <w:r w:rsidRPr="002C3C12">
        <w:rPr>
          <w:rStyle w:val="y2iqfc"/>
          <w:rFonts w:ascii="Times New Roman" w:hAnsi="Times New Roman" w:cs="Times New Roman"/>
          <w:color w:val="202124"/>
          <w:sz w:val="24"/>
          <w:szCs w:val="24"/>
          <w:lang w:val="en-GB"/>
        </w:rPr>
        <w:t xml:space="preserve"> a provider of goods and services to them. These areas are under pressure from human economic activities such as fishing, shipping, port development, urban expansion, tourism and other land-based activities. The </w:t>
      </w:r>
      <w:r w:rsidR="00A66A7A" w:rsidRPr="002C3C12">
        <w:rPr>
          <w:rStyle w:val="y2iqfc"/>
          <w:rFonts w:ascii="Times New Roman" w:hAnsi="Times New Roman" w:cs="Times New Roman"/>
          <w:color w:val="202124"/>
          <w:sz w:val="24"/>
          <w:szCs w:val="24"/>
          <w:lang w:val="en-GB"/>
        </w:rPr>
        <w:t xml:space="preserve">sub-region is very rich in oil and </w:t>
      </w:r>
      <w:r w:rsidRPr="002C3C12">
        <w:rPr>
          <w:rStyle w:val="y2iqfc"/>
          <w:rFonts w:ascii="Times New Roman" w:hAnsi="Times New Roman" w:cs="Times New Roman"/>
          <w:color w:val="202124"/>
          <w:sz w:val="24"/>
          <w:szCs w:val="24"/>
          <w:lang w:val="en-GB"/>
        </w:rPr>
        <w:t xml:space="preserve">gas, particularly in the Gulf of Guinea, </w:t>
      </w:r>
      <w:r w:rsidR="00A66A7A" w:rsidRPr="002C3C12">
        <w:rPr>
          <w:rStyle w:val="y2iqfc"/>
          <w:rFonts w:ascii="Times New Roman" w:hAnsi="Times New Roman" w:cs="Times New Roman"/>
          <w:color w:val="202124"/>
          <w:sz w:val="24"/>
          <w:szCs w:val="24"/>
          <w:lang w:val="en-GB"/>
        </w:rPr>
        <w:t>and these constitute a</w:t>
      </w:r>
      <w:r w:rsidRPr="002C3C12">
        <w:rPr>
          <w:rStyle w:val="y2iqfc"/>
          <w:rFonts w:ascii="Times New Roman" w:hAnsi="Times New Roman" w:cs="Times New Roman"/>
          <w:color w:val="202124"/>
          <w:sz w:val="24"/>
          <w:szCs w:val="24"/>
          <w:lang w:val="en-GB"/>
        </w:rPr>
        <w:t xml:space="preserve"> source of conflicts and the cause of maritime insecurity in the sub-region </w:t>
      </w:r>
      <w:r w:rsidR="002A193C" w:rsidRPr="002C3C12">
        <w:rPr>
          <w:rStyle w:val="y2iqfc"/>
          <w:rFonts w:ascii="Times New Roman" w:hAnsi="Times New Roman" w:cs="Times New Roman"/>
          <w:color w:val="202124"/>
          <w:sz w:val="24"/>
          <w:szCs w:val="24"/>
          <w:lang w:val="en-GB"/>
        </w:rPr>
        <w:t>(AUC, 2012).</w:t>
      </w:r>
      <w:r w:rsidRPr="002C3C12">
        <w:rPr>
          <w:rStyle w:val="y2iqfc"/>
          <w:rFonts w:ascii="Times New Roman" w:hAnsi="Times New Roman" w:cs="Times New Roman"/>
          <w:color w:val="202124"/>
          <w:sz w:val="24"/>
          <w:szCs w:val="24"/>
          <w:lang w:val="en-GB"/>
        </w:rPr>
        <w:t xml:space="preserve"> </w:t>
      </w:r>
      <w:r w:rsidR="00A66A7A" w:rsidRPr="002C3C12">
        <w:rPr>
          <w:rStyle w:val="y2iqfc"/>
          <w:rFonts w:ascii="Times New Roman" w:hAnsi="Times New Roman" w:cs="Times New Roman"/>
          <w:color w:val="202124"/>
          <w:sz w:val="24"/>
          <w:szCs w:val="24"/>
          <w:lang w:val="en-GB"/>
        </w:rPr>
        <w:t>Emerging activities</w:t>
      </w:r>
      <w:r w:rsidRPr="002C3C12">
        <w:rPr>
          <w:rStyle w:val="y2iqfc"/>
          <w:rFonts w:ascii="Times New Roman" w:hAnsi="Times New Roman" w:cs="Times New Roman"/>
          <w:color w:val="202124"/>
          <w:sz w:val="24"/>
          <w:szCs w:val="24"/>
          <w:lang w:val="en-GB"/>
        </w:rPr>
        <w:t xml:space="preserve"> such as deep-sea mining, will potentially further threaten the health of the </w:t>
      </w:r>
      <w:r w:rsidR="002A193C" w:rsidRPr="002C3C12">
        <w:rPr>
          <w:rStyle w:val="y2iqfc"/>
          <w:rFonts w:ascii="Times New Roman" w:hAnsi="Times New Roman" w:cs="Times New Roman"/>
          <w:color w:val="202124"/>
          <w:sz w:val="24"/>
          <w:szCs w:val="24"/>
          <w:lang w:val="en-GB"/>
        </w:rPr>
        <w:t>Eastern Atlantic O</w:t>
      </w:r>
      <w:r w:rsidRPr="002C3C12">
        <w:rPr>
          <w:rStyle w:val="y2iqfc"/>
          <w:rFonts w:ascii="Times New Roman" w:hAnsi="Times New Roman" w:cs="Times New Roman"/>
          <w:color w:val="202124"/>
          <w:sz w:val="24"/>
          <w:szCs w:val="24"/>
          <w:lang w:val="en-GB"/>
        </w:rPr>
        <w:t xml:space="preserve">cean. </w:t>
      </w:r>
    </w:p>
    <w:p w14:paraId="342BC90F" w14:textId="656B73EC" w:rsidR="008125C7" w:rsidRPr="002C3C12" w:rsidRDefault="008125C7" w:rsidP="008125C7">
      <w:pPr>
        <w:pStyle w:val="HTMLPreformatted"/>
        <w:spacing w:after="120" w:line="276" w:lineRule="auto"/>
        <w:jc w:val="both"/>
        <w:rPr>
          <w:rStyle w:val="y2iqfc"/>
          <w:rFonts w:ascii="Times New Roman" w:hAnsi="Times New Roman" w:cs="Times New Roman"/>
          <w:color w:val="202124"/>
          <w:sz w:val="24"/>
          <w:szCs w:val="24"/>
          <w:lang w:val="en-GB"/>
        </w:rPr>
      </w:pPr>
      <w:r w:rsidRPr="002C3C12">
        <w:rPr>
          <w:rStyle w:val="y2iqfc"/>
          <w:rFonts w:ascii="Times New Roman" w:hAnsi="Times New Roman" w:cs="Times New Roman"/>
          <w:color w:val="202124"/>
          <w:sz w:val="24"/>
          <w:szCs w:val="24"/>
          <w:lang w:val="en-GB"/>
        </w:rPr>
        <w:t xml:space="preserve">The human populations are exposed to multiple risks, climatic hazards </w:t>
      </w:r>
      <w:r w:rsidR="00A66A7A" w:rsidRPr="002C3C12">
        <w:rPr>
          <w:rStyle w:val="y2iqfc"/>
          <w:rFonts w:ascii="Times New Roman" w:hAnsi="Times New Roman" w:cs="Times New Roman"/>
          <w:color w:val="202124"/>
          <w:sz w:val="24"/>
          <w:szCs w:val="24"/>
          <w:lang w:val="en-GB"/>
        </w:rPr>
        <w:t xml:space="preserve">- </w:t>
      </w:r>
      <w:r w:rsidRPr="002C3C12">
        <w:rPr>
          <w:rStyle w:val="y2iqfc"/>
          <w:rFonts w:ascii="Times New Roman" w:hAnsi="Times New Roman" w:cs="Times New Roman"/>
          <w:color w:val="202124"/>
          <w:sz w:val="24"/>
          <w:szCs w:val="24"/>
          <w:lang w:val="en-GB"/>
        </w:rPr>
        <w:t xml:space="preserve">in particular more frequent </w:t>
      </w:r>
      <w:r w:rsidR="00A66A7A" w:rsidRPr="002C3C12">
        <w:rPr>
          <w:rStyle w:val="y2iqfc"/>
          <w:rFonts w:ascii="Times New Roman" w:hAnsi="Times New Roman" w:cs="Times New Roman"/>
          <w:sz w:val="24"/>
          <w:szCs w:val="24"/>
          <w:lang w:val="en-GB"/>
        </w:rPr>
        <w:t xml:space="preserve">storm surges, </w:t>
      </w:r>
      <w:r w:rsidRPr="002C3C12">
        <w:rPr>
          <w:rStyle w:val="y2iqfc"/>
          <w:rFonts w:ascii="Times New Roman" w:hAnsi="Times New Roman" w:cs="Times New Roman"/>
          <w:sz w:val="24"/>
          <w:szCs w:val="24"/>
          <w:lang w:val="en-GB"/>
        </w:rPr>
        <w:t xml:space="preserve">a weakening of the equatorial circulation, rising sea levels causing coastal erosion and flooding, and rising sea temperatures. It is also subject to pollution due to land and ocean activities and to disturbances of oceanic and coastal habitats, the destruction of maritime habitats by coastal infrastructure installations and submarine cables; </w:t>
      </w:r>
      <w:r w:rsidR="002A193C" w:rsidRPr="002C3C12">
        <w:rPr>
          <w:rStyle w:val="y2iqfc"/>
          <w:rFonts w:ascii="Times New Roman" w:hAnsi="Times New Roman" w:cs="Times New Roman"/>
          <w:sz w:val="24"/>
          <w:szCs w:val="24"/>
          <w:lang w:val="en-GB"/>
        </w:rPr>
        <w:t xml:space="preserve">and </w:t>
      </w:r>
      <w:r w:rsidRPr="002C3C12">
        <w:rPr>
          <w:rStyle w:val="y2iqfc"/>
          <w:rFonts w:ascii="Times New Roman" w:hAnsi="Times New Roman" w:cs="Times New Roman"/>
          <w:sz w:val="24"/>
          <w:szCs w:val="24"/>
          <w:lang w:val="en-GB"/>
        </w:rPr>
        <w:t xml:space="preserve">overexploitation of fishery resources. Pollution is a major threat to </w:t>
      </w:r>
      <w:r w:rsidR="002A193C" w:rsidRPr="002C3C12">
        <w:rPr>
          <w:rStyle w:val="y2iqfc"/>
          <w:rFonts w:ascii="Times New Roman" w:hAnsi="Times New Roman" w:cs="Times New Roman"/>
          <w:sz w:val="24"/>
          <w:szCs w:val="24"/>
          <w:lang w:val="en-GB"/>
        </w:rPr>
        <w:t>the</w:t>
      </w:r>
      <w:r w:rsidRPr="002C3C12">
        <w:rPr>
          <w:rStyle w:val="y2iqfc"/>
          <w:rFonts w:ascii="Times New Roman" w:hAnsi="Times New Roman" w:cs="Times New Roman"/>
          <w:sz w:val="24"/>
          <w:szCs w:val="24"/>
          <w:lang w:val="en-GB"/>
        </w:rPr>
        <w:t xml:space="preserve"> ecosystems in the Eastern Atlantic</w:t>
      </w:r>
      <w:r w:rsidR="002A193C" w:rsidRPr="002C3C12">
        <w:rPr>
          <w:rStyle w:val="y2iqfc"/>
          <w:rFonts w:ascii="Times New Roman" w:hAnsi="Times New Roman" w:cs="Times New Roman"/>
          <w:sz w:val="24"/>
          <w:szCs w:val="24"/>
          <w:lang w:val="en-GB"/>
        </w:rPr>
        <w:t xml:space="preserve"> area</w:t>
      </w:r>
      <w:r w:rsidRPr="002C3C12">
        <w:rPr>
          <w:rStyle w:val="y2iqfc"/>
          <w:rFonts w:ascii="Times New Roman" w:hAnsi="Times New Roman" w:cs="Times New Roman"/>
          <w:sz w:val="24"/>
          <w:szCs w:val="24"/>
          <w:lang w:val="en-GB"/>
        </w:rPr>
        <w:t xml:space="preserve">. Almost 80% of pollutants </w:t>
      </w:r>
      <w:r w:rsidRPr="002C3C12">
        <w:rPr>
          <w:rStyle w:val="y2iqfc"/>
          <w:rFonts w:ascii="Times New Roman" w:hAnsi="Times New Roman" w:cs="Times New Roman"/>
          <w:color w:val="202124"/>
          <w:sz w:val="24"/>
          <w:szCs w:val="24"/>
          <w:lang w:val="en-GB"/>
        </w:rPr>
        <w:t>come from land-based activities</w:t>
      </w:r>
      <w:r w:rsidR="00F507D1" w:rsidRPr="002C3C12">
        <w:rPr>
          <w:rStyle w:val="y2iqfc"/>
          <w:rFonts w:ascii="Times New Roman" w:hAnsi="Times New Roman" w:cs="Times New Roman"/>
          <w:color w:val="202124"/>
          <w:sz w:val="24"/>
          <w:szCs w:val="24"/>
          <w:lang w:val="en-GB"/>
        </w:rPr>
        <w:t xml:space="preserve"> (</w:t>
      </w:r>
      <w:r w:rsidR="002D3AEB" w:rsidRPr="002C3C12">
        <w:rPr>
          <w:rFonts w:ascii="Times New Roman" w:hAnsi="Times New Roman" w:cs="Times New Roman"/>
          <w:color w:val="000000" w:themeColor="text1"/>
          <w:sz w:val="24"/>
          <w:szCs w:val="24"/>
          <w:lang w:val="en-GB"/>
        </w:rPr>
        <w:t>NOAA, 2021</w:t>
      </w:r>
      <w:r w:rsidR="00F507D1" w:rsidRPr="002C3C12">
        <w:rPr>
          <w:rStyle w:val="y2iqfc"/>
          <w:rFonts w:ascii="Times New Roman" w:hAnsi="Times New Roman" w:cs="Times New Roman"/>
          <w:color w:val="000000" w:themeColor="text1"/>
          <w:sz w:val="24"/>
          <w:szCs w:val="24"/>
          <w:lang w:val="en-GB"/>
        </w:rPr>
        <w:t>)</w:t>
      </w:r>
      <w:r w:rsidRPr="002C3C12">
        <w:rPr>
          <w:rStyle w:val="y2iqfc"/>
          <w:rFonts w:ascii="Times New Roman" w:hAnsi="Times New Roman" w:cs="Times New Roman"/>
          <w:color w:val="000000" w:themeColor="text1"/>
          <w:sz w:val="24"/>
          <w:szCs w:val="24"/>
          <w:lang w:val="en-GB"/>
        </w:rPr>
        <w:t xml:space="preserve">; </w:t>
      </w:r>
      <w:r w:rsidRPr="002C3C12">
        <w:rPr>
          <w:rStyle w:val="y2iqfc"/>
          <w:rFonts w:ascii="Times New Roman" w:hAnsi="Times New Roman" w:cs="Times New Roman"/>
          <w:color w:val="202124"/>
          <w:sz w:val="24"/>
          <w:szCs w:val="24"/>
          <w:lang w:val="en-GB"/>
        </w:rPr>
        <w:t>while other sources include marine activities such as shipping (e.g. oil leaks or oil spi</w:t>
      </w:r>
      <w:r w:rsidR="00A66A7A" w:rsidRPr="002C3C12">
        <w:rPr>
          <w:rStyle w:val="y2iqfc"/>
          <w:rFonts w:ascii="Times New Roman" w:hAnsi="Times New Roman" w:cs="Times New Roman"/>
          <w:color w:val="202124"/>
          <w:sz w:val="24"/>
          <w:szCs w:val="24"/>
          <w:lang w:val="en-GB"/>
        </w:rPr>
        <w:t>lls) and fishing (e.g. discarded</w:t>
      </w:r>
      <w:r w:rsidRPr="002C3C12">
        <w:rPr>
          <w:rStyle w:val="y2iqfc"/>
          <w:rFonts w:ascii="Times New Roman" w:hAnsi="Times New Roman" w:cs="Times New Roman"/>
          <w:color w:val="202124"/>
          <w:sz w:val="24"/>
          <w:szCs w:val="24"/>
          <w:lang w:val="en-GB"/>
        </w:rPr>
        <w:t xml:space="preserve"> </w:t>
      </w:r>
      <w:r w:rsidR="00A66A7A" w:rsidRPr="002C3C12">
        <w:rPr>
          <w:rStyle w:val="y2iqfc"/>
          <w:rFonts w:ascii="Times New Roman" w:hAnsi="Times New Roman" w:cs="Times New Roman"/>
          <w:color w:val="202124"/>
          <w:sz w:val="24"/>
          <w:szCs w:val="24"/>
          <w:lang w:val="en-GB"/>
        </w:rPr>
        <w:t>or</w:t>
      </w:r>
      <w:r w:rsidRPr="002C3C12">
        <w:rPr>
          <w:rStyle w:val="y2iqfc"/>
          <w:rFonts w:ascii="Times New Roman" w:hAnsi="Times New Roman" w:cs="Times New Roman"/>
          <w:color w:val="202124"/>
          <w:sz w:val="24"/>
          <w:szCs w:val="24"/>
          <w:lang w:val="en-GB"/>
        </w:rPr>
        <w:t xml:space="preserve"> </w:t>
      </w:r>
      <w:r w:rsidR="00A66A7A" w:rsidRPr="002C3C12">
        <w:rPr>
          <w:rStyle w:val="y2iqfc"/>
          <w:rFonts w:ascii="Times New Roman" w:hAnsi="Times New Roman" w:cs="Times New Roman"/>
          <w:color w:val="202124"/>
          <w:sz w:val="24"/>
          <w:szCs w:val="24"/>
          <w:lang w:val="en-GB"/>
        </w:rPr>
        <w:t xml:space="preserve">lost fishing </w:t>
      </w:r>
      <w:r w:rsidRPr="002C3C12">
        <w:rPr>
          <w:rStyle w:val="y2iqfc"/>
          <w:rFonts w:ascii="Times New Roman" w:hAnsi="Times New Roman" w:cs="Times New Roman"/>
          <w:color w:val="202124"/>
          <w:sz w:val="24"/>
          <w:szCs w:val="24"/>
          <w:lang w:val="en-GB"/>
        </w:rPr>
        <w:t xml:space="preserve">nets). </w:t>
      </w:r>
    </w:p>
    <w:p w14:paraId="6E5A8B31" w14:textId="56C55B8A" w:rsidR="008125C7" w:rsidRPr="002C3C12" w:rsidRDefault="00CB5378" w:rsidP="008125C7">
      <w:pPr>
        <w:pStyle w:val="HTMLPreformatted"/>
        <w:spacing w:after="120" w:line="276" w:lineRule="auto"/>
        <w:jc w:val="both"/>
        <w:rPr>
          <w:rStyle w:val="y2iqfc"/>
          <w:rFonts w:ascii="Times New Roman" w:hAnsi="Times New Roman" w:cs="Times New Roman"/>
          <w:color w:val="202124"/>
          <w:sz w:val="24"/>
          <w:szCs w:val="24"/>
          <w:lang w:val="en-GB"/>
        </w:rPr>
      </w:pPr>
      <w:r w:rsidRPr="002C3C12">
        <w:rPr>
          <w:rStyle w:val="y2iqfc"/>
          <w:rFonts w:ascii="Times New Roman" w:hAnsi="Times New Roman" w:cs="Times New Roman"/>
          <w:color w:val="202124"/>
          <w:sz w:val="24"/>
          <w:szCs w:val="24"/>
          <w:lang w:val="en-GB"/>
        </w:rPr>
        <w:t>P</w:t>
      </w:r>
      <w:r w:rsidR="008125C7" w:rsidRPr="002C3C12">
        <w:rPr>
          <w:rStyle w:val="y2iqfc"/>
          <w:rFonts w:ascii="Times New Roman" w:hAnsi="Times New Roman" w:cs="Times New Roman"/>
          <w:color w:val="202124"/>
          <w:sz w:val="24"/>
          <w:szCs w:val="24"/>
          <w:lang w:val="en-GB"/>
        </w:rPr>
        <w:t xml:space="preserve">hysical disturbances and destruction of marine habitats are caused by </w:t>
      </w:r>
      <w:r w:rsidR="002D3AEB" w:rsidRPr="002C3C12">
        <w:rPr>
          <w:rStyle w:val="y2iqfc"/>
          <w:rFonts w:ascii="Times New Roman" w:hAnsi="Times New Roman" w:cs="Times New Roman"/>
          <w:color w:val="202124"/>
          <w:sz w:val="24"/>
          <w:szCs w:val="24"/>
          <w:lang w:val="en-GB"/>
        </w:rPr>
        <w:t xml:space="preserve">human activities like </w:t>
      </w:r>
      <w:r w:rsidR="008125C7" w:rsidRPr="002C3C12">
        <w:rPr>
          <w:rStyle w:val="y2iqfc"/>
          <w:rFonts w:ascii="Times New Roman" w:hAnsi="Times New Roman" w:cs="Times New Roman"/>
          <w:color w:val="202124"/>
          <w:sz w:val="24"/>
          <w:szCs w:val="24"/>
          <w:lang w:val="en-GB"/>
        </w:rPr>
        <w:t xml:space="preserve">trawling, maritime transport, the laying of submarine cables and potentially by the installation of structures for </w:t>
      </w:r>
      <w:r w:rsidR="00954CEA" w:rsidRPr="002C3C12">
        <w:rPr>
          <w:rStyle w:val="y2iqfc"/>
          <w:rFonts w:ascii="Times New Roman" w:hAnsi="Times New Roman" w:cs="Times New Roman"/>
          <w:color w:val="202124"/>
          <w:sz w:val="24"/>
          <w:szCs w:val="24"/>
          <w:lang w:val="en-GB"/>
        </w:rPr>
        <w:t xml:space="preserve">the prospecting and exploitation of </w:t>
      </w:r>
      <w:r w:rsidR="008125C7" w:rsidRPr="002C3C12">
        <w:rPr>
          <w:rStyle w:val="y2iqfc"/>
          <w:rFonts w:ascii="Times New Roman" w:hAnsi="Times New Roman" w:cs="Times New Roman"/>
          <w:color w:val="202124"/>
          <w:sz w:val="24"/>
          <w:szCs w:val="24"/>
          <w:lang w:val="en-GB"/>
        </w:rPr>
        <w:t xml:space="preserve">oil, gas </w:t>
      </w:r>
      <w:r w:rsidR="00954CEA" w:rsidRPr="002C3C12">
        <w:rPr>
          <w:rStyle w:val="y2iqfc"/>
          <w:rFonts w:ascii="Times New Roman" w:hAnsi="Times New Roman" w:cs="Times New Roman"/>
          <w:color w:val="202124"/>
          <w:sz w:val="24"/>
          <w:szCs w:val="24"/>
          <w:lang w:val="en-GB"/>
        </w:rPr>
        <w:t>and</w:t>
      </w:r>
      <w:r w:rsidR="008125C7" w:rsidRPr="002C3C12">
        <w:rPr>
          <w:rStyle w:val="y2iqfc"/>
          <w:rFonts w:ascii="Times New Roman" w:hAnsi="Times New Roman" w:cs="Times New Roman"/>
          <w:color w:val="202124"/>
          <w:sz w:val="24"/>
          <w:szCs w:val="24"/>
          <w:lang w:val="en-GB"/>
        </w:rPr>
        <w:t xml:space="preserve"> mineral deposits.</w:t>
      </w:r>
    </w:p>
    <w:p w14:paraId="5C748CF8" w14:textId="453ACDDC" w:rsidR="008125C7" w:rsidRPr="002C3C12" w:rsidRDefault="008125C7" w:rsidP="00F1006F">
      <w:pPr>
        <w:pStyle w:val="HTMLPreformatted"/>
        <w:spacing w:after="120" w:line="276" w:lineRule="auto"/>
        <w:jc w:val="both"/>
        <w:rPr>
          <w:rFonts w:ascii="Times New Roman" w:hAnsi="Times New Roman" w:cs="Times New Roman"/>
          <w:color w:val="202124"/>
          <w:sz w:val="24"/>
          <w:szCs w:val="24"/>
          <w:lang w:val="en-GB"/>
        </w:rPr>
      </w:pPr>
      <w:r w:rsidRPr="002C3C12">
        <w:rPr>
          <w:rStyle w:val="y2iqfc"/>
          <w:rFonts w:ascii="Times New Roman" w:hAnsi="Times New Roman" w:cs="Times New Roman"/>
          <w:color w:val="202124"/>
          <w:sz w:val="24"/>
          <w:szCs w:val="24"/>
          <w:lang w:val="en-GB"/>
        </w:rPr>
        <w:t xml:space="preserve">Climate change </w:t>
      </w:r>
      <w:r w:rsidR="002D3AEB" w:rsidRPr="002C3C12">
        <w:rPr>
          <w:rStyle w:val="y2iqfc"/>
          <w:rFonts w:ascii="Times New Roman" w:hAnsi="Times New Roman" w:cs="Times New Roman"/>
          <w:color w:val="202124"/>
          <w:sz w:val="24"/>
          <w:szCs w:val="24"/>
          <w:lang w:val="en-GB"/>
        </w:rPr>
        <w:t>is</w:t>
      </w:r>
      <w:r w:rsidRPr="002C3C12">
        <w:rPr>
          <w:rStyle w:val="y2iqfc"/>
          <w:rFonts w:ascii="Times New Roman" w:hAnsi="Times New Roman" w:cs="Times New Roman"/>
          <w:color w:val="202124"/>
          <w:sz w:val="24"/>
          <w:szCs w:val="24"/>
          <w:lang w:val="en-GB"/>
        </w:rPr>
        <w:t xml:space="preserve"> intensify</w:t>
      </w:r>
      <w:r w:rsidR="002D3AEB" w:rsidRPr="002C3C12">
        <w:rPr>
          <w:rStyle w:val="y2iqfc"/>
          <w:rFonts w:ascii="Times New Roman" w:hAnsi="Times New Roman" w:cs="Times New Roman"/>
          <w:color w:val="202124"/>
          <w:sz w:val="24"/>
          <w:szCs w:val="24"/>
          <w:lang w:val="en-GB"/>
        </w:rPr>
        <w:t>ing</w:t>
      </w:r>
      <w:r w:rsidRPr="002C3C12">
        <w:rPr>
          <w:rStyle w:val="y2iqfc"/>
          <w:rFonts w:ascii="Times New Roman" w:hAnsi="Times New Roman" w:cs="Times New Roman"/>
          <w:color w:val="202124"/>
          <w:sz w:val="24"/>
          <w:szCs w:val="24"/>
          <w:lang w:val="en-GB"/>
        </w:rPr>
        <w:t xml:space="preserve"> the pressure on oceanic and coastal ecosystems, as it leads to increased ocean acidity, decreased oxygen levels, warming waters and displacement of ocean currents. It is important to realize that oceanic areas and </w:t>
      </w:r>
      <w:r w:rsidR="002D3AEB" w:rsidRPr="002C3C12">
        <w:rPr>
          <w:rStyle w:val="y2iqfc"/>
          <w:rFonts w:ascii="Times New Roman" w:hAnsi="Times New Roman" w:cs="Times New Roman"/>
          <w:color w:val="202124"/>
          <w:sz w:val="24"/>
          <w:szCs w:val="24"/>
          <w:lang w:val="en-GB"/>
        </w:rPr>
        <w:t>inshore</w:t>
      </w:r>
      <w:r w:rsidRPr="002C3C12">
        <w:rPr>
          <w:rStyle w:val="y2iqfc"/>
          <w:rFonts w:ascii="Times New Roman" w:hAnsi="Times New Roman" w:cs="Times New Roman"/>
          <w:color w:val="202124"/>
          <w:sz w:val="24"/>
          <w:szCs w:val="24"/>
          <w:lang w:val="en-GB"/>
        </w:rPr>
        <w:t xml:space="preserve"> waters are biologically and ecologically connected. Ecological connectivity means that disturbances affecting marine diversity are not contained but have repercussions far beyond the area of ​​immediate impact. For example</w:t>
      </w:r>
      <w:r w:rsidR="00F1006F" w:rsidRPr="002C3C12">
        <w:rPr>
          <w:rStyle w:val="y2iqfc"/>
          <w:rFonts w:ascii="Times New Roman" w:hAnsi="Times New Roman" w:cs="Times New Roman"/>
          <w:color w:val="202124"/>
          <w:sz w:val="24"/>
          <w:szCs w:val="24"/>
          <w:lang w:val="en-GB"/>
        </w:rPr>
        <w:t>,</w:t>
      </w:r>
      <w:r w:rsidRPr="002C3C12">
        <w:rPr>
          <w:rStyle w:val="y2iqfc"/>
          <w:rFonts w:ascii="Times New Roman" w:hAnsi="Times New Roman" w:cs="Times New Roman"/>
          <w:color w:val="202124"/>
          <w:sz w:val="24"/>
          <w:szCs w:val="24"/>
          <w:lang w:val="en-GB"/>
        </w:rPr>
        <w:t xml:space="preserve"> the negative impacts of overfishing or degradation of habitats in the oceanic area will also affect fisheries in coastal areas and vice versa. </w:t>
      </w:r>
    </w:p>
    <w:p w14:paraId="01D1D9BE" w14:textId="5B7C93C9" w:rsidR="00CC556A" w:rsidRPr="002C3C12" w:rsidRDefault="008125C7" w:rsidP="0023355A">
      <w:pPr>
        <w:spacing w:after="120" w:line="276" w:lineRule="auto"/>
        <w:jc w:val="both"/>
        <w:rPr>
          <w:lang w:val="en-GB"/>
        </w:rPr>
      </w:pPr>
      <w:r w:rsidRPr="002C3C12">
        <w:rPr>
          <w:lang w:val="en-GB" w:eastAsia="fr-FR"/>
        </w:rPr>
        <w:t xml:space="preserve">This </w:t>
      </w:r>
      <w:r w:rsidR="00F507D1" w:rsidRPr="002C3C12">
        <w:rPr>
          <w:lang w:val="en-GB" w:eastAsia="fr-FR"/>
        </w:rPr>
        <w:t xml:space="preserve">Eastern Atlantic Ocean </w:t>
      </w:r>
      <w:r w:rsidRPr="002C3C12">
        <w:rPr>
          <w:lang w:val="en-GB" w:eastAsia="fr-FR"/>
        </w:rPr>
        <w:t xml:space="preserve">sub-region is also characterized by an increase in occurrence of invasive species and harmful algal blooms such as </w:t>
      </w:r>
      <w:r w:rsidRPr="002C3C12">
        <w:rPr>
          <w:i/>
          <w:lang w:val="en-GB" w:eastAsia="fr-FR"/>
        </w:rPr>
        <w:t>Sargassum</w:t>
      </w:r>
      <w:r w:rsidRPr="002C3C12">
        <w:rPr>
          <w:lang w:val="en-GB" w:eastAsia="fr-FR"/>
        </w:rPr>
        <w:t>, which are real obstacles for fishing activities. The sub-region is rich in biodiversity and is home to the most productive mangrove forests in Africa</w:t>
      </w:r>
      <w:r w:rsidR="00F507D1" w:rsidRPr="002C3C12">
        <w:rPr>
          <w:lang w:val="en-GB" w:eastAsia="fr-FR"/>
        </w:rPr>
        <w:t xml:space="preserve"> (</w:t>
      </w:r>
      <w:r w:rsidR="00D06FC1" w:rsidRPr="002C3C12">
        <w:rPr>
          <w:lang w:val="en-GB" w:eastAsia="fr-FR"/>
        </w:rPr>
        <w:t>Ukwe</w:t>
      </w:r>
      <w:r w:rsidR="00A451A0" w:rsidRPr="002C3C12">
        <w:rPr>
          <w:lang w:val="en-GB" w:eastAsia="fr-FR"/>
        </w:rPr>
        <w:t xml:space="preserve"> et al.</w:t>
      </w:r>
      <w:r w:rsidR="000B23D6">
        <w:rPr>
          <w:lang w:val="en-GB" w:eastAsia="fr-FR"/>
        </w:rPr>
        <w:t>,</w:t>
      </w:r>
      <w:r w:rsidR="00A451A0" w:rsidRPr="002C3C12">
        <w:rPr>
          <w:lang w:val="en-GB" w:eastAsia="fr-FR"/>
        </w:rPr>
        <w:t xml:space="preserve"> 2001</w:t>
      </w:r>
      <w:r w:rsidR="00F507D1" w:rsidRPr="002C3C12">
        <w:rPr>
          <w:lang w:val="en-GB" w:eastAsia="fr-FR"/>
        </w:rPr>
        <w:t>)</w:t>
      </w:r>
      <w:r w:rsidRPr="002C3C12">
        <w:rPr>
          <w:lang w:val="en-GB" w:eastAsia="fr-FR"/>
        </w:rPr>
        <w:t>; these mangroves constitute a source of wel</w:t>
      </w:r>
      <w:r w:rsidR="00F1006F" w:rsidRPr="002C3C12">
        <w:rPr>
          <w:lang w:val="en-GB" w:eastAsia="fr-FR"/>
        </w:rPr>
        <w:t xml:space="preserve">l-being for coastal communities. </w:t>
      </w:r>
      <w:r w:rsidRPr="002C3C12">
        <w:rPr>
          <w:lang w:val="en-GB"/>
        </w:rPr>
        <w:t xml:space="preserve">In terms of biodiversity, the Eastern Atlantic </w:t>
      </w:r>
      <w:r w:rsidR="00024461" w:rsidRPr="002C3C12">
        <w:rPr>
          <w:lang w:val="en-GB"/>
        </w:rPr>
        <w:t>has</w:t>
      </w:r>
      <w:r w:rsidRPr="002C3C12">
        <w:rPr>
          <w:lang w:val="en-GB"/>
        </w:rPr>
        <w:t xml:space="preserve"> many areas of </w:t>
      </w:r>
      <w:r w:rsidR="00F507D1" w:rsidRPr="002C3C12">
        <w:rPr>
          <w:bCs/>
          <w:lang w:val="en-GB"/>
        </w:rPr>
        <w:t>Ecologically or Biologically Significant Marine Areas</w:t>
      </w:r>
      <w:r w:rsidRPr="002C3C12">
        <w:rPr>
          <w:lang w:val="en-GB"/>
        </w:rPr>
        <w:t xml:space="preserve"> (EBSA</w:t>
      </w:r>
      <w:r w:rsidR="00F507D1" w:rsidRPr="002C3C12">
        <w:rPr>
          <w:lang w:val="en-GB"/>
        </w:rPr>
        <w:t>s); Key Biodiversity Areas (</w:t>
      </w:r>
      <w:r w:rsidRPr="002C3C12">
        <w:rPr>
          <w:lang w:val="en-GB"/>
        </w:rPr>
        <w:t xml:space="preserve">KBAs), including Important Areas for the Conservation of Birds (IBAs) and </w:t>
      </w:r>
      <w:r w:rsidR="006F3A9D" w:rsidRPr="002C3C12">
        <w:rPr>
          <w:lang w:val="en-GB"/>
        </w:rPr>
        <w:t xml:space="preserve">Important </w:t>
      </w:r>
      <w:r w:rsidR="006F3A9D" w:rsidRPr="002C3C12">
        <w:rPr>
          <w:bCs/>
          <w:lang w:val="en-GB"/>
        </w:rPr>
        <w:t>Marine Mammal</w:t>
      </w:r>
      <w:r w:rsidR="006F3A9D" w:rsidRPr="002C3C12">
        <w:rPr>
          <w:lang w:val="en-GB"/>
        </w:rPr>
        <w:t xml:space="preserve"> Areas</w:t>
      </w:r>
      <w:r w:rsidRPr="002C3C12">
        <w:rPr>
          <w:lang w:val="en-GB"/>
        </w:rPr>
        <w:t xml:space="preserve"> (IMMA), Particularly Sensitive Sea Areas (</w:t>
      </w:r>
      <w:commentRangeStart w:id="8"/>
      <w:r w:rsidRPr="002C3C12">
        <w:rPr>
          <w:lang w:val="en-GB"/>
        </w:rPr>
        <w:t>SPAs</w:t>
      </w:r>
      <w:commentRangeEnd w:id="8"/>
      <w:r w:rsidR="00C70DEE">
        <w:rPr>
          <w:rStyle w:val="CommentReference"/>
          <w:rFonts w:asciiTheme="minorHAnsi" w:hAnsiTheme="minorHAnsi" w:cstheme="minorBidi"/>
          <w:lang w:val="en-GB"/>
        </w:rPr>
        <w:commentReference w:id="8"/>
      </w:r>
      <w:r w:rsidRPr="002C3C12">
        <w:rPr>
          <w:lang w:val="en-GB"/>
        </w:rPr>
        <w:t xml:space="preserve">), </w:t>
      </w:r>
      <w:r w:rsidR="006F3A9D" w:rsidRPr="002C3C12">
        <w:rPr>
          <w:lang w:val="en-GB"/>
        </w:rPr>
        <w:t xml:space="preserve">and </w:t>
      </w:r>
      <w:r w:rsidRPr="002C3C12">
        <w:rPr>
          <w:lang w:val="en-GB"/>
        </w:rPr>
        <w:t>Vulnerable Ecosystems (</w:t>
      </w:r>
      <w:commentRangeStart w:id="9"/>
      <w:r w:rsidRPr="002C3C12">
        <w:rPr>
          <w:lang w:val="en-GB"/>
        </w:rPr>
        <w:t>EMV</w:t>
      </w:r>
      <w:commentRangeEnd w:id="9"/>
      <w:r w:rsidR="00C70DEE">
        <w:rPr>
          <w:rStyle w:val="CommentReference"/>
          <w:rFonts w:asciiTheme="minorHAnsi" w:hAnsiTheme="minorHAnsi" w:cstheme="minorBidi"/>
          <w:lang w:val="en-GB"/>
        </w:rPr>
        <w:commentReference w:id="9"/>
      </w:r>
      <w:r w:rsidRPr="002C3C12">
        <w:rPr>
          <w:lang w:val="en-GB"/>
        </w:rPr>
        <w:t>)</w:t>
      </w:r>
      <w:r w:rsidR="006F3A9D" w:rsidRPr="002C3C12">
        <w:rPr>
          <w:lang w:val="en-GB"/>
        </w:rPr>
        <w:t>. A</w:t>
      </w:r>
      <w:r w:rsidRPr="002C3C12">
        <w:rPr>
          <w:lang w:val="en-GB"/>
        </w:rPr>
        <w:t xml:space="preserve"> total of 12 EMV</w:t>
      </w:r>
      <w:r w:rsidR="006F3A9D" w:rsidRPr="002C3C12">
        <w:rPr>
          <w:lang w:val="en-GB"/>
        </w:rPr>
        <w:t>s</w:t>
      </w:r>
      <w:r w:rsidRPr="002C3C12">
        <w:rPr>
          <w:lang w:val="en-GB"/>
        </w:rPr>
        <w:t xml:space="preserve"> have been established in the </w:t>
      </w:r>
      <w:r w:rsidR="006F3A9D" w:rsidRPr="002C3C12">
        <w:rPr>
          <w:lang w:val="en-GB"/>
        </w:rPr>
        <w:t>South East</w:t>
      </w:r>
      <w:r w:rsidRPr="002C3C12">
        <w:rPr>
          <w:lang w:val="en-GB"/>
        </w:rPr>
        <w:t xml:space="preserve"> Atlantic Fisheries Organization (SEAFO) </w:t>
      </w:r>
      <w:r w:rsidR="006F3A9D" w:rsidRPr="002C3C12">
        <w:rPr>
          <w:lang w:val="en-GB"/>
        </w:rPr>
        <w:t>area</w:t>
      </w:r>
      <w:r w:rsidRPr="002C3C12">
        <w:rPr>
          <w:lang w:val="en-GB"/>
        </w:rPr>
        <w:t xml:space="preserve"> (FAO's statistical </w:t>
      </w:r>
      <w:r w:rsidR="006F3A9D" w:rsidRPr="002C3C12">
        <w:rPr>
          <w:lang w:val="en-GB"/>
        </w:rPr>
        <w:t>division</w:t>
      </w:r>
      <w:r w:rsidRPr="002C3C12">
        <w:rPr>
          <w:lang w:val="en-GB"/>
        </w:rPr>
        <w:t xml:space="preserve"> 47), with some overlaps with areas located further north (</w:t>
      </w:r>
      <w:r w:rsidR="006F3A9D" w:rsidRPr="002C3C12">
        <w:rPr>
          <w:lang w:val="en-GB"/>
        </w:rPr>
        <w:t xml:space="preserve">i.e. </w:t>
      </w:r>
      <w:r w:rsidRPr="002C3C12">
        <w:rPr>
          <w:lang w:val="en-GB"/>
        </w:rPr>
        <w:t xml:space="preserve">FAO statistical </w:t>
      </w:r>
      <w:r w:rsidR="006F3A9D" w:rsidRPr="002C3C12">
        <w:rPr>
          <w:lang w:val="en-GB"/>
        </w:rPr>
        <w:t>division</w:t>
      </w:r>
      <w:r w:rsidRPr="002C3C12">
        <w:rPr>
          <w:lang w:val="en-GB"/>
        </w:rPr>
        <w:t xml:space="preserve"> 34)</w:t>
      </w:r>
      <w:r w:rsidR="006F3A9D" w:rsidRPr="002C3C12">
        <w:rPr>
          <w:lang w:val="en-GB"/>
        </w:rPr>
        <w:t>.</w:t>
      </w:r>
      <w:r w:rsidR="00CC556A" w:rsidRPr="002C3C12">
        <w:rPr>
          <w:lang w:val="en-GB"/>
        </w:rPr>
        <w:t xml:space="preserve"> </w:t>
      </w:r>
      <w:r w:rsidR="0023355A" w:rsidRPr="002C3C12">
        <w:rPr>
          <w:lang w:val="en-GB"/>
        </w:rPr>
        <w:t xml:space="preserve">However, </w:t>
      </w:r>
      <w:r w:rsidR="0023355A" w:rsidRPr="002C3C12">
        <w:rPr>
          <w:color w:val="151617"/>
          <w:lang w:val="en-GB"/>
        </w:rPr>
        <w:t>t</w:t>
      </w:r>
      <w:r w:rsidR="00CC556A" w:rsidRPr="002C3C12">
        <w:rPr>
          <w:color w:val="151617"/>
          <w:lang w:val="en-GB"/>
        </w:rPr>
        <w:t xml:space="preserve">he status of marine biodiversity in the </w:t>
      </w:r>
      <w:r w:rsidR="0023355A" w:rsidRPr="002C3C12">
        <w:rPr>
          <w:color w:val="151617"/>
          <w:lang w:val="en-GB"/>
        </w:rPr>
        <w:t xml:space="preserve">Eastern Central Atlantic (ECA) </w:t>
      </w:r>
      <w:r w:rsidR="00CC556A" w:rsidRPr="002C3C12">
        <w:rPr>
          <w:color w:val="151617"/>
          <w:lang w:val="en-GB"/>
        </w:rPr>
        <w:t>is of concern owing to a number of threats including over</w:t>
      </w:r>
      <w:r w:rsidR="0023355A" w:rsidRPr="002C3C12">
        <w:rPr>
          <w:color w:val="151617"/>
          <w:lang w:val="en-GB"/>
        </w:rPr>
        <w:t>-</w:t>
      </w:r>
      <w:r w:rsidR="00CC556A" w:rsidRPr="002C3C12">
        <w:rPr>
          <w:color w:val="151617"/>
          <w:lang w:val="en-GB"/>
        </w:rPr>
        <w:t>harvesting, habitat loss, pollution, and climate change combined with inadequate policy responses, legislation, and enforcement</w:t>
      </w:r>
      <w:r w:rsidR="0023355A" w:rsidRPr="002C3C12">
        <w:rPr>
          <w:color w:val="151617"/>
          <w:lang w:val="en-GB"/>
        </w:rPr>
        <w:t xml:space="preserve"> (Polidoro et al.</w:t>
      </w:r>
      <w:r w:rsidR="000B23D6">
        <w:rPr>
          <w:color w:val="151617"/>
          <w:lang w:val="en-GB"/>
        </w:rPr>
        <w:t>,</w:t>
      </w:r>
      <w:r w:rsidR="0023355A" w:rsidRPr="002C3C12">
        <w:rPr>
          <w:color w:val="151617"/>
          <w:lang w:val="en-GB"/>
        </w:rPr>
        <w:t xml:space="preserve"> 2017)</w:t>
      </w:r>
      <w:r w:rsidR="00CC556A" w:rsidRPr="002C3C12">
        <w:rPr>
          <w:color w:val="151617"/>
          <w:lang w:val="en-GB"/>
        </w:rPr>
        <w:t>.</w:t>
      </w:r>
    </w:p>
    <w:p w14:paraId="00AD9897" w14:textId="17A8060F" w:rsidR="00A6146C" w:rsidRPr="002C3C12" w:rsidRDefault="00A6146C" w:rsidP="00A6146C">
      <w:pPr>
        <w:pStyle w:val="HTMLPreformatted"/>
        <w:spacing w:after="120" w:line="276" w:lineRule="auto"/>
        <w:jc w:val="both"/>
        <w:rPr>
          <w:rStyle w:val="y2iqfc"/>
          <w:rFonts w:ascii="Times New Roman" w:hAnsi="Times New Roman" w:cs="Times New Roman"/>
          <w:color w:val="202124"/>
          <w:sz w:val="24"/>
          <w:szCs w:val="24"/>
          <w:lang w:val="en-GB"/>
        </w:rPr>
      </w:pPr>
      <w:r w:rsidRPr="002C3C12">
        <w:rPr>
          <w:rStyle w:val="y2iqfc"/>
          <w:rFonts w:ascii="Times New Roman" w:hAnsi="Times New Roman" w:cs="Times New Roman"/>
          <w:sz w:val="24"/>
          <w:szCs w:val="24"/>
          <w:lang w:val="en-GB"/>
        </w:rPr>
        <w:t>The seabed in the ocean area provides a unique habitat for a variety of fragile deep-water species and communities but is also particularly rich in mineral deposits that have formed over extremely long time scales. They contain a series of areas of geological significance</w:t>
      </w:r>
      <w:r w:rsidRPr="002C3C12">
        <w:rPr>
          <w:rStyle w:val="y2iqfc"/>
          <w:rFonts w:ascii="Times New Roman" w:hAnsi="Times New Roman" w:cs="Times New Roman"/>
          <w:color w:val="202124"/>
          <w:sz w:val="24"/>
          <w:szCs w:val="24"/>
          <w:lang w:val="en-GB"/>
        </w:rPr>
        <w:t xml:space="preserve">, in particular seamounts, hydrothermal spring and manganese nodule fields. These geological features are associated with </w:t>
      </w:r>
      <w:r w:rsidRPr="002C3C12">
        <w:rPr>
          <w:rStyle w:val="y2iqfc"/>
          <w:rFonts w:ascii="Times New Roman" w:hAnsi="Times New Roman" w:cs="Times New Roman"/>
          <w:color w:val="202124"/>
          <w:sz w:val="24"/>
          <w:szCs w:val="24"/>
          <w:lang w:val="en-GB"/>
        </w:rPr>
        <w:lastRenderedPageBreak/>
        <w:t xml:space="preserve">different types of marine mineral resources, in particular: i) manganese nodules; ii) cobalt-rich ferromanganese crusts and iii) Polymetallic sulphides. Exploitation of the marine mineral resources contained in these areas could generate short-term benefits, but large-scale mining of these mineral resources is expected to have severe and lasting consequences on the entire marine environment and, </w:t>
      </w:r>
      <w:r w:rsidR="00941524" w:rsidRPr="002C3C12">
        <w:rPr>
          <w:rStyle w:val="y2iqfc"/>
          <w:rFonts w:ascii="Times New Roman" w:hAnsi="Times New Roman" w:cs="Times New Roman"/>
          <w:color w:val="202124"/>
          <w:sz w:val="24"/>
          <w:szCs w:val="24"/>
          <w:lang w:val="en-GB"/>
        </w:rPr>
        <w:t>subsequently,</w:t>
      </w:r>
      <w:r w:rsidRPr="002C3C12">
        <w:rPr>
          <w:rStyle w:val="y2iqfc"/>
          <w:rFonts w:ascii="Times New Roman" w:hAnsi="Times New Roman" w:cs="Times New Roman"/>
          <w:color w:val="202124"/>
          <w:sz w:val="24"/>
          <w:szCs w:val="24"/>
          <w:lang w:val="en-GB"/>
        </w:rPr>
        <w:t xml:space="preserve"> on human well-being.</w:t>
      </w:r>
    </w:p>
    <w:p w14:paraId="17FBD074" w14:textId="2C0D9DC8" w:rsidR="00A6146C" w:rsidRPr="002C3C12" w:rsidRDefault="00A6146C" w:rsidP="00A6146C">
      <w:pPr>
        <w:pStyle w:val="HTMLPreformatted"/>
        <w:spacing w:after="120" w:line="276" w:lineRule="auto"/>
        <w:jc w:val="both"/>
        <w:rPr>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This region is also home to benthic and pelagic marine habitats that support rich and diverse ocean communities and are among the largest reservoirs of biomass and non-renewable resources; these habitats are sites of microbial processes essential to biogeochemical cycles. The Eastern Atlantic is home to nearly 25% of the planet's seamounts, particularly at the Mid-Atlantic Ridge, the Walvis Ridge and Guinea. It is estimated that nearly 700 seamounts are present in the region, but only a small portion of them have been explored to date.</w:t>
      </w:r>
      <w:r w:rsidR="00A74C8E" w:rsidRPr="002C3C12">
        <w:rPr>
          <w:rStyle w:val="y2iqfc"/>
          <w:rFonts w:ascii="Times New Roman" w:hAnsi="Times New Roman" w:cs="Times New Roman"/>
          <w:sz w:val="24"/>
          <w:szCs w:val="24"/>
          <w:lang w:val="en-GB"/>
        </w:rPr>
        <w:t xml:space="preserve"> </w:t>
      </w:r>
      <w:r w:rsidRPr="002C3C12">
        <w:rPr>
          <w:rStyle w:val="y2iqfc"/>
          <w:rFonts w:ascii="Times New Roman" w:hAnsi="Times New Roman" w:cs="Times New Roman"/>
          <w:sz w:val="24"/>
          <w:szCs w:val="24"/>
          <w:lang w:val="en-GB"/>
        </w:rPr>
        <w:t xml:space="preserve">Fishing is the most important human activity in the Eastern Atlantic sub-region </w:t>
      </w:r>
      <w:r w:rsidR="00A74C8E" w:rsidRPr="002C3C12">
        <w:rPr>
          <w:rStyle w:val="y2iqfc"/>
          <w:rFonts w:ascii="Times New Roman" w:hAnsi="Times New Roman" w:cs="Times New Roman"/>
          <w:sz w:val="24"/>
          <w:szCs w:val="24"/>
          <w:lang w:val="en-GB"/>
        </w:rPr>
        <w:t>leading to</w:t>
      </w:r>
      <w:r w:rsidRPr="002C3C12">
        <w:rPr>
          <w:rStyle w:val="y2iqfc"/>
          <w:rFonts w:ascii="Times New Roman" w:hAnsi="Times New Roman" w:cs="Times New Roman"/>
          <w:sz w:val="24"/>
          <w:szCs w:val="24"/>
          <w:lang w:val="en-GB"/>
        </w:rPr>
        <w:t xml:space="preserve"> pressure on marine biodiversity and fish stocks. Loss of genetic diversity is also observed due to the exploitation of fish populations especially in vulnerable ecosystems, while other </w:t>
      </w:r>
      <w:r w:rsidR="00A74C8E" w:rsidRPr="002C3C12">
        <w:rPr>
          <w:rStyle w:val="y2iqfc"/>
          <w:rFonts w:ascii="Times New Roman" w:hAnsi="Times New Roman" w:cs="Times New Roman"/>
          <w:sz w:val="24"/>
          <w:szCs w:val="24"/>
          <w:lang w:val="en-GB"/>
        </w:rPr>
        <w:t>activities</w:t>
      </w:r>
      <w:r w:rsidRPr="002C3C12">
        <w:rPr>
          <w:rStyle w:val="y2iqfc"/>
          <w:rFonts w:ascii="Times New Roman" w:hAnsi="Times New Roman" w:cs="Times New Roman"/>
          <w:sz w:val="24"/>
          <w:szCs w:val="24"/>
          <w:lang w:val="en-GB"/>
        </w:rPr>
        <w:t xml:space="preserve"> (e.g. mining, energy) can also damage habitats or feeding areas. </w:t>
      </w:r>
      <w:r w:rsidR="00A74C8E" w:rsidRPr="002C3C12">
        <w:rPr>
          <w:rStyle w:val="y2iqfc"/>
          <w:rFonts w:ascii="Times New Roman" w:hAnsi="Times New Roman" w:cs="Times New Roman"/>
          <w:sz w:val="24"/>
          <w:szCs w:val="24"/>
          <w:lang w:val="en-GB"/>
        </w:rPr>
        <w:t>As in</w:t>
      </w:r>
      <w:r w:rsidRPr="002C3C12">
        <w:rPr>
          <w:rStyle w:val="y2iqfc"/>
          <w:rFonts w:ascii="Times New Roman" w:hAnsi="Times New Roman" w:cs="Times New Roman"/>
          <w:sz w:val="24"/>
          <w:szCs w:val="24"/>
          <w:lang w:val="en-GB"/>
        </w:rPr>
        <w:t xml:space="preserve"> other regions, the Eastern Atlantic </w:t>
      </w:r>
      <w:r w:rsidR="00A74C8E" w:rsidRPr="002C3C12">
        <w:rPr>
          <w:rStyle w:val="y2iqfc"/>
          <w:rFonts w:ascii="Times New Roman" w:hAnsi="Times New Roman" w:cs="Times New Roman"/>
          <w:sz w:val="24"/>
          <w:szCs w:val="24"/>
          <w:lang w:val="en-GB"/>
        </w:rPr>
        <w:t xml:space="preserve">area </w:t>
      </w:r>
      <w:r w:rsidRPr="002C3C12">
        <w:rPr>
          <w:rStyle w:val="y2iqfc"/>
          <w:rFonts w:ascii="Times New Roman" w:hAnsi="Times New Roman" w:cs="Times New Roman"/>
          <w:sz w:val="24"/>
          <w:szCs w:val="24"/>
          <w:lang w:val="en-GB"/>
        </w:rPr>
        <w:t xml:space="preserve">is rich in marine megafauna and therefore constitutes an area of ​​particular conservation concern. Most seabirds </w:t>
      </w:r>
      <w:r w:rsidR="00A74C8E" w:rsidRPr="002C3C12">
        <w:rPr>
          <w:rStyle w:val="y2iqfc"/>
          <w:rFonts w:ascii="Times New Roman" w:hAnsi="Times New Roman" w:cs="Times New Roman"/>
          <w:sz w:val="24"/>
          <w:szCs w:val="24"/>
          <w:lang w:val="en-GB"/>
        </w:rPr>
        <w:t xml:space="preserve">in the area </w:t>
      </w:r>
      <w:r w:rsidRPr="002C3C12">
        <w:rPr>
          <w:rStyle w:val="y2iqfc"/>
          <w:rFonts w:ascii="Times New Roman" w:hAnsi="Times New Roman" w:cs="Times New Roman"/>
          <w:sz w:val="24"/>
          <w:szCs w:val="24"/>
          <w:lang w:val="en-GB"/>
        </w:rPr>
        <w:t xml:space="preserve">exhibit highly migratory lifestyles and spend considerable time in the oceanic area. Seabirds are subject to threats and pressures from both land and sea sources. </w:t>
      </w:r>
    </w:p>
    <w:p w14:paraId="6376A806" w14:textId="02EFFC99" w:rsidR="00A6146C" w:rsidRPr="002C3C12" w:rsidRDefault="00A74C8E" w:rsidP="009F33C4">
      <w:pPr>
        <w:pStyle w:val="HTMLPreformatted"/>
        <w:spacing w:after="120" w:line="276" w:lineRule="auto"/>
        <w:jc w:val="both"/>
        <w:rPr>
          <w:rStyle w:val="y2iqfc"/>
          <w:rFonts w:ascii="Times New Roman" w:hAnsi="Times New Roman" w:cs="Times New Roman"/>
          <w:color w:val="202124"/>
          <w:sz w:val="24"/>
          <w:szCs w:val="24"/>
          <w:lang w:val="en-GB"/>
        </w:rPr>
      </w:pPr>
      <w:r w:rsidRPr="002C3C12">
        <w:rPr>
          <w:rStyle w:val="y2iqfc"/>
          <w:rFonts w:ascii="Times New Roman" w:hAnsi="Times New Roman" w:cs="Times New Roman"/>
          <w:sz w:val="24"/>
          <w:szCs w:val="24"/>
          <w:lang w:val="en-GB"/>
        </w:rPr>
        <w:t>However</w:t>
      </w:r>
      <w:r w:rsidR="00A6146C" w:rsidRPr="002C3C12">
        <w:rPr>
          <w:rStyle w:val="y2iqfc"/>
          <w:rFonts w:ascii="Times New Roman" w:hAnsi="Times New Roman" w:cs="Times New Roman"/>
          <w:sz w:val="24"/>
          <w:szCs w:val="24"/>
          <w:lang w:val="en-GB"/>
        </w:rPr>
        <w:t xml:space="preserve">, the Eastern Atlantic, as a marine environment in general, is in a precarious situation. The pressures arising from human activities continue to cause considerable and potentially irreversible damage to the richness of marine ecosystems. While studying and assessing pressures on individual basis is essential to present evidence clearly, pressures must also be considered cumulatively. Cumulative pressures on the marine environment from human activities affect </w:t>
      </w:r>
      <w:r w:rsidR="00A6146C" w:rsidRPr="002C3C12">
        <w:rPr>
          <w:rStyle w:val="y2iqfc"/>
          <w:rFonts w:ascii="Times New Roman" w:hAnsi="Times New Roman" w:cs="Times New Roman"/>
          <w:color w:val="202124"/>
          <w:sz w:val="24"/>
          <w:szCs w:val="24"/>
          <w:lang w:val="en-GB"/>
        </w:rPr>
        <w:t xml:space="preserve">ecosystems in complex ways, and combinations of pressures can lead to adverse environmental effects that outweigh their individual effects. Ecosystem management is a way to better identify and account for cumulative pressures emanating from multiple activities, recognizing the different pressures that cause change and how they interact and then developing management approaches that take into account these pressures in a holistic way at different spatial and temporal scales. </w:t>
      </w:r>
    </w:p>
    <w:p w14:paraId="6DC0DF3F" w14:textId="6BA04D55" w:rsidR="00B26CCB" w:rsidRPr="002C3C12" w:rsidRDefault="006F3A9D" w:rsidP="00017FC8">
      <w:pPr>
        <w:spacing w:after="120" w:line="276" w:lineRule="auto"/>
        <w:jc w:val="both"/>
        <w:rPr>
          <w:lang w:val="en-GB"/>
        </w:rPr>
      </w:pPr>
      <w:r w:rsidRPr="002C3C12">
        <w:rPr>
          <w:lang w:val="en-GB"/>
        </w:rPr>
        <w:t xml:space="preserve">In the Western Indian Ocean </w:t>
      </w:r>
      <w:r w:rsidR="00066204" w:rsidRPr="002C3C12">
        <w:rPr>
          <w:lang w:val="en-GB"/>
        </w:rPr>
        <w:t xml:space="preserve">(WIO) </w:t>
      </w:r>
      <w:r w:rsidRPr="002C3C12">
        <w:rPr>
          <w:lang w:val="en-GB"/>
        </w:rPr>
        <w:t>region, p</w:t>
      </w:r>
      <w:r w:rsidR="00B26CCB" w:rsidRPr="002C3C12">
        <w:rPr>
          <w:lang w:val="en-GB"/>
        </w:rPr>
        <w:t xml:space="preserve">ollution </w:t>
      </w:r>
      <w:r w:rsidRPr="002C3C12">
        <w:rPr>
          <w:lang w:val="en-GB"/>
        </w:rPr>
        <w:t>is of</w:t>
      </w:r>
      <w:r w:rsidR="00B26CCB" w:rsidRPr="002C3C12">
        <w:rPr>
          <w:lang w:val="en-GB"/>
        </w:rPr>
        <w:t xml:space="preserve"> grave concern. According to the World Health Organization (WHO), ten major chemical pollutants of concern have been identified; three (3) of these namely, Lead (Pb), Cadmium (Cd) and Mercury (Hg), have recently been assessed and reported in the WIO region </w:t>
      </w:r>
      <w:r w:rsidR="00B26CCB" w:rsidRPr="002C3C12">
        <w:rPr>
          <w:color w:val="000000" w:themeColor="text1"/>
          <w:lang w:val="en-GB"/>
        </w:rPr>
        <w:t xml:space="preserve">(Tamele </w:t>
      </w:r>
      <w:r w:rsidR="0091447E" w:rsidRPr="002C3C12">
        <w:rPr>
          <w:color w:val="000000" w:themeColor="text1"/>
          <w:lang w:val="en-GB"/>
        </w:rPr>
        <w:t xml:space="preserve">and </w:t>
      </w:r>
      <w:r w:rsidR="0091447E" w:rsidRPr="002C3C12">
        <w:rPr>
          <w:color w:val="1D1E1F"/>
          <w:lang w:val="en-GB"/>
        </w:rPr>
        <w:t>Loureiro</w:t>
      </w:r>
      <w:r w:rsidR="00B26CCB" w:rsidRPr="002C3C12">
        <w:rPr>
          <w:color w:val="000000" w:themeColor="text1"/>
          <w:lang w:val="en-GB"/>
        </w:rPr>
        <w:t>, 2020</w:t>
      </w:r>
      <w:r w:rsidR="0025143D" w:rsidRPr="002C3C12">
        <w:rPr>
          <w:color w:val="000000" w:themeColor="text1"/>
          <w:lang w:val="en-GB"/>
        </w:rPr>
        <w:t>).</w:t>
      </w:r>
      <w:r w:rsidR="00B26CCB" w:rsidRPr="002C3C12">
        <w:rPr>
          <w:color w:val="000000" w:themeColor="text1"/>
          <w:lang w:val="en-GB"/>
        </w:rPr>
        <w:t xml:space="preserve"> In recent years, marine litter has become a hotspot topic of concern among marine scientists, general public and relevant stakeholders worldwide (GESAMP, 2019</w:t>
      </w:r>
      <w:r w:rsidR="0025143D" w:rsidRPr="002C3C12">
        <w:rPr>
          <w:color w:val="000000" w:themeColor="text1"/>
          <w:lang w:val="en-GB"/>
        </w:rPr>
        <w:t xml:space="preserve">); the </w:t>
      </w:r>
      <w:r w:rsidR="0065750A" w:rsidRPr="002C3C12">
        <w:rPr>
          <w:color w:val="000000" w:themeColor="text1"/>
          <w:lang w:val="en-GB"/>
        </w:rPr>
        <w:t>WIO</w:t>
      </w:r>
      <w:r w:rsidR="00B26CCB" w:rsidRPr="002C3C12">
        <w:rPr>
          <w:color w:val="000000" w:themeColor="text1"/>
          <w:lang w:val="en-GB"/>
        </w:rPr>
        <w:t xml:space="preserve"> </w:t>
      </w:r>
      <w:r w:rsidR="0025143D" w:rsidRPr="002C3C12">
        <w:rPr>
          <w:color w:val="000000" w:themeColor="text1"/>
          <w:lang w:val="en-GB"/>
        </w:rPr>
        <w:t xml:space="preserve">area </w:t>
      </w:r>
      <w:r w:rsidR="00B26CCB" w:rsidRPr="002C3C12">
        <w:rPr>
          <w:color w:val="000000" w:themeColor="text1"/>
          <w:lang w:val="en-GB"/>
        </w:rPr>
        <w:t xml:space="preserve">is not an exception in this. </w:t>
      </w:r>
      <w:r w:rsidR="0025143D" w:rsidRPr="002C3C12">
        <w:rPr>
          <w:color w:val="000000" w:themeColor="text1"/>
          <w:lang w:val="en-GB"/>
        </w:rPr>
        <w:t xml:space="preserve">Plastic pollution in the </w:t>
      </w:r>
      <w:r w:rsidR="0065750A" w:rsidRPr="002C3C12">
        <w:rPr>
          <w:color w:val="000000" w:themeColor="text1"/>
          <w:lang w:val="en-GB"/>
        </w:rPr>
        <w:t>area</w:t>
      </w:r>
      <w:r w:rsidR="0025143D" w:rsidRPr="002C3C12">
        <w:rPr>
          <w:color w:val="000000" w:themeColor="text1"/>
          <w:lang w:val="en-GB"/>
        </w:rPr>
        <w:t xml:space="preserve"> p</w:t>
      </w:r>
      <w:r w:rsidR="00B26CCB" w:rsidRPr="002C3C12">
        <w:rPr>
          <w:color w:val="000000" w:themeColor="text1"/>
          <w:lang w:val="en-GB"/>
        </w:rPr>
        <w:t>oses a real threat that continues to present a challenge to the integrity of the biodiversity</w:t>
      </w:r>
      <w:r w:rsidR="0025143D" w:rsidRPr="002C3C12">
        <w:rPr>
          <w:color w:val="000000" w:themeColor="text1"/>
          <w:lang w:val="en-GB"/>
        </w:rPr>
        <w:t>,</w:t>
      </w:r>
      <w:r w:rsidR="00B26CCB" w:rsidRPr="002C3C12">
        <w:rPr>
          <w:color w:val="000000" w:themeColor="text1"/>
          <w:lang w:val="en-GB"/>
        </w:rPr>
        <w:t xml:space="preserve"> and livelihood of the coastal communities. </w:t>
      </w:r>
      <w:r w:rsidR="0025143D" w:rsidRPr="002C3C12">
        <w:rPr>
          <w:color w:val="000000" w:themeColor="text1"/>
          <w:lang w:val="en-GB"/>
        </w:rPr>
        <w:t xml:space="preserve">Marine litter refers to “any persistent, manufactured or processed solid material discarded, disposed of or abandoned in the marine and coastal environment”. </w:t>
      </w:r>
      <w:r w:rsidR="00B26CCB" w:rsidRPr="002C3C12">
        <w:rPr>
          <w:color w:val="000000" w:themeColor="text1"/>
          <w:lang w:val="en-GB"/>
        </w:rPr>
        <w:t>The UN Environment (2018) report stat</w:t>
      </w:r>
      <w:r w:rsidR="0065750A" w:rsidRPr="002C3C12">
        <w:rPr>
          <w:color w:val="000000" w:themeColor="text1"/>
          <w:lang w:val="en-GB"/>
        </w:rPr>
        <w:t>es</w:t>
      </w:r>
      <w:r w:rsidR="00B26CCB" w:rsidRPr="002C3C12">
        <w:rPr>
          <w:color w:val="000000" w:themeColor="text1"/>
          <w:lang w:val="en-GB"/>
        </w:rPr>
        <w:t xml:space="preserve"> </w:t>
      </w:r>
      <w:r w:rsidR="00B26CCB" w:rsidRPr="002C3C12">
        <w:rPr>
          <w:lang w:val="en-GB"/>
        </w:rPr>
        <w:t>“Although the most obvious types of marine litter are the larger plastic debris, microplastics are also emerging as a global threat in the marine waters. Microplastics are derivatives from marine plastic litter and result from fragmentation of larger plastics items in the environment, release of fibres from the washing of textiles and the spillage of pre-production pellets or powders that are in transit or process prior to being made into everyday plastic items.”</w:t>
      </w:r>
    </w:p>
    <w:p w14:paraId="1B417896" w14:textId="2EF8CDFA" w:rsidR="00B26CCB" w:rsidRPr="002C3C12" w:rsidRDefault="00B26CCB" w:rsidP="00E56538">
      <w:pPr>
        <w:spacing w:after="120" w:line="276" w:lineRule="auto"/>
        <w:jc w:val="both"/>
        <w:rPr>
          <w:lang w:val="en-GB"/>
        </w:rPr>
      </w:pPr>
      <w:r w:rsidRPr="002C3C12">
        <w:rPr>
          <w:lang w:val="en-GB"/>
        </w:rPr>
        <w:lastRenderedPageBreak/>
        <w:t xml:space="preserve">The risks of oil spills and other hazardous pollution substances in the WIO is high as the region is characterized by some of the busiest international trade routes, and is a major route for transporting over 30 percent of the world’s crude oil supplies </w:t>
      </w:r>
      <w:bookmarkStart w:id="10" w:name="_Hlk85556198"/>
      <w:r w:rsidRPr="002957A1">
        <w:rPr>
          <w:lang w:val="en-GB"/>
        </w:rPr>
        <w:t>(</w:t>
      </w:r>
      <w:bookmarkEnd w:id="10"/>
      <w:r w:rsidR="002957A1" w:rsidRPr="002957A1">
        <w:rPr>
          <w:color w:val="000000" w:themeColor="text1"/>
          <w:lang w:val="en-GB"/>
        </w:rPr>
        <w:t>Swanepoel, 2020).</w:t>
      </w:r>
    </w:p>
    <w:p w14:paraId="39BBE058" w14:textId="4E3F139D" w:rsidR="00B26CCB" w:rsidRPr="002C3C12" w:rsidRDefault="00755CC2" w:rsidP="00E56538">
      <w:pPr>
        <w:spacing w:after="120" w:line="276" w:lineRule="auto"/>
        <w:jc w:val="both"/>
        <w:rPr>
          <w:lang w:val="en-GB"/>
        </w:rPr>
      </w:pPr>
      <w:r w:rsidRPr="002C3C12">
        <w:rPr>
          <w:lang w:val="en-GB"/>
        </w:rPr>
        <w:t>B</w:t>
      </w:r>
      <w:r w:rsidR="00B26CCB" w:rsidRPr="002C3C12">
        <w:rPr>
          <w:lang w:val="en-GB"/>
        </w:rPr>
        <w:t>ecause of being sur</w:t>
      </w:r>
      <w:r w:rsidRPr="002C3C12">
        <w:rPr>
          <w:lang w:val="en-GB"/>
        </w:rPr>
        <w:t>rounded by developing countries</w:t>
      </w:r>
      <w:r w:rsidR="00B26CCB" w:rsidRPr="002C3C12">
        <w:rPr>
          <w:lang w:val="en-GB"/>
        </w:rPr>
        <w:t xml:space="preserve"> </w:t>
      </w:r>
      <w:r w:rsidRPr="002C3C12">
        <w:rPr>
          <w:lang w:val="en-GB"/>
        </w:rPr>
        <w:t xml:space="preserve">with </w:t>
      </w:r>
      <w:r w:rsidR="00B26CCB" w:rsidRPr="002C3C12">
        <w:rPr>
          <w:lang w:val="en-GB"/>
        </w:rPr>
        <w:t>many local communities rely</w:t>
      </w:r>
      <w:r w:rsidRPr="002C3C12">
        <w:rPr>
          <w:lang w:val="en-GB"/>
        </w:rPr>
        <w:t>ing</w:t>
      </w:r>
      <w:r w:rsidR="00B26CCB" w:rsidRPr="002C3C12">
        <w:rPr>
          <w:lang w:val="en-GB"/>
        </w:rPr>
        <w:t xml:space="preserve"> entirely on coastal and marine resources and ecosystems services</w:t>
      </w:r>
      <w:r w:rsidRPr="002C3C12">
        <w:rPr>
          <w:lang w:val="en-GB"/>
        </w:rPr>
        <w:t>, the rich biodiversity of western Indian Ocean is being impacted negatively.</w:t>
      </w:r>
      <w:r w:rsidR="00B26CCB" w:rsidRPr="002C3C12">
        <w:rPr>
          <w:lang w:val="en-GB"/>
        </w:rPr>
        <w:t xml:space="preserve"> </w:t>
      </w:r>
      <w:r w:rsidRPr="002C3C12">
        <w:rPr>
          <w:lang w:val="en-GB"/>
        </w:rPr>
        <w:t xml:space="preserve">It </w:t>
      </w:r>
      <w:r w:rsidR="00B26CCB" w:rsidRPr="002C3C12">
        <w:rPr>
          <w:lang w:val="en-GB"/>
        </w:rPr>
        <w:t xml:space="preserve">is estimated that over 60 million people in </w:t>
      </w:r>
      <w:r w:rsidR="0025143D" w:rsidRPr="002C3C12">
        <w:rPr>
          <w:lang w:val="en-GB"/>
        </w:rPr>
        <w:t xml:space="preserve">the </w:t>
      </w:r>
      <w:r w:rsidR="00B26CCB" w:rsidRPr="002C3C12">
        <w:rPr>
          <w:lang w:val="en-GB"/>
        </w:rPr>
        <w:t xml:space="preserve">WIO region </w:t>
      </w:r>
      <w:r w:rsidR="0025143D" w:rsidRPr="002C3C12">
        <w:rPr>
          <w:lang w:val="en-GB"/>
        </w:rPr>
        <w:t>live</w:t>
      </w:r>
      <w:r w:rsidR="00B26CCB" w:rsidRPr="002C3C12">
        <w:rPr>
          <w:lang w:val="en-GB"/>
        </w:rPr>
        <w:t xml:space="preserve"> in the coastal </w:t>
      </w:r>
      <w:commentRangeStart w:id="11"/>
      <w:r w:rsidR="00B26CCB" w:rsidRPr="002C3C12">
        <w:rPr>
          <w:lang w:val="en-GB"/>
        </w:rPr>
        <w:t>zone</w:t>
      </w:r>
      <w:commentRangeEnd w:id="11"/>
      <w:r w:rsidR="00C70DEE">
        <w:rPr>
          <w:rStyle w:val="CommentReference"/>
          <w:rFonts w:asciiTheme="minorHAnsi" w:hAnsiTheme="minorHAnsi" w:cstheme="minorBidi"/>
          <w:lang w:val="en-GB"/>
        </w:rPr>
        <w:commentReference w:id="11"/>
      </w:r>
      <w:r w:rsidR="00B26CCB" w:rsidRPr="002C3C12">
        <w:rPr>
          <w:lang w:val="en-GB"/>
        </w:rPr>
        <w:t xml:space="preserve">. Consequently, the biodiversity of the region is directly or indirectly under threat from </w:t>
      </w:r>
      <w:commentRangeStart w:id="12"/>
      <w:r w:rsidR="00B26CCB" w:rsidRPr="002C3C12">
        <w:rPr>
          <w:lang w:val="en-GB"/>
        </w:rPr>
        <w:t>exploitation</w:t>
      </w:r>
      <w:commentRangeEnd w:id="12"/>
      <w:r w:rsidR="00C70DEE">
        <w:rPr>
          <w:rStyle w:val="CommentReference"/>
          <w:rFonts w:asciiTheme="minorHAnsi" w:hAnsiTheme="minorHAnsi" w:cstheme="minorBidi"/>
          <w:lang w:val="en-GB"/>
        </w:rPr>
        <w:commentReference w:id="12"/>
      </w:r>
      <w:r w:rsidR="00B26CCB" w:rsidRPr="002C3C12">
        <w:rPr>
          <w:lang w:val="en-GB"/>
        </w:rPr>
        <w:t xml:space="preserve"> of the </w:t>
      </w:r>
      <w:r w:rsidR="0025143D" w:rsidRPr="002C3C12">
        <w:rPr>
          <w:lang w:val="en-GB"/>
        </w:rPr>
        <w:t xml:space="preserve">marine and coastal </w:t>
      </w:r>
      <w:r w:rsidR="00B26CCB" w:rsidRPr="002C3C12">
        <w:rPr>
          <w:lang w:val="en-GB"/>
        </w:rPr>
        <w:t xml:space="preserve">resources, as well as man-induced degradation of the habitat </w:t>
      </w:r>
      <w:r w:rsidR="00B26CCB" w:rsidRPr="002C3C12">
        <w:rPr>
          <w:color w:val="000000" w:themeColor="text1"/>
          <w:lang w:val="en-GB"/>
        </w:rPr>
        <w:t xml:space="preserve">(UNEP-Nairobi Convention and WIOMSA, 2015). </w:t>
      </w:r>
      <w:r w:rsidR="00B26CCB" w:rsidRPr="002C3C12">
        <w:rPr>
          <w:lang w:val="en-GB"/>
        </w:rPr>
        <w:t xml:space="preserve">The coastal populations also rely heavily on fishing as a source of food and economic </w:t>
      </w:r>
      <w:r w:rsidR="00B26CCB" w:rsidRPr="002C3C12">
        <w:rPr>
          <w:color w:val="000000" w:themeColor="text1"/>
          <w:lang w:val="en-GB"/>
        </w:rPr>
        <w:t xml:space="preserve">activities (Groeneveld, 2015). </w:t>
      </w:r>
      <w:commentRangeStart w:id="13"/>
      <w:r w:rsidR="00B26CCB" w:rsidRPr="002C3C12">
        <w:rPr>
          <w:lang w:val="en-GB"/>
        </w:rPr>
        <w:t xml:space="preserve">Besides fishing, a new player in food production in the region is </w:t>
      </w:r>
      <w:r w:rsidR="0025143D" w:rsidRPr="002C3C12">
        <w:rPr>
          <w:lang w:val="en-GB"/>
        </w:rPr>
        <w:t xml:space="preserve">mariculture where the following </w:t>
      </w:r>
      <w:r w:rsidR="00B26CCB" w:rsidRPr="002C3C12">
        <w:rPr>
          <w:lang w:val="en-GB"/>
        </w:rPr>
        <w:t xml:space="preserve">are farmed: </w:t>
      </w:r>
      <w:r w:rsidR="0025143D" w:rsidRPr="002C3C12">
        <w:rPr>
          <w:lang w:val="en-GB"/>
        </w:rPr>
        <w:t>s</w:t>
      </w:r>
      <w:r w:rsidR="00B26CCB" w:rsidRPr="002C3C12">
        <w:rPr>
          <w:lang w:val="en-GB"/>
        </w:rPr>
        <w:t xml:space="preserve">eaweed, prawns, fish and sea cucumbers. </w:t>
      </w:r>
      <w:commentRangeEnd w:id="13"/>
      <w:r w:rsidR="00C70DEE">
        <w:rPr>
          <w:rStyle w:val="CommentReference"/>
          <w:rFonts w:asciiTheme="minorHAnsi" w:hAnsiTheme="minorHAnsi" w:cstheme="minorBidi"/>
          <w:lang w:val="en-GB"/>
        </w:rPr>
        <w:commentReference w:id="13"/>
      </w:r>
    </w:p>
    <w:p w14:paraId="779A5F3D" w14:textId="6ADAD770" w:rsidR="00B26CCB" w:rsidRPr="002C3C12" w:rsidRDefault="00B26CCB" w:rsidP="0025143D">
      <w:pPr>
        <w:spacing w:after="120" w:line="276" w:lineRule="auto"/>
        <w:jc w:val="both"/>
        <w:rPr>
          <w:lang w:val="en-GB"/>
        </w:rPr>
      </w:pPr>
      <w:r w:rsidRPr="002C3C12">
        <w:rPr>
          <w:lang w:val="en-GB"/>
        </w:rPr>
        <w:t xml:space="preserve">The impact of climate variability and </w:t>
      </w:r>
      <w:r w:rsidR="0025143D" w:rsidRPr="002C3C12">
        <w:rPr>
          <w:lang w:val="en-GB"/>
        </w:rPr>
        <w:t>change has</w:t>
      </w:r>
      <w:r w:rsidRPr="002C3C12">
        <w:rPr>
          <w:lang w:val="en-GB"/>
        </w:rPr>
        <w:t xml:space="preserve"> led to coral bleaching, sea-level rise, flooding and other effects in the WIO region. </w:t>
      </w:r>
    </w:p>
    <w:p w14:paraId="630E720B" w14:textId="77777777" w:rsidR="00657464" w:rsidRPr="002C3C12" w:rsidRDefault="00657464" w:rsidP="00657464">
      <w:pPr>
        <w:widowControl w:val="0"/>
        <w:autoSpaceDE w:val="0"/>
        <w:autoSpaceDN w:val="0"/>
        <w:adjustRightInd w:val="0"/>
        <w:spacing w:after="120" w:line="276" w:lineRule="auto"/>
        <w:jc w:val="both"/>
        <w:rPr>
          <w:color w:val="000000"/>
          <w:lang w:val="en-GB"/>
        </w:rPr>
      </w:pPr>
    </w:p>
    <w:p w14:paraId="317DCF11" w14:textId="2E1F6DCE" w:rsidR="00657464" w:rsidRPr="002C3C12" w:rsidRDefault="009F33C4" w:rsidP="00EA61A8">
      <w:pPr>
        <w:pStyle w:val="Heading1"/>
        <w:spacing w:before="0" w:after="120" w:line="276" w:lineRule="auto"/>
        <w:ind w:left="284" w:hanging="284"/>
        <w:jc w:val="both"/>
        <w:rPr>
          <w:b w:val="0"/>
        </w:rPr>
      </w:pPr>
      <w:bookmarkStart w:id="14" w:name="_Toc89020563"/>
      <w:r w:rsidRPr="002C3C12">
        <w:rPr>
          <w:b w:val="0"/>
        </w:rPr>
        <w:t xml:space="preserve">5. </w:t>
      </w:r>
      <w:r w:rsidR="00EA61A8">
        <w:rPr>
          <w:b w:val="0"/>
        </w:rPr>
        <w:t xml:space="preserve">ASPECTS OF </w:t>
      </w:r>
      <w:r w:rsidRPr="002C3C12">
        <w:rPr>
          <w:b w:val="0"/>
        </w:rPr>
        <w:t>HUMAN, INSTITUTIONAL AND TECHNICAL CAPACITY IN OCEAN SCIENCE IN AFRICA</w:t>
      </w:r>
      <w:bookmarkEnd w:id="14"/>
    </w:p>
    <w:p w14:paraId="42CABA77" w14:textId="2329797F" w:rsidR="00457C74" w:rsidRPr="002C3C12" w:rsidRDefault="00081EAC" w:rsidP="00457C74">
      <w:pPr>
        <w:spacing w:after="120" w:line="276" w:lineRule="auto"/>
        <w:jc w:val="both"/>
        <w:rPr>
          <w:lang w:val="en-GB"/>
        </w:rPr>
      </w:pPr>
      <w:r w:rsidRPr="002C3C12">
        <w:rPr>
          <w:color w:val="000000"/>
          <w:lang w:val="en-GB"/>
        </w:rPr>
        <w:t xml:space="preserve">The documentation on the Ocean Decade place </w:t>
      </w:r>
      <w:r w:rsidR="00A35095" w:rsidRPr="002C3C12">
        <w:rPr>
          <w:color w:val="000000"/>
          <w:lang w:val="en-GB"/>
        </w:rPr>
        <w:t xml:space="preserve">great </w:t>
      </w:r>
      <w:r w:rsidRPr="002C3C12">
        <w:rPr>
          <w:color w:val="000000"/>
          <w:lang w:val="en-GB"/>
        </w:rPr>
        <w:t>importa</w:t>
      </w:r>
      <w:r w:rsidR="006E1835" w:rsidRPr="002C3C12">
        <w:rPr>
          <w:color w:val="000000"/>
          <w:lang w:val="en-GB"/>
        </w:rPr>
        <w:t>nce on</w:t>
      </w:r>
      <w:r w:rsidR="00A35095" w:rsidRPr="002C3C12">
        <w:rPr>
          <w:color w:val="000000"/>
          <w:lang w:val="en-GB"/>
        </w:rPr>
        <w:t xml:space="preserve"> the subject of capacity – institutional, </w:t>
      </w:r>
      <w:r w:rsidRPr="002C3C12">
        <w:rPr>
          <w:color w:val="000000"/>
          <w:lang w:val="en-GB"/>
        </w:rPr>
        <w:t xml:space="preserve">human and technical. It is indicated that the Ocean Decade represents an opportunity to build scientific capacity and knowledge to contribute to the goals of the 2030 Agenda for Sustainable Development. </w:t>
      </w:r>
      <w:r w:rsidRPr="002C3C12">
        <w:rPr>
          <w:lang w:val="en-GB"/>
        </w:rPr>
        <w:t>At the Nairobi consultation, capacity in all its fo</w:t>
      </w:r>
      <w:r w:rsidR="006E1CE3" w:rsidRPr="002C3C12">
        <w:rPr>
          <w:lang w:val="en-GB"/>
        </w:rPr>
        <w:t xml:space="preserve">rms came up in the discussion during </w:t>
      </w:r>
      <w:r w:rsidRPr="002C3C12">
        <w:rPr>
          <w:lang w:val="en-GB"/>
        </w:rPr>
        <w:t>the plenaries and in the working groups.</w:t>
      </w:r>
      <w:r w:rsidR="00B92156" w:rsidRPr="002C3C12">
        <w:rPr>
          <w:lang w:val="en-GB"/>
        </w:rPr>
        <w:t xml:space="preserve"> </w:t>
      </w:r>
      <w:r w:rsidR="006E1CE3" w:rsidRPr="002C3C12">
        <w:rPr>
          <w:lang w:val="en-GB"/>
        </w:rPr>
        <w:t>T</w:t>
      </w:r>
      <w:r w:rsidR="00F928F6" w:rsidRPr="002C3C12">
        <w:rPr>
          <w:lang w:val="en-GB"/>
        </w:rPr>
        <w:t>he focus of the panel discussions on capacity development an</w:t>
      </w:r>
      <w:r w:rsidR="002C56D2" w:rsidRPr="002C3C12">
        <w:rPr>
          <w:lang w:val="en-GB"/>
        </w:rPr>
        <w:t>d transfer of marine technology</w:t>
      </w:r>
      <w:r w:rsidR="00F928F6" w:rsidRPr="002C3C12">
        <w:rPr>
          <w:lang w:val="en-GB"/>
        </w:rPr>
        <w:t xml:space="preserve"> was on the key capacity building needs that will allow Africa to participate fully in the </w:t>
      </w:r>
      <w:r w:rsidR="006E1CE3" w:rsidRPr="002C3C12">
        <w:rPr>
          <w:lang w:val="en-GB"/>
        </w:rPr>
        <w:t xml:space="preserve">Ocean </w:t>
      </w:r>
      <w:r w:rsidR="00F928F6" w:rsidRPr="002C3C12">
        <w:rPr>
          <w:lang w:val="en-GB"/>
        </w:rPr>
        <w:t>Decade, and in particular how to ensure that future capacity development actions in Africa result in sustainable and real benefits for ocean science and for African scientists (IOC-UNESCO, 2020).</w:t>
      </w:r>
      <w:r w:rsidR="00457C74" w:rsidRPr="002C3C12">
        <w:rPr>
          <w:lang w:val="en-GB"/>
        </w:rPr>
        <w:t xml:space="preserve"> The report of the consultation indicates the following as identified priority areas:</w:t>
      </w:r>
    </w:p>
    <w:p w14:paraId="76604E1B"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Importance of national funding to ocean research and capacity development to ensure that these are sustained and address national priorities, reaping long term benefits for the countries. This funding should also be sourced from private sector.</w:t>
      </w:r>
    </w:p>
    <w:p w14:paraId="67A14AB5"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Establishment of a visiting scholar/exchange programme to enable countries at different levels of development and different skill sets to share expertise and experiences. Development of scholarship and mentorship programmes, targeting Early Career Scientists.</w:t>
      </w:r>
    </w:p>
    <w:p w14:paraId="31BBE6FC"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Improving the quality and quantity of research outputs. Scientists and institutions should think beyond producing publications to transforming lives through innovation and robust application of our science. They should be able to demonstrate that the research results have been applied and impacted on the society.</w:t>
      </w:r>
    </w:p>
    <w:p w14:paraId="1099143C"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Assessment of the current status of capacity in the region required. This will involve mapping of institutions (including facilities such as vessels, laboratories, observation platforms and other equipment), and inventory of experts (specialization, qualification, gender and age). </w:t>
      </w:r>
    </w:p>
    <w:p w14:paraId="5BAA0E99"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lastRenderedPageBreak/>
        <w:t xml:space="preserve">Identification of the major clients of capacity development and how their requirements can be addressed. </w:t>
      </w:r>
    </w:p>
    <w:p w14:paraId="25FEE464"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The importance of keeping scientists doing good science was stressed with the recommendation to support senior scientists that move to administrative work to continue to maintain their labs and to train and mentor young scientists</w:t>
      </w:r>
    </w:p>
    <w:p w14:paraId="3E8C9DE1"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Platform should be developed to facilitate the sharing of infrastructure and optimizing their use. </w:t>
      </w:r>
    </w:p>
    <w:p w14:paraId="33919A81"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Dissemination and use of locally developed technology and tools.</w:t>
      </w:r>
    </w:p>
    <w:p w14:paraId="73E11190"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Establishment of state-of-the-art regional research facilities. Research and academic institutions need to have robust strategies that can be supported by regional and international organizations.</w:t>
      </w:r>
    </w:p>
    <w:p w14:paraId="1C6BC530"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There is need to focus on the young and emerging scientists through robust mentorship programmes.</w:t>
      </w:r>
    </w:p>
    <w:p w14:paraId="6D789049" w14:textId="77777777" w:rsidR="00457C74" w:rsidRPr="002C3C12" w:rsidRDefault="00457C74" w:rsidP="002B1F5E">
      <w:pPr>
        <w:pStyle w:val="ListParagraph"/>
        <w:numPr>
          <w:ilvl w:val="0"/>
          <w:numId w:val="6"/>
        </w:numPr>
        <w:spacing w:line="276" w:lineRule="auto"/>
        <w:ind w:left="709" w:hanging="425"/>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WIOMSA’s experience demonstrates that there is need to mobilize the scientific community though capacity building, partnerships and research support and link this to policy and should be replicated across Africa.</w:t>
      </w:r>
    </w:p>
    <w:p w14:paraId="3BE6CCF5" w14:textId="77777777" w:rsidR="006E1CE3" w:rsidRPr="002C3C12" w:rsidRDefault="006E1CE3" w:rsidP="009F33C4">
      <w:pPr>
        <w:widowControl w:val="0"/>
        <w:autoSpaceDE w:val="0"/>
        <w:autoSpaceDN w:val="0"/>
        <w:adjustRightInd w:val="0"/>
        <w:spacing w:line="276" w:lineRule="auto"/>
        <w:jc w:val="both"/>
        <w:rPr>
          <w:color w:val="000000"/>
          <w:lang w:val="en-GB"/>
        </w:rPr>
      </w:pPr>
    </w:p>
    <w:p w14:paraId="4D4B5D4E" w14:textId="77777777" w:rsidR="006E1CE3" w:rsidRPr="002C3C12" w:rsidRDefault="006E1CE3" w:rsidP="006E1CE3">
      <w:pPr>
        <w:widowControl w:val="0"/>
        <w:autoSpaceDE w:val="0"/>
        <w:autoSpaceDN w:val="0"/>
        <w:adjustRightInd w:val="0"/>
        <w:spacing w:after="120" w:line="276" w:lineRule="auto"/>
        <w:jc w:val="both"/>
        <w:rPr>
          <w:color w:val="000000"/>
          <w:lang w:val="en-GB"/>
        </w:rPr>
      </w:pPr>
      <w:r w:rsidRPr="002C3C12">
        <w:rPr>
          <w:color w:val="000000"/>
          <w:lang w:val="en-GB"/>
        </w:rPr>
        <w:t>In spite of the growing understanding of the critical role of the human component in the ocean science enterprise and in the science-to-management and science-to-innovation value chains</w:t>
      </w:r>
      <w:r w:rsidRPr="002C3C12">
        <w:rPr>
          <w:lang w:val="en-GB"/>
        </w:rPr>
        <w:t xml:space="preserve">, the 2020 Global Ocean Science Report (GOSR2020) (IOC-UNESCO, 2020), indicates that </w:t>
      </w:r>
      <w:r w:rsidRPr="002C3C12">
        <w:rPr>
          <w:color w:val="000000"/>
          <w:lang w:val="en-GB"/>
        </w:rPr>
        <w:t xml:space="preserve">the technical capacity of ocean science remains unequally distributed among countries and regions. It also notes that several countries are inadequately equipped to manage their ocean data and information, and this hampers open access and data sharing. The imbalance is further accentuated by short-term or ad hoc funding for ocean science. </w:t>
      </w:r>
    </w:p>
    <w:p w14:paraId="5F474ADB" w14:textId="5A8E6DBF" w:rsidR="006E1CE3" w:rsidRPr="002C3C12" w:rsidRDefault="006E1CE3" w:rsidP="006E1CE3">
      <w:pPr>
        <w:pStyle w:val="HTMLPreformatted"/>
        <w:spacing w:after="120"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 xml:space="preserve">In several countries in Africa, for example, implementation of </w:t>
      </w:r>
      <w:r w:rsidR="00634F07" w:rsidRPr="002C3C12">
        <w:rPr>
          <w:rStyle w:val="y2iqfc"/>
          <w:rFonts w:ascii="Times New Roman" w:hAnsi="Times New Roman" w:cs="Times New Roman"/>
          <w:sz w:val="24"/>
          <w:szCs w:val="24"/>
          <w:lang w:val="en-GB"/>
        </w:rPr>
        <w:t xml:space="preserve">ocean science </w:t>
      </w:r>
      <w:r w:rsidRPr="002C3C12">
        <w:rPr>
          <w:rStyle w:val="y2iqfc"/>
          <w:rFonts w:ascii="Times New Roman" w:hAnsi="Times New Roman" w:cs="Times New Roman"/>
          <w:sz w:val="24"/>
          <w:szCs w:val="24"/>
          <w:lang w:val="en-GB"/>
        </w:rPr>
        <w:t xml:space="preserve">programmes is </w:t>
      </w:r>
      <w:r w:rsidR="00634F07" w:rsidRPr="002C3C12">
        <w:rPr>
          <w:rStyle w:val="y2iqfc"/>
          <w:rFonts w:ascii="Times New Roman" w:hAnsi="Times New Roman" w:cs="Times New Roman"/>
          <w:sz w:val="24"/>
          <w:szCs w:val="24"/>
          <w:lang w:val="en-GB"/>
        </w:rPr>
        <w:t>often</w:t>
      </w:r>
      <w:r w:rsidRPr="002C3C12">
        <w:rPr>
          <w:rStyle w:val="y2iqfc"/>
          <w:rFonts w:ascii="Times New Roman" w:hAnsi="Times New Roman" w:cs="Times New Roman"/>
          <w:sz w:val="24"/>
          <w:szCs w:val="24"/>
          <w:lang w:val="en-GB"/>
        </w:rPr>
        <w:t xml:space="preserve"> hampered by limitation of resources and lack of appropriate human capacity. Many governments have to balance funding for ocean science and research against competing needs from equally deserving sectors such as health, education, food. Innovative resource mobilization mechanisms and partnerships are therefore important for funding ocean science and research.</w:t>
      </w:r>
    </w:p>
    <w:p w14:paraId="4D0FA560" w14:textId="77777777" w:rsidR="006E1CE3" w:rsidRPr="002C3C12" w:rsidRDefault="006E1CE3" w:rsidP="006E1CE3">
      <w:pPr>
        <w:widowControl w:val="0"/>
        <w:autoSpaceDE w:val="0"/>
        <w:autoSpaceDN w:val="0"/>
        <w:adjustRightInd w:val="0"/>
        <w:spacing w:after="240" w:line="276" w:lineRule="auto"/>
        <w:jc w:val="both"/>
        <w:rPr>
          <w:color w:val="000000"/>
          <w:lang w:val="en-GB"/>
        </w:rPr>
      </w:pPr>
      <w:r w:rsidRPr="002C3C12">
        <w:rPr>
          <w:color w:val="000000"/>
          <w:lang w:val="en-GB"/>
        </w:rPr>
        <w:t xml:space="preserve">According to IOC-UNESCO (2020), the data and information presented in the GOSR2020 will form part of the monitoring and evaluation process to track the progress of the Ocean Decade in achieving its vision of ‘The science we need for the ocean we want’. The baseline information presented in the GOSR2020 </w:t>
      </w:r>
      <w:r w:rsidRPr="002C3C12">
        <w:rPr>
          <w:i/>
          <w:color w:val="000000"/>
          <w:lang w:val="en-GB"/>
        </w:rPr>
        <w:t>will guide all ocean science actors, support the involvement of all countries in the Ocean Decade and help to remove barriers related to gender, generation and origin for all participants</w:t>
      </w:r>
      <w:r w:rsidRPr="002C3C12">
        <w:rPr>
          <w:color w:val="000000"/>
          <w:lang w:val="en-GB"/>
        </w:rPr>
        <w:t xml:space="preserve">. </w:t>
      </w:r>
    </w:p>
    <w:p w14:paraId="21AB0F51" w14:textId="77777777" w:rsidR="00215741" w:rsidRDefault="00215741" w:rsidP="00215741">
      <w:pPr>
        <w:pStyle w:val="Heading1"/>
        <w:spacing w:before="0" w:after="120"/>
        <w:jc w:val="both"/>
        <w:rPr>
          <w:rFonts w:eastAsia="Times New Roman"/>
          <w:b w:val="0"/>
        </w:rPr>
      </w:pPr>
    </w:p>
    <w:p w14:paraId="54DDFDC4" w14:textId="77777777" w:rsidR="000B23D6" w:rsidRDefault="000B23D6" w:rsidP="00AF6FBD">
      <w:pPr>
        <w:pStyle w:val="Heading1"/>
        <w:spacing w:before="0" w:after="120"/>
        <w:ind w:left="426" w:hanging="426"/>
        <w:jc w:val="both"/>
        <w:rPr>
          <w:rFonts w:eastAsia="Times New Roman"/>
          <w:b w:val="0"/>
        </w:rPr>
      </w:pPr>
      <w:r>
        <w:rPr>
          <w:rFonts w:eastAsia="Times New Roman"/>
          <w:b w:val="0"/>
        </w:rPr>
        <w:br w:type="page"/>
      </w:r>
    </w:p>
    <w:p w14:paraId="2E77C985" w14:textId="553B093B" w:rsidR="00344B48" w:rsidRPr="002C3C12" w:rsidRDefault="009F33C4" w:rsidP="00EA61A8">
      <w:pPr>
        <w:pStyle w:val="Heading1"/>
        <w:spacing w:before="0" w:after="120" w:line="276" w:lineRule="auto"/>
        <w:ind w:left="426" w:hanging="426"/>
        <w:jc w:val="both"/>
        <w:rPr>
          <w:rFonts w:eastAsia="Times New Roman"/>
          <w:b w:val="0"/>
        </w:rPr>
      </w:pPr>
      <w:bookmarkStart w:id="15" w:name="_Toc89020564"/>
      <w:r w:rsidRPr="002C3C12">
        <w:rPr>
          <w:rFonts w:eastAsia="Times New Roman"/>
          <w:b w:val="0"/>
        </w:rPr>
        <w:lastRenderedPageBreak/>
        <w:t xml:space="preserve">6. </w:t>
      </w:r>
      <w:r w:rsidR="00FC54B9" w:rsidRPr="002C3C12">
        <w:rPr>
          <w:rFonts w:eastAsia="Times New Roman"/>
          <w:b w:val="0"/>
        </w:rPr>
        <w:t xml:space="preserve">APPROACH </w:t>
      </w:r>
      <w:r w:rsidR="00AF6FBD">
        <w:rPr>
          <w:rFonts w:eastAsia="Times New Roman"/>
          <w:b w:val="0"/>
        </w:rPr>
        <w:t xml:space="preserve">USED IN THE </w:t>
      </w:r>
      <w:r w:rsidR="00AF6FBD" w:rsidRPr="002C3C12">
        <w:rPr>
          <w:rFonts w:eastAsia="Times New Roman"/>
          <w:b w:val="0"/>
        </w:rPr>
        <w:t xml:space="preserve">COLLECTION AND ANALYSIS </w:t>
      </w:r>
      <w:r w:rsidR="00AF6FBD">
        <w:rPr>
          <w:rFonts w:eastAsia="Times New Roman"/>
          <w:b w:val="0"/>
        </w:rPr>
        <w:t>OF</w:t>
      </w:r>
      <w:r w:rsidR="00FC54B9" w:rsidRPr="002C3C12">
        <w:rPr>
          <w:rFonts w:eastAsia="Times New Roman"/>
          <w:b w:val="0"/>
        </w:rPr>
        <w:t xml:space="preserve"> DATA AND INFORMATION</w:t>
      </w:r>
      <w:bookmarkEnd w:id="15"/>
      <w:r w:rsidR="00FC54B9" w:rsidRPr="002C3C12">
        <w:rPr>
          <w:rFonts w:eastAsia="Times New Roman"/>
          <w:b w:val="0"/>
        </w:rPr>
        <w:t xml:space="preserve"> </w:t>
      </w:r>
    </w:p>
    <w:p w14:paraId="15D77714" w14:textId="0FF0F454" w:rsidR="008E191F" w:rsidRPr="002C3C12" w:rsidRDefault="00E52A08" w:rsidP="00017FC8">
      <w:pPr>
        <w:widowControl w:val="0"/>
        <w:autoSpaceDE w:val="0"/>
        <w:autoSpaceDN w:val="0"/>
        <w:adjustRightInd w:val="0"/>
        <w:spacing w:after="120" w:line="276" w:lineRule="auto"/>
        <w:jc w:val="both"/>
        <w:rPr>
          <w:rStyle w:val="y2iqfc"/>
          <w:color w:val="202124"/>
          <w:lang w:val="en-GB"/>
        </w:rPr>
      </w:pPr>
      <w:r w:rsidRPr="002C3C12">
        <w:rPr>
          <w:rStyle w:val="y2iqfc"/>
          <w:color w:val="202124"/>
          <w:lang w:val="en-GB"/>
        </w:rPr>
        <w:t>The United Nations Decade r</w:t>
      </w:r>
      <w:r w:rsidR="008E191F" w:rsidRPr="002C3C12">
        <w:rPr>
          <w:rStyle w:val="y2iqfc"/>
          <w:color w:val="202124"/>
          <w:lang w:val="en-GB"/>
        </w:rPr>
        <w:t>oadmap presented by the Intergovernmental Oceanographic Commission (IOC) provides starting guidelines for the steps and processes needed to develop t</w:t>
      </w:r>
      <w:r w:rsidRPr="002C3C12">
        <w:rPr>
          <w:rStyle w:val="y2iqfc"/>
          <w:color w:val="202124"/>
          <w:lang w:val="en-GB"/>
        </w:rPr>
        <w:t>he United Nations Decade plan of i</w:t>
      </w:r>
      <w:r w:rsidR="008E191F" w:rsidRPr="002C3C12">
        <w:rPr>
          <w:rStyle w:val="y2iqfc"/>
          <w:color w:val="202124"/>
          <w:lang w:val="en-GB"/>
        </w:rPr>
        <w:t xml:space="preserve">mplementation and </w:t>
      </w:r>
      <w:r w:rsidRPr="002C3C12">
        <w:rPr>
          <w:rStyle w:val="y2iqfc"/>
          <w:color w:val="202124"/>
          <w:lang w:val="en-GB"/>
        </w:rPr>
        <w:t xml:space="preserve">also </w:t>
      </w:r>
      <w:r w:rsidR="008E191F" w:rsidRPr="002C3C12">
        <w:rPr>
          <w:rStyle w:val="y2iqfc"/>
          <w:color w:val="202124"/>
          <w:lang w:val="en-GB"/>
        </w:rPr>
        <w:t>formulates a preliminary set of globally defined objectives and priority areas for research and development. Global and regional consultation workshops are essential mechanisms for achieving goals and mobilizing diverse communities through a multilateral process and structured dialogues.</w:t>
      </w:r>
    </w:p>
    <w:p w14:paraId="561BB01F" w14:textId="6B74CE3C" w:rsidR="00A579A4" w:rsidRPr="002C3C12" w:rsidRDefault="00A579A4" w:rsidP="00A579A4">
      <w:pPr>
        <w:widowControl w:val="0"/>
        <w:autoSpaceDE w:val="0"/>
        <w:autoSpaceDN w:val="0"/>
        <w:adjustRightInd w:val="0"/>
        <w:spacing w:after="120" w:line="276" w:lineRule="auto"/>
        <w:jc w:val="both"/>
        <w:rPr>
          <w:color w:val="1E2126"/>
          <w:lang w:val="en-GB"/>
        </w:rPr>
      </w:pPr>
      <w:r w:rsidRPr="002C3C12">
        <w:rPr>
          <w:color w:val="1E2126"/>
          <w:lang w:val="en-GB"/>
        </w:rPr>
        <w:t xml:space="preserve">Our approach in this work was to: </w:t>
      </w:r>
    </w:p>
    <w:p w14:paraId="7F4070E5" w14:textId="77777777" w:rsidR="00A579A4" w:rsidRPr="002C3C12" w:rsidRDefault="00A579A4" w:rsidP="002B1F5E">
      <w:pPr>
        <w:pStyle w:val="CommentText"/>
        <w:numPr>
          <w:ilvl w:val="0"/>
          <w:numId w:val="2"/>
        </w:numPr>
        <w:spacing w:line="276" w:lineRule="auto"/>
        <w:jc w:val="both"/>
        <w:rPr>
          <w:rFonts w:ascii="Times New Roman" w:hAnsi="Times New Roman" w:cs="Times New Roman"/>
          <w:sz w:val="24"/>
          <w:szCs w:val="24"/>
        </w:rPr>
      </w:pPr>
      <w:r w:rsidRPr="002C3C12">
        <w:rPr>
          <w:rFonts w:ascii="Times New Roman" w:hAnsi="Times New Roman" w:cs="Times New Roman"/>
          <w:sz w:val="24"/>
          <w:szCs w:val="24"/>
        </w:rPr>
        <w:t>Assess the current status of ocean science in respect of the seas and oceans around Africa, specifically the Red Sea, Mediterranean Sea, Western Indian Ocean and the Eastern Atlantic Ocean;</w:t>
      </w:r>
    </w:p>
    <w:p w14:paraId="66380703" w14:textId="63EE2AA2" w:rsidR="00A579A4" w:rsidRPr="002C3C12" w:rsidRDefault="00A579A4" w:rsidP="002B1F5E">
      <w:pPr>
        <w:pStyle w:val="CommentText"/>
        <w:numPr>
          <w:ilvl w:val="0"/>
          <w:numId w:val="2"/>
        </w:numPr>
        <w:spacing w:line="276" w:lineRule="auto"/>
        <w:jc w:val="both"/>
        <w:rPr>
          <w:rFonts w:ascii="Times New Roman" w:hAnsi="Times New Roman" w:cs="Times New Roman"/>
          <w:sz w:val="24"/>
          <w:szCs w:val="24"/>
        </w:rPr>
      </w:pPr>
      <w:r w:rsidRPr="002C3C12">
        <w:rPr>
          <w:rFonts w:ascii="Times New Roman" w:hAnsi="Times New Roman" w:cs="Times New Roman"/>
          <w:sz w:val="24"/>
          <w:szCs w:val="24"/>
        </w:rPr>
        <w:t xml:space="preserve">Work out the necessary ocean science interventions that will lead </w:t>
      </w:r>
      <w:r w:rsidR="00E52A08" w:rsidRPr="002C3C12">
        <w:rPr>
          <w:rFonts w:ascii="Times New Roman" w:hAnsi="Times New Roman" w:cs="Times New Roman"/>
          <w:sz w:val="24"/>
          <w:szCs w:val="24"/>
        </w:rPr>
        <w:t xml:space="preserve">to the </w:t>
      </w:r>
      <w:r w:rsidRPr="002C3C12">
        <w:rPr>
          <w:rFonts w:ascii="Times New Roman" w:hAnsi="Times New Roman" w:cs="Times New Roman"/>
          <w:sz w:val="24"/>
          <w:szCs w:val="24"/>
        </w:rPr>
        <w:t xml:space="preserve">achievement of the expected Ocean Decade </w:t>
      </w:r>
      <w:r w:rsidR="00E52A08" w:rsidRPr="002C3C12">
        <w:rPr>
          <w:rFonts w:ascii="Times New Roman" w:hAnsi="Times New Roman" w:cs="Times New Roman"/>
          <w:sz w:val="24"/>
          <w:szCs w:val="24"/>
        </w:rPr>
        <w:t>outcomes</w:t>
      </w:r>
      <w:r w:rsidRPr="002C3C12">
        <w:rPr>
          <w:rFonts w:ascii="Times New Roman" w:hAnsi="Times New Roman" w:cs="Times New Roman"/>
          <w:sz w:val="24"/>
          <w:szCs w:val="24"/>
        </w:rPr>
        <w:t xml:space="preserve"> with respect to the oceans around Africa, and taking into consideration the identified Ocean Decade challenges;</w:t>
      </w:r>
    </w:p>
    <w:p w14:paraId="0E71E7D1" w14:textId="1D141E94" w:rsidR="00A579A4" w:rsidRPr="002C3C12" w:rsidRDefault="00A579A4" w:rsidP="002B1F5E">
      <w:pPr>
        <w:pStyle w:val="CommentText"/>
        <w:numPr>
          <w:ilvl w:val="0"/>
          <w:numId w:val="2"/>
        </w:numPr>
        <w:spacing w:line="276" w:lineRule="auto"/>
        <w:jc w:val="both"/>
        <w:rPr>
          <w:rFonts w:ascii="Times New Roman" w:hAnsi="Times New Roman" w:cs="Times New Roman"/>
          <w:sz w:val="24"/>
          <w:szCs w:val="24"/>
        </w:rPr>
      </w:pPr>
      <w:r w:rsidRPr="002C3C12">
        <w:rPr>
          <w:rFonts w:ascii="Times New Roman" w:hAnsi="Times New Roman" w:cs="Times New Roman"/>
          <w:sz w:val="24"/>
          <w:szCs w:val="24"/>
        </w:rPr>
        <w:t>Identify areas for improvement and subject same to priorit</w:t>
      </w:r>
      <w:r w:rsidR="00E52A08" w:rsidRPr="002C3C12">
        <w:rPr>
          <w:rFonts w:ascii="Times New Roman" w:hAnsi="Times New Roman" w:cs="Times New Roman"/>
          <w:sz w:val="24"/>
          <w:szCs w:val="24"/>
        </w:rPr>
        <w:t>ization by experts in the field;</w:t>
      </w:r>
      <w:r w:rsidRPr="002C3C12">
        <w:rPr>
          <w:rFonts w:ascii="Times New Roman" w:hAnsi="Times New Roman" w:cs="Times New Roman"/>
          <w:sz w:val="24"/>
          <w:szCs w:val="24"/>
        </w:rPr>
        <w:t xml:space="preserve"> and</w:t>
      </w:r>
    </w:p>
    <w:p w14:paraId="42D6FBB7" w14:textId="77777777" w:rsidR="00A579A4" w:rsidRPr="002C3C12" w:rsidRDefault="00A579A4" w:rsidP="002B1F5E">
      <w:pPr>
        <w:pStyle w:val="CommentText"/>
        <w:numPr>
          <w:ilvl w:val="0"/>
          <w:numId w:val="2"/>
        </w:numPr>
        <w:spacing w:line="276" w:lineRule="auto"/>
        <w:jc w:val="both"/>
        <w:rPr>
          <w:rFonts w:ascii="Times New Roman" w:hAnsi="Times New Roman" w:cs="Times New Roman"/>
          <w:sz w:val="24"/>
          <w:szCs w:val="24"/>
        </w:rPr>
      </w:pPr>
      <w:r w:rsidRPr="002C3C12">
        <w:rPr>
          <w:rFonts w:ascii="Times New Roman" w:hAnsi="Times New Roman" w:cs="Times New Roman"/>
          <w:sz w:val="24"/>
          <w:szCs w:val="24"/>
        </w:rPr>
        <w:t>Prepare an activity plan for initiatives, programmes and projects to bridge the gap.</w:t>
      </w:r>
    </w:p>
    <w:p w14:paraId="7FED8531" w14:textId="77777777" w:rsidR="00A579A4" w:rsidRPr="002C3C12" w:rsidRDefault="00A579A4" w:rsidP="00A579A4">
      <w:pPr>
        <w:widowControl w:val="0"/>
        <w:autoSpaceDE w:val="0"/>
        <w:autoSpaceDN w:val="0"/>
        <w:adjustRightInd w:val="0"/>
        <w:spacing w:after="120" w:line="276" w:lineRule="auto"/>
        <w:jc w:val="both"/>
        <w:rPr>
          <w:rStyle w:val="y2iqfc"/>
          <w:color w:val="202124"/>
          <w:lang w:val="en-GB"/>
        </w:rPr>
      </w:pPr>
    </w:p>
    <w:p w14:paraId="01A30ADF" w14:textId="3108258C" w:rsidR="00A70A15" w:rsidRPr="002C3C12" w:rsidRDefault="00A70A15" w:rsidP="00A579A4">
      <w:pPr>
        <w:spacing w:after="120" w:line="276" w:lineRule="auto"/>
        <w:jc w:val="both"/>
        <w:rPr>
          <w:lang w:val="en-GB"/>
        </w:rPr>
      </w:pPr>
      <w:r w:rsidRPr="002C3C12">
        <w:rPr>
          <w:lang w:val="en-GB"/>
        </w:rPr>
        <w:t xml:space="preserve">The work </w:t>
      </w:r>
      <w:r w:rsidR="004A1962" w:rsidRPr="002C3C12">
        <w:rPr>
          <w:lang w:val="en-GB"/>
        </w:rPr>
        <w:t>was</w:t>
      </w:r>
      <w:r w:rsidRPr="002C3C12">
        <w:rPr>
          <w:lang w:val="en-GB"/>
        </w:rPr>
        <w:t xml:space="preserve"> guided by specific Terms of Reference (TORs)</w:t>
      </w:r>
      <w:r w:rsidR="004A1962" w:rsidRPr="002C3C12">
        <w:rPr>
          <w:lang w:val="en-GB"/>
        </w:rPr>
        <w:t xml:space="preserve"> for the consultants and the</w:t>
      </w:r>
      <w:r w:rsidRPr="002C3C12">
        <w:rPr>
          <w:lang w:val="en-GB"/>
        </w:rPr>
        <w:t xml:space="preserve"> regional gap analysis for Africa</w:t>
      </w:r>
      <w:r w:rsidR="004A1962" w:rsidRPr="002C3C12">
        <w:rPr>
          <w:lang w:val="en-GB"/>
        </w:rPr>
        <w:t xml:space="preserve"> was prepared according to </w:t>
      </w:r>
      <w:r w:rsidRPr="002C3C12">
        <w:rPr>
          <w:lang w:val="en-GB"/>
        </w:rPr>
        <w:t xml:space="preserve">the following </w:t>
      </w:r>
      <w:r w:rsidR="004A1962" w:rsidRPr="002C3C12">
        <w:rPr>
          <w:lang w:val="en-GB"/>
        </w:rPr>
        <w:t xml:space="preserve">recommended </w:t>
      </w:r>
      <w:r w:rsidRPr="002C3C12">
        <w:rPr>
          <w:lang w:val="en-GB"/>
        </w:rPr>
        <w:t>tasks</w:t>
      </w:r>
      <w:r w:rsidR="004A1962" w:rsidRPr="002C3C12">
        <w:rPr>
          <w:lang w:val="en-GB"/>
        </w:rPr>
        <w:t xml:space="preserve"> included in the TOR of the lead consultant</w:t>
      </w:r>
      <w:r w:rsidRPr="002C3C12">
        <w:rPr>
          <w:lang w:val="en-GB"/>
        </w:rPr>
        <w:t>:</w:t>
      </w:r>
    </w:p>
    <w:p w14:paraId="66E4B219" w14:textId="77777777" w:rsidR="00A70A15" w:rsidRPr="002C3C12" w:rsidRDefault="00A70A15" w:rsidP="002B1F5E">
      <w:pPr>
        <w:pStyle w:val="ListParagraph"/>
        <w:numPr>
          <w:ilvl w:val="0"/>
          <w:numId w:val="57"/>
        </w:numPr>
        <w:spacing w:line="276" w:lineRule="auto"/>
        <w:ind w:left="709" w:hanging="425"/>
        <w:jc w:val="both"/>
        <w:rPr>
          <w:rFonts w:ascii="Times New Roman" w:hAnsi="Times New Roman"/>
          <w:sz w:val="24"/>
          <w:szCs w:val="24"/>
          <w:lang w:val="en-GB"/>
        </w:rPr>
      </w:pPr>
      <w:r w:rsidRPr="002C3C12">
        <w:rPr>
          <w:rFonts w:ascii="Times New Roman" w:hAnsi="Times New Roman"/>
          <w:sz w:val="24"/>
          <w:szCs w:val="24"/>
          <w:lang w:val="en-GB"/>
        </w:rPr>
        <w:t xml:space="preserve">Develop preliminary gap analysis reports for individual sub-regions. </w:t>
      </w:r>
    </w:p>
    <w:p w14:paraId="6E9165E9" w14:textId="77777777" w:rsidR="00A70A15" w:rsidRPr="002C3C12" w:rsidRDefault="00A70A15" w:rsidP="002B1F5E">
      <w:pPr>
        <w:pStyle w:val="ListParagraph"/>
        <w:numPr>
          <w:ilvl w:val="0"/>
          <w:numId w:val="57"/>
        </w:numPr>
        <w:spacing w:line="276" w:lineRule="auto"/>
        <w:ind w:left="709" w:hanging="425"/>
        <w:jc w:val="both"/>
        <w:rPr>
          <w:rFonts w:ascii="Times New Roman" w:hAnsi="Times New Roman"/>
          <w:sz w:val="24"/>
          <w:szCs w:val="24"/>
          <w:lang w:val="en-GB"/>
        </w:rPr>
      </w:pPr>
      <w:r w:rsidRPr="002C3C12">
        <w:rPr>
          <w:rFonts w:ascii="Times New Roman" w:hAnsi="Times New Roman"/>
          <w:sz w:val="24"/>
          <w:szCs w:val="24"/>
          <w:lang w:val="en-GB"/>
        </w:rPr>
        <w:t>Combine individual reports into a single report encompassing all regions/languages.</w:t>
      </w:r>
    </w:p>
    <w:p w14:paraId="5AFF9879" w14:textId="77777777" w:rsidR="00A70A15" w:rsidRPr="002C3C12" w:rsidRDefault="00A70A15" w:rsidP="002B1F5E">
      <w:pPr>
        <w:pStyle w:val="ListParagraph"/>
        <w:numPr>
          <w:ilvl w:val="0"/>
          <w:numId w:val="57"/>
        </w:numPr>
        <w:spacing w:line="276" w:lineRule="auto"/>
        <w:ind w:left="709" w:hanging="425"/>
        <w:jc w:val="both"/>
        <w:rPr>
          <w:rFonts w:ascii="Times New Roman" w:hAnsi="Times New Roman"/>
          <w:sz w:val="24"/>
          <w:szCs w:val="24"/>
          <w:lang w:val="en-GB"/>
        </w:rPr>
      </w:pPr>
      <w:r w:rsidRPr="002C3C12">
        <w:rPr>
          <w:rFonts w:ascii="Times New Roman" w:hAnsi="Times New Roman"/>
          <w:sz w:val="24"/>
          <w:szCs w:val="24"/>
          <w:lang w:val="en-GB"/>
        </w:rPr>
        <w:t>Develop a framework with the goals, measures and projects identified in the gap analysis and develop an action plan.</w:t>
      </w:r>
    </w:p>
    <w:p w14:paraId="1A894B7A" w14:textId="77777777" w:rsidR="00A70A15" w:rsidRPr="002C3C12" w:rsidRDefault="00A70A15" w:rsidP="002B1F5E">
      <w:pPr>
        <w:pStyle w:val="ListParagraph"/>
        <w:numPr>
          <w:ilvl w:val="0"/>
          <w:numId w:val="57"/>
        </w:numPr>
        <w:spacing w:line="276" w:lineRule="auto"/>
        <w:ind w:left="709" w:hanging="425"/>
        <w:jc w:val="both"/>
        <w:rPr>
          <w:rFonts w:ascii="Times New Roman" w:hAnsi="Times New Roman"/>
          <w:sz w:val="24"/>
          <w:szCs w:val="24"/>
          <w:lang w:val="en-GB"/>
        </w:rPr>
      </w:pPr>
      <w:r w:rsidRPr="002C3C12">
        <w:rPr>
          <w:rFonts w:ascii="Times New Roman" w:hAnsi="Times New Roman"/>
          <w:sz w:val="24"/>
          <w:szCs w:val="24"/>
          <w:lang w:val="en-GB"/>
        </w:rPr>
        <w:t>Provide recommendations and framework for future review of the regional gap analysis and indicators and methods to track progress.</w:t>
      </w:r>
    </w:p>
    <w:p w14:paraId="202141EB" w14:textId="77777777" w:rsidR="00A70A15" w:rsidRPr="002C3C12" w:rsidRDefault="00A70A15" w:rsidP="002B1F5E">
      <w:pPr>
        <w:pStyle w:val="ListParagraph"/>
        <w:numPr>
          <w:ilvl w:val="0"/>
          <w:numId w:val="57"/>
        </w:numPr>
        <w:spacing w:line="276" w:lineRule="auto"/>
        <w:ind w:left="709" w:hanging="425"/>
        <w:jc w:val="both"/>
        <w:rPr>
          <w:rFonts w:ascii="Times New Roman" w:hAnsi="Times New Roman"/>
          <w:sz w:val="24"/>
          <w:szCs w:val="24"/>
          <w:lang w:val="en-GB"/>
        </w:rPr>
      </w:pPr>
      <w:r w:rsidRPr="002C3C12">
        <w:rPr>
          <w:rFonts w:ascii="Times New Roman" w:hAnsi="Times New Roman"/>
          <w:sz w:val="24"/>
          <w:szCs w:val="24"/>
          <w:lang w:val="en-GB"/>
        </w:rPr>
        <w:t>Present draft regional gap analysis and action plan at the African Ocean Decade Kick-Off Conference in December 2021 and incorporate feedback received to finalize the report.</w:t>
      </w:r>
    </w:p>
    <w:p w14:paraId="63F90D2B" w14:textId="05FFFCA8" w:rsidR="00C7332E" w:rsidRPr="002C3C12" w:rsidRDefault="002028C5" w:rsidP="005A797C">
      <w:pPr>
        <w:widowControl w:val="0"/>
        <w:autoSpaceDE w:val="0"/>
        <w:autoSpaceDN w:val="0"/>
        <w:adjustRightInd w:val="0"/>
        <w:spacing w:after="120" w:line="276" w:lineRule="auto"/>
        <w:jc w:val="both"/>
        <w:rPr>
          <w:lang w:val="en-GB"/>
        </w:rPr>
      </w:pPr>
      <w:r w:rsidRPr="002C3C12">
        <w:rPr>
          <w:color w:val="24313F"/>
          <w:lang w:val="en-GB"/>
        </w:rPr>
        <w:t>The gap analysis methodology is described as an examination and assessment of current performance of an organization or entity for the purpose of identifying the differences between its current state and where it would like to be. It</w:t>
      </w:r>
      <w:r w:rsidRPr="002C3C12">
        <w:rPr>
          <w:u w:color="0000E9"/>
          <w:lang w:val="en-GB"/>
        </w:rPr>
        <w:t xml:space="preserve"> compares the current state with an ideal state and highlights shortcomings and opportunities for improvement. In this connection, the methodology is expected to </w:t>
      </w:r>
      <w:r w:rsidRPr="002C3C12">
        <w:rPr>
          <w:color w:val="24313F"/>
          <w:lang w:val="en-GB"/>
        </w:rPr>
        <w:t>bring out where Africa is now with regard to ocean science, where the ocean science community of experts would wish the continent to be in relation to the Ocean Decade societal outcomes, and how the identified gaps can be closed</w:t>
      </w:r>
      <w:r w:rsidRPr="002C3C12">
        <w:rPr>
          <w:lang w:val="en-GB"/>
        </w:rPr>
        <w:t xml:space="preserve">. </w:t>
      </w:r>
    </w:p>
    <w:p w14:paraId="28AFEF98" w14:textId="18FE498E" w:rsidR="00A43F33" w:rsidRPr="002C3C12" w:rsidRDefault="005A797C" w:rsidP="009D2663">
      <w:pPr>
        <w:widowControl w:val="0"/>
        <w:autoSpaceDE w:val="0"/>
        <w:autoSpaceDN w:val="0"/>
        <w:adjustRightInd w:val="0"/>
        <w:spacing w:after="120" w:line="276" w:lineRule="auto"/>
        <w:jc w:val="both"/>
        <w:rPr>
          <w:rFonts w:eastAsia="Times New Roman"/>
          <w:color w:val="222222"/>
          <w:lang w:val="en-GB"/>
        </w:rPr>
      </w:pPr>
      <w:r w:rsidRPr="002C3C12">
        <w:rPr>
          <w:color w:val="1E2126"/>
          <w:lang w:val="en-GB"/>
        </w:rPr>
        <w:t xml:space="preserve">The initial step was to </w:t>
      </w:r>
      <w:r w:rsidRPr="002C3C12">
        <w:rPr>
          <w:lang w:val="en-GB"/>
        </w:rPr>
        <w:t xml:space="preserve">assess the current status of ocean science </w:t>
      </w:r>
      <w:r w:rsidR="009D2663" w:rsidRPr="002C3C12">
        <w:rPr>
          <w:lang w:val="en-GB"/>
        </w:rPr>
        <w:t xml:space="preserve">and list of initiatives and programmes </w:t>
      </w:r>
      <w:r w:rsidRPr="002C3C12">
        <w:rPr>
          <w:lang w:val="en-GB"/>
        </w:rPr>
        <w:t xml:space="preserve">in respect of the seas and oceans around Africa, specifically the Red and Mediterranean Seas, the Western Indian Ocean and the Eastern Atlantic Ocean. This involved extensive literature </w:t>
      </w:r>
      <w:r w:rsidR="00015AE8" w:rsidRPr="002C3C12">
        <w:rPr>
          <w:lang w:val="en-GB"/>
        </w:rPr>
        <w:t xml:space="preserve">search </w:t>
      </w:r>
      <w:r w:rsidR="009E1AF7" w:rsidRPr="002C3C12">
        <w:rPr>
          <w:rFonts w:eastAsia="Times New Roman"/>
          <w:color w:val="222222"/>
          <w:lang w:val="en-GB"/>
        </w:rPr>
        <w:t xml:space="preserve">structured around </w:t>
      </w:r>
      <w:r w:rsidRPr="002C3C12">
        <w:rPr>
          <w:rFonts w:eastAsia="Times New Roman"/>
          <w:color w:val="222222"/>
          <w:lang w:val="en-GB"/>
        </w:rPr>
        <w:t xml:space="preserve">the Ocean Decade Challenges. </w:t>
      </w:r>
      <w:r w:rsidR="00E52A08" w:rsidRPr="002C3C12">
        <w:rPr>
          <w:rFonts w:eastAsia="Times New Roman"/>
          <w:color w:val="222222"/>
          <w:lang w:val="en-GB"/>
        </w:rPr>
        <w:t>T</w:t>
      </w:r>
      <w:r w:rsidR="00423EF8" w:rsidRPr="002C3C12">
        <w:rPr>
          <w:rFonts w:eastAsia="Times New Roman"/>
          <w:color w:val="222222"/>
          <w:lang w:val="en-GB"/>
        </w:rPr>
        <w:t>he list of key documents consulted for each sub-region is given in the sub-regional report</w:t>
      </w:r>
      <w:r w:rsidR="009D2663" w:rsidRPr="002C3C12">
        <w:rPr>
          <w:rFonts w:eastAsia="Times New Roman"/>
          <w:color w:val="222222"/>
          <w:lang w:val="en-GB"/>
        </w:rPr>
        <w:t xml:space="preserve">. </w:t>
      </w:r>
      <w:r w:rsidR="00A43F33" w:rsidRPr="002C3C12">
        <w:rPr>
          <w:lang w:val="en-GB"/>
        </w:rPr>
        <w:t>As per the documentation on the Ocean Decade (UNESCO</w:t>
      </w:r>
      <w:r w:rsidR="00227F7B" w:rsidRPr="002C3C12">
        <w:rPr>
          <w:lang w:val="en-GB"/>
        </w:rPr>
        <w:t>-</w:t>
      </w:r>
      <w:r w:rsidR="00A43F33" w:rsidRPr="002C3C12">
        <w:rPr>
          <w:lang w:val="en-GB"/>
        </w:rPr>
        <w:t>IOC</w:t>
      </w:r>
      <w:r w:rsidR="00227F7B" w:rsidRPr="002C3C12">
        <w:rPr>
          <w:lang w:val="en-GB"/>
        </w:rPr>
        <w:t>, 2021</w:t>
      </w:r>
      <w:r w:rsidR="00A43F33" w:rsidRPr="002C3C12">
        <w:rPr>
          <w:lang w:val="en-GB"/>
        </w:rPr>
        <w:t xml:space="preserve">), “ocean science” as used here, “…encompasses natural and social science disciplines, </w:t>
      </w:r>
      <w:r w:rsidR="00A43F33" w:rsidRPr="002C3C12">
        <w:rPr>
          <w:lang w:val="en-GB"/>
        </w:rPr>
        <w:lastRenderedPageBreak/>
        <w:t xml:space="preserve">including interdisciplinary topics; the technology and infrastructure that supports ocean science; the application of ocean science for societal benefit, including knowledge transfer and applications in regions that are lacking science capacity; and the science-policy and science-innovation interfaces. It considers the land-sea, ocean-atmosphere, and ocean-cryosphere interactions and recognises, respects and embraces local and indigenous knowledge”. </w:t>
      </w:r>
    </w:p>
    <w:p w14:paraId="0F63EA6F" w14:textId="6CB1BDBC" w:rsidR="00E52A08" w:rsidRPr="002C3C12" w:rsidRDefault="009D2663" w:rsidP="00F65CC6">
      <w:pPr>
        <w:spacing w:after="120" w:line="276" w:lineRule="auto"/>
        <w:jc w:val="both"/>
        <w:rPr>
          <w:lang w:val="en-GB"/>
        </w:rPr>
      </w:pPr>
      <w:r w:rsidRPr="002C3C12">
        <w:rPr>
          <w:lang w:val="en-GB"/>
        </w:rPr>
        <w:t>Other</w:t>
      </w:r>
      <w:r w:rsidR="00A43F33" w:rsidRPr="002C3C12">
        <w:rPr>
          <w:lang w:val="en-GB"/>
        </w:rPr>
        <w:t xml:space="preserve"> major source</w:t>
      </w:r>
      <w:r w:rsidRPr="002C3C12">
        <w:rPr>
          <w:lang w:val="en-GB"/>
        </w:rPr>
        <w:t>s</w:t>
      </w:r>
      <w:r w:rsidR="00A43F33" w:rsidRPr="002C3C12">
        <w:rPr>
          <w:lang w:val="en-GB"/>
        </w:rPr>
        <w:t xml:space="preserve"> of information </w:t>
      </w:r>
      <w:r w:rsidRPr="002C3C12">
        <w:rPr>
          <w:lang w:val="en-GB"/>
        </w:rPr>
        <w:t>were</w:t>
      </w:r>
      <w:r w:rsidR="00A43F33" w:rsidRPr="002C3C12">
        <w:rPr>
          <w:lang w:val="en-GB"/>
        </w:rPr>
        <w:t xml:space="preserve"> the various documentation on the Ocean Decade including those presented at the Nairobi consultation and the reports of the </w:t>
      </w:r>
      <w:r w:rsidRPr="002C3C12">
        <w:rPr>
          <w:lang w:val="en-GB"/>
        </w:rPr>
        <w:t>same, and the Global Ocean Science Report 2020 (GOSR2020)</w:t>
      </w:r>
      <w:r w:rsidR="00E52A08" w:rsidRPr="002C3C12">
        <w:rPr>
          <w:lang w:val="en-GB"/>
        </w:rPr>
        <w:t xml:space="preserve"> (IOC-UNESCO, 2020),</w:t>
      </w:r>
      <w:r w:rsidRPr="002C3C12">
        <w:rPr>
          <w:lang w:val="en-GB"/>
        </w:rPr>
        <w:t xml:space="preserve"> which offers a global record of how, where and by whom ocean science is conducted.</w:t>
      </w:r>
      <w:r w:rsidR="00A43F33" w:rsidRPr="002C3C12">
        <w:rPr>
          <w:lang w:val="en-GB"/>
        </w:rPr>
        <w:t xml:space="preserve"> </w:t>
      </w:r>
      <w:r w:rsidR="00804078" w:rsidRPr="002C3C12">
        <w:rPr>
          <w:lang w:val="en-GB"/>
        </w:rPr>
        <w:t>The agenda of the Nairobi consultation included plenary sessions where cross-cutting issues were discussed, and working group sessions which were organized around the then six expected societal outcomes of the Ocean Decade. As indicated in the report of the Nairobi consultation, the “Working Groups addressed both deep disciplinary understanding of ocean processes and solution-oriented research to generate new knowledge needed to achieve a given societal outcome. They mapped existing networks and science initiatives that can contribute, identified major knowledge gaps that are hindering sustainable development, and prioritized research priorities and data requirements. They also delineated a number of potential partnerships with concrete deliverables in terms of ocean sustainability that should be further developed in the framework of the Decade. Aspects related to marine technology and capacity development were also addressed”.</w:t>
      </w:r>
      <w:r w:rsidR="00E52A08" w:rsidRPr="002C3C12">
        <w:rPr>
          <w:lang w:val="en-GB"/>
        </w:rPr>
        <w:t xml:space="preserve"> </w:t>
      </w:r>
    </w:p>
    <w:p w14:paraId="5086C81E" w14:textId="68A21D75" w:rsidR="00756102" w:rsidRPr="002C3C12" w:rsidRDefault="006F79C8" w:rsidP="008867DF">
      <w:pPr>
        <w:spacing w:after="120" w:line="276" w:lineRule="auto"/>
        <w:jc w:val="both"/>
        <w:rPr>
          <w:color w:val="1D1E1F"/>
          <w:lang w:val="en-GB"/>
        </w:rPr>
      </w:pPr>
      <w:r w:rsidRPr="002C3C12">
        <w:rPr>
          <w:lang w:val="en-GB"/>
        </w:rPr>
        <w:t>For t</w:t>
      </w:r>
      <w:r w:rsidR="00DA3457" w:rsidRPr="002C3C12">
        <w:rPr>
          <w:lang w:val="en-GB"/>
        </w:rPr>
        <w:t xml:space="preserve">he second step of the analysis, the objective of which </w:t>
      </w:r>
      <w:r w:rsidR="007B62B6" w:rsidRPr="002C3C12">
        <w:rPr>
          <w:lang w:val="en-GB"/>
        </w:rPr>
        <w:t>wa</w:t>
      </w:r>
      <w:r w:rsidR="00DA3457" w:rsidRPr="002C3C12">
        <w:rPr>
          <w:lang w:val="en-GB"/>
        </w:rPr>
        <w:t>s to look at the ocean science we need for the ocean we want, t</w:t>
      </w:r>
      <w:r w:rsidRPr="002C3C12">
        <w:rPr>
          <w:lang w:val="en-GB"/>
        </w:rPr>
        <w:t xml:space="preserve">he </w:t>
      </w:r>
      <w:r w:rsidR="008867DF" w:rsidRPr="002C3C12">
        <w:rPr>
          <w:lang w:val="en-GB"/>
        </w:rPr>
        <w:t xml:space="preserve">report of the </w:t>
      </w:r>
      <w:r w:rsidRPr="002C3C12">
        <w:rPr>
          <w:lang w:val="en-GB"/>
        </w:rPr>
        <w:t xml:space="preserve">Nairobi consultation </w:t>
      </w:r>
      <w:r w:rsidR="007B62B6" w:rsidRPr="002C3C12">
        <w:rPr>
          <w:lang w:val="en-GB"/>
        </w:rPr>
        <w:t xml:space="preserve">was </w:t>
      </w:r>
      <w:r w:rsidR="008867DF" w:rsidRPr="002C3C12">
        <w:rPr>
          <w:lang w:val="en-GB"/>
        </w:rPr>
        <w:t xml:space="preserve">critically examined. </w:t>
      </w:r>
      <w:r w:rsidR="00943F38" w:rsidRPr="002C3C12">
        <w:rPr>
          <w:color w:val="1D1E1F"/>
          <w:lang w:val="en-GB"/>
        </w:rPr>
        <w:t xml:space="preserve">At the Nairobi consultation, the main scientific and capacity-building needs and cross-cutting priorities were identified and also examples of initiatives that could be transformed into future actions were presented. As much as possible, proposals were in line with the United Nations’ Sustainable Development Goals </w:t>
      </w:r>
      <w:r w:rsidR="00E52A08" w:rsidRPr="002C3C12">
        <w:rPr>
          <w:color w:val="1D1E1F"/>
          <w:lang w:val="en-GB"/>
        </w:rPr>
        <w:t>(</w:t>
      </w:r>
      <w:r w:rsidR="00943F38" w:rsidRPr="002C3C12">
        <w:rPr>
          <w:color w:val="1D1E1F"/>
          <w:lang w:val="en-GB"/>
        </w:rPr>
        <w:t>2030 Agenda</w:t>
      </w:r>
      <w:r w:rsidR="00E52A08" w:rsidRPr="002C3C12">
        <w:rPr>
          <w:color w:val="1D1E1F"/>
          <w:lang w:val="en-GB"/>
        </w:rPr>
        <w:t>)</w:t>
      </w:r>
      <w:r w:rsidR="00943F38" w:rsidRPr="002C3C12">
        <w:rPr>
          <w:color w:val="1D1E1F"/>
          <w:lang w:val="en-GB"/>
        </w:rPr>
        <w:t>, and continental and regional initiatives such as the African Union’s Agenda 2063 and the 2050 African Integrated Marine Strategic Plan of Action (2050 AIMS). Agenda 2063 recognizes the Blue Economy as a major contributor to continental transformation and growth, while the 2050 AIMS provides a roadmap for increased wealth creation from Africa’s oceans and seas by developing a sustainable thriving blue economy.</w:t>
      </w:r>
      <w:r w:rsidR="00104858" w:rsidRPr="002C3C12">
        <w:rPr>
          <w:color w:val="1D1E1F"/>
          <w:lang w:val="en-GB"/>
        </w:rPr>
        <w:t xml:space="preserve"> </w:t>
      </w:r>
      <w:r w:rsidR="007B49F9" w:rsidRPr="002C3C12">
        <w:rPr>
          <w:color w:val="1D1E1F"/>
          <w:lang w:val="en-GB"/>
        </w:rPr>
        <w:t xml:space="preserve">It is important to note here that as at the time of the Nairobi consultation, emphasis was placed on the then six Ocean Decade Outcomes and not the Challenges.  </w:t>
      </w:r>
      <w:r w:rsidR="00636844" w:rsidRPr="002C3C12">
        <w:rPr>
          <w:color w:val="1D1E1F"/>
          <w:lang w:val="en-GB"/>
        </w:rPr>
        <w:t>T</w:t>
      </w:r>
      <w:r w:rsidR="00756102" w:rsidRPr="002C3C12">
        <w:rPr>
          <w:color w:val="1D1E1F"/>
          <w:lang w:val="en-GB"/>
        </w:rPr>
        <w:t xml:space="preserve">he links between the </w:t>
      </w:r>
      <w:r w:rsidR="00636844" w:rsidRPr="002C3C12">
        <w:rPr>
          <w:color w:val="1D1E1F"/>
          <w:lang w:val="en-GB"/>
        </w:rPr>
        <w:t xml:space="preserve">Nairobi Consultation </w:t>
      </w:r>
      <w:r w:rsidR="00756102" w:rsidRPr="002C3C12">
        <w:rPr>
          <w:color w:val="1D1E1F"/>
          <w:lang w:val="en-GB"/>
        </w:rPr>
        <w:t xml:space="preserve">working groups </w:t>
      </w:r>
      <w:r w:rsidR="00AF6FBD">
        <w:rPr>
          <w:color w:val="1D1E1F"/>
          <w:lang w:val="en-GB"/>
        </w:rPr>
        <w:t xml:space="preserve">(WGs) </w:t>
      </w:r>
      <w:r w:rsidR="00756102" w:rsidRPr="002C3C12">
        <w:rPr>
          <w:color w:val="1D1E1F"/>
          <w:lang w:val="en-GB"/>
        </w:rPr>
        <w:t xml:space="preserve">and the Ocean Decade </w:t>
      </w:r>
      <w:r w:rsidR="00772A3D" w:rsidRPr="002C3C12">
        <w:rPr>
          <w:color w:val="1D1E1F"/>
          <w:lang w:val="en-GB"/>
        </w:rPr>
        <w:t>O</w:t>
      </w:r>
      <w:r w:rsidR="00756102" w:rsidRPr="002C3C12">
        <w:rPr>
          <w:color w:val="1D1E1F"/>
          <w:lang w:val="en-GB"/>
        </w:rPr>
        <w:t>utcomes</w:t>
      </w:r>
      <w:r w:rsidR="00636844" w:rsidRPr="002C3C12">
        <w:rPr>
          <w:color w:val="1D1E1F"/>
          <w:lang w:val="en-GB"/>
        </w:rPr>
        <w:t xml:space="preserve"> are as follows:</w:t>
      </w:r>
    </w:p>
    <w:p w14:paraId="58441DE7" w14:textId="02523F15" w:rsidR="00F77E9B" w:rsidRPr="002C3C12" w:rsidRDefault="00F77E9B" w:rsidP="00AC4567">
      <w:pPr>
        <w:spacing w:before="240" w:after="120"/>
        <w:ind w:left="993" w:right="276" w:hanging="709"/>
        <w:jc w:val="both"/>
        <w:rPr>
          <w:lang w:val="en-GB"/>
        </w:rPr>
      </w:pPr>
      <w:r w:rsidRPr="002C3C12">
        <w:rPr>
          <w:u w:val="single"/>
          <w:lang w:val="en-GB"/>
        </w:rPr>
        <w:t>WG1:</w:t>
      </w:r>
      <w:r w:rsidRPr="002C3C12">
        <w:rPr>
          <w:lang w:val="en-GB"/>
        </w:rPr>
        <w:t xml:space="preserve"> A </w:t>
      </w:r>
      <w:r w:rsidRPr="002C3C12">
        <w:rPr>
          <w:bCs/>
          <w:lang w:val="en-GB"/>
        </w:rPr>
        <w:t xml:space="preserve">clean ocean </w:t>
      </w:r>
      <w:r w:rsidRPr="002C3C12">
        <w:rPr>
          <w:lang w:val="en-GB"/>
        </w:rPr>
        <w:t>where sources of pollution are identified and removed (</w:t>
      </w:r>
      <w:r w:rsidR="00636844" w:rsidRPr="002C3C12">
        <w:rPr>
          <w:lang w:val="en-GB"/>
        </w:rPr>
        <w:t>Outcome</w:t>
      </w:r>
      <w:r w:rsidRPr="002C3C12">
        <w:rPr>
          <w:lang w:val="en-GB"/>
        </w:rPr>
        <w:t xml:space="preserve"> 1)</w:t>
      </w:r>
    </w:p>
    <w:p w14:paraId="30979BFE" w14:textId="60DC8153" w:rsidR="00F77E9B" w:rsidRPr="002C3C12" w:rsidRDefault="00F77E9B" w:rsidP="00AC4567">
      <w:pPr>
        <w:spacing w:after="120"/>
        <w:ind w:left="993" w:right="276" w:hanging="709"/>
        <w:jc w:val="both"/>
        <w:rPr>
          <w:lang w:val="en-GB"/>
        </w:rPr>
      </w:pPr>
      <w:r w:rsidRPr="002C3C12">
        <w:rPr>
          <w:u w:val="single"/>
          <w:lang w:val="en-GB"/>
        </w:rPr>
        <w:t>WG2</w:t>
      </w:r>
      <w:r w:rsidRPr="002C3C12">
        <w:rPr>
          <w:lang w:val="en-GB"/>
        </w:rPr>
        <w:t xml:space="preserve">: A </w:t>
      </w:r>
      <w:r w:rsidRPr="002C3C12">
        <w:rPr>
          <w:bCs/>
          <w:lang w:val="en-GB"/>
        </w:rPr>
        <w:t xml:space="preserve">healthy and resilient ocean </w:t>
      </w:r>
      <w:r w:rsidRPr="002C3C12">
        <w:rPr>
          <w:lang w:val="en-GB"/>
        </w:rPr>
        <w:t>where marine ecosystems are mapped and protected (</w:t>
      </w:r>
      <w:r w:rsidR="00636844" w:rsidRPr="002C3C12">
        <w:rPr>
          <w:lang w:val="en-GB"/>
        </w:rPr>
        <w:t xml:space="preserve">Outcome </w:t>
      </w:r>
      <w:r w:rsidRPr="002C3C12">
        <w:rPr>
          <w:lang w:val="en-GB"/>
        </w:rPr>
        <w:t>2)</w:t>
      </w:r>
    </w:p>
    <w:p w14:paraId="2259C341" w14:textId="5092F686" w:rsidR="00F77E9B" w:rsidRPr="002C3C12" w:rsidRDefault="00F77E9B" w:rsidP="00AC4567">
      <w:pPr>
        <w:spacing w:after="120"/>
        <w:ind w:left="993" w:right="276" w:hanging="709"/>
        <w:jc w:val="both"/>
        <w:rPr>
          <w:rFonts w:eastAsia="MS Mincho"/>
          <w:lang w:val="en-GB"/>
        </w:rPr>
      </w:pPr>
      <w:r w:rsidRPr="002C3C12">
        <w:rPr>
          <w:u w:val="single"/>
          <w:lang w:val="en-GB"/>
        </w:rPr>
        <w:t>WG3</w:t>
      </w:r>
      <w:r w:rsidRPr="002C3C12">
        <w:rPr>
          <w:lang w:val="en-GB"/>
        </w:rPr>
        <w:t xml:space="preserve">: A </w:t>
      </w:r>
      <w:r w:rsidRPr="002C3C12">
        <w:rPr>
          <w:bCs/>
          <w:lang w:val="en-GB"/>
        </w:rPr>
        <w:t xml:space="preserve">predictable ocean </w:t>
      </w:r>
      <w:r w:rsidRPr="002C3C12">
        <w:rPr>
          <w:lang w:val="en-GB"/>
        </w:rPr>
        <w:t>where society has the capacity to understand current and future ocean conditions (</w:t>
      </w:r>
      <w:r w:rsidR="00636844" w:rsidRPr="002C3C12">
        <w:rPr>
          <w:lang w:val="en-GB"/>
        </w:rPr>
        <w:t xml:space="preserve">Outcome </w:t>
      </w:r>
      <w:r w:rsidRPr="002C3C12">
        <w:rPr>
          <w:lang w:val="en-GB"/>
        </w:rPr>
        <w:t>4)</w:t>
      </w:r>
      <w:r w:rsidRPr="002C3C12">
        <w:rPr>
          <w:rFonts w:ascii="MS Mincho" w:eastAsia="MS Mincho" w:hAnsi="MS Mincho" w:cs="MS Mincho"/>
          <w:lang w:val="en-GB"/>
        </w:rPr>
        <w:t> </w:t>
      </w:r>
    </w:p>
    <w:p w14:paraId="733BCF20" w14:textId="281B8897" w:rsidR="00F77E9B" w:rsidRPr="002C3C12" w:rsidRDefault="00F77E9B" w:rsidP="00AC4567">
      <w:pPr>
        <w:spacing w:after="120"/>
        <w:ind w:left="993" w:right="276" w:hanging="709"/>
        <w:jc w:val="both"/>
        <w:rPr>
          <w:lang w:val="en-GB"/>
        </w:rPr>
      </w:pPr>
      <w:r w:rsidRPr="002C3C12">
        <w:rPr>
          <w:u w:val="single"/>
          <w:lang w:val="en-GB"/>
        </w:rPr>
        <w:t>WG4:</w:t>
      </w:r>
      <w:r w:rsidRPr="002C3C12">
        <w:rPr>
          <w:lang w:val="en-GB"/>
        </w:rPr>
        <w:t xml:space="preserve"> A </w:t>
      </w:r>
      <w:r w:rsidRPr="002C3C12">
        <w:rPr>
          <w:bCs/>
          <w:lang w:val="en-GB"/>
        </w:rPr>
        <w:t xml:space="preserve">safe ocean </w:t>
      </w:r>
      <w:r w:rsidRPr="002C3C12">
        <w:rPr>
          <w:lang w:val="en-GB"/>
        </w:rPr>
        <w:t>where people are protected from ocean hazards (</w:t>
      </w:r>
      <w:r w:rsidR="00636844" w:rsidRPr="002C3C12">
        <w:rPr>
          <w:lang w:val="en-GB"/>
        </w:rPr>
        <w:t xml:space="preserve">Outcome </w:t>
      </w:r>
      <w:r w:rsidRPr="002C3C12">
        <w:rPr>
          <w:lang w:val="en-GB"/>
        </w:rPr>
        <w:t>5)</w:t>
      </w:r>
    </w:p>
    <w:p w14:paraId="15C10BFE" w14:textId="0374A09E" w:rsidR="00F77E9B" w:rsidRPr="002C3C12" w:rsidRDefault="00F77E9B" w:rsidP="00AC4567">
      <w:pPr>
        <w:spacing w:after="120"/>
        <w:ind w:left="993" w:right="276" w:hanging="709"/>
        <w:jc w:val="both"/>
        <w:rPr>
          <w:lang w:val="en-GB"/>
        </w:rPr>
      </w:pPr>
      <w:r w:rsidRPr="002C3C12">
        <w:rPr>
          <w:u w:val="single"/>
          <w:lang w:val="en-GB"/>
        </w:rPr>
        <w:t>WG5</w:t>
      </w:r>
      <w:r w:rsidRPr="002C3C12">
        <w:rPr>
          <w:lang w:val="en-GB"/>
        </w:rPr>
        <w:t>: A sustainably harvested and productive ocean ensuring the provision of food supply and sustainable livelihoods (</w:t>
      </w:r>
      <w:r w:rsidR="00636844" w:rsidRPr="002C3C12">
        <w:rPr>
          <w:lang w:val="en-GB"/>
        </w:rPr>
        <w:t xml:space="preserve">Outcome </w:t>
      </w:r>
      <w:r w:rsidRPr="002C3C12">
        <w:rPr>
          <w:lang w:val="en-GB"/>
        </w:rPr>
        <w:t>3)</w:t>
      </w:r>
    </w:p>
    <w:p w14:paraId="17CAB791" w14:textId="0D8DAC1A" w:rsidR="00F77E9B" w:rsidRPr="002C3C12" w:rsidRDefault="00F77E9B" w:rsidP="00AC4567">
      <w:pPr>
        <w:spacing w:after="120"/>
        <w:ind w:left="993" w:right="276" w:hanging="709"/>
        <w:jc w:val="both"/>
        <w:rPr>
          <w:lang w:val="en-GB"/>
        </w:rPr>
      </w:pPr>
      <w:r w:rsidRPr="002C3C12">
        <w:rPr>
          <w:u w:val="single"/>
          <w:lang w:val="en-GB"/>
        </w:rPr>
        <w:t>WG6</w:t>
      </w:r>
      <w:r w:rsidRPr="002C3C12">
        <w:rPr>
          <w:lang w:val="en-GB"/>
        </w:rPr>
        <w:t>: A transparent and accessible ocean with open access to data, information and technologies (</w:t>
      </w:r>
      <w:r w:rsidR="00636844" w:rsidRPr="002C3C12">
        <w:rPr>
          <w:lang w:val="en-GB"/>
        </w:rPr>
        <w:t xml:space="preserve">Outcome </w:t>
      </w:r>
      <w:r w:rsidRPr="002C3C12">
        <w:rPr>
          <w:lang w:val="en-GB"/>
        </w:rPr>
        <w:t xml:space="preserve">6) </w:t>
      </w:r>
    </w:p>
    <w:p w14:paraId="759E5CF9" w14:textId="79EAD1C7" w:rsidR="00F77E9B" w:rsidRPr="002C3C12" w:rsidRDefault="00F77E9B" w:rsidP="00AC4567">
      <w:pPr>
        <w:spacing w:after="120"/>
        <w:ind w:left="993" w:right="276" w:hanging="709"/>
        <w:jc w:val="both"/>
        <w:rPr>
          <w:lang w:val="en-GB"/>
        </w:rPr>
      </w:pPr>
      <w:r w:rsidRPr="002C3C12">
        <w:rPr>
          <w:lang w:val="en-GB"/>
        </w:rPr>
        <w:lastRenderedPageBreak/>
        <w:t>Panel 3: Capacity development and transfer of marine technology</w:t>
      </w:r>
      <w:r w:rsidR="00636844" w:rsidRPr="002C3C12">
        <w:rPr>
          <w:lang w:val="en-GB"/>
        </w:rPr>
        <w:t xml:space="preserve"> (Outcome 7)</w:t>
      </w:r>
    </w:p>
    <w:p w14:paraId="15FB2573" w14:textId="59DB7901" w:rsidR="00F77E9B" w:rsidRPr="002C3C12" w:rsidRDefault="00F77E9B" w:rsidP="00AC4567">
      <w:pPr>
        <w:spacing w:after="120"/>
        <w:ind w:left="993" w:right="276" w:hanging="709"/>
        <w:jc w:val="both"/>
        <w:rPr>
          <w:iCs/>
          <w:lang w:val="en-GB"/>
        </w:rPr>
      </w:pPr>
      <w:r w:rsidRPr="002C3C12">
        <w:rPr>
          <w:lang w:val="en-GB"/>
        </w:rPr>
        <w:t>Panel 4: Communications and ocean literacy</w:t>
      </w:r>
      <w:r w:rsidR="00636844" w:rsidRPr="002C3C12">
        <w:rPr>
          <w:lang w:val="en-GB"/>
        </w:rPr>
        <w:t xml:space="preserve"> (Outcome 7)</w:t>
      </w:r>
    </w:p>
    <w:p w14:paraId="436E47B2" w14:textId="77777777" w:rsidR="00F77E9B" w:rsidRPr="002C3C12" w:rsidRDefault="00F77E9B" w:rsidP="00636844">
      <w:pPr>
        <w:jc w:val="both"/>
        <w:rPr>
          <w:iCs/>
          <w:lang w:val="en-GB"/>
        </w:rPr>
      </w:pPr>
    </w:p>
    <w:p w14:paraId="037CF5AC" w14:textId="4695A748" w:rsidR="00FF1F90" w:rsidRPr="002C3C12" w:rsidRDefault="00184141" w:rsidP="001851D2">
      <w:pPr>
        <w:spacing w:after="120" w:line="276" w:lineRule="auto"/>
        <w:jc w:val="both"/>
        <w:rPr>
          <w:lang w:val="en-GB"/>
        </w:rPr>
      </w:pPr>
      <w:r w:rsidRPr="002C3C12">
        <w:rPr>
          <w:color w:val="1D1E1F"/>
          <w:lang w:val="en-GB"/>
        </w:rPr>
        <w:t xml:space="preserve">The information put together from the literature search and the Nairobi consultation report formed the basis of an enquiry to assess issues that can be considered </w:t>
      </w:r>
      <w:r w:rsidRPr="002C3C12">
        <w:rPr>
          <w:lang w:val="en-GB"/>
        </w:rPr>
        <w:t xml:space="preserve">in the priority needs for Africa under the Ocean Decade. </w:t>
      </w:r>
      <w:r w:rsidR="000374BC" w:rsidRPr="002C3C12">
        <w:rPr>
          <w:color w:val="000000"/>
          <w:lang w:val="en-GB"/>
        </w:rPr>
        <w:t>The Delphi method</w:t>
      </w:r>
      <w:r w:rsidR="00ED2EF1" w:rsidRPr="002C3C12">
        <w:rPr>
          <w:color w:val="000000"/>
          <w:lang w:val="en-GB"/>
        </w:rPr>
        <w:t xml:space="preserve"> (Brown, 1968)</w:t>
      </w:r>
      <w:r w:rsidR="000374BC" w:rsidRPr="002C3C12">
        <w:rPr>
          <w:color w:val="000000"/>
          <w:lang w:val="en-GB"/>
        </w:rPr>
        <w:t xml:space="preserve">, a process used to arrive at a group opinion or decision through a series of questionnaires was employed </w:t>
      </w:r>
      <w:r w:rsidR="00E46AB0" w:rsidRPr="002C3C12">
        <w:rPr>
          <w:color w:val="000000"/>
          <w:lang w:val="en-GB"/>
        </w:rPr>
        <w:t>in the</w:t>
      </w:r>
      <w:r w:rsidR="000374BC" w:rsidRPr="002C3C12">
        <w:rPr>
          <w:color w:val="000000"/>
          <w:lang w:val="en-GB"/>
        </w:rPr>
        <w:t xml:space="preserve"> </w:t>
      </w:r>
      <w:r w:rsidR="00E46AB0" w:rsidRPr="002C3C12">
        <w:rPr>
          <w:color w:val="000000"/>
          <w:lang w:val="en-GB"/>
        </w:rPr>
        <w:t>administration of the questionnaire and prioritisation of</w:t>
      </w:r>
      <w:r w:rsidR="000374BC" w:rsidRPr="002C3C12">
        <w:rPr>
          <w:color w:val="000000"/>
          <w:lang w:val="en-GB"/>
        </w:rPr>
        <w:t xml:space="preserve"> </w:t>
      </w:r>
      <w:r w:rsidR="00E46AB0" w:rsidRPr="002C3C12">
        <w:rPr>
          <w:color w:val="000000"/>
          <w:lang w:val="en-GB"/>
        </w:rPr>
        <w:t>the challenges and associated issues</w:t>
      </w:r>
      <w:r w:rsidR="000374BC" w:rsidRPr="002C3C12">
        <w:rPr>
          <w:color w:val="000000"/>
          <w:lang w:val="en-GB"/>
        </w:rPr>
        <w:t xml:space="preserve"> </w:t>
      </w:r>
      <w:r w:rsidR="00E46AB0" w:rsidRPr="002C3C12">
        <w:rPr>
          <w:color w:val="000000"/>
          <w:lang w:val="en-GB"/>
        </w:rPr>
        <w:t>put together</w:t>
      </w:r>
      <w:r w:rsidR="000374BC" w:rsidRPr="002C3C12">
        <w:rPr>
          <w:color w:val="000000"/>
          <w:lang w:val="en-GB"/>
        </w:rPr>
        <w:t xml:space="preserve"> from the literature search and analysis of the Nairobi report. </w:t>
      </w:r>
      <w:r w:rsidR="00E46AB0" w:rsidRPr="002C3C12">
        <w:rPr>
          <w:lang w:val="en-GB"/>
        </w:rPr>
        <w:t>The</w:t>
      </w:r>
      <w:r w:rsidR="00ED2EF1" w:rsidRPr="002C3C12">
        <w:rPr>
          <w:lang w:val="en-GB"/>
        </w:rPr>
        <w:t xml:space="preserve"> questionnaire </w:t>
      </w:r>
      <w:r w:rsidRPr="002C3C12">
        <w:rPr>
          <w:lang w:val="en-GB"/>
        </w:rPr>
        <w:t xml:space="preserve">was </w:t>
      </w:r>
      <w:r w:rsidR="004C65A5" w:rsidRPr="002C3C12">
        <w:rPr>
          <w:lang w:val="en-GB"/>
        </w:rPr>
        <w:t>sent</w:t>
      </w:r>
      <w:r w:rsidRPr="002C3C12">
        <w:rPr>
          <w:lang w:val="en-GB"/>
        </w:rPr>
        <w:t xml:space="preserve"> to identified stakeholders through </w:t>
      </w:r>
      <w:r w:rsidR="004C65A5" w:rsidRPr="002C3C12">
        <w:rPr>
          <w:lang w:val="en-GB"/>
        </w:rPr>
        <w:t xml:space="preserve">a </w:t>
      </w:r>
      <w:r w:rsidR="00ED2EF1" w:rsidRPr="002C3C12">
        <w:rPr>
          <w:lang w:val="en-GB"/>
        </w:rPr>
        <w:t>surveym</w:t>
      </w:r>
      <w:r w:rsidRPr="002C3C12">
        <w:rPr>
          <w:lang w:val="en-GB"/>
        </w:rPr>
        <w:t xml:space="preserve">onkey. </w:t>
      </w:r>
      <w:r w:rsidR="00A261F6" w:rsidRPr="002C3C12">
        <w:rPr>
          <w:lang w:val="en-GB"/>
        </w:rPr>
        <w:t xml:space="preserve">The responses from the survey were </w:t>
      </w:r>
      <w:r w:rsidR="00ED2EF1" w:rsidRPr="002C3C12">
        <w:rPr>
          <w:lang w:val="en-GB"/>
        </w:rPr>
        <w:t xml:space="preserve">to be </w:t>
      </w:r>
      <w:r w:rsidR="00A261F6" w:rsidRPr="002C3C12">
        <w:rPr>
          <w:lang w:val="en-GB"/>
        </w:rPr>
        <w:t xml:space="preserve">analysed at sub-regional level, namely Red and Mediterranean Seas, Eastern Atlantic Ocean, and Western Indian ocean. </w:t>
      </w:r>
      <w:r w:rsidR="00A27607" w:rsidRPr="002C3C12">
        <w:rPr>
          <w:lang w:val="en-GB"/>
        </w:rPr>
        <w:t xml:space="preserve">In the course of this work, the </w:t>
      </w:r>
      <w:r w:rsidR="00ED2EF1" w:rsidRPr="002C3C12">
        <w:rPr>
          <w:lang w:val="en-GB"/>
        </w:rPr>
        <w:t xml:space="preserve">IOCAFRICA </w:t>
      </w:r>
      <w:r w:rsidR="0025204B" w:rsidRPr="002C3C12">
        <w:rPr>
          <w:lang w:val="en-GB"/>
        </w:rPr>
        <w:t xml:space="preserve">office also sent a questionnaire to IOC </w:t>
      </w:r>
      <w:r w:rsidR="00ED2EF1" w:rsidRPr="002C3C12">
        <w:rPr>
          <w:lang w:val="en-GB"/>
        </w:rPr>
        <w:t>national F</w:t>
      </w:r>
      <w:r w:rsidR="0025204B" w:rsidRPr="002C3C12">
        <w:rPr>
          <w:lang w:val="en-GB"/>
        </w:rPr>
        <w:t>oca</w:t>
      </w:r>
      <w:r w:rsidR="00ED2EF1" w:rsidRPr="002C3C12">
        <w:rPr>
          <w:lang w:val="en-GB"/>
        </w:rPr>
        <w:t>l P</w:t>
      </w:r>
      <w:r w:rsidR="0025204B" w:rsidRPr="002C3C12">
        <w:rPr>
          <w:lang w:val="en-GB"/>
        </w:rPr>
        <w:t>oint</w:t>
      </w:r>
      <w:r w:rsidR="00ED2EF1" w:rsidRPr="002C3C12">
        <w:rPr>
          <w:lang w:val="en-GB"/>
        </w:rPr>
        <w:t>s</w:t>
      </w:r>
      <w:r w:rsidR="0025204B" w:rsidRPr="002C3C12">
        <w:rPr>
          <w:lang w:val="en-GB"/>
        </w:rPr>
        <w:t xml:space="preserve"> </w:t>
      </w:r>
      <w:r w:rsidR="00ED2EF1" w:rsidRPr="002C3C12">
        <w:rPr>
          <w:lang w:val="en-GB"/>
        </w:rPr>
        <w:t xml:space="preserve">in Africa </w:t>
      </w:r>
      <w:r w:rsidR="000374BC" w:rsidRPr="002C3C12">
        <w:rPr>
          <w:lang w:val="en-GB"/>
        </w:rPr>
        <w:t xml:space="preserve">to obtain national views on the subject matter. The responses received from the focal points were </w:t>
      </w:r>
      <w:r w:rsidR="00ED2EF1" w:rsidRPr="002C3C12">
        <w:rPr>
          <w:lang w:val="en-GB"/>
        </w:rPr>
        <w:t xml:space="preserve">also </w:t>
      </w:r>
      <w:r w:rsidR="000374BC" w:rsidRPr="002C3C12">
        <w:rPr>
          <w:lang w:val="en-GB"/>
        </w:rPr>
        <w:t xml:space="preserve">made available for the gap analysis. </w:t>
      </w:r>
      <w:r w:rsidR="0025204B" w:rsidRPr="002C3C12">
        <w:rPr>
          <w:lang w:val="en-GB"/>
        </w:rPr>
        <w:t xml:space="preserve"> </w:t>
      </w:r>
    </w:p>
    <w:p w14:paraId="0269DE60" w14:textId="7A997557" w:rsidR="00285D32" w:rsidRPr="002C3C12" w:rsidRDefault="00285D32" w:rsidP="00ED2EF1">
      <w:pPr>
        <w:spacing w:after="120" w:line="276" w:lineRule="auto"/>
        <w:jc w:val="both"/>
        <w:rPr>
          <w:color w:val="262626"/>
          <w:lang w:val="en-GB"/>
        </w:rPr>
      </w:pPr>
      <w:r w:rsidRPr="002C3C12">
        <w:rPr>
          <w:lang w:val="en-GB"/>
        </w:rPr>
        <w:t>Since there was no time in Nairobi to subject the ideas that came up at the consultation to a wider stakeholder discussion and assessment, we consider</w:t>
      </w:r>
      <w:r w:rsidR="00ED2EF1" w:rsidRPr="002C3C12">
        <w:rPr>
          <w:lang w:val="en-GB"/>
        </w:rPr>
        <w:t>ed the idea</w:t>
      </w:r>
      <w:r w:rsidRPr="002C3C12">
        <w:rPr>
          <w:lang w:val="en-GB"/>
        </w:rPr>
        <w:t xml:space="preserve"> to provide a core group of issues to be considered for possible prioritization by experts in the field. </w:t>
      </w:r>
      <w:r w:rsidRPr="002C3C12">
        <w:rPr>
          <w:color w:val="000000"/>
          <w:lang w:val="en-GB"/>
        </w:rPr>
        <w:t>The questionnaire was to be used to verify the ideas from the Nairobi consultation as well as information obtained from the relevant literature. In the administration of the questionnaire, the plan was to target ocean scientists, institutions and focal points of relevant regional and international programmes. This included the national focal points for the organizations/institutions</w:t>
      </w:r>
      <w:r w:rsidR="00ED2EF1" w:rsidRPr="002C3C12">
        <w:rPr>
          <w:color w:val="000000"/>
          <w:lang w:val="en-GB"/>
        </w:rPr>
        <w:t xml:space="preserve"> listed below. </w:t>
      </w:r>
      <w:r w:rsidR="00ED2EF1" w:rsidRPr="002C3C12">
        <w:rPr>
          <w:lang w:val="en-GB"/>
        </w:rPr>
        <w:t xml:space="preserve">However, emphasis was placed on institutions rather than individuals as responses from the former were expected to be relatively more consistent. </w:t>
      </w:r>
    </w:p>
    <w:p w14:paraId="3284B54F"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before="120"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Food and Agriculture Organization of the United Nations (FAO)</w:t>
      </w:r>
    </w:p>
    <w:p w14:paraId="282C6687"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United Nations Environment Programme (UNEP) and the Regional Seas Programmes</w:t>
      </w:r>
    </w:p>
    <w:p w14:paraId="4A6616D1"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IOC of UNESCO</w:t>
      </w:r>
    </w:p>
    <w:p w14:paraId="49863E98"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African Union Commission</w:t>
      </w:r>
    </w:p>
    <w:p w14:paraId="3E1C31EC"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African Development Bank</w:t>
      </w:r>
    </w:p>
    <w:p w14:paraId="5AB4095E"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River Basin Development Authorities</w:t>
      </w:r>
    </w:p>
    <w:p w14:paraId="47D844CC"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LME programmes in Africa</w:t>
      </w:r>
    </w:p>
    <w:p w14:paraId="4ED4244B"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12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Regional Economic Communities (RECs)</w:t>
      </w:r>
    </w:p>
    <w:p w14:paraId="3B813773" w14:textId="77777777" w:rsidR="00285D32" w:rsidRPr="002C3C12" w:rsidRDefault="00285D32" w:rsidP="002B1F5E">
      <w:pPr>
        <w:pStyle w:val="ListParagraph"/>
        <w:widowControl w:val="0"/>
        <w:numPr>
          <w:ilvl w:val="0"/>
          <w:numId w:val="7"/>
        </w:numPr>
        <w:tabs>
          <w:tab w:val="left" w:pos="220"/>
          <w:tab w:val="left" w:pos="720"/>
        </w:tabs>
        <w:autoSpaceDE w:val="0"/>
        <w:autoSpaceDN w:val="0"/>
        <w:adjustRightInd w:val="0"/>
        <w:spacing w:after="360" w:line="300" w:lineRule="atLeast"/>
        <w:jc w:val="both"/>
        <w:rPr>
          <w:rFonts w:ascii="Times New Roman" w:hAnsi="Times New Roman" w:cs="Times New Roman"/>
          <w:color w:val="000000"/>
          <w:sz w:val="24"/>
          <w:szCs w:val="24"/>
          <w:lang w:val="en-GB"/>
        </w:rPr>
      </w:pPr>
      <w:r w:rsidRPr="002C3C12">
        <w:rPr>
          <w:rFonts w:ascii="Times New Roman" w:hAnsi="Times New Roman" w:cs="Times New Roman"/>
          <w:color w:val="000000"/>
          <w:sz w:val="24"/>
          <w:szCs w:val="24"/>
          <w:lang w:val="en-GB"/>
        </w:rPr>
        <w:t xml:space="preserve">Relevant non-African institutions with interests in Africa and holding essential data and information on ocean science in the continent (e.g. </w:t>
      </w:r>
      <w:r w:rsidRPr="002C3C12">
        <w:rPr>
          <w:rFonts w:ascii="Times New Roman" w:hAnsi="Times New Roman" w:cs="Times New Roman"/>
          <w:color w:val="3C4044"/>
          <w:sz w:val="24"/>
          <w:szCs w:val="24"/>
          <w:lang w:val="en-GB"/>
        </w:rPr>
        <w:t>National Oceanic and Atmospheric Administration (</w:t>
      </w:r>
      <w:r w:rsidRPr="002C3C12">
        <w:rPr>
          <w:rFonts w:ascii="Times New Roman" w:hAnsi="Times New Roman" w:cs="Times New Roman"/>
          <w:sz w:val="24"/>
          <w:szCs w:val="24"/>
          <w:lang w:val="en-GB"/>
        </w:rPr>
        <w:t xml:space="preserve">NOAA) of USA, </w:t>
      </w:r>
      <w:r w:rsidRPr="002C3C12">
        <w:rPr>
          <w:rFonts w:ascii="Times New Roman" w:hAnsi="Times New Roman" w:cs="Times New Roman"/>
          <w:color w:val="000000"/>
          <w:sz w:val="24"/>
          <w:szCs w:val="24"/>
          <w:lang w:val="en-GB"/>
        </w:rPr>
        <w:t xml:space="preserve">IRD and </w:t>
      </w:r>
      <w:r w:rsidRPr="002C3C12">
        <w:rPr>
          <w:rFonts w:ascii="Times New Roman" w:hAnsi="Times New Roman" w:cs="Times New Roman"/>
          <w:color w:val="3C4044"/>
          <w:sz w:val="24"/>
          <w:szCs w:val="24"/>
          <w:lang w:val="en-GB"/>
        </w:rPr>
        <w:t>IFREMER of France, and GIZ of Germany</w:t>
      </w:r>
      <w:r w:rsidRPr="002C3C12">
        <w:rPr>
          <w:rFonts w:ascii="Times New Roman" w:hAnsi="Times New Roman" w:cs="Times New Roman"/>
          <w:color w:val="000000"/>
          <w:sz w:val="24"/>
          <w:szCs w:val="24"/>
          <w:lang w:val="en-GB"/>
        </w:rPr>
        <w:t xml:space="preserve">). </w:t>
      </w:r>
    </w:p>
    <w:p w14:paraId="78F66BD4" w14:textId="58483D6F" w:rsidR="00FF1F90" w:rsidRPr="002C3C12" w:rsidRDefault="00FF1F90" w:rsidP="00FF1F90">
      <w:pPr>
        <w:spacing w:after="120" w:line="276" w:lineRule="auto"/>
        <w:jc w:val="both"/>
        <w:rPr>
          <w:lang w:val="en-GB"/>
        </w:rPr>
      </w:pPr>
      <w:r w:rsidRPr="002C3C12">
        <w:rPr>
          <w:lang w:val="en-GB"/>
        </w:rPr>
        <w:t xml:space="preserve">The decision on the items to take forward </w:t>
      </w:r>
      <w:r w:rsidR="00227F7B" w:rsidRPr="002C3C12">
        <w:rPr>
          <w:lang w:val="en-GB"/>
        </w:rPr>
        <w:t>was</w:t>
      </w:r>
      <w:r w:rsidRPr="002C3C12">
        <w:rPr>
          <w:lang w:val="en-GB"/>
        </w:rPr>
        <w:t xml:space="preserve"> based on the survey results and guided by the notion of Transformative Ocean Science considered as central to the Ocean Decade. In the Ocean Decade Implem</w:t>
      </w:r>
      <w:r w:rsidR="0050740F" w:rsidRPr="002C3C12">
        <w:rPr>
          <w:lang w:val="en-GB"/>
        </w:rPr>
        <w:t>entation Plan (UNESCO-IOC, 2021</w:t>
      </w:r>
      <w:r w:rsidRPr="002C3C12">
        <w:rPr>
          <w:lang w:val="en-GB"/>
        </w:rPr>
        <w:t xml:space="preserve">), it is indicated that the different ways in which the transformative nature of the Decade will manifest include the promotion and facilitation of ocean science that: </w:t>
      </w:r>
    </w:p>
    <w:p w14:paraId="20938C3E"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uses the 2030 Agenda as a central framework to identify and address the most pressing societal questions related to SDG14 and related SDGs; </w:t>
      </w:r>
      <w:r w:rsidRPr="002C3C12">
        <w:rPr>
          <w:rFonts w:ascii="MS Mincho" w:eastAsia="MS Mincho" w:hAnsi="MS Mincho" w:cs="MS Mincho"/>
          <w:sz w:val="24"/>
          <w:szCs w:val="24"/>
          <w:lang w:val="en-GB"/>
        </w:rPr>
        <w:t> </w:t>
      </w:r>
    </w:p>
    <w:p w14:paraId="5777F379"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lastRenderedPageBreak/>
        <w:t xml:space="preserve">is co-designed and co-delivered in a multi-stakeholder environment to be relevant and responsive across the entire value-chain from knowledge generation, to applications and services to use of science for solutions; </w:t>
      </w:r>
      <w:r w:rsidRPr="002C3C12">
        <w:rPr>
          <w:rFonts w:ascii="MS Mincho" w:eastAsia="MS Mincho" w:hAnsi="MS Mincho" w:cs="MS Mincho"/>
          <w:sz w:val="24"/>
          <w:szCs w:val="24"/>
          <w:lang w:val="en-GB"/>
        </w:rPr>
        <w:t> </w:t>
      </w:r>
    </w:p>
    <w:p w14:paraId="2FC457B4"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is solutions-focused and contributes to a wide variety of potential solutions including policy, decision-making, management or governance frameworks, or technology development and innovation; </w:t>
      </w:r>
      <w:r w:rsidRPr="002C3C12">
        <w:rPr>
          <w:rFonts w:ascii="MS Mincho" w:eastAsia="MS Mincho" w:hAnsi="MS Mincho" w:cs="MS Mincho"/>
          <w:sz w:val="24"/>
          <w:szCs w:val="24"/>
          <w:lang w:val="en-GB"/>
        </w:rPr>
        <w:t> </w:t>
      </w:r>
    </w:p>
    <w:p w14:paraId="1A6559B4"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where needed, is big, audacious, forward-looking, and spans geographies; </w:t>
      </w:r>
      <w:r w:rsidRPr="002C3C12">
        <w:rPr>
          <w:rFonts w:ascii="MS Mincho" w:eastAsia="MS Mincho" w:hAnsi="MS Mincho" w:cs="MS Mincho"/>
          <w:sz w:val="24"/>
          <w:szCs w:val="24"/>
          <w:lang w:val="en-GB"/>
        </w:rPr>
        <w:t> </w:t>
      </w:r>
    </w:p>
    <w:p w14:paraId="3D2F028B"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reaches across disciplines and actively integrates natural and social science disciplines; </w:t>
      </w:r>
      <w:r w:rsidRPr="002C3C12">
        <w:rPr>
          <w:rFonts w:ascii="MS Mincho" w:eastAsia="MS Mincho" w:hAnsi="MS Mincho" w:cs="MS Mincho"/>
          <w:sz w:val="24"/>
          <w:szCs w:val="24"/>
          <w:lang w:val="en-GB"/>
        </w:rPr>
        <w:t> </w:t>
      </w:r>
    </w:p>
    <w:p w14:paraId="4F815228"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embraces local and indigenous knowledge as a key knowledge source; </w:t>
      </w:r>
      <w:r w:rsidRPr="002C3C12">
        <w:rPr>
          <w:rFonts w:ascii="MS Mincho" w:eastAsia="MS Mincho" w:hAnsi="MS Mincho" w:cs="MS Mincho"/>
          <w:sz w:val="24"/>
          <w:szCs w:val="24"/>
          <w:lang w:val="en-GB"/>
        </w:rPr>
        <w:t> </w:t>
      </w:r>
    </w:p>
    <w:p w14:paraId="2F39A332"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is transformative because of who is doing it or where it is being done, including in both less developed and developed countries; </w:t>
      </w:r>
      <w:r w:rsidRPr="002C3C12">
        <w:rPr>
          <w:rFonts w:ascii="MS Mincho" w:eastAsia="MS Mincho" w:hAnsi="MS Mincho" w:cs="MS Mincho"/>
          <w:sz w:val="24"/>
          <w:szCs w:val="24"/>
          <w:lang w:val="en-GB"/>
        </w:rPr>
        <w:t> </w:t>
      </w:r>
    </w:p>
    <w:p w14:paraId="513686C3"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strives for generational, gender and geographic diversity in all its manifestations; </w:t>
      </w:r>
      <w:r w:rsidRPr="002C3C12">
        <w:rPr>
          <w:rFonts w:ascii="MS Mincho" w:eastAsia="MS Mincho" w:hAnsi="MS Mincho" w:cs="MS Mincho"/>
          <w:sz w:val="24"/>
          <w:szCs w:val="24"/>
          <w:lang w:val="en-GB"/>
        </w:rPr>
        <w:t> </w:t>
      </w:r>
    </w:p>
    <w:p w14:paraId="33DCB943"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is communicated in forms that are widely understood across society and that trigger excitement about the ocean and behaviour change; and </w:t>
      </w:r>
    </w:p>
    <w:p w14:paraId="35BC11B0" w14:textId="77777777" w:rsidR="00FF1F90" w:rsidRPr="002C3C12" w:rsidRDefault="00FF1F90" w:rsidP="002B1F5E">
      <w:pPr>
        <w:pStyle w:val="ListParagraph"/>
        <w:numPr>
          <w:ilvl w:val="0"/>
          <w:numId w:val="3"/>
        </w:numPr>
        <w:spacing w:after="120" w:line="276" w:lineRule="auto"/>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is shared openly and available for re-use. </w:t>
      </w:r>
      <w:r w:rsidRPr="002C3C12">
        <w:rPr>
          <w:rFonts w:ascii="MS Mincho" w:eastAsia="MS Mincho" w:hAnsi="MS Mincho" w:cs="MS Mincho"/>
          <w:sz w:val="24"/>
          <w:szCs w:val="24"/>
          <w:lang w:val="en-GB"/>
        </w:rPr>
        <w:t> </w:t>
      </w:r>
    </w:p>
    <w:p w14:paraId="070EE16B" w14:textId="77777777" w:rsidR="004777EC" w:rsidRPr="002C3C12" w:rsidRDefault="004777EC" w:rsidP="004777EC">
      <w:pPr>
        <w:widowControl w:val="0"/>
        <w:autoSpaceDE w:val="0"/>
        <w:autoSpaceDN w:val="0"/>
        <w:adjustRightInd w:val="0"/>
        <w:spacing w:line="276" w:lineRule="auto"/>
        <w:jc w:val="both"/>
        <w:rPr>
          <w:color w:val="1E2126"/>
          <w:lang w:val="en-GB"/>
        </w:rPr>
      </w:pPr>
    </w:p>
    <w:p w14:paraId="7BFC3803" w14:textId="2756D5A8" w:rsidR="004777EC" w:rsidRPr="002C3C12" w:rsidRDefault="00FF1F90" w:rsidP="009B72BC">
      <w:pPr>
        <w:widowControl w:val="0"/>
        <w:autoSpaceDE w:val="0"/>
        <w:autoSpaceDN w:val="0"/>
        <w:adjustRightInd w:val="0"/>
        <w:spacing w:line="276" w:lineRule="auto"/>
        <w:jc w:val="both"/>
        <w:rPr>
          <w:lang w:val="en-GB"/>
        </w:rPr>
      </w:pPr>
      <w:r w:rsidRPr="002C3C12">
        <w:rPr>
          <w:color w:val="1E2126"/>
          <w:lang w:val="en-GB"/>
        </w:rPr>
        <w:t>Other factors</w:t>
      </w:r>
      <w:r w:rsidR="00227F7B" w:rsidRPr="002C3C12">
        <w:rPr>
          <w:color w:val="1E2126"/>
          <w:lang w:val="en-GB"/>
        </w:rPr>
        <w:t>,</w:t>
      </w:r>
      <w:r w:rsidRPr="002C3C12">
        <w:rPr>
          <w:color w:val="1E2126"/>
          <w:lang w:val="en-GB"/>
        </w:rPr>
        <w:t xml:space="preserve"> including expected duration and urgency of required actions, were also considered. </w:t>
      </w:r>
      <w:r w:rsidRPr="002C3C12">
        <w:rPr>
          <w:lang w:val="en-GB"/>
        </w:rPr>
        <w:t xml:space="preserve">In the gap analysis, the </w:t>
      </w:r>
      <w:r w:rsidRPr="002C3C12">
        <w:rPr>
          <w:color w:val="262626"/>
          <w:lang w:val="en-GB"/>
        </w:rPr>
        <w:t>required technology as well as manpower and expertise in ocean science delivery in Africa</w:t>
      </w:r>
      <w:r w:rsidR="00227F7B" w:rsidRPr="002C3C12">
        <w:rPr>
          <w:color w:val="262626"/>
          <w:lang w:val="en-GB"/>
        </w:rPr>
        <w:t xml:space="preserve"> were also highlighted</w:t>
      </w:r>
      <w:r w:rsidRPr="002C3C12">
        <w:rPr>
          <w:color w:val="262626"/>
          <w:lang w:val="en-GB"/>
        </w:rPr>
        <w:t>.</w:t>
      </w:r>
      <w:r w:rsidR="004777EC" w:rsidRPr="002C3C12">
        <w:rPr>
          <w:color w:val="262626"/>
          <w:lang w:val="en-GB"/>
        </w:rPr>
        <w:t xml:space="preserve"> It is also expected that </w:t>
      </w:r>
      <w:r w:rsidR="004777EC" w:rsidRPr="002C3C12">
        <w:rPr>
          <w:lang w:val="en-GB"/>
        </w:rPr>
        <w:t xml:space="preserve">the gap analysis should align with the Ocean Decade Monitoring and Evaluation Framework to identify key indicators and methods for measuring progress and achievements. </w:t>
      </w:r>
      <w:r w:rsidR="00ED2EF1" w:rsidRPr="002C3C12">
        <w:rPr>
          <w:lang w:val="en-GB"/>
        </w:rPr>
        <w:t xml:space="preserve">IOCAFRICA </w:t>
      </w:r>
      <w:r w:rsidR="009B72BC" w:rsidRPr="002C3C12">
        <w:rPr>
          <w:lang w:val="en-GB"/>
        </w:rPr>
        <w:t>also indicated that i</w:t>
      </w:r>
      <w:r w:rsidR="004777EC" w:rsidRPr="002C3C12">
        <w:rPr>
          <w:lang w:val="en-GB"/>
        </w:rPr>
        <w:t>deally, the gap analysis will cover the entire ten years of the Decade, but it may focus more specifically on the firs</w:t>
      </w:r>
      <w:r w:rsidR="009B72BC" w:rsidRPr="002C3C12">
        <w:rPr>
          <w:lang w:val="en-GB"/>
        </w:rPr>
        <w:t xml:space="preserve">t five years of implementation as a </w:t>
      </w:r>
      <w:r w:rsidR="004777EC" w:rsidRPr="002C3C12">
        <w:rPr>
          <w:lang w:val="en-GB"/>
        </w:rPr>
        <w:t xml:space="preserve">mid-term review </w:t>
      </w:r>
      <w:r w:rsidR="009B72BC" w:rsidRPr="002C3C12">
        <w:rPr>
          <w:lang w:val="en-GB"/>
        </w:rPr>
        <w:t xml:space="preserve">and update </w:t>
      </w:r>
      <w:r w:rsidR="004777EC" w:rsidRPr="002C3C12">
        <w:rPr>
          <w:lang w:val="en-GB"/>
        </w:rPr>
        <w:t xml:space="preserve">of the gap analysis </w:t>
      </w:r>
      <w:r w:rsidR="009B72BC" w:rsidRPr="002C3C12">
        <w:rPr>
          <w:lang w:val="en-GB"/>
        </w:rPr>
        <w:t>is</w:t>
      </w:r>
      <w:r w:rsidR="004777EC" w:rsidRPr="002C3C12">
        <w:rPr>
          <w:lang w:val="en-GB"/>
        </w:rPr>
        <w:t xml:space="preserve"> envisaged in 2025 to respond to emerging issues and achievements.</w:t>
      </w:r>
    </w:p>
    <w:p w14:paraId="440D3DE3" w14:textId="77777777" w:rsidR="00344B48" w:rsidRPr="002C3C12" w:rsidRDefault="00344B48" w:rsidP="00344B48">
      <w:pPr>
        <w:spacing w:after="120" w:line="276" w:lineRule="auto"/>
        <w:rPr>
          <w:rFonts w:eastAsia="Times New Roman"/>
          <w:color w:val="222222"/>
          <w:lang w:val="en-GB"/>
        </w:rPr>
      </w:pPr>
    </w:p>
    <w:p w14:paraId="2772ADA8" w14:textId="1C2CC67A" w:rsidR="00344B48" w:rsidRPr="002C3C12" w:rsidRDefault="00636844" w:rsidP="008811AD">
      <w:pPr>
        <w:pStyle w:val="Heading1"/>
        <w:spacing w:before="0" w:after="120"/>
        <w:rPr>
          <w:rFonts w:eastAsia="Times New Roman"/>
          <w:b w:val="0"/>
        </w:rPr>
      </w:pPr>
      <w:bookmarkStart w:id="16" w:name="_Toc89020565"/>
      <w:r w:rsidRPr="002C3C12">
        <w:rPr>
          <w:rFonts w:eastAsia="Times New Roman"/>
          <w:b w:val="0"/>
        </w:rPr>
        <w:t xml:space="preserve">7. </w:t>
      </w:r>
      <w:r w:rsidR="00FC54B9" w:rsidRPr="002C3C12">
        <w:rPr>
          <w:rFonts w:eastAsia="Times New Roman"/>
          <w:b w:val="0"/>
        </w:rPr>
        <w:t>FINDINGS</w:t>
      </w:r>
      <w:bookmarkEnd w:id="16"/>
    </w:p>
    <w:p w14:paraId="3E922E90" w14:textId="2BC1E4E4" w:rsidR="00FA1831" w:rsidRPr="002C3C12" w:rsidRDefault="006675FA" w:rsidP="005A30AD">
      <w:pPr>
        <w:spacing w:after="120" w:line="276" w:lineRule="auto"/>
        <w:jc w:val="both"/>
        <w:rPr>
          <w:rFonts w:eastAsia="Times New Roman"/>
          <w:color w:val="222222"/>
          <w:lang w:val="en-GB"/>
        </w:rPr>
      </w:pPr>
      <w:bookmarkStart w:id="17" w:name="_Toc86322314"/>
      <w:r w:rsidRPr="002C3C12">
        <w:rPr>
          <w:rFonts w:eastAsia="Times New Roman"/>
          <w:color w:val="222222"/>
          <w:lang w:val="en-GB"/>
        </w:rPr>
        <w:t>The</w:t>
      </w:r>
      <w:r w:rsidR="009E2C6F" w:rsidRPr="002C3C12">
        <w:rPr>
          <w:rFonts w:eastAsia="Times New Roman"/>
          <w:color w:val="222222"/>
          <w:lang w:val="en-GB"/>
        </w:rPr>
        <w:t xml:space="preserve"> </w:t>
      </w:r>
      <w:r w:rsidR="00596301" w:rsidRPr="002C3C12">
        <w:rPr>
          <w:rFonts w:eastAsia="Times New Roman"/>
          <w:color w:val="222222"/>
          <w:lang w:val="en-GB"/>
        </w:rPr>
        <w:t xml:space="preserve">findings from the literature search, </w:t>
      </w:r>
      <w:r w:rsidRPr="002C3C12">
        <w:rPr>
          <w:rFonts w:eastAsia="Times New Roman"/>
          <w:color w:val="222222"/>
          <w:lang w:val="en-GB"/>
        </w:rPr>
        <w:t xml:space="preserve">and </w:t>
      </w:r>
      <w:r w:rsidR="00596301" w:rsidRPr="002C3C12">
        <w:rPr>
          <w:rFonts w:eastAsia="Times New Roman"/>
          <w:color w:val="222222"/>
          <w:lang w:val="en-GB"/>
        </w:rPr>
        <w:t xml:space="preserve">the </w:t>
      </w:r>
      <w:r w:rsidR="00D25E05" w:rsidRPr="002C3C12">
        <w:rPr>
          <w:rFonts w:eastAsia="Times New Roman"/>
          <w:color w:val="222222"/>
          <w:lang w:val="en-GB"/>
        </w:rPr>
        <w:t>relevant</w:t>
      </w:r>
      <w:r w:rsidR="00596301" w:rsidRPr="002C3C12">
        <w:rPr>
          <w:rFonts w:eastAsia="Times New Roman"/>
          <w:color w:val="222222"/>
          <w:lang w:val="en-GB"/>
        </w:rPr>
        <w:t xml:space="preserve"> information gathered from the Ocean Decade documentation </w:t>
      </w:r>
      <w:r w:rsidRPr="002C3C12">
        <w:rPr>
          <w:rFonts w:eastAsia="Times New Roman"/>
          <w:color w:val="222222"/>
          <w:lang w:val="en-GB"/>
        </w:rPr>
        <w:t>are presented here. Also presented are the summaries of the informa</w:t>
      </w:r>
      <w:r w:rsidR="00FA1831" w:rsidRPr="002C3C12">
        <w:rPr>
          <w:rFonts w:eastAsia="Times New Roman"/>
          <w:color w:val="222222"/>
          <w:lang w:val="en-GB"/>
        </w:rPr>
        <w:t>tion obtained from the IOCAFRICA</w:t>
      </w:r>
      <w:r w:rsidRPr="002C3C12">
        <w:rPr>
          <w:rFonts w:eastAsia="Times New Roman"/>
          <w:color w:val="222222"/>
          <w:lang w:val="en-GB"/>
        </w:rPr>
        <w:t xml:space="preserve"> questionnaire to IOC Focal Points and </w:t>
      </w:r>
      <w:r w:rsidR="00596301" w:rsidRPr="002C3C12">
        <w:rPr>
          <w:rFonts w:eastAsia="Times New Roman"/>
          <w:color w:val="222222"/>
          <w:lang w:val="en-GB"/>
        </w:rPr>
        <w:t xml:space="preserve">the outcome of the questionnaire administered </w:t>
      </w:r>
      <w:r w:rsidRPr="002C3C12">
        <w:rPr>
          <w:rFonts w:eastAsia="Times New Roman"/>
          <w:color w:val="222222"/>
          <w:lang w:val="en-GB"/>
        </w:rPr>
        <w:t>through the surveymonkey.</w:t>
      </w:r>
    </w:p>
    <w:p w14:paraId="4876BC0B" w14:textId="77777777" w:rsidR="00733580" w:rsidRPr="002C3C12" w:rsidRDefault="00733580" w:rsidP="00733580">
      <w:pPr>
        <w:spacing w:line="276" w:lineRule="auto"/>
        <w:jc w:val="both"/>
        <w:rPr>
          <w:rFonts w:eastAsia="Times New Roman"/>
          <w:color w:val="222222"/>
          <w:lang w:val="en-GB"/>
        </w:rPr>
      </w:pPr>
    </w:p>
    <w:p w14:paraId="7D369C93" w14:textId="7CC6F28F" w:rsidR="005A30AD" w:rsidRPr="002C3C12" w:rsidRDefault="00636844" w:rsidP="000100B7">
      <w:pPr>
        <w:pStyle w:val="Heading2"/>
        <w:spacing w:after="120"/>
        <w:jc w:val="both"/>
        <w:rPr>
          <w:rFonts w:ascii="Times New Roman" w:hAnsi="Times New Roman" w:cs="Times New Roman"/>
          <w:b/>
          <w:i/>
          <w:color w:val="000000" w:themeColor="text1"/>
          <w:sz w:val="24"/>
          <w:szCs w:val="24"/>
          <w:lang w:val="en-GB"/>
        </w:rPr>
      </w:pPr>
      <w:bookmarkStart w:id="18" w:name="_Toc89020566"/>
      <w:r w:rsidRPr="002C3C12">
        <w:rPr>
          <w:rFonts w:ascii="Times New Roman" w:hAnsi="Times New Roman" w:cs="Times New Roman"/>
          <w:b/>
          <w:i/>
          <w:color w:val="000000" w:themeColor="text1"/>
          <w:sz w:val="24"/>
          <w:szCs w:val="24"/>
          <w:lang w:val="en-GB"/>
        </w:rPr>
        <w:t xml:space="preserve">7.1 </w:t>
      </w:r>
      <w:r w:rsidR="005A30AD" w:rsidRPr="002C3C12">
        <w:rPr>
          <w:rFonts w:ascii="Times New Roman" w:hAnsi="Times New Roman" w:cs="Times New Roman"/>
          <w:b/>
          <w:i/>
          <w:color w:val="000000" w:themeColor="text1"/>
          <w:sz w:val="24"/>
          <w:szCs w:val="24"/>
          <w:lang w:val="en-GB"/>
        </w:rPr>
        <w:t xml:space="preserve">Essential elements </w:t>
      </w:r>
      <w:r w:rsidR="006675FA" w:rsidRPr="002C3C12">
        <w:rPr>
          <w:rFonts w:ascii="Times New Roman" w:hAnsi="Times New Roman" w:cs="Times New Roman"/>
          <w:b/>
          <w:i/>
          <w:color w:val="000000" w:themeColor="text1"/>
          <w:sz w:val="24"/>
          <w:szCs w:val="24"/>
          <w:lang w:val="en-GB"/>
        </w:rPr>
        <w:t>gathered from the literature in relation</w:t>
      </w:r>
      <w:r w:rsidR="005A30AD" w:rsidRPr="002C3C12">
        <w:rPr>
          <w:rFonts w:ascii="Times New Roman" w:hAnsi="Times New Roman" w:cs="Times New Roman"/>
          <w:b/>
          <w:i/>
          <w:color w:val="000000" w:themeColor="text1"/>
          <w:sz w:val="24"/>
          <w:szCs w:val="24"/>
          <w:lang w:val="en-GB"/>
        </w:rPr>
        <w:t xml:space="preserve"> to the ten Ocean </w:t>
      </w:r>
      <w:r w:rsidR="00596301" w:rsidRPr="002C3C12">
        <w:rPr>
          <w:rFonts w:ascii="Times New Roman" w:hAnsi="Times New Roman" w:cs="Times New Roman"/>
          <w:b/>
          <w:i/>
          <w:color w:val="000000" w:themeColor="text1"/>
          <w:sz w:val="24"/>
          <w:szCs w:val="24"/>
          <w:lang w:val="en-GB"/>
        </w:rPr>
        <w:t>Decade C</w:t>
      </w:r>
      <w:r w:rsidR="005A30AD" w:rsidRPr="002C3C12">
        <w:rPr>
          <w:rFonts w:ascii="Times New Roman" w:hAnsi="Times New Roman" w:cs="Times New Roman"/>
          <w:b/>
          <w:i/>
          <w:color w:val="000000" w:themeColor="text1"/>
          <w:sz w:val="24"/>
          <w:szCs w:val="24"/>
          <w:lang w:val="en-GB"/>
        </w:rPr>
        <w:t>hallenges</w:t>
      </w:r>
      <w:bookmarkEnd w:id="18"/>
    </w:p>
    <w:bookmarkEnd w:id="17"/>
    <w:p w14:paraId="6D62177B" w14:textId="7FFF4059" w:rsidR="00481B6B" w:rsidRPr="002C3C12" w:rsidRDefault="00234F2B" w:rsidP="00733580">
      <w:pPr>
        <w:widowControl w:val="0"/>
        <w:autoSpaceDE w:val="0"/>
        <w:autoSpaceDN w:val="0"/>
        <w:adjustRightInd w:val="0"/>
        <w:spacing w:after="120" w:line="276" w:lineRule="auto"/>
        <w:jc w:val="both"/>
        <w:rPr>
          <w:rFonts w:eastAsia="Times New Roman"/>
          <w:color w:val="222222"/>
          <w:lang w:val="en-GB"/>
        </w:rPr>
      </w:pPr>
      <w:r w:rsidRPr="002C3C12">
        <w:rPr>
          <w:lang w:val="en-GB"/>
        </w:rPr>
        <w:t>It is acknowledged that t</w:t>
      </w:r>
      <w:r w:rsidR="00717681" w:rsidRPr="002C3C12">
        <w:rPr>
          <w:lang w:val="en-GB"/>
        </w:rPr>
        <w:t xml:space="preserve">he </w:t>
      </w:r>
      <w:r w:rsidR="00596301" w:rsidRPr="002C3C12">
        <w:rPr>
          <w:lang w:val="en-GB"/>
        </w:rPr>
        <w:t>Ocean Decade c</w:t>
      </w:r>
      <w:r w:rsidR="00717681" w:rsidRPr="002C3C12">
        <w:rPr>
          <w:lang w:val="en-GB"/>
        </w:rPr>
        <w:t xml:space="preserve">hallenges </w:t>
      </w:r>
      <w:r w:rsidR="00596301" w:rsidRPr="002C3C12">
        <w:rPr>
          <w:lang w:val="en-GB"/>
        </w:rPr>
        <w:t>outline</w:t>
      </w:r>
      <w:r w:rsidR="00717681" w:rsidRPr="002C3C12">
        <w:rPr>
          <w:lang w:val="en-GB"/>
        </w:rPr>
        <w:t xml:space="preserve"> the most urgent priorities for the Ocean Decade. Each Challenge </w:t>
      </w:r>
      <w:r w:rsidR="009908EC" w:rsidRPr="002C3C12">
        <w:rPr>
          <w:lang w:val="en-GB"/>
        </w:rPr>
        <w:t>is expected to</w:t>
      </w:r>
      <w:r w:rsidR="00717681" w:rsidRPr="002C3C12">
        <w:rPr>
          <w:lang w:val="en-GB"/>
        </w:rPr>
        <w:t xml:space="preserve"> contribute to the achievement of one or more of the Ocean Decade Outcomes.</w:t>
      </w:r>
      <w:r w:rsidR="006675FA" w:rsidRPr="002C3C12">
        <w:rPr>
          <w:lang w:val="en-GB"/>
        </w:rPr>
        <w:t xml:space="preserve"> </w:t>
      </w:r>
      <w:r w:rsidR="00F23BDF" w:rsidRPr="002C3C12">
        <w:rPr>
          <w:rFonts w:eastAsia="Times New Roman"/>
          <w:color w:val="222222"/>
          <w:lang w:val="en-GB"/>
        </w:rPr>
        <w:t>Annex</w:t>
      </w:r>
      <w:r w:rsidR="00E66B2E" w:rsidRPr="002C3C12">
        <w:rPr>
          <w:rFonts w:eastAsia="Times New Roman"/>
          <w:color w:val="222222"/>
          <w:lang w:val="en-GB"/>
        </w:rPr>
        <w:t xml:space="preserve"> </w:t>
      </w:r>
      <w:r w:rsidR="00E97923" w:rsidRPr="002C3C12">
        <w:rPr>
          <w:rFonts w:eastAsia="Times New Roman"/>
          <w:color w:val="222222"/>
          <w:lang w:val="en-GB"/>
        </w:rPr>
        <w:t>A</w:t>
      </w:r>
      <w:r w:rsidR="00E66B2E" w:rsidRPr="002C3C12">
        <w:rPr>
          <w:rFonts w:eastAsia="Times New Roman"/>
          <w:color w:val="222222"/>
          <w:lang w:val="en-GB"/>
        </w:rPr>
        <w:t xml:space="preserve"> gives a summary of the outcome of the literature search for each of the Ocean Decade Challenges (ODCs)</w:t>
      </w:r>
      <w:r w:rsidR="00481B6B" w:rsidRPr="002C3C12">
        <w:rPr>
          <w:rFonts w:eastAsia="Times New Roman"/>
          <w:color w:val="222222"/>
          <w:lang w:val="en-GB"/>
        </w:rPr>
        <w:t xml:space="preserve"> and in each sub-region. </w:t>
      </w:r>
      <w:r w:rsidR="00F23BDF" w:rsidRPr="002C3C12">
        <w:rPr>
          <w:rFonts w:eastAsia="Times New Roman"/>
          <w:color w:val="222222"/>
          <w:lang w:val="en-GB"/>
        </w:rPr>
        <w:t xml:space="preserve">The first part </w:t>
      </w:r>
      <w:r w:rsidRPr="002C3C12">
        <w:rPr>
          <w:rFonts w:eastAsia="Times New Roman"/>
          <w:color w:val="222222"/>
          <w:lang w:val="en-GB"/>
        </w:rPr>
        <w:t>is on w</w:t>
      </w:r>
      <w:r w:rsidR="00733580" w:rsidRPr="002C3C12">
        <w:rPr>
          <w:rFonts w:eastAsia="Times New Roman"/>
          <w:color w:val="222222"/>
          <w:lang w:val="en-GB"/>
        </w:rPr>
        <w:t>hat was seen as the problems with respect to the Challenges</w:t>
      </w:r>
      <w:r w:rsidRPr="002C3C12">
        <w:rPr>
          <w:rFonts w:eastAsia="Times New Roman"/>
          <w:color w:val="222222"/>
          <w:lang w:val="en-GB"/>
        </w:rPr>
        <w:t xml:space="preserve">. </w:t>
      </w:r>
      <w:r w:rsidR="00481B6B" w:rsidRPr="002C3C12">
        <w:rPr>
          <w:rFonts w:eastAsia="Times New Roman"/>
          <w:color w:val="222222"/>
          <w:lang w:val="en-GB"/>
        </w:rPr>
        <w:t>Although coming from different sources, the</w:t>
      </w:r>
      <w:r w:rsidR="0000127D" w:rsidRPr="002C3C12">
        <w:rPr>
          <w:rFonts w:eastAsia="Times New Roman"/>
          <w:color w:val="222222"/>
          <w:lang w:val="en-GB"/>
        </w:rPr>
        <w:t>re are</w:t>
      </w:r>
      <w:r w:rsidR="00481B6B" w:rsidRPr="002C3C12">
        <w:rPr>
          <w:rFonts w:eastAsia="Times New Roman"/>
          <w:color w:val="222222"/>
          <w:lang w:val="en-GB"/>
        </w:rPr>
        <w:t xml:space="preserve"> similarities in the issues highlighted. The similarities imply that some interventions </w:t>
      </w:r>
      <w:r w:rsidRPr="002C3C12">
        <w:rPr>
          <w:rFonts w:eastAsia="Times New Roman"/>
          <w:color w:val="222222"/>
          <w:lang w:val="en-GB"/>
        </w:rPr>
        <w:t>are</w:t>
      </w:r>
      <w:r w:rsidR="00481B6B" w:rsidRPr="002C3C12">
        <w:rPr>
          <w:rFonts w:eastAsia="Times New Roman"/>
          <w:color w:val="222222"/>
          <w:lang w:val="en-GB"/>
        </w:rPr>
        <w:t xml:space="preserve"> relevant acros</w:t>
      </w:r>
      <w:r w:rsidR="00626C50" w:rsidRPr="002C3C12">
        <w:rPr>
          <w:rFonts w:eastAsia="Times New Roman"/>
          <w:color w:val="222222"/>
          <w:lang w:val="en-GB"/>
        </w:rPr>
        <w:t xml:space="preserve">s the entire African continent, but there </w:t>
      </w:r>
      <w:r w:rsidRPr="002C3C12">
        <w:rPr>
          <w:rFonts w:eastAsia="Times New Roman"/>
          <w:color w:val="222222"/>
          <w:lang w:val="en-GB"/>
        </w:rPr>
        <w:t>are</w:t>
      </w:r>
      <w:r w:rsidR="00626C50" w:rsidRPr="002C3C12">
        <w:rPr>
          <w:rFonts w:eastAsia="Times New Roman"/>
          <w:color w:val="222222"/>
          <w:lang w:val="en-GB"/>
        </w:rPr>
        <w:t xml:space="preserve"> others that</w:t>
      </w:r>
      <w:r w:rsidR="00481B6B" w:rsidRPr="002C3C12">
        <w:rPr>
          <w:rFonts w:eastAsia="Times New Roman"/>
          <w:color w:val="222222"/>
          <w:lang w:val="en-GB"/>
        </w:rPr>
        <w:t xml:space="preserve"> are specific to each sub-region. </w:t>
      </w:r>
      <w:r w:rsidR="0000127D" w:rsidRPr="002C3C12">
        <w:rPr>
          <w:rFonts w:eastAsia="Times New Roman"/>
          <w:color w:val="222222"/>
          <w:lang w:val="en-GB"/>
        </w:rPr>
        <w:t>The issues highlighted in the annex give credence to items that came up at the Nairobi Consultation.</w:t>
      </w:r>
    </w:p>
    <w:p w14:paraId="2E3795B4" w14:textId="354A4718" w:rsidR="00416E0D" w:rsidRPr="002C3C12" w:rsidRDefault="00416E0D" w:rsidP="00733580">
      <w:pPr>
        <w:widowControl w:val="0"/>
        <w:autoSpaceDE w:val="0"/>
        <w:autoSpaceDN w:val="0"/>
        <w:adjustRightInd w:val="0"/>
        <w:spacing w:after="120" w:line="276" w:lineRule="auto"/>
        <w:jc w:val="both"/>
        <w:rPr>
          <w:rFonts w:eastAsia="Times New Roman"/>
          <w:color w:val="222222"/>
          <w:lang w:val="en-GB"/>
        </w:rPr>
      </w:pPr>
      <w:r w:rsidRPr="002C3C12">
        <w:rPr>
          <w:rFonts w:eastAsia="Times New Roman"/>
          <w:color w:val="222222"/>
          <w:lang w:val="en-GB"/>
        </w:rPr>
        <w:t xml:space="preserve">A number of interesting ideas </w:t>
      </w:r>
      <w:r w:rsidRPr="002C3C12">
        <w:rPr>
          <w:rFonts w:eastAsia="Times New Roman"/>
          <w:lang w:val="en-GB"/>
        </w:rPr>
        <w:t>to address the challenges</w:t>
      </w:r>
      <w:r w:rsidRPr="002C3C12">
        <w:rPr>
          <w:rFonts w:eastAsia="Times New Roman"/>
          <w:color w:val="222222"/>
          <w:lang w:val="en-GB"/>
        </w:rPr>
        <w:t xml:space="preserve"> have been captured in the second part of the </w:t>
      </w:r>
      <w:r w:rsidRPr="002C3C12">
        <w:rPr>
          <w:rFonts w:eastAsia="Times New Roman"/>
          <w:color w:val="222222"/>
          <w:lang w:val="en-GB"/>
        </w:rPr>
        <w:lastRenderedPageBreak/>
        <w:t>table</w:t>
      </w:r>
      <w:r w:rsidR="00234F2B" w:rsidRPr="002C3C12">
        <w:rPr>
          <w:rFonts w:eastAsia="Times New Roman"/>
          <w:color w:val="222222"/>
          <w:lang w:val="en-GB"/>
        </w:rPr>
        <w:t xml:space="preserve"> which is on w</w:t>
      </w:r>
      <w:r w:rsidR="00234F2B" w:rsidRPr="002C3C12">
        <w:rPr>
          <w:rFonts w:eastAsia="Times New Roman"/>
          <w:lang w:val="en-GB"/>
        </w:rPr>
        <w:t>hat came across as ideas to address the challenges</w:t>
      </w:r>
      <w:r w:rsidR="00E564A6" w:rsidRPr="002C3C12">
        <w:rPr>
          <w:rFonts w:eastAsia="Times New Roman"/>
          <w:color w:val="222222"/>
          <w:lang w:val="en-GB"/>
        </w:rPr>
        <w:t xml:space="preserve">. As expected, collaboration </w:t>
      </w:r>
      <w:r w:rsidR="00847B4A" w:rsidRPr="002C3C12">
        <w:rPr>
          <w:rFonts w:eastAsia="Times New Roman"/>
          <w:color w:val="222222"/>
          <w:lang w:val="en-GB"/>
        </w:rPr>
        <w:t>for the implementation of</w:t>
      </w:r>
      <w:r w:rsidR="00E564A6" w:rsidRPr="002C3C12">
        <w:rPr>
          <w:rFonts w:eastAsia="Times New Roman"/>
          <w:color w:val="222222"/>
          <w:lang w:val="en-GB"/>
        </w:rPr>
        <w:t xml:space="preserve"> several proposed actions </w:t>
      </w:r>
      <w:r w:rsidR="00275196" w:rsidRPr="002C3C12">
        <w:rPr>
          <w:rFonts w:eastAsia="Times New Roman"/>
          <w:color w:val="222222"/>
          <w:lang w:val="en-GB"/>
        </w:rPr>
        <w:t>is evident in the table</w:t>
      </w:r>
      <w:r w:rsidR="00847B4A" w:rsidRPr="002C3C12">
        <w:rPr>
          <w:rFonts w:eastAsia="Times New Roman"/>
          <w:color w:val="222222"/>
          <w:lang w:val="en-GB"/>
        </w:rPr>
        <w:t>.</w:t>
      </w:r>
    </w:p>
    <w:p w14:paraId="3000C64C" w14:textId="77777777" w:rsidR="006A5024" w:rsidRPr="002C3C12" w:rsidRDefault="006A5024" w:rsidP="006A5024">
      <w:pPr>
        <w:widowControl w:val="0"/>
        <w:autoSpaceDE w:val="0"/>
        <w:autoSpaceDN w:val="0"/>
        <w:adjustRightInd w:val="0"/>
        <w:spacing w:line="276" w:lineRule="auto"/>
        <w:jc w:val="both"/>
        <w:rPr>
          <w:rFonts w:eastAsia="Times New Roman"/>
          <w:color w:val="222222"/>
          <w:lang w:val="en-GB"/>
        </w:rPr>
      </w:pPr>
    </w:p>
    <w:p w14:paraId="4AF529B4" w14:textId="775459A6" w:rsidR="006675FA" w:rsidRPr="002C3C12" w:rsidRDefault="00636844" w:rsidP="008811AD">
      <w:pPr>
        <w:pStyle w:val="Heading2"/>
        <w:spacing w:after="120"/>
        <w:rPr>
          <w:rFonts w:ascii="Times New Roman" w:hAnsi="Times New Roman" w:cs="Times New Roman"/>
          <w:b/>
          <w:i/>
          <w:color w:val="000000" w:themeColor="text1"/>
          <w:sz w:val="24"/>
          <w:szCs w:val="24"/>
          <w:lang w:val="en-GB"/>
        </w:rPr>
      </w:pPr>
      <w:bookmarkStart w:id="19" w:name="_Toc89020567"/>
      <w:r w:rsidRPr="002C3C12">
        <w:rPr>
          <w:rFonts w:ascii="Times New Roman" w:hAnsi="Times New Roman" w:cs="Times New Roman"/>
          <w:b/>
          <w:i/>
          <w:color w:val="000000" w:themeColor="text1"/>
          <w:sz w:val="24"/>
          <w:szCs w:val="24"/>
          <w:lang w:val="en-GB"/>
        </w:rPr>
        <w:t xml:space="preserve">7.2 </w:t>
      </w:r>
      <w:r w:rsidR="006675FA" w:rsidRPr="002C3C12">
        <w:rPr>
          <w:rFonts w:ascii="Times New Roman" w:hAnsi="Times New Roman" w:cs="Times New Roman"/>
          <w:b/>
          <w:i/>
          <w:color w:val="000000" w:themeColor="text1"/>
          <w:sz w:val="24"/>
          <w:szCs w:val="24"/>
          <w:lang w:val="en-GB"/>
        </w:rPr>
        <w:t>Infor</w:t>
      </w:r>
      <w:r w:rsidR="00A47A11" w:rsidRPr="002C3C12">
        <w:rPr>
          <w:rFonts w:ascii="Times New Roman" w:hAnsi="Times New Roman" w:cs="Times New Roman"/>
          <w:b/>
          <w:i/>
          <w:color w:val="000000" w:themeColor="text1"/>
          <w:sz w:val="24"/>
          <w:szCs w:val="24"/>
          <w:lang w:val="en-GB"/>
        </w:rPr>
        <w:t xml:space="preserve">mation obtained </w:t>
      </w:r>
      <w:r w:rsidR="00E97923" w:rsidRPr="002C3C12">
        <w:rPr>
          <w:rFonts w:ascii="Times New Roman" w:hAnsi="Times New Roman" w:cs="Times New Roman"/>
          <w:b/>
          <w:i/>
          <w:color w:val="000000" w:themeColor="text1"/>
          <w:sz w:val="24"/>
          <w:szCs w:val="24"/>
          <w:lang w:val="en-GB"/>
        </w:rPr>
        <w:t>from</w:t>
      </w:r>
      <w:r w:rsidR="00A47A11" w:rsidRPr="002C3C12">
        <w:rPr>
          <w:rFonts w:ascii="Times New Roman" w:hAnsi="Times New Roman" w:cs="Times New Roman"/>
          <w:b/>
          <w:i/>
          <w:color w:val="000000" w:themeColor="text1"/>
          <w:sz w:val="24"/>
          <w:szCs w:val="24"/>
          <w:lang w:val="en-GB"/>
        </w:rPr>
        <w:t xml:space="preserve"> the IOCAFRICA</w:t>
      </w:r>
      <w:r w:rsidR="006675FA" w:rsidRPr="002C3C12">
        <w:rPr>
          <w:rFonts w:ascii="Times New Roman" w:hAnsi="Times New Roman" w:cs="Times New Roman"/>
          <w:b/>
          <w:i/>
          <w:color w:val="000000" w:themeColor="text1"/>
          <w:sz w:val="24"/>
          <w:szCs w:val="24"/>
          <w:lang w:val="en-GB"/>
        </w:rPr>
        <w:t xml:space="preserve"> </w:t>
      </w:r>
      <w:r w:rsidR="00E97923" w:rsidRPr="002C3C12">
        <w:rPr>
          <w:rFonts w:ascii="Times New Roman" w:hAnsi="Times New Roman" w:cs="Times New Roman"/>
          <w:b/>
          <w:i/>
          <w:color w:val="000000" w:themeColor="text1"/>
          <w:sz w:val="24"/>
          <w:szCs w:val="24"/>
          <w:lang w:val="en-GB"/>
        </w:rPr>
        <w:t>Focal Points</w:t>
      </w:r>
      <w:bookmarkEnd w:id="19"/>
    </w:p>
    <w:p w14:paraId="1E451494" w14:textId="7519E611" w:rsidR="00C87195" w:rsidRPr="002C3C12" w:rsidRDefault="00234F2B" w:rsidP="00E66B2E">
      <w:pPr>
        <w:widowControl w:val="0"/>
        <w:autoSpaceDE w:val="0"/>
        <w:autoSpaceDN w:val="0"/>
        <w:adjustRightInd w:val="0"/>
        <w:spacing w:after="120" w:line="276" w:lineRule="auto"/>
        <w:jc w:val="both"/>
        <w:rPr>
          <w:rFonts w:eastAsia="Times New Roman"/>
          <w:color w:val="222222"/>
          <w:lang w:val="en-GB"/>
        </w:rPr>
      </w:pPr>
      <w:r w:rsidRPr="000B23D6">
        <w:rPr>
          <w:rFonts w:eastAsia="Times New Roman"/>
          <w:color w:val="222222"/>
          <w:lang w:val="en-GB"/>
        </w:rPr>
        <w:t xml:space="preserve">The number of responses received from the IOC national Focal Points was not enough to enable any quantitative analysis of the same. </w:t>
      </w:r>
      <w:r w:rsidR="00C87195" w:rsidRPr="000B23D6">
        <w:rPr>
          <w:rFonts w:eastAsia="Times New Roman"/>
          <w:color w:val="222222"/>
          <w:lang w:val="en-GB"/>
        </w:rPr>
        <w:t xml:space="preserve">However, some useful information on </w:t>
      </w:r>
      <w:r w:rsidR="000C2BA0" w:rsidRPr="000B23D6">
        <w:rPr>
          <w:rFonts w:eastAsia="Times New Roman"/>
          <w:bCs/>
          <w:color w:val="000000"/>
          <w:lang w:val="en-GB"/>
        </w:rPr>
        <w:t>priority areas, relevant recent and/or ongoing activities as well as planned/proposed activities</w:t>
      </w:r>
      <w:r w:rsidR="00C87195" w:rsidRPr="000B23D6">
        <w:rPr>
          <w:rFonts w:eastAsia="Times New Roman"/>
          <w:bCs/>
          <w:color w:val="000000"/>
          <w:lang w:val="en-GB"/>
        </w:rPr>
        <w:t xml:space="preserve"> was obtained from the r</w:t>
      </w:r>
      <w:r w:rsidR="006F7EF4" w:rsidRPr="000B23D6">
        <w:rPr>
          <w:rFonts w:eastAsia="Times New Roman"/>
          <w:bCs/>
          <w:color w:val="000000"/>
          <w:lang w:val="en-GB"/>
        </w:rPr>
        <w:t>eturned IOCAFRICA questionnaire; t</w:t>
      </w:r>
      <w:r w:rsidR="00C87195" w:rsidRPr="000B23D6">
        <w:rPr>
          <w:rFonts w:eastAsia="Times New Roman"/>
          <w:bCs/>
          <w:color w:val="000000"/>
          <w:lang w:val="en-GB"/>
        </w:rPr>
        <w:t xml:space="preserve">hese are summarized in </w:t>
      </w:r>
      <w:r w:rsidR="00CA5680" w:rsidRPr="000B23D6">
        <w:rPr>
          <w:rFonts w:eastAsia="Times New Roman"/>
          <w:bCs/>
          <w:color w:val="000000"/>
          <w:lang w:val="en-GB"/>
        </w:rPr>
        <w:t xml:space="preserve">Annex </w:t>
      </w:r>
      <w:r w:rsidR="00576B4A" w:rsidRPr="000B23D6">
        <w:rPr>
          <w:rFonts w:eastAsia="Times New Roman"/>
          <w:bCs/>
          <w:color w:val="000000"/>
          <w:lang w:val="en-GB"/>
        </w:rPr>
        <w:t>B</w:t>
      </w:r>
      <w:r w:rsidR="006F7EF4" w:rsidRPr="000B23D6">
        <w:rPr>
          <w:rFonts w:eastAsia="Times New Roman"/>
          <w:bCs/>
          <w:color w:val="000000"/>
          <w:lang w:val="en-GB"/>
        </w:rPr>
        <w:t xml:space="preserve">. </w:t>
      </w:r>
      <w:r w:rsidR="00CA5680" w:rsidRPr="000B23D6">
        <w:rPr>
          <w:rFonts w:eastAsia="Times New Roman"/>
          <w:bCs/>
          <w:color w:val="000000"/>
          <w:lang w:val="en-GB"/>
        </w:rPr>
        <w:t>Many of the items picked were similar to those obtained from the literature search.</w:t>
      </w:r>
      <w:r w:rsidR="00C87195" w:rsidRPr="002C3C12">
        <w:rPr>
          <w:rFonts w:eastAsia="Times New Roman"/>
          <w:bCs/>
          <w:color w:val="000000"/>
          <w:lang w:val="en-GB"/>
        </w:rPr>
        <w:t xml:space="preserve"> </w:t>
      </w:r>
    </w:p>
    <w:tbl>
      <w:tblPr>
        <w:tblW w:w="8860" w:type="dxa"/>
        <w:tblLook w:val="04A0" w:firstRow="1" w:lastRow="0" w:firstColumn="1" w:lastColumn="0" w:noHBand="0" w:noVBand="1"/>
      </w:tblPr>
      <w:tblGrid>
        <w:gridCol w:w="4880"/>
        <w:gridCol w:w="3980"/>
      </w:tblGrid>
      <w:tr w:rsidR="00C87195" w:rsidRPr="002C3C12" w14:paraId="7A7B0A4A" w14:textId="77777777" w:rsidTr="00C87195">
        <w:trPr>
          <w:trHeight w:val="300"/>
        </w:trPr>
        <w:tc>
          <w:tcPr>
            <w:tcW w:w="4880" w:type="dxa"/>
            <w:tcBorders>
              <w:top w:val="nil"/>
              <w:left w:val="nil"/>
              <w:bottom w:val="nil"/>
              <w:right w:val="nil"/>
            </w:tcBorders>
            <w:noWrap/>
            <w:vAlign w:val="bottom"/>
            <w:hideMark/>
          </w:tcPr>
          <w:p w14:paraId="5B332CCF" w14:textId="5286AE1A" w:rsidR="00C87195" w:rsidRPr="002C3C12" w:rsidRDefault="00C87195">
            <w:pPr>
              <w:rPr>
                <w:rFonts w:ascii="Calibri" w:eastAsia="Times New Roman" w:hAnsi="Calibri"/>
                <w:b/>
                <w:bCs/>
                <w:color w:val="000000"/>
                <w:sz w:val="22"/>
                <w:szCs w:val="22"/>
                <w:lang w:val="en-GB"/>
              </w:rPr>
            </w:pPr>
          </w:p>
        </w:tc>
        <w:tc>
          <w:tcPr>
            <w:tcW w:w="3980" w:type="dxa"/>
            <w:tcBorders>
              <w:top w:val="nil"/>
              <w:left w:val="nil"/>
              <w:bottom w:val="nil"/>
              <w:right w:val="nil"/>
            </w:tcBorders>
            <w:noWrap/>
            <w:vAlign w:val="bottom"/>
            <w:hideMark/>
          </w:tcPr>
          <w:p w14:paraId="554AE022" w14:textId="01484CF9" w:rsidR="00C87195" w:rsidRPr="002C3C12" w:rsidRDefault="00C87195">
            <w:pPr>
              <w:rPr>
                <w:rFonts w:ascii="Calibri" w:eastAsia="Times New Roman" w:hAnsi="Calibri"/>
                <w:b/>
                <w:bCs/>
                <w:color w:val="000000"/>
                <w:sz w:val="22"/>
                <w:szCs w:val="22"/>
                <w:lang w:val="en-GB"/>
              </w:rPr>
            </w:pPr>
          </w:p>
        </w:tc>
      </w:tr>
    </w:tbl>
    <w:p w14:paraId="6258735F" w14:textId="4D9AAE2D" w:rsidR="00FC54B9" w:rsidRPr="002C3C12" w:rsidRDefault="00636844" w:rsidP="008811AD">
      <w:pPr>
        <w:pStyle w:val="Heading2"/>
        <w:spacing w:after="120"/>
        <w:rPr>
          <w:rFonts w:ascii="Times New Roman" w:hAnsi="Times New Roman" w:cs="Times New Roman"/>
          <w:b/>
          <w:i/>
          <w:color w:val="000000" w:themeColor="text1"/>
          <w:sz w:val="24"/>
          <w:szCs w:val="24"/>
          <w:lang w:val="en-GB"/>
        </w:rPr>
      </w:pPr>
      <w:bookmarkStart w:id="20" w:name="_Toc89020568"/>
      <w:r w:rsidRPr="002C3C12">
        <w:rPr>
          <w:rFonts w:ascii="Times New Roman" w:hAnsi="Times New Roman" w:cs="Times New Roman"/>
          <w:b/>
          <w:i/>
          <w:color w:val="000000" w:themeColor="text1"/>
          <w:sz w:val="24"/>
          <w:szCs w:val="24"/>
          <w:lang w:val="en-GB"/>
        </w:rPr>
        <w:t xml:space="preserve">7.3 </w:t>
      </w:r>
      <w:r w:rsidR="00FC54B9" w:rsidRPr="002C3C12">
        <w:rPr>
          <w:rFonts w:ascii="Times New Roman" w:hAnsi="Times New Roman" w:cs="Times New Roman"/>
          <w:b/>
          <w:i/>
          <w:color w:val="000000" w:themeColor="text1"/>
          <w:sz w:val="24"/>
          <w:szCs w:val="24"/>
          <w:lang w:val="en-GB"/>
        </w:rPr>
        <w:t xml:space="preserve">Results </w:t>
      </w:r>
      <w:r w:rsidR="006572B1">
        <w:rPr>
          <w:rFonts w:ascii="Times New Roman" w:hAnsi="Times New Roman" w:cs="Times New Roman"/>
          <w:b/>
          <w:i/>
          <w:color w:val="000000" w:themeColor="text1"/>
          <w:sz w:val="24"/>
          <w:szCs w:val="24"/>
          <w:lang w:val="en-GB"/>
        </w:rPr>
        <w:t xml:space="preserve">obtained from </w:t>
      </w:r>
      <w:r w:rsidR="00FC54B9" w:rsidRPr="002C3C12">
        <w:rPr>
          <w:rFonts w:ascii="Times New Roman" w:hAnsi="Times New Roman" w:cs="Times New Roman"/>
          <w:b/>
          <w:i/>
          <w:color w:val="000000" w:themeColor="text1"/>
          <w:sz w:val="24"/>
          <w:szCs w:val="24"/>
          <w:lang w:val="en-GB"/>
        </w:rPr>
        <w:t xml:space="preserve">the </w:t>
      </w:r>
      <w:r w:rsidR="00E64D44">
        <w:rPr>
          <w:rFonts w:ascii="Times New Roman" w:hAnsi="Times New Roman" w:cs="Times New Roman"/>
          <w:b/>
          <w:i/>
          <w:color w:val="000000" w:themeColor="text1"/>
          <w:sz w:val="24"/>
          <w:szCs w:val="24"/>
          <w:lang w:val="en-GB"/>
        </w:rPr>
        <w:t>questionnaire administered</w:t>
      </w:r>
      <w:r w:rsidR="006572B1">
        <w:rPr>
          <w:rFonts w:ascii="Times New Roman" w:hAnsi="Times New Roman" w:cs="Times New Roman"/>
          <w:b/>
          <w:i/>
          <w:color w:val="000000" w:themeColor="text1"/>
          <w:sz w:val="24"/>
          <w:szCs w:val="24"/>
          <w:lang w:val="en-GB"/>
        </w:rPr>
        <w:t xml:space="preserve"> </w:t>
      </w:r>
      <w:r w:rsidR="00E64D44">
        <w:rPr>
          <w:rFonts w:ascii="Times New Roman" w:hAnsi="Times New Roman" w:cs="Times New Roman"/>
          <w:b/>
          <w:i/>
          <w:color w:val="000000" w:themeColor="text1"/>
          <w:sz w:val="24"/>
          <w:szCs w:val="24"/>
          <w:lang w:val="en-GB"/>
        </w:rPr>
        <w:t>through</w:t>
      </w:r>
      <w:r w:rsidR="006572B1">
        <w:rPr>
          <w:rFonts w:ascii="Times New Roman" w:hAnsi="Times New Roman" w:cs="Times New Roman"/>
          <w:b/>
          <w:i/>
          <w:color w:val="000000" w:themeColor="text1"/>
          <w:sz w:val="24"/>
          <w:szCs w:val="24"/>
          <w:lang w:val="en-GB"/>
        </w:rPr>
        <w:t xml:space="preserve"> the</w:t>
      </w:r>
      <w:r w:rsidR="006572B1" w:rsidRPr="002C3C12">
        <w:rPr>
          <w:rFonts w:ascii="Times New Roman" w:hAnsi="Times New Roman" w:cs="Times New Roman"/>
          <w:b/>
          <w:i/>
          <w:color w:val="000000" w:themeColor="text1"/>
          <w:sz w:val="24"/>
          <w:szCs w:val="24"/>
          <w:lang w:val="en-GB"/>
        </w:rPr>
        <w:t xml:space="preserve"> </w:t>
      </w:r>
      <w:r w:rsidR="001743CE">
        <w:rPr>
          <w:rFonts w:ascii="Times New Roman" w:hAnsi="Times New Roman" w:cs="Times New Roman"/>
          <w:b/>
          <w:i/>
          <w:color w:val="000000" w:themeColor="text1"/>
          <w:sz w:val="24"/>
          <w:szCs w:val="24"/>
          <w:lang w:val="en-GB"/>
        </w:rPr>
        <w:t>D</w:t>
      </w:r>
      <w:r w:rsidR="00FC54B9" w:rsidRPr="002C3C12">
        <w:rPr>
          <w:rFonts w:ascii="Times New Roman" w:hAnsi="Times New Roman" w:cs="Times New Roman"/>
          <w:b/>
          <w:i/>
          <w:color w:val="000000" w:themeColor="text1"/>
          <w:sz w:val="24"/>
          <w:szCs w:val="24"/>
          <w:lang w:val="en-GB"/>
        </w:rPr>
        <w:t xml:space="preserve">elphi </w:t>
      </w:r>
      <w:r w:rsidR="00587956">
        <w:rPr>
          <w:rFonts w:ascii="Times New Roman" w:hAnsi="Times New Roman" w:cs="Times New Roman"/>
          <w:b/>
          <w:i/>
          <w:color w:val="000000" w:themeColor="text1"/>
          <w:sz w:val="24"/>
          <w:szCs w:val="24"/>
          <w:lang w:val="en-GB"/>
        </w:rPr>
        <w:t>method</w:t>
      </w:r>
      <w:bookmarkEnd w:id="20"/>
    </w:p>
    <w:p w14:paraId="57356D9D" w14:textId="34256A5B" w:rsidR="00631783" w:rsidRPr="002C3C12" w:rsidRDefault="00F4397B" w:rsidP="00F458F1">
      <w:pPr>
        <w:spacing w:after="120" w:line="276" w:lineRule="auto"/>
        <w:jc w:val="both"/>
        <w:rPr>
          <w:rFonts w:eastAsia="Times New Roman"/>
          <w:color w:val="333333"/>
          <w:lang w:val="en-GB"/>
        </w:rPr>
      </w:pPr>
      <w:r w:rsidRPr="002C3C12">
        <w:rPr>
          <w:rFonts w:eastAsia="Times New Roman"/>
          <w:color w:val="333333"/>
          <w:lang w:val="en-GB"/>
        </w:rPr>
        <w:t>Responses were received from g</w:t>
      </w:r>
      <w:r w:rsidR="00631783" w:rsidRPr="002C3C12">
        <w:rPr>
          <w:rFonts w:eastAsia="Times New Roman"/>
          <w:color w:val="333333"/>
          <w:lang w:val="en-GB"/>
        </w:rPr>
        <w:t>overnment</w:t>
      </w:r>
      <w:r w:rsidRPr="002C3C12">
        <w:rPr>
          <w:rFonts w:eastAsia="Times New Roman"/>
          <w:color w:val="333333"/>
          <w:lang w:val="en-GB"/>
        </w:rPr>
        <w:t xml:space="preserve">al, intergovernmental and non-governmental </w:t>
      </w:r>
      <w:r w:rsidR="006F7EF4" w:rsidRPr="002C3C12">
        <w:rPr>
          <w:rFonts w:eastAsia="Times New Roman"/>
          <w:color w:val="333333"/>
          <w:lang w:val="en-GB"/>
        </w:rPr>
        <w:t>entities</w:t>
      </w:r>
      <w:r w:rsidRPr="002C3C12">
        <w:rPr>
          <w:rFonts w:eastAsia="Times New Roman"/>
          <w:color w:val="333333"/>
          <w:lang w:val="en-GB"/>
        </w:rPr>
        <w:t xml:space="preserve"> and agencies, international o</w:t>
      </w:r>
      <w:r w:rsidR="00631783" w:rsidRPr="002C3C12">
        <w:rPr>
          <w:rFonts w:eastAsia="Times New Roman"/>
          <w:color w:val="333333"/>
          <w:lang w:val="en-GB"/>
        </w:rPr>
        <w:t>rganization</w:t>
      </w:r>
      <w:r w:rsidRPr="002C3C12">
        <w:rPr>
          <w:rFonts w:eastAsia="Times New Roman"/>
          <w:color w:val="333333"/>
          <w:lang w:val="en-GB"/>
        </w:rPr>
        <w:t>s, r</w:t>
      </w:r>
      <w:r w:rsidR="00631783" w:rsidRPr="002C3C12">
        <w:rPr>
          <w:rFonts w:eastAsia="Times New Roman"/>
          <w:color w:val="333333"/>
          <w:lang w:val="en-GB"/>
        </w:rPr>
        <w:t xml:space="preserve">esearch </w:t>
      </w:r>
      <w:r w:rsidRPr="002C3C12">
        <w:rPr>
          <w:rFonts w:eastAsia="Times New Roman"/>
          <w:color w:val="333333"/>
          <w:lang w:val="en-GB"/>
        </w:rPr>
        <w:t>i</w:t>
      </w:r>
      <w:r w:rsidR="00631783" w:rsidRPr="002C3C12">
        <w:rPr>
          <w:rFonts w:eastAsia="Times New Roman"/>
          <w:color w:val="333333"/>
          <w:lang w:val="en-GB"/>
        </w:rPr>
        <w:t>nstitute</w:t>
      </w:r>
      <w:r w:rsidRPr="002C3C12">
        <w:rPr>
          <w:rFonts w:eastAsia="Times New Roman"/>
          <w:color w:val="333333"/>
          <w:lang w:val="en-GB"/>
        </w:rPr>
        <w:t xml:space="preserve">s, regional fisheries bodies, internationally-funded </w:t>
      </w:r>
      <w:r w:rsidR="00631783" w:rsidRPr="002C3C12">
        <w:rPr>
          <w:rFonts w:eastAsia="Times New Roman"/>
          <w:color w:val="333333"/>
          <w:lang w:val="en-GB"/>
        </w:rPr>
        <w:t>funded project</w:t>
      </w:r>
      <w:r w:rsidRPr="002C3C12">
        <w:rPr>
          <w:rFonts w:eastAsia="Times New Roman"/>
          <w:color w:val="333333"/>
          <w:lang w:val="en-GB"/>
        </w:rPr>
        <w:t xml:space="preserve"> outfits, a h</w:t>
      </w:r>
      <w:r w:rsidR="00631783" w:rsidRPr="002C3C12">
        <w:rPr>
          <w:rFonts w:eastAsia="Times New Roman"/>
          <w:color w:val="333333"/>
          <w:lang w:val="en-GB"/>
        </w:rPr>
        <w:t xml:space="preserve">igher </w:t>
      </w:r>
      <w:r w:rsidRPr="002C3C12">
        <w:rPr>
          <w:rFonts w:eastAsia="Times New Roman"/>
          <w:color w:val="333333"/>
          <w:lang w:val="en-GB"/>
        </w:rPr>
        <w:t>institution of l</w:t>
      </w:r>
      <w:r w:rsidR="00631783" w:rsidRPr="002C3C12">
        <w:rPr>
          <w:rFonts w:eastAsia="Times New Roman"/>
          <w:color w:val="333333"/>
          <w:lang w:val="en-GB"/>
        </w:rPr>
        <w:t xml:space="preserve">earning </w:t>
      </w:r>
      <w:r w:rsidRPr="002C3C12">
        <w:rPr>
          <w:rFonts w:eastAsia="Times New Roman"/>
          <w:color w:val="333333"/>
          <w:lang w:val="en-GB"/>
        </w:rPr>
        <w:t xml:space="preserve">and a funding agency. </w:t>
      </w:r>
      <w:r w:rsidR="002F0409" w:rsidRPr="002C3C12">
        <w:rPr>
          <w:rFonts w:eastAsia="Times New Roman"/>
          <w:color w:val="333333"/>
          <w:lang w:val="en-GB"/>
        </w:rPr>
        <w:t>The respondents were asked to prioritize the issues/components under each Ocean Decade Challenge</w:t>
      </w:r>
      <w:r w:rsidR="00FA6BC0" w:rsidRPr="002C3C12">
        <w:rPr>
          <w:rFonts w:eastAsia="Times New Roman"/>
          <w:color w:val="333333"/>
          <w:lang w:val="en-GB"/>
        </w:rPr>
        <w:t xml:space="preserve"> (ODC)</w:t>
      </w:r>
      <w:r w:rsidR="002F0409" w:rsidRPr="002C3C12">
        <w:rPr>
          <w:rFonts w:eastAsia="Times New Roman"/>
          <w:color w:val="333333"/>
          <w:lang w:val="en-GB"/>
        </w:rPr>
        <w:t xml:space="preserve"> based on some suggested criteria, namely; </w:t>
      </w:r>
      <w:r w:rsidR="002F0409" w:rsidRPr="002C3C12">
        <w:rPr>
          <w:rFonts w:eastAsia="Times New Roman"/>
          <w:lang w:val="en-GB"/>
        </w:rPr>
        <w:t>Science/Knowledge, Capacity Development, Partnership to support science and capacity development, Degree of technological innovation, and Resource mobilization. They were also to provide information on current activities that their institutions were involved in</w:t>
      </w:r>
      <w:r w:rsidR="006F7EF4" w:rsidRPr="002C3C12">
        <w:rPr>
          <w:rFonts w:eastAsia="Times New Roman"/>
          <w:lang w:val="en-GB"/>
        </w:rPr>
        <w:t>,</w:t>
      </w:r>
      <w:r w:rsidR="002F0409" w:rsidRPr="002C3C12">
        <w:rPr>
          <w:rFonts w:eastAsia="Times New Roman"/>
          <w:lang w:val="en-GB"/>
        </w:rPr>
        <w:t xml:space="preserve"> in relation to the </w:t>
      </w:r>
      <w:r w:rsidR="00F458F1" w:rsidRPr="002C3C12">
        <w:rPr>
          <w:rFonts w:eastAsia="Times New Roman"/>
          <w:lang w:val="en-GB"/>
        </w:rPr>
        <w:t xml:space="preserve">Ocean Decade Challenge </w:t>
      </w:r>
      <w:r w:rsidR="002F0409" w:rsidRPr="002C3C12">
        <w:rPr>
          <w:rFonts w:eastAsia="Times New Roman"/>
          <w:color w:val="333333"/>
          <w:lang w:val="en-GB"/>
        </w:rPr>
        <w:t xml:space="preserve">and also </w:t>
      </w:r>
      <w:r w:rsidR="00F458F1" w:rsidRPr="002C3C12">
        <w:rPr>
          <w:rFonts w:eastAsia="Times New Roman"/>
          <w:color w:val="333333"/>
          <w:lang w:val="en-GB"/>
        </w:rPr>
        <w:t xml:space="preserve">to </w:t>
      </w:r>
      <w:r w:rsidR="002F0409" w:rsidRPr="002C3C12">
        <w:rPr>
          <w:rFonts w:eastAsia="Times New Roman"/>
          <w:color w:val="333333"/>
          <w:lang w:val="en-GB"/>
        </w:rPr>
        <w:t xml:space="preserve">provide </w:t>
      </w:r>
      <w:r w:rsidR="00F458F1" w:rsidRPr="002C3C12">
        <w:rPr>
          <w:rFonts w:eastAsia="Times New Roman"/>
          <w:color w:val="333333"/>
          <w:lang w:val="en-GB"/>
        </w:rPr>
        <w:t xml:space="preserve">some information on future activities. </w:t>
      </w:r>
    </w:p>
    <w:p w14:paraId="5E4FD8E2" w14:textId="1315CC73" w:rsidR="006E5AE2" w:rsidRDefault="00FA6BC0" w:rsidP="00FC23CC">
      <w:pPr>
        <w:spacing w:after="120" w:line="276" w:lineRule="auto"/>
        <w:jc w:val="both"/>
        <w:rPr>
          <w:rFonts w:eastAsia="Times New Roman"/>
          <w:color w:val="333333"/>
          <w:lang w:val="en-GB"/>
        </w:rPr>
      </w:pPr>
      <w:r w:rsidRPr="002C3C12">
        <w:rPr>
          <w:rFonts w:eastAsia="Times New Roman"/>
          <w:color w:val="333333"/>
          <w:lang w:val="en-GB"/>
        </w:rPr>
        <w:t xml:space="preserve">Unfortunately, only 24 responses were received and these were unevenly distributed among the three sub-regions under consideration. Figure </w:t>
      </w:r>
      <w:r w:rsidR="00266604">
        <w:rPr>
          <w:rFonts w:eastAsia="Times New Roman"/>
          <w:color w:val="333333"/>
          <w:lang w:val="en-GB"/>
        </w:rPr>
        <w:t>2</w:t>
      </w:r>
      <w:r w:rsidRPr="002C3C12">
        <w:rPr>
          <w:rFonts w:eastAsia="Times New Roman"/>
          <w:color w:val="333333"/>
          <w:lang w:val="en-GB"/>
        </w:rPr>
        <w:t xml:space="preserve"> shows the overall weighted average of scor</w:t>
      </w:r>
      <w:r w:rsidR="0031229F" w:rsidRPr="002C3C12">
        <w:rPr>
          <w:rFonts w:eastAsia="Times New Roman"/>
          <w:color w:val="333333"/>
          <w:lang w:val="en-GB"/>
        </w:rPr>
        <w:t>es given to each ODC, and giving us some indication of</w:t>
      </w:r>
      <w:r w:rsidRPr="002C3C12">
        <w:rPr>
          <w:rFonts w:eastAsia="Times New Roman"/>
          <w:color w:val="333333"/>
          <w:lang w:val="en-GB"/>
        </w:rPr>
        <w:t xml:space="preserve"> the comparative level </w:t>
      </w:r>
      <w:r w:rsidR="006F7EF4" w:rsidRPr="002C3C12">
        <w:rPr>
          <w:rFonts w:eastAsia="Times New Roman"/>
          <w:color w:val="333333"/>
          <w:lang w:val="en-GB"/>
        </w:rPr>
        <w:t xml:space="preserve">of </w:t>
      </w:r>
      <w:r w:rsidRPr="002C3C12">
        <w:rPr>
          <w:rFonts w:eastAsia="Times New Roman"/>
          <w:color w:val="333333"/>
          <w:lang w:val="en-GB"/>
        </w:rPr>
        <w:t xml:space="preserve">importance of the ODCs for Africa. </w:t>
      </w:r>
      <w:r w:rsidR="0031229F" w:rsidRPr="002C3C12">
        <w:rPr>
          <w:rFonts w:eastAsia="Times New Roman"/>
          <w:color w:val="333333"/>
          <w:lang w:val="en-GB"/>
        </w:rPr>
        <w:t>ODC</w:t>
      </w:r>
      <w:r w:rsidR="009F453F" w:rsidRPr="002C3C12">
        <w:rPr>
          <w:rFonts w:eastAsia="Times New Roman"/>
          <w:color w:val="333333"/>
          <w:lang w:val="en-GB"/>
        </w:rPr>
        <w:t xml:space="preserve"> </w:t>
      </w:r>
      <w:r w:rsidR="00340EC5" w:rsidRPr="002C3C12">
        <w:rPr>
          <w:rFonts w:eastAsia="Times New Roman"/>
          <w:color w:val="333333"/>
          <w:lang w:val="en-GB"/>
        </w:rPr>
        <w:t>10 (</w:t>
      </w:r>
      <w:r w:rsidR="00340EC5" w:rsidRPr="002C3C12">
        <w:rPr>
          <w:b/>
          <w:bCs/>
          <w:lang w:val="en-GB"/>
        </w:rPr>
        <w:t>identify and overcome barriers to the behaviour change</w:t>
      </w:r>
      <w:r w:rsidR="00340EC5" w:rsidRPr="002C3C12">
        <w:rPr>
          <w:lang w:val="en-GB"/>
        </w:rPr>
        <w:t xml:space="preserve"> in humanity’s relationship with the ocean</w:t>
      </w:r>
      <w:r w:rsidR="00340EC5" w:rsidRPr="002C3C12">
        <w:rPr>
          <w:rFonts w:eastAsia="Times New Roman"/>
          <w:color w:val="333333"/>
          <w:lang w:val="en-GB"/>
        </w:rPr>
        <w:t xml:space="preserve">), </w:t>
      </w:r>
      <w:r w:rsidR="0031229F" w:rsidRPr="002C3C12">
        <w:rPr>
          <w:rFonts w:eastAsia="Times New Roman"/>
          <w:color w:val="333333"/>
          <w:lang w:val="en-GB"/>
        </w:rPr>
        <w:t xml:space="preserve">ODC </w:t>
      </w:r>
      <w:r w:rsidR="009F453F" w:rsidRPr="002C3C12">
        <w:rPr>
          <w:rFonts w:eastAsia="Times New Roman"/>
          <w:color w:val="333333"/>
          <w:lang w:val="en-GB"/>
        </w:rPr>
        <w:t>4</w:t>
      </w:r>
      <w:r w:rsidR="00340EC5" w:rsidRPr="002C3C12">
        <w:rPr>
          <w:rFonts w:eastAsia="Times New Roman"/>
          <w:color w:val="333333"/>
          <w:lang w:val="en-GB"/>
        </w:rPr>
        <w:t xml:space="preserve"> (</w:t>
      </w:r>
      <w:r w:rsidR="00340EC5" w:rsidRPr="002C3C12">
        <w:rPr>
          <w:rFonts w:eastAsia="Times New Roman"/>
          <w:b/>
          <w:bCs/>
          <w:color w:val="000000"/>
          <w:lang w:val="en-GB"/>
        </w:rPr>
        <w:t>equitable and sustainable ocean economy</w:t>
      </w:r>
      <w:r w:rsidR="00340EC5" w:rsidRPr="002C3C12">
        <w:rPr>
          <w:rFonts w:eastAsia="Times New Roman"/>
          <w:color w:val="333333"/>
          <w:lang w:val="en-GB"/>
        </w:rPr>
        <w:t>)</w:t>
      </w:r>
      <w:r w:rsidR="009F453F" w:rsidRPr="002C3C12">
        <w:rPr>
          <w:rFonts w:eastAsia="Times New Roman"/>
          <w:color w:val="333333"/>
          <w:lang w:val="en-GB"/>
        </w:rPr>
        <w:t>,</w:t>
      </w:r>
      <w:r w:rsidR="00340EC5" w:rsidRPr="002C3C12">
        <w:rPr>
          <w:rFonts w:eastAsia="Times New Roman"/>
          <w:color w:val="333333"/>
          <w:lang w:val="en-GB"/>
        </w:rPr>
        <w:t xml:space="preserve"> and </w:t>
      </w:r>
      <w:r w:rsidR="0031229F" w:rsidRPr="002C3C12">
        <w:rPr>
          <w:rFonts w:eastAsia="Times New Roman"/>
          <w:color w:val="333333"/>
          <w:lang w:val="en-GB"/>
        </w:rPr>
        <w:t xml:space="preserve">ODC </w:t>
      </w:r>
      <w:r w:rsidR="009F453F" w:rsidRPr="002C3C12">
        <w:rPr>
          <w:rFonts w:eastAsia="Times New Roman"/>
          <w:color w:val="333333"/>
          <w:lang w:val="en-GB"/>
        </w:rPr>
        <w:t>5</w:t>
      </w:r>
      <w:r w:rsidR="00340EC5" w:rsidRPr="002C3C12">
        <w:rPr>
          <w:rFonts w:eastAsia="Times New Roman"/>
          <w:color w:val="333333"/>
          <w:lang w:val="en-GB"/>
        </w:rPr>
        <w:t xml:space="preserve"> (</w:t>
      </w:r>
      <w:r w:rsidR="00340EC5" w:rsidRPr="002C3C12">
        <w:rPr>
          <w:color w:val="000000"/>
          <w:lang w:val="en-GB"/>
        </w:rPr>
        <w:t xml:space="preserve">understanding of </w:t>
      </w:r>
      <w:r w:rsidR="00340EC5" w:rsidRPr="002C3C12">
        <w:rPr>
          <w:b/>
          <w:bCs/>
          <w:color w:val="000000"/>
          <w:lang w:val="en-GB"/>
        </w:rPr>
        <w:t>ocean-climate nexus</w:t>
      </w:r>
      <w:r w:rsidR="00340EC5" w:rsidRPr="002C3C12">
        <w:rPr>
          <w:rFonts w:eastAsia="Times New Roman"/>
          <w:color w:val="333333"/>
          <w:lang w:val="en-GB"/>
        </w:rPr>
        <w:t>)</w:t>
      </w:r>
      <w:r w:rsidR="009F453F" w:rsidRPr="002C3C12">
        <w:rPr>
          <w:rFonts w:eastAsia="Times New Roman"/>
          <w:color w:val="333333"/>
          <w:lang w:val="en-GB"/>
        </w:rPr>
        <w:t>,</w:t>
      </w:r>
      <w:r w:rsidR="00340EC5" w:rsidRPr="002C3C12">
        <w:rPr>
          <w:rFonts w:eastAsia="Times New Roman"/>
          <w:color w:val="333333"/>
          <w:lang w:val="en-GB"/>
        </w:rPr>
        <w:t xml:space="preserve"> were given the highe</w:t>
      </w:r>
      <w:r w:rsidR="0031229F" w:rsidRPr="002C3C12">
        <w:rPr>
          <w:rFonts w:eastAsia="Times New Roman"/>
          <w:color w:val="333333"/>
          <w:lang w:val="en-GB"/>
        </w:rPr>
        <w:t>st priority in that order.  ODC</w:t>
      </w:r>
      <w:r w:rsidR="00340EC5" w:rsidRPr="002C3C12">
        <w:rPr>
          <w:rFonts w:eastAsia="Times New Roman"/>
          <w:color w:val="333333"/>
          <w:lang w:val="en-GB"/>
        </w:rPr>
        <w:t xml:space="preserve"> 2 (</w:t>
      </w:r>
      <w:r w:rsidR="00340EC5" w:rsidRPr="002C3C12">
        <w:rPr>
          <w:lang w:val="en-GB"/>
        </w:rPr>
        <w:t xml:space="preserve">effects of multiple stressors on ocean ecosystems, solutions </w:t>
      </w:r>
      <w:r w:rsidR="00340EC5" w:rsidRPr="002C3C12">
        <w:rPr>
          <w:b/>
          <w:bCs/>
          <w:lang w:val="en-GB"/>
        </w:rPr>
        <w:t>to protect, monitor, manage and restore ecosystems and their biodiversity</w:t>
      </w:r>
      <w:r w:rsidR="00340EC5" w:rsidRPr="002C3C12">
        <w:rPr>
          <w:rFonts w:eastAsia="Times New Roman"/>
          <w:color w:val="333333"/>
          <w:lang w:val="en-GB"/>
        </w:rPr>
        <w:t xml:space="preserve">) and </w:t>
      </w:r>
      <w:r w:rsidR="0031229F" w:rsidRPr="002C3C12">
        <w:rPr>
          <w:rFonts w:eastAsia="Times New Roman"/>
          <w:color w:val="333333"/>
          <w:lang w:val="en-GB"/>
        </w:rPr>
        <w:t xml:space="preserve">ODC </w:t>
      </w:r>
      <w:r w:rsidR="00340EC5" w:rsidRPr="002C3C12">
        <w:rPr>
          <w:rFonts w:eastAsia="Times New Roman"/>
          <w:color w:val="333333"/>
          <w:lang w:val="en-GB"/>
        </w:rPr>
        <w:t>9 (</w:t>
      </w:r>
      <w:r w:rsidR="00340EC5" w:rsidRPr="002C3C12">
        <w:rPr>
          <w:lang w:val="en-GB"/>
        </w:rPr>
        <w:t xml:space="preserve">comprehensive </w:t>
      </w:r>
      <w:r w:rsidR="00340EC5" w:rsidRPr="002C3C12">
        <w:rPr>
          <w:b/>
          <w:bCs/>
          <w:lang w:val="en-GB"/>
        </w:rPr>
        <w:t>capacity development and equitable access to data, information, knowledge and technology</w:t>
      </w:r>
      <w:r w:rsidR="00340EC5" w:rsidRPr="002C3C12">
        <w:rPr>
          <w:lang w:val="en-GB"/>
        </w:rPr>
        <w:t xml:space="preserve"> across all aspects of ocean science</w:t>
      </w:r>
      <w:r w:rsidR="00340EC5" w:rsidRPr="002C3C12">
        <w:rPr>
          <w:rFonts w:eastAsia="Times New Roman"/>
          <w:color w:val="333333"/>
          <w:lang w:val="en-GB"/>
        </w:rPr>
        <w:t>) were accorded the lowest priority</w:t>
      </w:r>
      <w:r w:rsidR="005C532F" w:rsidRPr="002C3C12">
        <w:rPr>
          <w:rFonts w:eastAsia="Times New Roman"/>
          <w:color w:val="333333"/>
          <w:lang w:val="en-GB"/>
        </w:rPr>
        <w:t xml:space="preserve">. </w:t>
      </w:r>
    </w:p>
    <w:p w14:paraId="48FEE3CB" w14:textId="77777777" w:rsidR="00266604" w:rsidRPr="002C3C12" w:rsidRDefault="00266604" w:rsidP="00FC23CC">
      <w:pPr>
        <w:spacing w:after="120" w:line="276" w:lineRule="auto"/>
        <w:jc w:val="both"/>
        <w:rPr>
          <w:rFonts w:eastAsia="Times New Roman"/>
          <w:color w:val="333333"/>
          <w:lang w:val="en-GB"/>
        </w:rPr>
      </w:pPr>
    </w:p>
    <w:p w14:paraId="0AA8CE61" w14:textId="77777777" w:rsidR="00266604" w:rsidRPr="002C3C12" w:rsidRDefault="00266604" w:rsidP="00266604">
      <w:pPr>
        <w:widowControl w:val="0"/>
        <w:autoSpaceDE w:val="0"/>
        <w:autoSpaceDN w:val="0"/>
        <w:adjustRightInd w:val="0"/>
        <w:spacing w:after="120" w:line="276" w:lineRule="auto"/>
        <w:jc w:val="center"/>
        <w:rPr>
          <w:rFonts w:eastAsia="Times New Roman"/>
          <w:color w:val="222222"/>
          <w:lang w:val="en-GB"/>
        </w:rPr>
      </w:pPr>
      <w:r w:rsidRPr="002C3C12">
        <w:rPr>
          <w:noProof/>
        </w:rPr>
        <w:drawing>
          <wp:inline distT="0" distB="0" distL="0" distR="0" wp14:anchorId="2ED710B0" wp14:editId="47740C1E">
            <wp:extent cx="4225866" cy="1911084"/>
            <wp:effectExtent l="0" t="0" r="16510" b="196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E75613" w14:textId="77777777" w:rsidR="00532533" w:rsidRPr="002C3C12" w:rsidRDefault="00532533" w:rsidP="00532533">
      <w:pPr>
        <w:widowControl w:val="0"/>
        <w:autoSpaceDE w:val="0"/>
        <w:autoSpaceDN w:val="0"/>
        <w:adjustRightInd w:val="0"/>
        <w:spacing w:after="240" w:line="276" w:lineRule="auto"/>
        <w:ind w:left="1560" w:hanging="993"/>
        <w:jc w:val="both"/>
        <w:rPr>
          <w:rFonts w:eastAsia="Times New Roman"/>
          <w:color w:val="222222"/>
          <w:lang w:val="en-GB"/>
        </w:rPr>
      </w:pPr>
      <w:r w:rsidRPr="002C3C12">
        <w:rPr>
          <w:rFonts w:eastAsia="Times New Roman"/>
          <w:color w:val="222222"/>
          <w:lang w:val="en-GB"/>
        </w:rPr>
        <w:t xml:space="preserve">Figure </w:t>
      </w:r>
      <w:r>
        <w:rPr>
          <w:rFonts w:eastAsia="Times New Roman"/>
          <w:color w:val="222222"/>
          <w:lang w:val="en-GB"/>
        </w:rPr>
        <w:t>2</w:t>
      </w:r>
      <w:r w:rsidRPr="002C3C12">
        <w:rPr>
          <w:rFonts w:eastAsia="Times New Roman"/>
          <w:color w:val="222222"/>
          <w:lang w:val="en-GB"/>
        </w:rPr>
        <w:t>: Prioritization of the ten Ocean Decade Challenges obtained from the results of the Delphi enquiry</w:t>
      </w:r>
    </w:p>
    <w:p w14:paraId="09020DC6" w14:textId="77777777" w:rsidR="00266604" w:rsidRPr="002C3C12" w:rsidRDefault="00266604" w:rsidP="00266604">
      <w:pPr>
        <w:widowControl w:val="0"/>
        <w:autoSpaceDE w:val="0"/>
        <w:autoSpaceDN w:val="0"/>
        <w:adjustRightInd w:val="0"/>
        <w:spacing w:after="120" w:line="276" w:lineRule="auto"/>
        <w:jc w:val="both"/>
        <w:rPr>
          <w:rFonts w:eastAsia="Times New Roman"/>
          <w:color w:val="222222"/>
          <w:lang w:val="en-GB"/>
        </w:rPr>
      </w:pPr>
    </w:p>
    <w:p w14:paraId="015202BC" w14:textId="6F3F1C20" w:rsidR="002C5E0D" w:rsidRPr="002C3C12" w:rsidRDefault="00985DDC" w:rsidP="00C40FB2">
      <w:pPr>
        <w:spacing w:after="120" w:line="276" w:lineRule="auto"/>
        <w:jc w:val="both"/>
        <w:rPr>
          <w:rFonts w:eastAsia="Times New Roman"/>
          <w:color w:val="222222"/>
          <w:lang w:val="en-GB"/>
        </w:rPr>
      </w:pPr>
      <w:r w:rsidRPr="002C3C12">
        <w:rPr>
          <w:rFonts w:eastAsia="Times New Roman"/>
          <w:color w:val="000000" w:themeColor="text1"/>
          <w:lang w:val="en-GB"/>
        </w:rPr>
        <w:t xml:space="preserve">On identification of key needs and actions for the ODCs, the resultant order is depicted in Figure </w:t>
      </w:r>
      <w:r w:rsidR="00C40FB2">
        <w:rPr>
          <w:rFonts w:eastAsia="Times New Roman"/>
          <w:color w:val="000000" w:themeColor="text1"/>
          <w:lang w:val="en-GB"/>
        </w:rPr>
        <w:t>3</w:t>
      </w:r>
      <w:r w:rsidRPr="002C3C12">
        <w:rPr>
          <w:rFonts w:eastAsia="Times New Roman"/>
          <w:color w:val="000000" w:themeColor="text1"/>
          <w:lang w:val="en-GB"/>
        </w:rPr>
        <w:t>. The figure shows that looking at the totality of the 10 ODCs, capacity development came out as the most important key need followed by partnerships to science and capacity development. The other three (Science/Knowledge, Resource mobilization, and Degree of technological innovation) follow in that order.</w:t>
      </w:r>
      <w:r w:rsidR="003B4B77">
        <w:rPr>
          <w:rFonts w:eastAsia="Times New Roman"/>
          <w:color w:val="000000" w:themeColor="text1"/>
          <w:lang w:val="en-GB"/>
        </w:rPr>
        <w:t xml:space="preserve"> </w:t>
      </w:r>
    </w:p>
    <w:p w14:paraId="726322C6" w14:textId="77777777" w:rsidR="00461EBD" w:rsidRPr="002C3C12" w:rsidRDefault="00461EBD" w:rsidP="00461EBD">
      <w:pPr>
        <w:spacing w:before="100" w:beforeAutospacing="1" w:after="120" w:line="276" w:lineRule="auto"/>
        <w:rPr>
          <w:rFonts w:eastAsia="Times New Roman"/>
          <w:color w:val="222222"/>
          <w:highlight w:val="yellow"/>
          <w:lang w:val="en-GB"/>
        </w:rPr>
      </w:pPr>
    </w:p>
    <w:p w14:paraId="72538BF1" w14:textId="77777777" w:rsidR="002C5E0D" w:rsidRPr="002C3C12" w:rsidRDefault="002C5E0D" w:rsidP="002C5E0D">
      <w:pPr>
        <w:widowControl w:val="0"/>
        <w:autoSpaceDE w:val="0"/>
        <w:autoSpaceDN w:val="0"/>
        <w:adjustRightInd w:val="0"/>
        <w:spacing w:after="120" w:line="276" w:lineRule="auto"/>
        <w:jc w:val="center"/>
        <w:rPr>
          <w:rFonts w:eastAsia="Times New Roman"/>
          <w:color w:val="222222"/>
          <w:lang w:val="en-GB"/>
        </w:rPr>
      </w:pPr>
      <w:r w:rsidRPr="002C3C12">
        <w:rPr>
          <w:noProof/>
        </w:rPr>
        <w:drawing>
          <wp:inline distT="0" distB="0" distL="0" distR="0" wp14:anchorId="0A2C8155" wp14:editId="510D719E">
            <wp:extent cx="5156458" cy="2914361"/>
            <wp:effectExtent l="0" t="0" r="0" b="6985"/>
            <wp:docPr id="6" name="Chart 6">
              <a:extLst xmlns:a="http://schemas.openxmlformats.org/drawingml/2006/main">
                <a:ext uri="{FF2B5EF4-FFF2-40B4-BE49-F238E27FC236}">
                  <a16:creationId xmlns:a16="http://schemas.microsoft.com/office/drawing/2014/main" id="{C564375E-3ED1-4F55-993D-EEADD314C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272829" w14:textId="77777777" w:rsidR="00532533" w:rsidRPr="002C3C12" w:rsidRDefault="00532533" w:rsidP="008F201E">
      <w:pPr>
        <w:widowControl w:val="0"/>
        <w:autoSpaceDE w:val="0"/>
        <w:autoSpaceDN w:val="0"/>
        <w:adjustRightInd w:val="0"/>
        <w:spacing w:before="240" w:after="240" w:line="276" w:lineRule="auto"/>
        <w:jc w:val="both"/>
        <w:rPr>
          <w:rFonts w:eastAsia="Times New Roman"/>
          <w:color w:val="222222"/>
          <w:lang w:val="en-GB"/>
        </w:rPr>
      </w:pPr>
      <w:r w:rsidRPr="002C3C12">
        <w:rPr>
          <w:rFonts w:eastAsia="Times New Roman"/>
          <w:color w:val="222222"/>
          <w:lang w:val="en-GB"/>
        </w:rPr>
        <w:t xml:space="preserve">Figure </w:t>
      </w:r>
      <w:r>
        <w:rPr>
          <w:rFonts w:eastAsia="Times New Roman"/>
          <w:color w:val="222222"/>
          <w:lang w:val="en-GB"/>
        </w:rPr>
        <w:t>3</w:t>
      </w:r>
      <w:r w:rsidRPr="002C3C12">
        <w:rPr>
          <w:rFonts w:eastAsia="Times New Roman"/>
          <w:color w:val="222222"/>
          <w:lang w:val="en-GB"/>
        </w:rPr>
        <w:t xml:space="preserve">: </w:t>
      </w:r>
      <w:r>
        <w:rPr>
          <w:rFonts w:eastAsia="Times New Roman"/>
          <w:color w:val="222222"/>
          <w:lang w:val="en-GB"/>
        </w:rPr>
        <w:t xml:space="preserve">Scoring of </w:t>
      </w:r>
      <w:r w:rsidRPr="002C3C12">
        <w:rPr>
          <w:rFonts w:eastAsia="Times New Roman"/>
          <w:color w:val="222222"/>
          <w:lang w:val="en-GB"/>
        </w:rPr>
        <w:t xml:space="preserve">Key Needs </w:t>
      </w:r>
      <w:r>
        <w:rPr>
          <w:rFonts w:eastAsia="Times New Roman"/>
          <w:color w:val="222222"/>
          <w:lang w:val="en-GB"/>
        </w:rPr>
        <w:t xml:space="preserve">for addressing the Ocean Decade Challenges </w:t>
      </w:r>
      <w:r w:rsidRPr="002C3C12">
        <w:rPr>
          <w:rFonts w:eastAsia="Times New Roman"/>
          <w:color w:val="222222"/>
          <w:lang w:val="en-GB"/>
        </w:rPr>
        <w:t>(all ODCs</w:t>
      </w:r>
      <w:r>
        <w:rPr>
          <w:rFonts w:eastAsia="Times New Roman"/>
          <w:color w:val="222222"/>
          <w:lang w:val="en-GB"/>
        </w:rPr>
        <w:t xml:space="preserve"> combined</w:t>
      </w:r>
      <w:r w:rsidRPr="002C3C12">
        <w:rPr>
          <w:rFonts w:eastAsia="Times New Roman"/>
          <w:color w:val="222222"/>
          <w:lang w:val="en-GB"/>
        </w:rPr>
        <w:t>)</w:t>
      </w:r>
    </w:p>
    <w:p w14:paraId="1983D691" w14:textId="77777777" w:rsidR="00C40FB2" w:rsidRDefault="00C40FB2" w:rsidP="00B431D4">
      <w:pPr>
        <w:spacing w:before="100" w:beforeAutospacing="1" w:after="120" w:line="276" w:lineRule="auto"/>
        <w:jc w:val="both"/>
        <w:rPr>
          <w:rFonts w:eastAsia="Times New Roman"/>
          <w:color w:val="222222"/>
          <w:lang w:val="en-GB"/>
        </w:rPr>
      </w:pPr>
    </w:p>
    <w:p w14:paraId="68887723" w14:textId="73E0FA15" w:rsidR="00C40FB2" w:rsidRPr="000B23D6" w:rsidRDefault="00C40FB2" w:rsidP="00565A38">
      <w:pPr>
        <w:spacing w:after="120" w:line="276" w:lineRule="auto"/>
        <w:jc w:val="both"/>
        <w:rPr>
          <w:rFonts w:eastAsia="Times New Roman"/>
          <w:color w:val="000000" w:themeColor="text1"/>
          <w:lang w:val="en-GB"/>
        </w:rPr>
      </w:pPr>
      <w:r w:rsidRPr="000B23D6">
        <w:rPr>
          <w:rFonts w:eastAsia="Times New Roman"/>
          <w:color w:val="222222"/>
          <w:lang w:val="en-GB"/>
        </w:rPr>
        <w:t xml:space="preserve">The main components under each ODC were also scored for prioritization; the results are shown in </w:t>
      </w:r>
      <w:r w:rsidR="00B268DB" w:rsidRPr="000B23D6">
        <w:rPr>
          <w:rFonts w:eastAsia="Times New Roman"/>
          <w:color w:val="222222"/>
          <w:lang w:val="en-GB"/>
        </w:rPr>
        <w:t xml:space="preserve">Annex </w:t>
      </w:r>
      <w:r w:rsidR="00440B65" w:rsidRPr="000B23D6">
        <w:rPr>
          <w:rFonts w:eastAsia="Times New Roman"/>
          <w:color w:val="222222"/>
          <w:lang w:val="en-GB"/>
        </w:rPr>
        <w:t>C</w:t>
      </w:r>
      <w:r w:rsidRPr="000B23D6">
        <w:rPr>
          <w:rFonts w:eastAsia="Times New Roman"/>
          <w:color w:val="222222"/>
          <w:lang w:val="en-GB"/>
        </w:rPr>
        <w:t>. This is an indication of the importance attached to each of the components. For example, for ODC1, eutrophication was the placed behind marine litter and microplastics, oil spills/chemicals and identification of potential hotspots that are particularly exposed to the impacts of several stressors.</w:t>
      </w:r>
      <w:r w:rsidRPr="000B23D6">
        <w:rPr>
          <w:rFonts w:eastAsia="Times New Roman"/>
          <w:color w:val="000000" w:themeColor="text1"/>
          <w:lang w:val="en-GB"/>
        </w:rPr>
        <w:t xml:space="preserve"> For each of the key needs, </w:t>
      </w:r>
      <w:r w:rsidR="00B268DB" w:rsidRPr="000B23D6">
        <w:rPr>
          <w:rFonts w:eastAsia="Times New Roman"/>
          <w:color w:val="000000" w:themeColor="text1"/>
          <w:lang w:val="en-GB"/>
        </w:rPr>
        <w:t>namely;</w:t>
      </w:r>
      <w:r w:rsidR="00565A38" w:rsidRPr="000B23D6">
        <w:rPr>
          <w:rFonts w:eastAsia="Times New Roman"/>
          <w:color w:val="000000" w:themeColor="text1"/>
          <w:lang w:val="en-GB"/>
        </w:rPr>
        <w:t xml:space="preserve"> capacity development, partnership to support science and capacity development, science/knowledge, resource mobilization, and deg</w:t>
      </w:r>
      <w:r w:rsidR="00B268DB" w:rsidRPr="000B23D6">
        <w:rPr>
          <w:rFonts w:eastAsia="Times New Roman"/>
          <w:color w:val="000000" w:themeColor="text1"/>
          <w:lang w:val="en-GB"/>
        </w:rPr>
        <w:t>ree of technological innov</w:t>
      </w:r>
      <w:r w:rsidR="00565A38" w:rsidRPr="000B23D6">
        <w:rPr>
          <w:rFonts w:eastAsia="Times New Roman"/>
          <w:color w:val="000000" w:themeColor="text1"/>
          <w:lang w:val="en-GB"/>
        </w:rPr>
        <w:t xml:space="preserve">ation, </w:t>
      </w:r>
      <w:r w:rsidRPr="000B23D6">
        <w:rPr>
          <w:rFonts w:eastAsia="Times New Roman"/>
          <w:color w:val="000000" w:themeColor="text1"/>
          <w:lang w:val="en-GB"/>
        </w:rPr>
        <w:t xml:space="preserve">the scores under each ODC are shown in </w:t>
      </w:r>
      <w:r w:rsidR="00B268DB" w:rsidRPr="000B23D6">
        <w:rPr>
          <w:rFonts w:eastAsia="Times New Roman"/>
          <w:color w:val="000000" w:themeColor="text1"/>
          <w:lang w:val="en-GB"/>
        </w:rPr>
        <w:t xml:space="preserve">Annex </w:t>
      </w:r>
      <w:r w:rsidR="00440B65" w:rsidRPr="000B23D6">
        <w:rPr>
          <w:rFonts w:eastAsia="Times New Roman"/>
          <w:color w:val="000000" w:themeColor="text1"/>
          <w:lang w:val="en-GB"/>
        </w:rPr>
        <w:t>D</w:t>
      </w:r>
      <w:r w:rsidRPr="000B23D6">
        <w:rPr>
          <w:rFonts w:eastAsia="Times New Roman"/>
          <w:color w:val="000000" w:themeColor="text1"/>
          <w:lang w:val="en-GB"/>
        </w:rPr>
        <w:t>.</w:t>
      </w:r>
    </w:p>
    <w:p w14:paraId="564F708D" w14:textId="6D5A33BF" w:rsidR="00C40FB2" w:rsidRPr="002C3C12" w:rsidRDefault="00C40FB2" w:rsidP="00C40FB2">
      <w:pPr>
        <w:spacing w:after="120" w:line="276" w:lineRule="auto"/>
        <w:jc w:val="both"/>
        <w:rPr>
          <w:rFonts w:eastAsia="Times New Roman"/>
          <w:color w:val="222222"/>
          <w:lang w:val="en-GB"/>
        </w:rPr>
      </w:pPr>
      <w:r w:rsidRPr="000B23D6">
        <w:rPr>
          <w:rFonts w:eastAsia="Times New Roman"/>
          <w:color w:val="222222"/>
          <w:lang w:val="en-GB"/>
        </w:rPr>
        <w:t xml:space="preserve">Annex </w:t>
      </w:r>
      <w:r w:rsidR="00440B65" w:rsidRPr="000B23D6">
        <w:rPr>
          <w:rFonts w:eastAsia="Times New Roman"/>
          <w:color w:val="222222"/>
          <w:lang w:val="en-GB"/>
        </w:rPr>
        <w:t>E</w:t>
      </w:r>
      <w:r w:rsidRPr="000B23D6">
        <w:rPr>
          <w:rFonts w:eastAsia="Times New Roman"/>
          <w:color w:val="222222"/>
          <w:lang w:val="en-GB"/>
        </w:rPr>
        <w:t xml:space="preserve"> gives the responses compiled from the open questions in the questionnaire</w:t>
      </w:r>
      <w:r w:rsidRPr="000B23D6">
        <w:rPr>
          <w:lang w:val="en-GB"/>
        </w:rPr>
        <w:t xml:space="preserve"> sent out via the surveymonkey</w:t>
      </w:r>
      <w:r w:rsidRPr="002C3C12">
        <w:rPr>
          <w:rFonts w:eastAsia="Times New Roman"/>
          <w:color w:val="222222"/>
          <w:lang w:val="en-GB"/>
        </w:rPr>
        <w:t>. For each Ocean Decade Challenge, the responses include proposals for action, relevant ongoing activities and planned or proposed activities. It is to be noted that these responses are for organizations and not individuals and have not been grouped by sub-region.</w:t>
      </w:r>
    </w:p>
    <w:p w14:paraId="0FB08C3C" w14:textId="77777777" w:rsidR="00C40FB2" w:rsidRDefault="00C40FB2" w:rsidP="00B431D4">
      <w:pPr>
        <w:spacing w:before="100" w:beforeAutospacing="1" w:after="120" w:line="276" w:lineRule="auto"/>
        <w:jc w:val="both"/>
        <w:rPr>
          <w:rFonts w:eastAsia="Times New Roman"/>
          <w:color w:val="222222"/>
          <w:lang w:val="en-GB"/>
        </w:rPr>
      </w:pPr>
    </w:p>
    <w:p w14:paraId="4982EDB8" w14:textId="50DED290" w:rsidR="00C40FB2" w:rsidRPr="002C3C12" w:rsidRDefault="00C40FB2" w:rsidP="00C40FB2">
      <w:pPr>
        <w:widowControl w:val="0"/>
        <w:autoSpaceDE w:val="0"/>
        <w:autoSpaceDN w:val="0"/>
        <w:adjustRightInd w:val="0"/>
        <w:spacing w:after="120" w:line="276" w:lineRule="auto"/>
        <w:jc w:val="both"/>
        <w:rPr>
          <w:rFonts w:eastAsia="Times New Roman"/>
          <w:color w:val="222222"/>
          <w:lang w:val="en-GB"/>
        </w:rPr>
      </w:pPr>
      <w:r>
        <w:rPr>
          <w:rFonts w:eastAsia="Times New Roman"/>
          <w:color w:val="222222"/>
          <w:lang w:val="en-GB"/>
        </w:rPr>
        <w:t>.</w:t>
      </w:r>
    </w:p>
    <w:p w14:paraId="03009C90" w14:textId="77777777" w:rsidR="00C40FB2" w:rsidRPr="002C3C12" w:rsidRDefault="00C40FB2" w:rsidP="00B431D4">
      <w:pPr>
        <w:spacing w:before="100" w:beforeAutospacing="1" w:after="120" w:line="276" w:lineRule="auto"/>
        <w:jc w:val="both"/>
        <w:rPr>
          <w:rFonts w:eastAsia="Times New Roman"/>
          <w:color w:val="222222"/>
          <w:lang w:val="en-GB"/>
        </w:rPr>
        <w:sectPr w:rsidR="00C40FB2" w:rsidRPr="002C3C12" w:rsidSect="00416E0D">
          <w:pgSz w:w="11900" w:h="16840"/>
          <w:pgMar w:top="1417" w:right="1134" w:bottom="1134" w:left="1134" w:header="708" w:footer="708" w:gutter="0"/>
          <w:cols w:space="708"/>
          <w:docGrid w:linePitch="360"/>
        </w:sectPr>
      </w:pPr>
    </w:p>
    <w:p w14:paraId="595E14D6" w14:textId="192B2B84" w:rsidR="00E7231A" w:rsidRPr="002C3C12" w:rsidRDefault="00636844" w:rsidP="008811AD">
      <w:pPr>
        <w:pStyle w:val="Heading1"/>
        <w:spacing w:before="0" w:after="120"/>
        <w:rPr>
          <w:rFonts w:eastAsia="Times New Roman"/>
          <w:b w:val="0"/>
        </w:rPr>
      </w:pPr>
      <w:bookmarkStart w:id="21" w:name="_Toc89020569"/>
      <w:r w:rsidRPr="002C3C12">
        <w:rPr>
          <w:rFonts w:eastAsia="Times New Roman"/>
          <w:b w:val="0"/>
        </w:rPr>
        <w:lastRenderedPageBreak/>
        <w:t xml:space="preserve">8. </w:t>
      </w:r>
      <w:r w:rsidR="008811AD" w:rsidRPr="002C3C12">
        <w:rPr>
          <w:rFonts w:eastAsia="Times New Roman"/>
          <w:b w:val="0"/>
        </w:rPr>
        <w:t>KEY GAPS AND THE REQUIREMENTS TO FILL THE</w:t>
      </w:r>
      <w:r w:rsidR="00A902F7" w:rsidRPr="002C3C12">
        <w:rPr>
          <w:rFonts w:eastAsia="Times New Roman"/>
          <w:b w:val="0"/>
        </w:rPr>
        <w:t>M</w:t>
      </w:r>
      <w:bookmarkEnd w:id="21"/>
      <w:r w:rsidR="008811AD" w:rsidRPr="002C3C12">
        <w:rPr>
          <w:rFonts w:eastAsia="Times New Roman"/>
          <w:b w:val="0"/>
        </w:rPr>
        <w:t xml:space="preserve"> </w:t>
      </w:r>
    </w:p>
    <w:p w14:paraId="400DED6F" w14:textId="22EB9381" w:rsidR="00436BF7" w:rsidRPr="002C3C12" w:rsidRDefault="002918D0" w:rsidP="002918D0">
      <w:pPr>
        <w:spacing w:after="120" w:line="276" w:lineRule="auto"/>
        <w:jc w:val="both"/>
        <w:rPr>
          <w:lang w:val="en-GB"/>
        </w:rPr>
      </w:pPr>
      <w:r w:rsidRPr="002C3C12">
        <w:rPr>
          <w:lang w:val="en-GB"/>
        </w:rPr>
        <w:t xml:space="preserve">Annex </w:t>
      </w:r>
      <w:r w:rsidR="00440B65">
        <w:rPr>
          <w:lang w:val="en-GB"/>
        </w:rPr>
        <w:t>F</w:t>
      </w:r>
      <w:r w:rsidRPr="002C3C12">
        <w:rPr>
          <w:lang w:val="en-GB"/>
        </w:rPr>
        <w:t xml:space="preserve"> gives a summary of the identified gaps in each sub-region </w:t>
      </w:r>
      <w:r w:rsidR="00A902F7" w:rsidRPr="002C3C12">
        <w:rPr>
          <w:lang w:val="en-GB"/>
        </w:rPr>
        <w:t>for each Ocean Decade C</w:t>
      </w:r>
      <w:r w:rsidR="00264546" w:rsidRPr="002C3C12">
        <w:rPr>
          <w:lang w:val="en-GB"/>
        </w:rPr>
        <w:t xml:space="preserve">hallenge, </w:t>
      </w:r>
      <w:r w:rsidRPr="002C3C12">
        <w:rPr>
          <w:lang w:val="en-GB"/>
        </w:rPr>
        <w:t xml:space="preserve">and the proposed actions to help fill the gaps. This is based on the literature search and critical examination of the report of the Nairobi consultation.  </w:t>
      </w:r>
    </w:p>
    <w:p w14:paraId="61E0C059" w14:textId="6EB3DCBD" w:rsidR="00BC51AF" w:rsidRPr="000B23D6" w:rsidRDefault="000F2C33" w:rsidP="002918D0">
      <w:pPr>
        <w:spacing w:after="120" w:line="276" w:lineRule="auto"/>
        <w:jc w:val="both"/>
        <w:rPr>
          <w:lang w:val="en-GB"/>
        </w:rPr>
      </w:pPr>
      <w:r w:rsidRPr="002C3C12">
        <w:rPr>
          <w:rFonts w:eastAsia="Times New Roman"/>
          <w:color w:val="222222"/>
          <w:lang w:val="en-GB"/>
        </w:rPr>
        <w:t>From the actions picked up from the sub-regional reports, a matrix analysis involving the use of the weighted scores obtained from the responses to the questionnaire, three actions were selected for each Ocean Decade Challenge;</w:t>
      </w:r>
      <w:r w:rsidRPr="002C3C12">
        <w:rPr>
          <w:lang w:val="en-GB"/>
        </w:rPr>
        <w:t xml:space="preserve"> these</w:t>
      </w:r>
      <w:r w:rsidR="00CF5EA2" w:rsidRPr="002C3C12">
        <w:rPr>
          <w:lang w:val="en-GB"/>
        </w:rPr>
        <w:t xml:space="preserve"> </w:t>
      </w:r>
      <w:r w:rsidRPr="002C3C12">
        <w:rPr>
          <w:lang w:val="en-GB"/>
        </w:rPr>
        <w:t xml:space="preserve">are presented in Table </w:t>
      </w:r>
      <w:r w:rsidR="00B268DB">
        <w:rPr>
          <w:lang w:val="en-GB"/>
        </w:rPr>
        <w:t>2</w:t>
      </w:r>
      <w:r w:rsidRPr="002C3C12">
        <w:rPr>
          <w:lang w:val="en-GB"/>
        </w:rPr>
        <w:t xml:space="preserve">. The table shows the actions for each of the </w:t>
      </w:r>
      <w:r w:rsidR="00CF5EA2" w:rsidRPr="002C3C12">
        <w:rPr>
          <w:lang w:val="en-GB"/>
        </w:rPr>
        <w:t xml:space="preserve">three </w:t>
      </w:r>
      <w:r w:rsidRPr="002C3C12">
        <w:rPr>
          <w:lang w:val="en-GB"/>
        </w:rPr>
        <w:t>sub-</w:t>
      </w:r>
      <w:r w:rsidR="00CF5EA2" w:rsidRPr="002C3C12">
        <w:rPr>
          <w:lang w:val="en-GB"/>
        </w:rPr>
        <w:t>regions under consideration, namely; Red and Mediterranean Seas, Eastern Atlantic Ocean and Weste</w:t>
      </w:r>
      <w:r w:rsidRPr="002C3C12">
        <w:rPr>
          <w:lang w:val="en-GB"/>
        </w:rPr>
        <w:t>rn Indian Ocean</w:t>
      </w:r>
      <w:r w:rsidR="00CF5EA2" w:rsidRPr="000B23D6">
        <w:rPr>
          <w:lang w:val="en-GB"/>
        </w:rPr>
        <w:t xml:space="preserve">. Annex </w:t>
      </w:r>
      <w:r w:rsidR="0037020F" w:rsidRPr="000B23D6">
        <w:rPr>
          <w:lang w:val="en-GB"/>
        </w:rPr>
        <w:t>G</w:t>
      </w:r>
      <w:r w:rsidR="00CF5EA2" w:rsidRPr="000B23D6">
        <w:rPr>
          <w:lang w:val="en-GB"/>
        </w:rPr>
        <w:t xml:space="preserve"> gives the results of the matrix analysis upon which the </w:t>
      </w:r>
      <w:r w:rsidR="00CF7D80" w:rsidRPr="000B23D6">
        <w:rPr>
          <w:lang w:val="en-GB"/>
        </w:rPr>
        <w:t>selection was do</w:t>
      </w:r>
      <w:r w:rsidRPr="000B23D6">
        <w:rPr>
          <w:lang w:val="en-GB"/>
        </w:rPr>
        <w:t>n</w:t>
      </w:r>
      <w:r w:rsidR="00CF7D80" w:rsidRPr="000B23D6">
        <w:rPr>
          <w:lang w:val="en-GB"/>
        </w:rPr>
        <w:t xml:space="preserve">e for each </w:t>
      </w:r>
      <w:r w:rsidR="000B449E" w:rsidRPr="000B23D6">
        <w:rPr>
          <w:lang w:val="en-GB"/>
        </w:rPr>
        <w:t>sub-</w:t>
      </w:r>
      <w:r w:rsidR="00CF7D80" w:rsidRPr="000B23D6">
        <w:rPr>
          <w:lang w:val="en-GB"/>
        </w:rPr>
        <w:t>region.</w:t>
      </w:r>
      <w:r w:rsidR="00647741" w:rsidRPr="000B23D6">
        <w:rPr>
          <w:lang w:val="en-GB"/>
        </w:rPr>
        <w:t xml:space="preserve"> The sub-regional </w:t>
      </w:r>
      <w:r w:rsidR="00A40A0B" w:rsidRPr="000B23D6">
        <w:rPr>
          <w:lang w:val="en-GB"/>
        </w:rPr>
        <w:t>reports also offer additional information for the chosen actions.</w:t>
      </w:r>
    </w:p>
    <w:p w14:paraId="2118FA0E" w14:textId="64B99644" w:rsidR="00CD0CA2" w:rsidRPr="002C3C12" w:rsidRDefault="00656DEA" w:rsidP="0015301A">
      <w:pPr>
        <w:spacing w:after="120" w:line="276" w:lineRule="auto"/>
        <w:jc w:val="both"/>
        <w:rPr>
          <w:rFonts w:eastAsia="Times New Roman"/>
          <w:lang w:val="en-GB"/>
        </w:rPr>
      </w:pPr>
      <w:r w:rsidRPr="000B23D6">
        <w:rPr>
          <w:rFonts w:eastAsia="Times New Roman"/>
          <w:color w:val="222222"/>
          <w:lang w:val="en-GB"/>
        </w:rPr>
        <w:t xml:space="preserve">A number of the ongoing activities indicated in Annex </w:t>
      </w:r>
      <w:r w:rsidR="00394B81" w:rsidRPr="000B23D6">
        <w:rPr>
          <w:rFonts w:eastAsia="Times New Roman"/>
          <w:color w:val="222222"/>
          <w:lang w:val="en-GB"/>
        </w:rPr>
        <w:t>E</w:t>
      </w:r>
      <w:r w:rsidR="009A09C1">
        <w:rPr>
          <w:rFonts w:eastAsia="Times New Roman"/>
          <w:color w:val="222222"/>
          <w:lang w:val="en-GB"/>
        </w:rPr>
        <w:t xml:space="preserve"> </w:t>
      </w:r>
      <w:r w:rsidRPr="002C3C12">
        <w:rPr>
          <w:rFonts w:eastAsia="Times New Roman"/>
          <w:color w:val="222222"/>
          <w:lang w:val="en-GB"/>
        </w:rPr>
        <w:t>could potential</w:t>
      </w:r>
      <w:r w:rsidR="00647741" w:rsidRPr="002C3C12">
        <w:rPr>
          <w:rFonts w:eastAsia="Times New Roman"/>
          <w:color w:val="222222"/>
          <w:lang w:val="en-GB"/>
        </w:rPr>
        <w:t>ly</w:t>
      </w:r>
      <w:r w:rsidRPr="002C3C12">
        <w:rPr>
          <w:rFonts w:eastAsia="Times New Roman"/>
          <w:color w:val="222222"/>
          <w:lang w:val="en-GB"/>
        </w:rPr>
        <w:t xml:space="preserve"> offer the baselines and the requirements to fill the identified gaps.  </w:t>
      </w:r>
      <w:r w:rsidR="000F2C33" w:rsidRPr="002C3C12">
        <w:rPr>
          <w:rFonts w:eastAsia="Times New Roman"/>
          <w:color w:val="222222"/>
          <w:lang w:val="en-GB"/>
        </w:rPr>
        <w:t>The objective of undertaking actions to address the challenges is to fill the identified gaps that would enable a move from the ocean we have to the ocean we want.</w:t>
      </w:r>
      <w:r w:rsidR="0015301A" w:rsidRPr="002C3C12">
        <w:rPr>
          <w:rFonts w:eastAsia="Times New Roman"/>
          <w:color w:val="222222"/>
          <w:lang w:val="en-GB"/>
        </w:rPr>
        <w:t xml:space="preserve"> In the sub-regional gap analysis reports are indications of actions to be undertaken in the short term (1 – 5 years) </w:t>
      </w:r>
      <w:r w:rsidR="0015301A" w:rsidRPr="002C3C12">
        <w:rPr>
          <w:rFonts w:eastAsia="Times New Roman"/>
          <w:lang w:val="en-GB"/>
        </w:rPr>
        <w:t xml:space="preserve">and longer term (5 years and above). </w:t>
      </w:r>
    </w:p>
    <w:p w14:paraId="7467F4E0" w14:textId="77777777" w:rsidR="00B620FC" w:rsidRDefault="00B620FC" w:rsidP="00946820">
      <w:pPr>
        <w:pStyle w:val="Heading1"/>
      </w:pPr>
    </w:p>
    <w:p w14:paraId="0F17BDEF" w14:textId="78C55FC1" w:rsidR="00B06E39" w:rsidRPr="00EA61A8" w:rsidRDefault="00B06E39" w:rsidP="00394B81">
      <w:pPr>
        <w:pStyle w:val="Heading1"/>
        <w:rPr>
          <w:b w:val="0"/>
        </w:rPr>
      </w:pPr>
      <w:bookmarkStart w:id="22" w:name="_Toc89020570"/>
      <w:r w:rsidRPr="00EA61A8">
        <w:rPr>
          <w:b w:val="0"/>
        </w:rPr>
        <w:t xml:space="preserve">Table </w:t>
      </w:r>
      <w:r w:rsidR="00B268DB" w:rsidRPr="00EA61A8">
        <w:rPr>
          <w:b w:val="0"/>
        </w:rPr>
        <w:t>2</w:t>
      </w:r>
      <w:r w:rsidR="006A5024" w:rsidRPr="00EA61A8">
        <w:rPr>
          <w:b w:val="0"/>
        </w:rPr>
        <w:t>: P</w:t>
      </w:r>
      <w:r w:rsidRPr="00EA61A8">
        <w:rPr>
          <w:b w:val="0"/>
        </w:rPr>
        <w:t xml:space="preserve">rioritised </w:t>
      </w:r>
      <w:r w:rsidR="009C2F50" w:rsidRPr="00EA61A8">
        <w:rPr>
          <w:b w:val="0"/>
        </w:rPr>
        <w:t xml:space="preserve">actions for </w:t>
      </w:r>
      <w:r w:rsidR="00946820" w:rsidRPr="00EA61A8">
        <w:rPr>
          <w:b w:val="0"/>
        </w:rPr>
        <w:t xml:space="preserve">each </w:t>
      </w:r>
      <w:r w:rsidRPr="00EA61A8">
        <w:rPr>
          <w:b w:val="0"/>
        </w:rPr>
        <w:t xml:space="preserve">Ocean Decade </w:t>
      </w:r>
      <w:r w:rsidR="00946820" w:rsidRPr="00EA61A8">
        <w:rPr>
          <w:b w:val="0"/>
        </w:rPr>
        <w:t xml:space="preserve">Challenge </w:t>
      </w:r>
      <w:r w:rsidR="00E76030">
        <w:rPr>
          <w:b w:val="0"/>
        </w:rPr>
        <w:t>and for</w:t>
      </w:r>
      <w:r w:rsidR="00946820" w:rsidRPr="00EA61A8">
        <w:rPr>
          <w:b w:val="0"/>
        </w:rPr>
        <w:t xml:space="preserve"> each </w:t>
      </w:r>
      <w:r w:rsidR="00B620FC" w:rsidRPr="00EA61A8">
        <w:rPr>
          <w:b w:val="0"/>
        </w:rPr>
        <w:t xml:space="preserve">of the three </w:t>
      </w:r>
      <w:r w:rsidR="00946820" w:rsidRPr="00EA61A8">
        <w:rPr>
          <w:b w:val="0"/>
        </w:rPr>
        <w:t>sub-region</w:t>
      </w:r>
      <w:r w:rsidR="00B620FC" w:rsidRPr="00EA61A8">
        <w:rPr>
          <w:b w:val="0"/>
        </w:rPr>
        <w:t>s</w:t>
      </w:r>
      <w:bookmarkEnd w:id="22"/>
      <w:r w:rsidR="009C2F50" w:rsidRPr="00EA61A8">
        <w:rPr>
          <w:b w:val="0"/>
        </w:rPr>
        <w:t xml:space="preserve"> </w:t>
      </w:r>
    </w:p>
    <w:p w14:paraId="1CDE3877" w14:textId="2FC2F027" w:rsidR="00B06E39" w:rsidRPr="002C3C12" w:rsidRDefault="003A4739" w:rsidP="00B06E39">
      <w:pPr>
        <w:pStyle w:val="Heading2"/>
        <w:rPr>
          <w:rFonts w:ascii="Times New Roman" w:hAnsi="Times New Roman" w:cs="Times New Roman"/>
          <w:b/>
          <w:i/>
          <w:color w:val="000000" w:themeColor="text1"/>
          <w:sz w:val="24"/>
          <w:szCs w:val="24"/>
          <w:lang w:val="en-GB"/>
        </w:rPr>
      </w:pPr>
      <w:bookmarkStart w:id="23" w:name="_Toc89020571"/>
      <w:r w:rsidRPr="002C3C12">
        <w:rPr>
          <w:rFonts w:ascii="Times New Roman" w:hAnsi="Times New Roman" w:cs="Times New Roman"/>
          <w:b/>
          <w:i/>
          <w:color w:val="000000" w:themeColor="text1"/>
          <w:sz w:val="24"/>
          <w:szCs w:val="24"/>
          <w:lang w:val="en-GB"/>
        </w:rPr>
        <w:t xml:space="preserve">A. </w:t>
      </w:r>
      <w:r w:rsidR="00B06E39" w:rsidRPr="002C3C12">
        <w:rPr>
          <w:rFonts w:ascii="Times New Roman" w:hAnsi="Times New Roman" w:cs="Times New Roman"/>
          <w:b/>
          <w:i/>
          <w:color w:val="000000" w:themeColor="text1"/>
          <w:sz w:val="24"/>
          <w:szCs w:val="24"/>
          <w:lang w:val="en-GB"/>
        </w:rPr>
        <w:t>Red Sea and Mediterranean Sea</w:t>
      </w:r>
      <w:bookmarkEnd w:id="23"/>
    </w:p>
    <w:p w14:paraId="14290161" w14:textId="77777777" w:rsidR="00B06E39" w:rsidRPr="002C3C12" w:rsidRDefault="00B06E39" w:rsidP="00B06E39">
      <w:pPr>
        <w:rPr>
          <w:lang w:val="en-GB"/>
        </w:rPr>
      </w:pPr>
    </w:p>
    <w:tbl>
      <w:tblPr>
        <w:tblStyle w:val="TableGrid"/>
        <w:tblW w:w="10201" w:type="dxa"/>
        <w:jc w:val="center"/>
        <w:tblLook w:val="04A0" w:firstRow="1" w:lastRow="0" w:firstColumn="1" w:lastColumn="0" w:noHBand="0" w:noVBand="1"/>
      </w:tblPr>
      <w:tblGrid>
        <w:gridCol w:w="3256"/>
        <w:gridCol w:w="6945"/>
      </w:tblGrid>
      <w:tr w:rsidR="009C2F50" w:rsidRPr="002C3C12" w14:paraId="5BBA535E" w14:textId="77777777" w:rsidTr="004A718C">
        <w:trPr>
          <w:jc w:val="center"/>
        </w:trPr>
        <w:tc>
          <w:tcPr>
            <w:tcW w:w="3256" w:type="dxa"/>
          </w:tcPr>
          <w:p w14:paraId="3AB70F89" w14:textId="6EC8FD8A" w:rsidR="009C2F50" w:rsidRPr="002C3C12" w:rsidRDefault="009C2F50" w:rsidP="004A718C">
            <w:pPr>
              <w:spacing w:line="276" w:lineRule="auto"/>
              <w:jc w:val="both"/>
              <w:rPr>
                <w:lang w:val="en-GB"/>
              </w:rPr>
            </w:pPr>
            <w:r w:rsidRPr="002C3C12">
              <w:rPr>
                <w:lang w:val="en-GB"/>
              </w:rPr>
              <w:t>Ocean Decade Challenge</w:t>
            </w:r>
          </w:p>
        </w:tc>
        <w:tc>
          <w:tcPr>
            <w:tcW w:w="6945" w:type="dxa"/>
          </w:tcPr>
          <w:p w14:paraId="1BDBD656" w14:textId="2FB387FA" w:rsidR="009C2F50" w:rsidRPr="002C3C12" w:rsidRDefault="009C2F50" w:rsidP="000B23D6">
            <w:pPr>
              <w:spacing w:after="120" w:line="276" w:lineRule="auto"/>
              <w:ind w:left="317" w:hanging="317"/>
              <w:jc w:val="center"/>
              <w:rPr>
                <w:b/>
                <w:bCs/>
                <w:lang w:val="en-GB"/>
              </w:rPr>
            </w:pPr>
            <w:r w:rsidRPr="002C3C12">
              <w:rPr>
                <w:b/>
                <w:bCs/>
                <w:lang w:val="en-GB"/>
              </w:rPr>
              <w:t>Prioritised Actions</w:t>
            </w:r>
          </w:p>
        </w:tc>
      </w:tr>
      <w:tr w:rsidR="00B06E39" w:rsidRPr="002C3C12" w14:paraId="0A68DBDC" w14:textId="77777777" w:rsidTr="004A718C">
        <w:trPr>
          <w:jc w:val="center"/>
        </w:trPr>
        <w:tc>
          <w:tcPr>
            <w:tcW w:w="3256" w:type="dxa"/>
          </w:tcPr>
          <w:p w14:paraId="0426990B" w14:textId="77777777" w:rsidR="00B06E39" w:rsidRPr="002C3C12" w:rsidRDefault="00B06E39" w:rsidP="004A718C">
            <w:pPr>
              <w:spacing w:line="276" w:lineRule="auto"/>
              <w:jc w:val="both"/>
              <w:rPr>
                <w:lang w:val="en-GB"/>
              </w:rPr>
            </w:pPr>
            <w:r w:rsidRPr="002C3C12">
              <w:rPr>
                <w:lang w:val="en-GB"/>
              </w:rPr>
              <w:t xml:space="preserve">1. Understand and map land and sea-based sources of </w:t>
            </w:r>
            <w:r w:rsidRPr="002C3C12">
              <w:rPr>
                <w:b/>
                <w:bCs/>
                <w:lang w:val="en-GB"/>
              </w:rPr>
              <w:t>pollutants and contaminants</w:t>
            </w:r>
            <w:r w:rsidRPr="002C3C12">
              <w:rPr>
                <w:lang w:val="en-GB"/>
              </w:rPr>
              <w:t xml:space="preserve"> and their potential impacts on human health and ocean ecosystems, and develop solutions to mitigate or remove them.</w:t>
            </w:r>
          </w:p>
        </w:tc>
        <w:tc>
          <w:tcPr>
            <w:tcW w:w="6945" w:type="dxa"/>
          </w:tcPr>
          <w:p w14:paraId="57C9F451" w14:textId="1A96EC7A"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b/>
                <w:bCs/>
                <w:lang w:val="en-GB"/>
              </w:rPr>
              <w:t xml:space="preserve"> </w:t>
            </w:r>
            <w:r w:rsidRPr="002C3C12">
              <w:rPr>
                <w:lang w:val="en-GB"/>
              </w:rPr>
              <w:t>Optimize and reinforce capacity-building and technical assistance on monitoring for supporting SDG 14, especially related to</w:t>
            </w:r>
            <w:r w:rsidRPr="002C3C12">
              <w:rPr>
                <w:rFonts w:eastAsia="Times New Roman"/>
                <w:color w:val="000000"/>
                <w:lang w:val="en-GB"/>
              </w:rPr>
              <w:t xml:space="preserve"> </w:t>
            </w:r>
            <w:r w:rsidRPr="002C3C12">
              <w:rPr>
                <w:lang w:val="en-GB"/>
              </w:rPr>
              <w:t>marine litter and Microplastics along with</w:t>
            </w:r>
            <w:r w:rsidRPr="002C3C12">
              <w:rPr>
                <w:rFonts w:eastAsia="Times New Roman"/>
                <w:color w:val="000000"/>
                <w:lang w:val="en-GB"/>
              </w:rPr>
              <w:t xml:space="preserve"> </w:t>
            </w:r>
            <w:r w:rsidRPr="002C3C12">
              <w:rPr>
                <w:lang w:val="en-GB"/>
              </w:rPr>
              <w:t>Oil Spills and chemicals.</w:t>
            </w:r>
          </w:p>
          <w:p w14:paraId="79AE9F8A" w14:textId="70109747"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lang w:val="en-GB"/>
              </w:rPr>
              <w:t xml:space="preserve"> Applying innovative modelling and forecasting tools combined to in situ measurements to understand the advection, dispersion, </w:t>
            </w:r>
            <w:r w:rsidR="00484A43" w:rsidRPr="002C3C12">
              <w:rPr>
                <w:lang w:val="en-GB"/>
              </w:rPr>
              <w:t>windage (</w:t>
            </w:r>
            <w:r w:rsidR="00AF2F4A" w:rsidRPr="002C3C12">
              <w:rPr>
                <w:lang w:val="en-GB"/>
              </w:rPr>
              <w:t>wind-driven transport</w:t>
            </w:r>
            <w:r w:rsidR="00484A43" w:rsidRPr="002C3C12">
              <w:rPr>
                <w:lang w:val="en-GB"/>
              </w:rPr>
              <w:t>)</w:t>
            </w:r>
            <w:r w:rsidRPr="002C3C12">
              <w:rPr>
                <w:lang w:val="en-GB"/>
              </w:rPr>
              <w:t>, sinking, settling, beaching and re-floating of macro and microplastics with optimized parameters, as well as chemical contaminants and oil spills.</w:t>
            </w:r>
          </w:p>
          <w:p w14:paraId="3B2B625A" w14:textId="59185E6B" w:rsidR="00B06E39" w:rsidRPr="002C3C12" w:rsidRDefault="00B06E39" w:rsidP="009C2F50">
            <w:pPr>
              <w:spacing w:after="120" w:line="276" w:lineRule="auto"/>
              <w:ind w:left="317" w:hanging="317"/>
              <w:jc w:val="both"/>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Tracking of marine litter from source to the sink, identify hotspots of pollutants accumulation and develop and test (bio)remediation measures in different areas/locations, including the support of standardization for by integrating data collection on plastics and other hazardous materials circularity.</w:t>
            </w:r>
          </w:p>
        </w:tc>
      </w:tr>
      <w:tr w:rsidR="00B06E39" w:rsidRPr="002C3C12" w14:paraId="374B878D" w14:textId="77777777" w:rsidTr="004A718C">
        <w:trPr>
          <w:jc w:val="center"/>
        </w:trPr>
        <w:tc>
          <w:tcPr>
            <w:tcW w:w="3256" w:type="dxa"/>
          </w:tcPr>
          <w:p w14:paraId="73C72D22" w14:textId="77777777" w:rsidR="00B06E39" w:rsidRPr="002C3C12" w:rsidRDefault="00B06E39" w:rsidP="004A718C">
            <w:pPr>
              <w:spacing w:line="276" w:lineRule="auto"/>
              <w:jc w:val="both"/>
              <w:rPr>
                <w:lang w:val="en-GB"/>
              </w:rPr>
            </w:pPr>
            <w:r w:rsidRPr="002C3C12">
              <w:rPr>
                <w:lang w:val="en-GB"/>
              </w:rPr>
              <w:t xml:space="preserve">2. </w:t>
            </w:r>
            <w:r w:rsidRPr="002C3C12">
              <w:rPr>
                <w:rFonts w:eastAsia="Times New Roman"/>
                <w:color w:val="000000"/>
                <w:lang w:val="en-GB"/>
              </w:rPr>
              <w:t xml:space="preserve">Understand the effects of multiple stressors on ocean ecosystems, and develop solutions </w:t>
            </w:r>
            <w:r w:rsidRPr="002C3C12">
              <w:rPr>
                <w:rFonts w:eastAsia="Times New Roman"/>
                <w:b/>
                <w:bCs/>
                <w:color w:val="000000"/>
                <w:lang w:val="en-GB"/>
              </w:rPr>
              <w:t xml:space="preserve">to protect, monitor, manage and restore ecosystems and their biodiversity </w:t>
            </w:r>
            <w:r w:rsidRPr="002C3C12">
              <w:rPr>
                <w:rFonts w:eastAsia="Times New Roman"/>
                <w:color w:val="000000"/>
                <w:lang w:val="en-GB"/>
              </w:rPr>
              <w:t>under changing environmental conditions, including climate.</w:t>
            </w:r>
          </w:p>
        </w:tc>
        <w:tc>
          <w:tcPr>
            <w:tcW w:w="6945" w:type="dxa"/>
          </w:tcPr>
          <w:p w14:paraId="3B1B639E" w14:textId="548B7F54"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lang w:val="en-GB"/>
              </w:rPr>
              <w:t xml:space="preserve">  Ad-hoc formation Capacity programs on specific mitigation/adaptive strategies addressing urgent, punctual events with high socio-economic impact (ex. building up a regional near real time ‘warning’ platform’ for dangerous invasive species).</w:t>
            </w:r>
          </w:p>
          <w:p w14:paraId="24C97E64" w14:textId="59673A0C"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lang w:val="en-GB"/>
              </w:rPr>
              <w:t xml:space="preserve"> Promote inclusive and participatory MPA planning and management processes (local socioeconomic actors: fishermen, tourism stakeholders, etc.), define methodologies to demonstrate MPA connectivity and align them with proper ecosystem governance for a long-term political agenda.</w:t>
            </w:r>
          </w:p>
          <w:p w14:paraId="61027B92" w14:textId="4D504703" w:rsidR="00B06E39" w:rsidRPr="002C3C12" w:rsidRDefault="00B06E39" w:rsidP="009C2F50">
            <w:pPr>
              <w:spacing w:after="120" w:line="276" w:lineRule="auto"/>
              <w:ind w:left="317" w:hanging="317"/>
              <w:jc w:val="both"/>
              <w:rPr>
                <w:lang w:val="en-GB"/>
              </w:rPr>
            </w:pPr>
            <w:r w:rsidRPr="002C3C12">
              <w:rPr>
                <w:b/>
                <w:bCs/>
                <w:lang w:val="en-GB"/>
              </w:rPr>
              <w:lastRenderedPageBreak/>
              <w:t>3</w:t>
            </w:r>
            <w:r w:rsidR="002B1F5E" w:rsidRPr="002C3C12">
              <w:rPr>
                <w:b/>
                <w:bCs/>
                <w:lang w:val="en-GB"/>
              </w:rPr>
              <w:t>.</w:t>
            </w:r>
            <w:r w:rsidRPr="002C3C12">
              <w:rPr>
                <w:b/>
                <w:bCs/>
                <w:lang w:val="en-GB"/>
              </w:rPr>
              <w:t xml:space="preserve"> </w:t>
            </w:r>
            <w:r w:rsidRPr="002C3C12">
              <w:rPr>
                <w:lang w:val="en-GB"/>
              </w:rPr>
              <w:t>The Mediterranean being the “most invaded” sea along with the Red Sea, there is urgent need to know about links between structure and function with special reference to the impact of exotic species on the functioning of the affected ecosystems.</w:t>
            </w:r>
          </w:p>
        </w:tc>
      </w:tr>
      <w:tr w:rsidR="00B06E39" w:rsidRPr="002C3C12" w14:paraId="060BB543" w14:textId="77777777" w:rsidTr="004A718C">
        <w:trPr>
          <w:jc w:val="center"/>
        </w:trPr>
        <w:tc>
          <w:tcPr>
            <w:tcW w:w="3256" w:type="dxa"/>
          </w:tcPr>
          <w:p w14:paraId="679BFB32" w14:textId="77777777" w:rsidR="00B06E39" w:rsidRPr="002C3C12" w:rsidRDefault="00B06E39" w:rsidP="004A718C">
            <w:pPr>
              <w:spacing w:line="276" w:lineRule="auto"/>
              <w:jc w:val="both"/>
              <w:rPr>
                <w:lang w:val="en-GB"/>
              </w:rPr>
            </w:pPr>
            <w:r w:rsidRPr="002C3C12">
              <w:rPr>
                <w:rFonts w:eastAsia="Times New Roman"/>
                <w:color w:val="000000"/>
                <w:lang w:val="en-GB"/>
              </w:rPr>
              <w:lastRenderedPageBreak/>
              <w:t xml:space="preserve">3. Generate knowledge, support innovation, and develop solutions to optimise the role of the ocean to contribute to </w:t>
            </w:r>
            <w:r w:rsidRPr="002C3C12">
              <w:rPr>
                <w:rFonts w:eastAsia="Times New Roman"/>
                <w:b/>
                <w:bCs/>
                <w:color w:val="000000"/>
                <w:lang w:val="en-GB"/>
              </w:rPr>
              <w:t>sustainably feeding the world’s population</w:t>
            </w:r>
            <w:r w:rsidRPr="002C3C12">
              <w:rPr>
                <w:rFonts w:eastAsia="Times New Roman"/>
                <w:color w:val="000000"/>
                <w:lang w:val="en-GB"/>
              </w:rPr>
              <w:t xml:space="preserve"> under changing environmental and social conditions.</w:t>
            </w:r>
          </w:p>
        </w:tc>
        <w:tc>
          <w:tcPr>
            <w:tcW w:w="6945" w:type="dxa"/>
          </w:tcPr>
          <w:p w14:paraId="6600983C" w14:textId="5C469A08" w:rsidR="00B06E39" w:rsidRPr="002C3C12" w:rsidRDefault="00B06E39" w:rsidP="00390955">
            <w:pPr>
              <w:spacing w:after="120"/>
              <w:ind w:left="317" w:hanging="317"/>
              <w:jc w:val="both"/>
              <w:rPr>
                <w:rFonts w:eastAsia="Times New Roman"/>
                <w:lang w:val="en-GB" w:eastAsia="fr-FR"/>
              </w:rPr>
            </w:pPr>
            <w:r w:rsidRPr="002C3C12">
              <w:rPr>
                <w:b/>
                <w:bCs/>
                <w:lang w:val="en-GB"/>
              </w:rPr>
              <w:t>1</w:t>
            </w:r>
            <w:r w:rsidR="002B1F5E" w:rsidRPr="002C3C12">
              <w:rPr>
                <w:b/>
                <w:bCs/>
                <w:lang w:val="en-GB"/>
              </w:rPr>
              <w:t>.</w:t>
            </w:r>
            <w:r w:rsidRPr="002C3C12">
              <w:rPr>
                <w:lang w:val="en-GB"/>
              </w:rPr>
              <w:t xml:space="preserve"> </w:t>
            </w:r>
            <w:r w:rsidRPr="002C3C12">
              <w:rPr>
                <w:rFonts w:eastAsia="Times New Roman"/>
                <w:lang w:val="en-GB" w:eastAsia="fr-FR"/>
              </w:rPr>
              <w:t>Conduct environmental and climate change scenarios to provide insight into the impacts of future socioeconomic development pathways, policy options, and blue growth exploitation on biodiversity and nature benefits.</w:t>
            </w:r>
          </w:p>
          <w:p w14:paraId="3FDD254A" w14:textId="02E120E0"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Adoption and enforcement of existing legal frameworks as well as formulating relevant policies to prevent illegal exploitation of marine resources</w:t>
            </w:r>
          </w:p>
          <w:p w14:paraId="21EC6C83" w14:textId="3056B24B" w:rsidR="00B06E39" w:rsidRPr="002C3C12" w:rsidRDefault="00B06E39" w:rsidP="009C2F50">
            <w:pPr>
              <w:spacing w:after="120" w:line="276" w:lineRule="auto"/>
              <w:ind w:left="317" w:hanging="317"/>
              <w:jc w:val="both"/>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Promote the development of new innovative technological solutions for harvesting including blue biotechnology</w:t>
            </w:r>
          </w:p>
        </w:tc>
      </w:tr>
      <w:tr w:rsidR="00B06E39" w:rsidRPr="002C3C12" w14:paraId="7817F98D" w14:textId="77777777" w:rsidTr="004A718C">
        <w:trPr>
          <w:jc w:val="center"/>
        </w:trPr>
        <w:tc>
          <w:tcPr>
            <w:tcW w:w="3256" w:type="dxa"/>
          </w:tcPr>
          <w:p w14:paraId="0A356C63"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4. Generate knowledge, support innovation, and develop solutions to contribute to </w:t>
            </w:r>
            <w:r w:rsidRPr="002C3C12">
              <w:rPr>
                <w:rFonts w:eastAsia="Times New Roman"/>
                <w:b/>
                <w:bCs/>
                <w:color w:val="000000"/>
                <w:lang w:val="en-GB"/>
              </w:rPr>
              <w:t>equitable and sustainable development of the ocean economy</w:t>
            </w:r>
            <w:r w:rsidRPr="002C3C12">
              <w:rPr>
                <w:rFonts w:eastAsia="Times New Roman"/>
                <w:color w:val="000000"/>
                <w:lang w:val="en-GB"/>
              </w:rPr>
              <w:t xml:space="preserve"> under changing environmental and social conditions.</w:t>
            </w:r>
          </w:p>
        </w:tc>
        <w:tc>
          <w:tcPr>
            <w:tcW w:w="6945" w:type="dxa"/>
          </w:tcPr>
          <w:p w14:paraId="3E8BC96A" w14:textId="486309ED"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lang w:val="en-GB"/>
              </w:rPr>
              <w:t xml:space="preserve"> Understanding of biogeographic patterns, biodiversity, fisheries, and ecosystem functions and services supported by different ecosystems both at the Mediterranean/Red Seas basin scale and at the scale required by relevant management, observations, data collection and quality.</w:t>
            </w:r>
          </w:p>
          <w:p w14:paraId="13BAAADF" w14:textId="5209391A"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Improving modelling (coupled models, coupling physical and biological models, integrated with a focus on particular timescales</w:t>
            </w:r>
          </w:p>
          <w:p w14:paraId="7B39EBCC" w14:textId="2E86076A" w:rsidR="00B06E39" w:rsidRPr="002C3C12" w:rsidRDefault="00B06E39" w:rsidP="009C2F50">
            <w:pPr>
              <w:spacing w:after="120" w:line="276" w:lineRule="auto"/>
              <w:ind w:left="317" w:hanging="317"/>
              <w:jc w:val="both"/>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Develop environmental management and evaluation of environmental change scenarios for the conservation of ecosystems, preservation of their services (fisheries, aquaculture, tourism, etc.) and human health; advocate integrated coastal management for sustainable development.</w:t>
            </w:r>
          </w:p>
        </w:tc>
      </w:tr>
      <w:tr w:rsidR="00B06E39" w:rsidRPr="002C3C12" w14:paraId="1AFB035A" w14:textId="77777777" w:rsidTr="004A718C">
        <w:trPr>
          <w:jc w:val="center"/>
        </w:trPr>
        <w:tc>
          <w:tcPr>
            <w:tcW w:w="3256" w:type="dxa"/>
          </w:tcPr>
          <w:p w14:paraId="4ACD8D95" w14:textId="77777777" w:rsidR="00B06E39" w:rsidRPr="002C3C12" w:rsidRDefault="00B06E39" w:rsidP="004A718C">
            <w:pPr>
              <w:spacing w:line="276" w:lineRule="auto"/>
              <w:jc w:val="both"/>
              <w:rPr>
                <w:lang w:val="en-GB"/>
              </w:rPr>
            </w:pPr>
            <w:r w:rsidRPr="002C3C12">
              <w:rPr>
                <w:rFonts w:eastAsia="Times New Roman"/>
                <w:lang w:val="en-GB"/>
              </w:rPr>
              <w:t xml:space="preserve">5. </w:t>
            </w:r>
            <w:r w:rsidRPr="002C3C12">
              <w:rPr>
                <w:color w:val="000000"/>
                <w:lang w:val="en-GB"/>
              </w:rPr>
              <w:t xml:space="preserve">Enhance understanding of the </w:t>
            </w:r>
            <w:r w:rsidRPr="002C3C12">
              <w:rPr>
                <w:b/>
                <w:bCs/>
                <w:color w:val="000000"/>
                <w:lang w:val="en-GB"/>
              </w:rPr>
              <w:t>ocean-climate nexus</w:t>
            </w:r>
            <w:r w:rsidRPr="002C3C12">
              <w:rPr>
                <w:color w:val="000000"/>
                <w:lang w:val="en-GB"/>
              </w:rPr>
              <w:t xml:space="preserve"> and use this understanding to generate solutions to mitigate, adapt and build resilience to the effects of climate change, and to improve services including improved predictions and forecasts for weather, climate, and the ocean.</w:t>
            </w:r>
          </w:p>
        </w:tc>
        <w:tc>
          <w:tcPr>
            <w:tcW w:w="6945" w:type="dxa"/>
          </w:tcPr>
          <w:p w14:paraId="4ABD749B" w14:textId="68861948"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lang w:val="en-GB"/>
              </w:rPr>
              <w:t xml:space="preserve"> Capacity building for risk managers/stakeholders, development of a self-protection culture through raising societal awareness and implementation of climate change downscaling models in specific ocean basins and assessment of impacts on marine ecosystems, along with developing Partnerships &amp; knowledge.</w:t>
            </w:r>
          </w:p>
          <w:p w14:paraId="612F323A" w14:textId="323D6C52"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Observations for weather and climate forecasts at all scales (higher resolution observations in the upper ocean, better understanding of diurnal variability, air-sea fluxes, and atmosphere-thermocline feedbacks)</w:t>
            </w:r>
          </w:p>
          <w:p w14:paraId="6AA6C5B1" w14:textId="0C4F0219" w:rsidR="00B06E39" w:rsidRPr="002C3C12" w:rsidRDefault="00B06E39" w:rsidP="009C2F50">
            <w:pPr>
              <w:spacing w:after="120" w:line="276" w:lineRule="auto"/>
              <w:ind w:left="317" w:hanging="317"/>
              <w:jc w:val="both"/>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Extending the range of observables from space is an opportunity that should be exploited as well as the synergy between space and in situ observation and new technology should be expended to improve predictive capabilities of ecosystems state and functions.</w:t>
            </w:r>
          </w:p>
        </w:tc>
      </w:tr>
      <w:tr w:rsidR="00B06E39" w:rsidRPr="002C3C12" w14:paraId="644D25BF" w14:textId="77777777" w:rsidTr="004A718C">
        <w:trPr>
          <w:jc w:val="center"/>
        </w:trPr>
        <w:tc>
          <w:tcPr>
            <w:tcW w:w="3256" w:type="dxa"/>
          </w:tcPr>
          <w:p w14:paraId="2ABC4453"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6. Expand </w:t>
            </w:r>
            <w:r w:rsidRPr="002C3C12">
              <w:rPr>
                <w:rFonts w:eastAsia="Times New Roman"/>
                <w:b/>
                <w:bCs/>
                <w:color w:val="000000"/>
                <w:lang w:val="en-GB"/>
              </w:rPr>
              <w:t>multi-hazard warning systems</w:t>
            </w:r>
            <w:r w:rsidRPr="002C3C12">
              <w:rPr>
                <w:rFonts w:eastAsia="Times New Roman"/>
                <w:color w:val="000000"/>
                <w:lang w:val="en-GB"/>
              </w:rPr>
              <w:t xml:space="preserve"> for all biological, geophysical, and weather and climate related ocean hazards, and mainstream community preparedness and resilience.</w:t>
            </w:r>
          </w:p>
        </w:tc>
        <w:tc>
          <w:tcPr>
            <w:tcW w:w="6945" w:type="dxa"/>
          </w:tcPr>
          <w:p w14:paraId="1395F993" w14:textId="5C034D35"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lang w:val="en-GB"/>
              </w:rPr>
              <w:t xml:space="preserve"> Increase data availability in support of multi-hazard early warning systems and of modelling including baseline data, real-time dynamic data and data to improve models for tropical cyclones, hurricanes, tsunamis and all extreme events</w:t>
            </w:r>
          </w:p>
          <w:p w14:paraId="7B943292" w14:textId="2CA036D2"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Assessing and controlling progressive geological, meteorological and oceanographic processes such as erosion or burial,</w:t>
            </w:r>
            <w:r w:rsidRPr="002C3C12">
              <w:rPr>
                <w:rFonts w:eastAsia="Times New Roman"/>
                <w:color w:val="000000"/>
                <w:lang w:val="en-GB"/>
              </w:rPr>
              <w:t xml:space="preserve"> </w:t>
            </w:r>
            <w:r w:rsidRPr="002C3C12">
              <w:rPr>
                <w:lang w:val="en-GB"/>
              </w:rPr>
              <w:t>events in a changing climate, sea level rise, temperature variations and integrate the undersea environment as a resource.</w:t>
            </w:r>
          </w:p>
          <w:p w14:paraId="7F6517C0" w14:textId="24ECAE1E" w:rsidR="00B06E39" w:rsidRPr="002C3C12" w:rsidRDefault="00B06E39" w:rsidP="009C2F50">
            <w:pPr>
              <w:spacing w:after="120" w:line="276" w:lineRule="auto"/>
              <w:ind w:left="317" w:hanging="317"/>
              <w:jc w:val="both"/>
              <w:rPr>
                <w:lang w:val="en-GB"/>
              </w:rPr>
            </w:pPr>
            <w:r w:rsidRPr="002C3C12">
              <w:rPr>
                <w:b/>
                <w:bCs/>
                <w:lang w:val="en-GB"/>
              </w:rPr>
              <w:lastRenderedPageBreak/>
              <w:t>3</w:t>
            </w:r>
            <w:r w:rsidR="002B1F5E" w:rsidRPr="002C3C12">
              <w:rPr>
                <w:b/>
                <w:bCs/>
                <w:lang w:val="en-GB"/>
              </w:rPr>
              <w:t>.</w:t>
            </w:r>
            <w:r w:rsidRPr="002C3C12">
              <w:rPr>
                <w:b/>
                <w:bCs/>
                <w:lang w:val="en-GB"/>
              </w:rPr>
              <w:t xml:space="preserve"> </w:t>
            </w:r>
            <w:r w:rsidRPr="002C3C12">
              <w:rPr>
                <w:lang w:val="en-GB"/>
              </w:rPr>
              <w:t>Implement coordinated methods and approach to establish a network dedicated to hazard science and policy in the Mediterranean and Red Seas.</w:t>
            </w:r>
          </w:p>
        </w:tc>
      </w:tr>
      <w:tr w:rsidR="00B06E39" w:rsidRPr="002C3C12" w14:paraId="338FEBEE" w14:textId="77777777" w:rsidTr="004A718C">
        <w:trPr>
          <w:jc w:val="center"/>
        </w:trPr>
        <w:tc>
          <w:tcPr>
            <w:tcW w:w="3256" w:type="dxa"/>
          </w:tcPr>
          <w:p w14:paraId="7EADFA1B" w14:textId="77777777" w:rsidR="00B06E39" w:rsidRPr="002C3C12" w:rsidRDefault="00B06E39" w:rsidP="004A718C">
            <w:pPr>
              <w:spacing w:line="276" w:lineRule="auto"/>
              <w:jc w:val="both"/>
              <w:rPr>
                <w:lang w:val="en-GB"/>
              </w:rPr>
            </w:pPr>
            <w:r w:rsidRPr="002C3C12">
              <w:rPr>
                <w:rFonts w:eastAsia="Times New Roman"/>
                <w:color w:val="000000"/>
                <w:lang w:val="en-GB"/>
              </w:rPr>
              <w:lastRenderedPageBreak/>
              <w:t xml:space="preserve">7. Ensure a sustainable </w:t>
            </w:r>
            <w:r w:rsidRPr="002C3C12">
              <w:rPr>
                <w:rFonts w:eastAsia="Times New Roman"/>
                <w:b/>
                <w:bCs/>
                <w:color w:val="000000"/>
                <w:lang w:val="en-GB"/>
              </w:rPr>
              <w:t>ocean observing system</w:t>
            </w:r>
            <w:r w:rsidRPr="002C3C12">
              <w:rPr>
                <w:rFonts w:eastAsia="Times New Roman"/>
                <w:color w:val="000000"/>
                <w:lang w:val="en-GB"/>
              </w:rPr>
              <w:t xml:space="preserve"> that delivers timely data and information accessible to all users on the state of the ocean across all ocean basins.</w:t>
            </w:r>
          </w:p>
        </w:tc>
        <w:tc>
          <w:tcPr>
            <w:tcW w:w="6945" w:type="dxa"/>
          </w:tcPr>
          <w:p w14:paraId="7360E953" w14:textId="0D301899"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lang w:val="en-GB"/>
              </w:rPr>
              <w:t xml:space="preserve"> Build a global data ecosystem of existing infrastructures, which allows distributed resources to interoperate, and where users will have access to any of these resources through the interface of any component. Enhancing Capacity building and knowledge on existing metadata formats/language and fitness of use.</w:t>
            </w:r>
          </w:p>
          <w:p w14:paraId="67E3F762" w14:textId="06195DD9"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Precise efficiency indicators, clear thresholds for GES and standardized methodologies to build an efficient shared international collaboration.</w:t>
            </w:r>
          </w:p>
          <w:p w14:paraId="2F964989" w14:textId="180FBDDF" w:rsidR="00B06E39" w:rsidRPr="002C3C12" w:rsidRDefault="00B06E39" w:rsidP="009C2F50">
            <w:pPr>
              <w:spacing w:after="120" w:line="276" w:lineRule="auto"/>
              <w:ind w:left="317" w:hanging="317"/>
              <w:jc w:val="both"/>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Use the stress test approach to assess the adequacy of the present observing system at basin scale and develop</w:t>
            </w:r>
            <w:r w:rsidRPr="002C3C12">
              <w:rPr>
                <w:rFonts w:eastAsia="Times New Roman"/>
                <w:color w:val="000000"/>
                <w:lang w:val="en-GB"/>
              </w:rPr>
              <w:t xml:space="preserve"> a </w:t>
            </w:r>
            <w:r w:rsidRPr="002C3C12">
              <w:rPr>
                <w:lang w:val="en-GB"/>
              </w:rPr>
              <w:t>decision matrix to face the prominent and emerging societal challenges (EMODnet Checkpoint approach).</w:t>
            </w:r>
          </w:p>
        </w:tc>
      </w:tr>
      <w:tr w:rsidR="00B06E39" w:rsidRPr="002C3C12" w14:paraId="355391C9" w14:textId="77777777" w:rsidTr="004A718C">
        <w:trPr>
          <w:jc w:val="center"/>
        </w:trPr>
        <w:tc>
          <w:tcPr>
            <w:tcW w:w="3256" w:type="dxa"/>
          </w:tcPr>
          <w:p w14:paraId="335AD72A"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8. Develop a comprehensive </w:t>
            </w:r>
            <w:r w:rsidRPr="002C3C12">
              <w:rPr>
                <w:rFonts w:eastAsia="Times New Roman"/>
                <w:b/>
                <w:bCs/>
                <w:color w:val="000000"/>
                <w:lang w:val="en-GB"/>
              </w:rPr>
              <w:t>digital representation of the ocean</w:t>
            </w:r>
            <w:r w:rsidRPr="002C3C12">
              <w:rPr>
                <w:rFonts w:eastAsia="Times New Roman"/>
                <w:color w:val="000000"/>
                <w:lang w:val="en-GB"/>
              </w:rPr>
              <w:t>, including a dynamic ocean map, through multi-stakeholder collaboration that provides free and open access to explore, discover, and visualize past, current, and future ocean conditions.</w:t>
            </w:r>
          </w:p>
        </w:tc>
        <w:tc>
          <w:tcPr>
            <w:tcW w:w="6945" w:type="dxa"/>
          </w:tcPr>
          <w:p w14:paraId="3EFD2798" w14:textId="5D9425E7" w:rsidR="00B06E39" w:rsidRPr="002C3C12" w:rsidRDefault="00B06E39" w:rsidP="009C2F50">
            <w:pPr>
              <w:spacing w:after="120" w:line="276" w:lineRule="auto"/>
              <w:ind w:left="317" w:hanging="317"/>
              <w:jc w:val="both"/>
              <w:rPr>
                <w:lang w:val="en-GB"/>
              </w:rPr>
            </w:pPr>
            <w:r w:rsidRPr="002C3C12">
              <w:rPr>
                <w:b/>
                <w:bCs/>
                <w:lang w:val="en-GB"/>
              </w:rPr>
              <w:t>1</w:t>
            </w:r>
            <w:r w:rsidR="002B1F5E" w:rsidRPr="002C3C12">
              <w:rPr>
                <w:b/>
                <w:bCs/>
                <w:lang w:val="en-GB"/>
              </w:rPr>
              <w:t>.</w:t>
            </w:r>
            <w:r w:rsidRPr="002C3C12">
              <w:rPr>
                <w:lang w:val="en-GB"/>
              </w:rPr>
              <w:t xml:space="preserve"> Enhance Capacity Building to implement an overarching process to assure good quality of scientific data (QA/QC, provenance, transparency, full metadata description and allowing reassessing and reprocessing capabilities) as well as modelling tools and parameters to achieve science excellence.</w:t>
            </w:r>
          </w:p>
          <w:p w14:paraId="10E4DB0C" w14:textId="7C7A57B6"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Promote the digitalization of maritime activities practices and innovative products combined to policy strategies (e.g. smart moorings, blue mobile games, augmented reality, scripting on smartphone, underwater trails, etc.) to develop adaptation, mitigation and citizen science services.</w:t>
            </w:r>
          </w:p>
          <w:p w14:paraId="36B41342" w14:textId="6A7ED780" w:rsidR="00B06E39" w:rsidRPr="002C3C12" w:rsidRDefault="00B06E39" w:rsidP="009C2F50">
            <w:pPr>
              <w:spacing w:after="120" w:line="276" w:lineRule="auto"/>
              <w:ind w:left="317" w:hanging="317"/>
              <w:jc w:val="both"/>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Establish a Network of existing data systems and portals preventing duplicates and providing review services as journals in order to grant credit to researchers while working on science-policy interface to improve the data policy considering the variety of data types especially the very sensitive ones.</w:t>
            </w:r>
          </w:p>
        </w:tc>
      </w:tr>
      <w:tr w:rsidR="00B06E39" w:rsidRPr="002C3C12" w14:paraId="6A6CA441" w14:textId="77777777" w:rsidTr="004A718C">
        <w:trPr>
          <w:jc w:val="center"/>
        </w:trPr>
        <w:tc>
          <w:tcPr>
            <w:tcW w:w="3256" w:type="dxa"/>
          </w:tcPr>
          <w:p w14:paraId="620C9872"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9. Ensure comprehensive </w:t>
            </w:r>
            <w:r w:rsidRPr="002C3C12">
              <w:rPr>
                <w:rFonts w:eastAsia="Times New Roman"/>
                <w:b/>
                <w:bCs/>
                <w:color w:val="000000"/>
                <w:lang w:val="en-GB"/>
              </w:rPr>
              <w:t>capacity development and equitable access to data, information, knowledge and technology</w:t>
            </w:r>
            <w:r w:rsidRPr="002C3C12">
              <w:rPr>
                <w:rFonts w:eastAsia="Times New Roman"/>
                <w:color w:val="000000"/>
                <w:lang w:val="en-GB"/>
              </w:rPr>
              <w:t xml:space="preserve"> across all aspects of ocean science and for all stakeholders regardless of geography, gender, culture, or age. </w:t>
            </w:r>
          </w:p>
        </w:tc>
        <w:tc>
          <w:tcPr>
            <w:tcW w:w="6945" w:type="dxa"/>
          </w:tcPr>
          <w:p w14:paraId="184131BF" w14:textId="640A7D95" w:rsidR="00B06E39" w:rsidRPr="002C3C12" w:rsidRDefault="00B06E39" w:rsidP="009C2F50">
            <w:pPr>
              <w:spacing w:after="120" w:line="276" w:lineRule="auto"/>
              <w:ind w:left="317" w:hanging="317"/>
              <w:jc w:val="both"/>
              <w:rPr>
                <w:rFonts w:eastAsia="Times New Roman"/>
                <w:lang w:val="en-GB" w:eastAsia="fr-FR"/>
              </w:rPr>
            </w:pPr>
            <w:r w:rsidRPr="002C3C12">
              <w:rPr>
                <w:b/>
                <w:bCs/>
                <w:lang w:val="en-GB"/>
              </w:rPr>
              <w:t>1</w:t>
            </w:r>
            <w:r w:rsidR="002B1F5E" w:rsidRPr="002C3C12">
              <w:rPr>
                <w:b/>
                <w:bCs/>
                <w:lang w:val="en-GB"/>
              </w:rPr>
              <w:t>.</w:t>
            </w:r>
            <w:r w:rsidRPr="002C3C12">
              <w:rPr>
                <w:lang w:val="en-GB"/>
              </w:rPr>
              <w:t xml:space="preserve"> </w:t>
            </w:r>
            <w:r w:rsidRPr="002C3C12">
              <w:rPr>
                <w:rFonts w:eastAsia="Times New Roman"/>
                <w:lang w:val="en-GB" w:eastAsia="fr-FR"/>
              </w:rPr>
              <w:t>Involve mapping of institutions (including facilities such as vessels, labs, observational platforms and other equipment), and inventory of experts (specialization, qualification, gender and age).</w:t>
            </w:r>
          </w:p>
          <w:p w14:paraId="181E282F" w14:textId="41C704BE" w:rsidR="00B06E39" w:rsidRPr="002C3C12" w:rsidRDefault="00B06E39" w:rsidP="009C2F50">
            <w:pPr>
              <w:spacing w:after="120" w:line="276" w:lineRule="auto"/>
              <w:ind w:left="317" w:hanging="317"/>
              <w:jc w:val="both"/>
              <w:rPr>
                <w:rFonts w:eastAsia="Times New Roman"/>
                <w:lang w:val="en-GB" w:eastAsia="fr-FR"/>
              </w:rPr>
            </w:pPr>
            <w:r w:rsidRPr="002C3C12">
              <w:rPr>
                <w:b/>
                <w:bCs/>
                <w:lang w:val="en-GB"/>
              </w:rPr>
              <w:t>2</w:t>
            </w:r>
            <w:r w:rsidR="002B1F5E" w:rsidRPr="002C3C12">
              <w:rPr>
                <w:b/>
                <w:bCs/>
                <w:lang w:val="en-GB"/>
              </w:rPr>
              <w:t>.</w:t>
            </w:r>
            <w:r w:rsidRPr="002C3C12">
              <w:rPr>
                <w:b/>
                <w:bCs/>
                <w:lang w:val="en-GB"/>
              </w:rPr>
              <w:t xml:space="preserve"> </w:t>
            </w:r>
            <w:r w:rsidRPr="002C3C12">
              <w:rPr>
                <w:rFonts w:eastAsia="Times New Roman"/>
                <w:lang w:val="en-GB" w:eastAsia="fr-FR"/>
              </w:rPr>
              <w:t>Enhance governance and capacity building for ocean science and management, synergies; informing decision-makers and stakeholders through observation and foresight.</w:t>
            </w:r>
          </w:p>
          <w:p w14:paraId="57F8449A" w14:textId="2A426D0B" w:rsidR="00B06E39" w:rsidRPr="002C3C12" w:rsidRDefault="00B06E39" w:rsidP="009C2F50">
            <w:pPr>
              <w:spacing w:after="120" w:line="276" w:lineRule="auto"/>
              <w:ind w:left="317" w:hanging="317"/>
              <w:jc w:val="both"/>
              <w:rPr>
                <w:rFonts w:eastAsia="Times New Roman"/>
                <w:lang w:val="en-GB" w:eastAsia="fr-FR"/>
              </w:rPr>
            </w:pPr>
            <w:r w:rsidRPr="002C3C12">
              <w:rPr>
                <w:b/>
                <w:bCs/>
                <w:lang w:val="en-GB"/>
              </w:rPr>
              <w:t>3</w:t>
            </w:r>
            <w:r w:rsidR="002B1F5E" w:rsidRPr="002C3C12">
              <w:rPr>
                <w:b/>
                <w:bCs/>
                <w:lang w:val="en-GB"/>
              </w:rPr>
              <w:t>.</w:t>
            </w:r>
            <w:r w:rsidRPr="002C3C12">
              <w:rPr>
                <w:b/>
                <w:bCs/>
                <w:lang w:val="en-GB"/>
              </w:rPr>
              <w:t xml:space="preserve"> </w:t>
            </w:r>
            <w:r w:rsidRPr="002C3C12">
              <w:rPr>
                <w:rFonts w:eastAsia="Times New Roman"/>
                <w:lang w:val="en-GB" w:eastAsia="fr-FR"/>
              </w:rPr>
              <w:t>Establishment of a visiting scholar/exchange programme to enable countries at different levels of development and different skill sets to share expertise and experiences, while developing scholarship and mentorship.</w:t>
            </w:r>
          </w:p>
        </w:tc>
      </w:tr>
      <w:tr w:rsidR="00B06E39" w:rsidRPr="002C3C12" w14:paraId="7F8CD7F1" w14:textId="77777777" w:rsidTr="004A718C">
        <w:trPr>
          <w:jc w:val="center"/>
        </w:trPr>
        <w:tc>
          <w:tcPr>
            <w:tcW w:w="3256" w:type="dxa"/>
          </w:tcPr>
          <w:p w14:paraId="64E6496C"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10. Ensure that the multiple values of the ocean for human wellbeing, culture, and sustainable development are recognised and widely understood, and </w:t>
            </w:r>
            <w:r w:rsidRPr="002C3C12">
              <w:rPr>
                <w:rFonts w:eastAsia="Times New Roman"/>
                <w:b/>
                <w:bCs/>
                <w:color w:val="000000"/>
                <w:lang w:val="en-GB"/>
              </w:rPr>
              <w:t>identify and overcome barriers to the behaviour change</w:t>
            </w:r>
            <w:r w:rsidRPr="002C3C12">
              <w:rPr>
                <w:rFonts w:eastAsia="Times New Roman"/>
                <w:color w:val="000000"/>
                <w:lang w:val="en-GB"/>
              </w:rPr>
              <w:t xml:space="preserve"> that is required </w:t>
            </w:r>
            <w:r w:rsidRPr="002C3C12">
              <w:rPr>
                <w:rFonts w:eastAsia="Times New Roman"/>
                <w:color w:val="000000"/>
                <w:lang w:val="en-GB"/>
              </w:rPr>
              <w:lastRenderedPageBreak/>
              <w:t>for a step change in humanity’s relationship with the ocean.</w:t>
            </w:r>
          </w:p>
        </w:tc>
        <w:tc>
          <w:tcPr>
            <w:tcW w:w="6945" w:type="dxa"/>
          </w:tcPr>
          <w:p w14:paraId="719B9F14" w14:textId="20B24983" w:rsidR="00B06E39" w:rsidRPr="002C3C12" w:rsidRDefault="00B06E39" w:rsidP="009C2F50">
            <w:pPr>
              <w:spacing w:after="120" w:line="276" w:lineRule="auto"/>
              <w:ind w:left="317" w:hanging="317"/>
              <w:jc w:val="both"/>
              <w:rPr>
                <w:lang w:val="en-GB"/>
              </w:rPr>
            </w:pPr>
            <w:r w:rsidRPr="002C3C12">
              <w:rPr>
                <w:b/>
                <w:bCs/>
                <w:lang w:val="en-GB"/>
              </w:rPr>
              <w:lastRenderedPageBreak/>
              <w:t>1</w:t>
            </w:r>
            <w:r w:rsidR="002B1F5E" w:rsidRPr="002C3C12">
              <w:rPr>
                <w:b/>
                <w:bCs/>
                <w:lang w:val="en-GB"/>
              </w:rPr>
              <w:t>.</w:t>
            </w:r>
            <w:r w:rsidRPr="002C3C12">
              <w:rPr>
                <w:lang w:val="en-GB"/>
              </w:rPr>
              <w:t xml:space="preserve"> Develop an Ocean Education for Schools, universities and Communities Programme in Africa to empower scientists with skills and tools.</w:t>
            </w:r>
          </w:p>
          <w:p w14:paraId="7A32C337" w14:textId="094EC1AF" w:rsidR="00B06E39" w:rsidRPr="002C3C12" w:rsidRDefault="00B06E39" w:rsidP="009C2F50">
            <w:pPr>
              <w:spacing w:after="120" w:line="276" w:lineRule="auto"/>
              <w:ind w:left="317" w:hanging="317"/>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Involve local communities in resource conservation, use of local knowledge and provide user-friendly tools for the dissemination of climate information for protection and conservation of resources and promoting ecosystem value services.</w:t>
            </w:r>
          </w:p>
          <w:p w14:paraId="0878060D" w14:textId="2FA27E31" w:rsidR="00B06E39" w:rsidRPr="002C3C12" w:rsidRDefault="00B06E39" w:rsidP="009C2F50">
            <w:pPr>
              <w:spacing w:after="120" w:line="276" w:lineRule="auto"/>
              <w:ind w:left="317" w:hanging="317"/>
              <w:jc w:val="both"/>
              <w:rPr>
                <w:lang w:val="en-GB"/>
              </w:rPr>
            </w:pPr>
            <w:r w:rsidRPr="002C3C12">
              <w:rPr>
                <w:b/>
                <w:bCs/>
                <w:lang w:val="en-GB"/>
              </w:rPr>
              <w:lastRenderedPageBreak/>
              <w:t>3</w:t>
            </w:r>
            <w:r w:rsidR="002B1F5E" w:rsidRPr="002C3C12">
              <w:rPr>
                <w:b/>
                <w:bCs/>
                <w:lang w:val="en-GB"/>
              </w:rPr>
              <w:t>.</w:t>
            </w:r>
            <w:r w:rsidRPr="002C3C12">
              <w:rPr>
                <w:b/>
                <w:bCs/>
                <w:lang w:val="en-GB"/>
              </w:rPr>
              <w:t xml:space="preserve"> </w:t>
            </w:r>
            <w:r w:rsidRPr="002C3C12">
              <w:rPr>
                <w:lang w:val="en-GB"/>
              </w:rPr>
              <w:t>Organise advocacy visits/meetings and Ocean days for Africa to policy makers particularly, the States Ministries of Environment to introduce and enforce ocean pollution prevention and reduction policy frameworks and promote government participation in the project</w:t>
            </w:r>
          </w:p>
        </w:tc>
      </w:tr>
    </w:tbl>
    <w:p w14:paraId="594533BB" w14:textId="77777777" w:rsidR="00B06E39" w:rsidRPr="002C3C12" w:rsidRDefault="00B06E39" w:rsidP="00B06E39">
      <w:pPr>
        <w:rPr>
          <w:lang w:val="en-GB"/>
        </w:rPr>
      </w:pPr>
    </w:p>
    <w:p w14:paraId="4EDE7E73" w14:textId="77777777" w:rsidR="00B06E39" w:rsidRPr="002C3C12" w:rsidRDefault="00B06E39" w:rsidP="00B06E39">
      <w:pPr>
        <w:rPr>
          <w:lang w:val="en-GB"/>
        </w:rPr>
      </w:pPr>
    </w:p>
    <w:p w14:paraId="3034ED8B" w14:textId="2435E8D9" w:rsidR="00B06E39" w:rsidRPr="002C3C12" w:rsidRDefault="003A4739" w:rsidP="00EA42C7">
      <w:pPr>
        <w:pStyle w:val="Heading2"/>
        <w:spacing w:after="120"/>
        <w:rPr>
          <w:rFonts w:ascii="Times New Roman" w:hAnsi="Times New Roman" w:cs="Times New Roman"/>
          <w:b/>
          <w:i/>
          <w:color w:val="000000" w:themeColor="text1"/>
          <w:sz w:val="22"/>
          <w:szCs w:val="22"/>
          <w:lang w:val="en-GB"/>
        </w:rPr>
      </w:pPr>
      <w:bookmarkStart w:id="24" w:name="_Toc89020572"/>
      <w:r w:rsidRPr="002C3C12">
        <w:rPr>
          <w:rFonts w:ascii="Times New Roman" w:hAnsi="Times New Roman" w:cs="Times New Roman"/>
          <w:b/>
          <w:i/>
          <w:color w:val="000000" w:themeColor="text1"/>
          <w:sz w:val="22"/>
          <w:szCs w:val="22"/>
          <w:lang w:val="en-GB"/>
        </w:rPr>
        <w:t xml:space="preserve">B. </w:t>
      </w:r>
      <w:r w:rsidR="00B06E39" w:rsidRPr="002C3C12">
        <w:rPr>
          <w:rFonts w:ascii="Times New Roman" w:hAnsi="Times New Roman" w:cs="Times New Roman"/>
          <w:b/>
          <w:i/>
          <w:color w:val="000000" w:themeColor="text1"/>
          <w:sz w:val="22"/>
          <w:szCs w:val="22"/>
          <w:lang w:val="en-GB"/>
        </w:rPr>
        <w:t>Eastern Atlantic Ocean</w:t>
      </w:r>
      <w:bookmarkEnd w:id="24"/>
    </w:p>
    <w:tbl>
      <w:tblPr>
        <w:tblStyle w:val="TableGrid"/>
        <w:tblW w:w="10201" w:type="dxa"/>
        <w:jc w:val="center"/>
        <w:tblLook w:val="04A0" w:firstRow="1" w:lastRow="0" w:firstColumn="1" w:lastColumn="0" w:noHBand="0" w:noVBand="1"/>
      </w:tblPr>
      <w:tblGrid>
        <w:gridCol w:w="3289"/>
        <w:gridCol w:w="6912"/>
      </w:tblGrid>
      <w:tr w:rsidR="003A4739" w:rsidRPr="002C3C12" w14:paraId="30E5D95F" w14:textId="77777777" w:rsidTr="00152279">
        <w:trPr>
          <w:jc w:val="center"/>
        </w:trPr>
        <w:tc>
          <w:tcPr>
            <w:tcW w:w="3289" w:type="dxa"/>
          </w:tcPr>
          <w:p w14:paraId="59972385" w14:textId="77777777" w:rsidR="003A4739" w:rsidRPr="002C3C12" w:rsidRDefault="003A4739" w:rsidP="00152279">
            <w:pPr>
              <w:jc w:val="both"/>
              <w:rPr>
                <w:lang w:val="en-GB"/>
              </w:rPr>
            </w:pPr>
            <w:r w:rsidRPr="002C3C12">
              <w:rPr>
                <w:lang w:val="en-GB"/>
              </w:rPr>
              <w:t xml:space="preserve">1. Understand and map land and sea-based sources of </w:t>
            </w:r>
            <w:r w:rsidRPr="002C3C12">
              <w:rPr>
                <w:b/>
                <w:bCs/>
                <w:lang w:val="en-GB"/>
              </w:rPr>
              <w:t>pollutants and contaminants</w:t>
            </w:r>
            <w:r w:rsidRPr="002C3C12">
              <w:rPr>
                <w:lang w:val="en-GB"/>
              </w:rPr>
              <w:t xml:space="preserve"> and their potential impacts on human health and ocean ecosystems, and develop solutions to mitigate or remove them.</w:t>
            </w:r>
          </w:p>
        </w:tc>
        <w:tc>
          <w:tcPr>
            <w:tcW w:w="6912" w:type="dxa"/>
          </w:tcPr>
          <w:p w14:paraId="163A884D" w14:textId="38BA8716" w:rsidR="003A4739" w:rsidRPr="002C3C12" w:rsidRDefault="003A4739" w:rsidP="009C2F50">
            <w:pPr>
              <w:pStyle w:val="HTMLPreformatted"/>
              <w:tabs>
                <w:tab w:val="clear" w:pos="916"/>
                <w:tab w:val="left" w:pos="223"/>
              </w:tabs>
              <w:spacing w:after="120"/>
              <w:ind w:left="284" w:hanging="284"/>
              <w:jc w:val="both"/>
              <w:rPr>
                <w:rStyle w:val="y2iqfc"/>
                <w:rFonts w:ascii="Times New Roman" w:eastAsiaTheme="minorEastAsia" w:hAnsi="Times New Roman" w:cs="Times New Roman"/>
                <w:color w:val="202124"/>
                <w:sz w:val="22"/>
                <w:szCs w:val="22"/>
                <w:lang w:val="en-GB"/>
              </w:rPr>
            </w:pPr>
            <w:r w:rsidRPr="002C3C12">
              <w:rPr>
                <w:rStyle w:val="y2iqfc"/>
                <w:rFonts w:ascii="Times New Roman" w:eastAsiaTheme="minorEastAsia" w:hAnsi="Times New Roman" w:cs="Times New Roman"/>
                <w:b/>
                <w:color w:val="202124"/>
                <w:sz w:val="22"/>
                <w:szCs w:val="22"/>
                <w:lang w:val="en-GB"/>
              </w:rPr>
              <w:t>1.</w:t>
            </w:r>
            <w:r w:rsidR="00636844" w:rsidRPr="002C3C12">
              <w:rPr>
                <w:rStyle w:val="y2iqfc"/>
                <w:rFonts w:ascii="Times New Roman" w:eastAsiaTheme="minorEastAsia" w:hAnsi="Times New Roman" w:cs="Times New Roman"/>
                <w:color w:val="202124"/>
                <w:sz w:val="22"/>
                <w:szCs w:val="22"/>
                <w:lang w:val="en-GB"/>
              </w:rPr>
              <w:t xml:space="preserve"> Assess and develop</w:t>
            </w:r>
            <w:r w:rsidRPr="002C3C12">
              <w:rPr>
                <w:rStyle w:val="y2iqfc"/>
                <w:rFonts w:ascii="Times New Roman" w:eastAsiaTheme="minorEastAsia" w:hAnsi="Times New Roman" w:cs="Times New Roman"/>
                <w:color w:val="202124"/>
                <w:sz w:val="22"/>
                <w:szCs w:val="22"/>
                <w:lang w:val="en-GB"/>
              </w:rPr>
              <w:t xml:space="preserve"> recycling technologies of micro-plastics/mega-plastics</w:t>
            </w:r>
          </w:p>
          <w:p w14:paraId="5E8BA36C" w14:textId="66DD3C12" w:rsidR="003A4739" w:rsidRPr="002C3C12" w:rsidRDefault="003A4739" w:rsidP="009C2F50">
            <w:pPr>
              <w:tabs>
                <w:tab w:val="left" w:pos="1291"/>
              </w:tabs>
              <w:spacing w:after="120"/>
              <w:ind w:left="284" w:hanging="284"/>
              <w:jc w:val="both"/>
              <w:rPr>
                <w:rStyle w:val="y2iqfc"/>
                <w:lang w:val="en-GB"/>
              </w:rPr>
            </w:pPr>
            <w:r w:rsidRPr="002C3C12">
              <w:rPr>
                <w:b/>
                <w:lang w:val="en-GB"/>
              </w:rPr>
              <w:t>2</w:t>
            </w:r>
            <w:r w:rsidRPr="002C3C12">
              <w:rPr>
                <w:lang w:val="en-GB"/>
              </w:rPr>
              <w:t>. Assess the contributions of atmosphere-land-sea and anthropogenic pressures leading to changes in marine and coastal ecosystems, specific emerging risks and impact on ecosystems and human health and well-being.</w:t>
            </w:r>
          </w:p>
          <w:p w14:paraId="38FF301F" w14:textId="505659A7" w:rsidR="003A4739" w:rsidRPr="002C3C12" w:rsidRDefault="003A4739" w:rsidP="009C2F50">
            <w:pPr>
              <w:pStyle w:val="HTMLPreformatted"/>
              <w:tabs>
                <w:tab w:val="clear" w:pos="916"/>
                <w:tab w:val="left" w:pos="223"/>
              </w:tabs>
              <w:spacing w:after="120"/>
              <w:ind w:left="284" w:hanging="284"/>
              <w:jc w:val="both"/>
              <w:rPr>
                <w:rFonts w:ascii="Times New Roman" w:hAnsi="Times New Roman" w:cs="Times New Roman"/>
                <w:sz w:val="22"/>
                <w:szCs w:val="22"/>
                <w:lang w:val="en-GB"/>
              </w:rPr>
            </w:pPr>
            <w:r w:rsidRPr="002C3C12">
              <w:rPr>
                <w:rFonts w:ascii="Times New Roman" w:hAnsi="Times New Roman" w:cs="Times New Roman"/>
                <w:b/>
                <w:sz w:val="22"/>
                <w:szCs w:val="22"/>
                <w:lang w:val="en-GB"/>
              </w:rPr>
              <w:t>3</w:t>
            </w:r>
            <w:r w:rsidRPr="002C3C12">
              <w:rPr>
                <w:rFonts w:ascii="Times New Roman" w:hAnsi="Times New Roman" w:cs="Times New Roman"/>
                <w:sz w:val="22"/>
                <w:szCs w:val="22"/>
                <w:lang w:val="en-GB"/>
              </w:rPr>
              <w:t>. Identify areas that are potential conflict hotspots that are particularly exposed to the impact of several stressors</w:t>
            </w:r>
          </w:p>
        </w:tc>
      </w:tr>
      <w:tr w:rsidR="003A4739" w:rsidRPr="002C3C12" w14:paraId="39226F08" w14:textId="77777777" w:rsidTr="00152279">
        <w:trPr>
          <w:jc w:val="center"/>
        </w:trPr>
        <w:tc>
          <w:tcPr>
            <w:tcW w:w="3289" w:type="dxa"/>
          </w:tcPr>
          <w:p w14:paraId="7CD0EF9E" w14:textId="77777777" w:rsidR="003A4739" w:rsidRPr="002C3C12" w:rsidRDefault="003A4739" w:rsidP="00152279">
            <w:pPr>
              <w:jc w:val="both"/>
              <w:rPr>
                <w:lang w:val="en-GB"/>
              </w:rPr>
            </w:pPr>
            <w:r w:rsidRPr="002C3C12">
              <w:rPr>
                <w:lang w:val="en-GB"/>
              </w:rPr>
              <w:t xml:space="preserve">2. </w:t>
            </w:r>
            <w:r w:rsidRPr="002C3C12">
              <w:rPr>
                <w:rFonts w:eastAsia="Times New Roman"/>
                <w:color w:val="000000"/>
                <w:lang w:val="en-GB"/>
              </w:rPr>
              <w:t xml:space="preserve">Understand the effects of multiple stressors on ocean ecosystems, and develop solutions </w:t>
            </w:r>
            <w:r w:rsidRPr="002C3C12">
              <w:rPr>
                <w:rFonts w:eastAsia="Times New Roman"/>
                <w:b/>
                <w:bCs/>
                <w:color w:val="000000"/>
                <w:lang w:val="en-GB"/>
              </w:rPr>
              <w:t xml:space="preserve">to protect, monitor, manage and restore ecosystems and their biodiversity </w:t>
            </w:r>
            <w:r w:rsidRPr="002C3C12">
              <w:rPr>
                <w:rFonts w:eastAsia="Times New Roman"/>
                <w:color w:val="000000"/>
                <w:lang w:val="en-GB"/>
              </w:rPr>
              <w:t>under changing environmental conditions, including climate.</w:t>
            </w:r>
          </w:p>
        </w:tc>
        <w:tc>
          <w:tcPr>
            <w:tcW w:w="6912" w:type="dxa"/>
          </w:tcPr>
          <w:p w14:paraId="768585FE" w14:textId="1BBA30B7" w:rsidR="003A4739" w:rsidRPr="002C3C12" w:rsidRDefault="003A4739" w:rsidP="009C2F50">
            <w:pPr>
              <w:tabs>
                <w:tab w:val="left" w:pos="1291"/>
              </w:tabs>
              <w:spacing w:after="120"/>
              <w:ind w:left="284" w:hanging="284"/>
              <w:jc w:val="both"/>
              <w:rPr>
                <w:rStyle w:val="y2iqfc"/>
                <w:lang w:val="en-GB"/>
              </w:rPr>
            </w:pPr>
            <w:r w:rsidRPr="002C3C12">
              <w:rPr>
                <w:b/>
                <w:lang w:val="en-GB"/>
              </w:rPr>
              <w:t>1.</w:t>
            </w:r>
            <w:r w:rsidRPr="002C3C12">
              <w:rPr>
                <w:lang w:val="en-GB"/>
              </w:rPr>
              <w:t xml:space="preserve"> Identify the origin of invasive or exotic species and pathways of invasion, the environmental conditions conducive to invasion, and their major effects on local habitats, species, and ecosystems.</w:t>
            </w:r>
          </w:p>
          <w:p w14:paraId="7B725C61" w14:textId="50EB962D" w:rsidR="003A4739" w:rsidRPr="002C3C12" w:rsidRDefault="003A4739" w:rsidP="009C2F50">
            <w:pPr>
              <w:tabs>
                <w:tab w:val="left" w:pos="1291"/>
              </w:tabs>
              <w:spacing w:after="120"/>
              <w:ind w:left="284" w:hanging="284"/>
              <w:jc w:val="both"/>
              <w:rPr>
                <w:rStyle w:val="y2iqfc"/>
                <w:lang w:val="en-GB"/>
              </w:rPr>
            </w:pPr>
            <w:r w:rsidRPr="002C3C12">
              <w:rPr>
                <w:b/>
                <w:lang w:val="en-GB"/>
              </w:rPr>
              <w:t>2.</w:t>
            </w:r>
            <w:r w:rsidRPr="002C3C12">
              <w:rPr>
                <w:lang w:val="en-GB"/>
              </w:rPr>
              <w:t xml:space="preserve"> Develop environmental management for the conservation of ecosystems, preservation of their services (fisheries, aquaculture, tourism, etc.) and human health; advocate integrated coastal management for sustainable development.</w:t>
            </w:r>
          </w:p>
          <w:p w14:paraId="05EEE70C" w14:textId="78ED10F0" w:rsidR="003A4739" w:rsidRPr="002C3C12" w:rsidRDefault="003A4739" w:rsidP="009C2F50">
            <w:pPr>
              <w:pStyle w:val="HTMLPreformatted"/>
              <w:spacing w:after="120"/>
              <w:ind w:left="284" w:hanging="284"/>
              <w:jc w:val="both"/>
              <w:rPr>
                <w:rFonts w:ascii="Times New Roman" w:eastAsiaTheme="minorEastAsia" w:hAnsi="Times New Roman" w:cs="Times New Roman"/>
                <w:color w:val="202124"/>
                <w:sz w:val="22"/>
                <w:szCs w:val="22"/>
                <w:lang w:val="en-GB"/>
              </w:rPr>
            </w:pPr>
            <w:r w:rsidRPr="002C3C12">
              <w:rPr>
                <w:rStyle w:val="y2iqfc"/>
                <w:rFonts w:ascii="Times New Roman" w:eastAsiaTheme="minorEastAsia" w:hAnsi="Times New Roman" w:cs="Times New Roman"/>
                <w:b/>
                <w:color w:val="202124"/>
                <w:sz w:val="22"/>
                <w:szCs w:val="22"/>
                <w:lang w:val="en-GB"/>
              </w:rPr>
              <w:t>3.</w:t>
            </w:r>
            <w:r w:rsidRPr="002C3C12">
              <w:rPr>
                <w:rStyle w:val="y2iqfc"/>
                <w:rFonts w:ascii="Times New Roman" w:eastAsiaTheme="minorEastAsia" w:hAnsi="Times New Roman" w:cs="Times New Roman"/>
                <w:color w:val="202124"/>
                <w:sz w:val="22"/>
                <w:szCs w:val="22"/>
                <w:lang w:val="en-GB"/>
              </w:rPr>
              <w:t xml:space="preserve"> Establish effective governance, policy framework and mobilization, including the kind of new governance structures that will need to be adopted nationally, regionally</w:t>
            </w:r>
          </w:p>
        </w:tc>
      </w:tr>
      <w:tr w:rsidR="003A4739" w:rsidRPr="002C3C12" w14:paraId="3001AFFF" w14:textId="77777777" w:rsidTr="00152279">
        <w:trPr>
          <w:jc w:val="center"/>
        </w:trPr>
        <w:tc>
          <w:tcPr>
            <w:tcW w:w="3289" w:type="dxa"/>
          </w:tcPr>
          <w:p w14:paraId="790A5E2B" w14:textId="77777777" w:rsidR="003A4739" w:rsidRPr="002C3C12" w:rsidRDefault="003A4739" w:rsidP="00152279">
            <w:pPr>
              <w:jc w:val="both"/>
              <w:rPr>
                <w:lang w:val="en-GB"/>
              </w:rPr>
            </w:pPr>
            <w:r w:rsidRPr="002C3C12">
              <w:rPr>
                <w:rFonts w:eastAsia="Times New Roman"/>
                <w:color w:val="000000"/>
                <w:lang w:val="en-GB"/>
              </w:rPr>
              <w:t xml:space="preserve">3. Generate knowledge, support innovation, and develop solutions to optimise the role of the ocean to contribute to </w:t>
            </w:r>
            <w:r w:rsidRPr="002C3C12">
              <w:rPr>
                <w:rFonts w:eastAsia="Times New Roman"/>
                <w:b/>
                <w:bCs/>
                <w:color w:val="000000"/>
                <w:lang w:val="en-GB"/>
              </w:rPr>
              <w:t>sustainably feeding the world’s population</w:t>
            </w:r>
            <w:r w:rsidRPr="002C3C12">
              <w:rPr>
                <w:rFonts w:eastAsia="Times New Roman"/>
                <w:color w:val="000000"/>
                <w:lang w:val="en-GB"/>
              </w:rPr>
              <w:t xml:space="preserve"> under changing environmental and social conditions.</w:t>
            </w:r>
          </w:p>
        </w:tc>
        <w:tc>
          <w:tcPr>
            <w:tcW w:w="6912" w:type="dxa"/>
          </w:tcPr>
          <w:p w14:paraId="1DCB96C7" w14:textId="39AFCA2A" w:rsidR="003A4739" w:rsidRPr="002C3C12" w:rsidRDefault="003A4739" w:rsidP="009C2F50">
            <w:pPr>
              <w:spacing w:after="120"/>
              <w:ind w:left="284" w:hanging="284"/>
              <w:jc w:val="both"/>
              <w:rPr>
                <w:lang w:val="en-GB"/>
              </w:rPr>
            </w:pPr>
            <w:r w:rsidRPr="002C3C12">
              <w:rPr>
                <w:b/>
                <w:lang w:val="en-GB"/>
              </w:rPr>
              <w:t>1.</w:t>
            </w:r>
            <w:r w:rsidRPr="002C3C12">
              <w:rPr>
                <w:lang w:val="en-GB"/>
              </w:rPr>
              <w:t xml:space="preserve"> Fill the gaps in the understanding of biogeographic patterns, biodiversity, fisheries, and ecosystem functions and services supported by different ecosystems both at the Eastern Atlantic basin scale and at the scale required by relevant management.</w:t>
            </w:r>
          </w:p>
          <w:p w14:paraId="26640D36" w14:textId="27EB7437"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2</w:t>
            </w:r>
            <w:r w:rsidRPr="002C3C12">
              <w:rPr>
                <w:lang w:val="en-GB"/>
              </w:rPr>
              <w:t xml:space="preserve"> Develop environmental decision support modeling systems to support policy strategies, including adaptation and mitigation, to preserve the socioeconomic and environmental sustainability of marine species and habitats.</w:t>
            </w:r>
          </w:p>
          <w:p w14:paraId="40C711C6" w14:textId="0ED63C59" w:rsidR="003A4739" w:rsidRPr="002C3C12" w:rsidRDefault="003A4739" w:rsidP="009C2F50">
            <w:pPr>
              <w:spacing w:after="120"/>
              <w:ind w:left="284" w:hanging="284"/>
              <w:jc w:val="both"/>
              <w:rPr>
                <w:lang w:val="en-GB"/>
              </w:rPr>
            </w:pPr>
            <w:r w:rsidRPr="002C3C12">
              <w:rPr>
                <w:b/>
                <w:lang w:val="en-GB"/>
              </w:rPr>
              <w:t>3</w:t>
            </w:r>
            <w:r w:rsidRPr="002C3C12">
              <w:rPr>
                <w:lang w:val="en-GB"/>
              </w:rPr>
              <w:t>. Conduct environmental change scenarios to provide insight into the impacts of future socioeconomic development pathways, policy options, and blue growth exploitation on biodiversity and nature benefits</w:t>
            </w:r>
          </w:p>
        </w:tc>
      </w:tr>
      <w:tr w:rsidR="003A4739" w:rsidRPr="002C3C12" w14:paraId="4F96C7C5" w14:textId="77777777" w:rsidTr="00152279">
        <w:trPr>
          <w:jc w:val="center"/>
        </w:trPr>
        <w:tc>
          <w:tcPr>
            <w:tcW w:w="3289" w:type="dxa"/>
          </w:tcPr>
          <w:p w14:paraId="4BC9A606" w14:textId="77777777" w:rsidR="003A4739" w:rsidRPr="002C3C12" w:rsidRDefault="003A4739" w:rsidP="00152279">
            <w:pPr>
              <w:jc w:val="both"/>
              <w:rPr>
                <w:lang w:val="en-GB"/>
              </w:rPr>
            </w:pPr>
            <w:r w:rsidRPr="002C3C12">
              <w:rPr>
                <w:rFonts w:eastAsia="Times New Roman"/>
                <w:color w:val="000000"/>
                <w:lang w:val="en-GB"/>
              </w:rPr>
              <w:t xml:space="preserve">4. Generate knowledge, support innovation, and develop solutions to contribute to </w:t>
            </w:r>
            <w:r w:rsidRPr="002C3C12">
              <w:rPr>
                <w:rFonts w:eastAsia="Times New Roman"/>
                <w:b/>
                <w:bCs/>
                <w:color w:val="000000"/>
                <w:lang w:val="en-GB"/>
              </w:rPr>
              <w:t>equitable and sustainable development of the ocean economy</w:t>
            </w:r>
            <w:r w:rsidRPr="002C3C12">
              <w:rPr>
                <w:rFonts w:eastAsia="Times New Roman"/>
                <w:color w:val="000000"/>
                <w:lang w:val="en-GB"/>
              </w:rPr>
              <w:t xml:space="preserve"> under changing environmental and social conditions.</w:t>
            </w:r>
          </w:p>
        </w:tc>
        <w:tc>
          <w:tcPr>
            <w:tcW w:w="6912" w:type="dxa"/>
          </w:tcPr>
          <w:p w14:paraId="11F30C99" w14:textId="4BD5D80E" w:rsidR="003A4739" w:rsidRPr="002C3C12" w:rsidRDefault="003A4739" w:rsidP="009C2F50">
            <w:pPr>
              <w:spacing w:after="120"/>
              <w:ind w:left="284" w:hanging="284"/>
              <w:jc w:val="both"/>
              <w:rPr>
                <w:lang w:val="en-GB"/>
              </w:rPr>
            </w:pPr>
            <w:r w:rsidRPr="002C3C12">
              <w:rPr>
                <w:b/>
                <w:lang w:val="en-GB"/>
              </w:rPr>
              <w:t>1.</w:t>
            </w:r>
            <w:r w:rsidRPr="002C3C12">
              <w:rPr>
                <w:lang w:val="en-GB"/>
              </w:rPr>
              <w:t xml:space="preserve"> Develop and Implementation of management plans for the sustainable exploitation of coastal and deep-sea biotic and abiotic resources, including gas hydrates, minerals and molecules of industrial interest</w:t>
            </w:r>
          </w:p>
          <w:p w14:paraId="343709F2" w14:textId="65CE73FD" w:rsidR="003A4739" w:rsidRPr="002C3C12" w:rsidRDefault="003A4739" w:rsidP="009C2F50">
            <w:pPr>
              <w:spacing w:after="120"/>
              <w:ind w:left="284" w:hanging="284"/>
              <w:jc w:val="both"/>
              <w:rPr>
                <w:lang w:val="en-GB"/>
              </w:rPr>
            </w:pPr>
            <w:r w:rsidRPr="002C3C12">
              <w:rPr>
                <w:b/>
                <w:lang w:val="en-GB"/>
              </w:rPr>
              <w:t>2.</w:t>
            </w:r>
            <w:r w:rsidRPr="002C3C12">
              <w:rPr>
                <w:lang w:val="en-GB"/>
              </w:rPr>
              <w:t xml:space="preserve"> Understanding of biogeographic patterns, biodiversity, fisheries, and ecosystem functions and services supported by different ecosystems both at the Mediterranean/Red Seas basin scale and at the scale required by relevant management, observations, data collection and quality</w:t>
            </w:r>
          </w:p>
          <w:p w14:paraId="1E5575D9" w14:textId="49F27DF5" w:rsidR="003A4739" w:rsidRPr="002C3C12" w:rsidRDefault="009C2F50" w:rsidP="009C2F50">
            <w:pPr>
              <w:spacing w:after="120"/>
              <w:ind w:left="284" w:hanging="284"/>
              <w:jc w:val="both"/>
              <w:rPr>
                <w:lang w:val="en-GB"/>
              </w:rPr>
            </w:pPr>
            <w:r w:rsidRPr="002C3C12">
              <w:rPr>
                <w:b/>
                <w:bCs/>
                <w:lang w:val="en-GB"/>
              </w:rPr>
              <w:t>3.</w:t>
            </w:r>
            <w:r w:rsidR="003A4739" w:rsidRPr="002C3C12">
              <w:rPr>
                <w:b/>
                <w:bCs/>
                <w:lang w:val="en-GB"/>
              </w:rPr>
              <w:t xml:space="preserve"> </w:t>
            </w:r>
            <w:r w:rsidR="003A4739" w:rsidRPr="002C3C12">
              <w:rPr>
                <w:lang w:val="en-GB"/>
              </w:rPr>
              <w:t>Improving modelling (coupled models, coupling physical and biological models, integrated with a focus on particular timescales</w:t>
            </w:r>
          </w:p>
        </w:tc>
      </w:tr>
      <w:tr w:rsidR="003A4739" w:rsidRPr="002C3C12" w14:paraId="53C5F815" w14:textId="77777777" w:rsidTr="00152279">
        <w:trPr>
          <w:jc w:val="center"/>
        </w:trPr>
        <w:tc>
          <w:tcPr>
            <w:tcW w:w="3289" w:type="dxa"/>
          </w:tcPr>
          <w:p w14:paraId="667AA469" w14:textId="77777777" w:rsidR="003A4739" w:rsidRPr="002C3C12" w:rsidRDefault="003A4739" w:rsidP="00152279">
            <w:pPr>
              <w:jc w:val="both"/>
              <w:rPr>
                <w:lang w:val="en-GB"/>
              </w:rPr>
            </w:pPr>
            <w:r w:rsidRPr="002C3C12">
              <w:rPr>
                <w:rFonts w:eastAsia="Times New Roman"/>
                <w:lang w:val="en-GB"/>
              </w:rPr>
              <w:t xml:space="preserve">5. </w:t>
            </w:r>
            <w:r w:rsidRPr="002C3C12">
              <w:rPr>
                <w:color w:val="000000"/>
                <w:lang w:val="en-GB"/>
              </w:rPr>
              <w:t xml:space="preserve">Enhance understanding of the </w:t>
            </w:r>
            <w:r w:rsidRPr="002C3C12">
              <w:rPr>
                <w:b/>
                <w:bCs/>
                <w:color w:val="000000"/>
                <w:lang w:val="en-GB"/>
              </w:rPr>
              <w:t>ocean-climate nexus</w:t>
            </w:r>
            <w:r w:rsidRPr="002C3C12">
              <w:rPr>
                <w:color w:val="000000"/>
                <w:lang w:val="en-GB"/>
              </w:rPr>
              <w:t xml:space="preserve"> and use this understanding to generate </w:t>
            </w:r>
            <w:r w:rsidRPr="002C3C12">
              <w:rPr>
                <w:color w:val="000000"/>
                <w:lang w:val="en-GB"/>
              </w:rPr>
              <w:lastRenderedPageBreak/>
              <w:t>solutions to mitigate, adapt and build resilience to the effects of climate change, and to improve services including improved predictions and forecasts for weather, climate, and the ocean.</w:t>
            </w:r>
          </w:p>
        </w:tc>
        <w:tc>
          <w:tcPr>
            <w:tcW w:w="6912" w:type="dxa"/>
          </w:tcPr>
          <w:p w14:paraId="0A0233CE" w14:textId="28C3446F" w:rsidR="003A4739" w:rsidRPr="002C3C12" w:rsidRDefault="003A4739" w:rsidP="00390955">
            <w:pPr>
              <w:spacing w:after="120"/>
              <w:ind w:left="284" w:hanging="284"/>
              <w:rPr>
                <w:lang w:val="en-GB"/>
              </w:rPr>
            </w:pPr>
            <w:r w:rsidRPr="002C3C12">
              <w:rPr>
                <w:b/>
                <w:lang w:val="en-GB"/>
              </w:rPr>
              <w:lastRenderedPageBreak/>
              <w:t>1</w:t>
            </w:r>
            <w:r w:rsidR="009C2F50" w:rsidRPr="002C3C12">
              <w:rPr>
                <w:b/>
                <w:lang w:val="en-GB"/>
              </w:rPr>
              <w:t>.</w:t>
            </w:r>
            <w:r w:rsidRPr="002C3C12">
              <w:rPr>
                <w:lang w:val="en-GB"/>
              </w:rPr>
              <w:t xml:space="preserve"> Improve regional and national climate forecasts on different time scales to ensure anticipation of hazards and minimize their impacts; raise awareness among sectoral decision-makers of the impact of climate </w:t>
            </w:r>
            <w:r w:rsidRPr="002C3C12">
              <w:rPr>
                <w:lang w:val="en-GB"/>
              </w:rPr>
              <w:lastRenderedPageBreak/>
              <w:t>variability in order to take better action and make the contribution of climate information more concrete.</w:t>
            </w:r>
          </w:p>
          <w:p w14:paraId="118A0948" w14:textId="66251A6F" w:rsidR="003A4739" w:rsidRPr="002C3C12" w:rsidRDefault="003A4739" w:rsidP="00390955">
            <w:pPr>
              <w:spacing w:after="120"/>
              <w:ind w:left="284" w:hanging="284"/>
              <w:rPr>
                <w:lang w:val="en-GB"/>
              </w:rPr>
            </w:pPr>
            <w:r w:rsidRPr="002C3C12">
              <w:rPr>
                <w:b/>
                <w:lang w:val="en-GB"/>
              </w:rPr>
              <w:t>2</w:t>
            </w:r>
            <w:r w:rsidR="009C2F50" w:rsidRPr="002C3C12">
              <w:rPr>
                <w:b/>
                <w:lang w:val="en-GB"/>
              </w:rPr>
              <w:t>.</w:t>
            </w:r>
            <w:r w:rsidRPr="002C3C12">
              <w:rPr>
                <w:lang w:val="en-GB"/>
              </w:rPr>
              <w:t xml:space="preserve"> Conduct a comprehensive assessment of climate-related risks, including extreme weather events in a changing climate, sea level rise, temperature increase, flooding and extreme weather events, and invasive species.</w:t>
            </w:r>
          </w:p>
          <w:p w14:paraId="7792BF68" w14:textId="1D15A9CA" w:rsidR="003A4739" w:rsidRPr="002C3C12" w:rsidRDefault="003A4739" w:rsidP="00390955">
            <w:pPr>
              <w:spacing w:after="120"/>
              <w:ind w:left="284" w:hanging="284"/>
              <w:rPr>
                <w:lang w:val="en-GB"/>
              </w:rPr>
            </w:pPr>
            <w:r w:rsidRPr="002C3C12">
              <w:rPr>
                <w:b/>
                <w:lang w:val="en-GB"/>
              </w:rPr>
              <w:t>3.</w:t>
            </w:r>
            <w:r w:rsidR="009C2F50" w:rsidRPr="002C3C12">
              <w:rPr>
                <w:b/>
                <w:lang w:val="en-GB"/>
              </w:rPr>
              <w:t xml:space="preserve"> </w:t>
            </w:r>
            <w:r w:rsidRPr="002C3C12">
              <w:rPr>
                <w:lang w:val="en-GB"/>
              </w:rPr>
              <w:t xml:space="preserve">Capacity building for risk managers/stakeholders, development of a self-protection culture through raising societal awareness and implementation of climate change downscaling models in specific ocean basins and assessment of impacts on marine ecosystems, along with developing Partnerships &amp; knowledge </w:t>
            </w:r>
          </w:p>
        </w:tc>
      </w:tr>
      <w:tr w:rsidR="003A4739" w:rsidRPr="002C3C12" w14:paraId="04270EBA" w14:textId="77777777" w:rsidTr="00152279">
        <w:trPr>
          <w:jc w:val="center"/>
        </w:trPr>
        <w:tc>
          <w:tcPr>
            <w:tcW w:w="3289" w:type="dxa"/>
          </w:tcPr>
          <w:p w14:paraId="6CCB2ED8" w14:textId="77777777" w:rsidR="003A4739" w:rsidRPr="002C3C12" w:rsidRDefault="003A4739" w:rsidP="00152279">
            <w:pPr>
              <w:jc w:val="both"/>
              <w:rPr>
                <w:lang w:val="en-GB"/>
              </w:rPr>
            </w:pPr>
            <w:r w:rsidRPr="002C3C12">
              <w:rPr>
                <w:rFonts w:eastAsia="Times New Roman"/>
                <w:color w:val="000000"/>
                <w:lang w:val="en-GB"/>
              </w:rPr>
              <w:lastRenderedPageBreak/>
              <w:t xml:space="preserve">6. Expand </w:t>
            </w:r>
            <w:r w:rsidRPr="002C3C12">
              <w:rPr>
                <w:rFonts w:eastAsia="Times New Roman"/>
                <w:b/>
                <w:bCs/>
                <w:color w:val="000000"/>
                <w:lang w:val="en-GB"/>
              </w:rPr>
              <w:t>multi-hazard warning systems</w:t>
            </w:r>
            <w:r w:rsidRPr="002C3C12">
              <w:rPr>
                <w:rFonts w:eastAsia="Times New Roman"/>
                <w:color w:val="000000"/>
                <w:lang w:val="en-GB"/>
              </w:rPr>
              <w:t xml:space="preserve"> for all biological, geophysical, and weather and climate related ocean hazards, and mainstream community preparedness and resilience.</w:t>
            </w:r>
          </w:p>
        </w:tc>
        <w:tc>
          <w:tcPr>
            <w:tcW w:w="6912" w:type="dxa"/>
          </w:tcPr>
          <w:p w14:paraId="49D0FFEA" w14:textId="46669E18"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1.</w:t>
            </w:r>
            <w:r w:rsidRPr="002C3C12">
              <w:rPr>
                <w:lang w:val="en-GB"/>
              </w:rPr>
              <w:t xml:space="preserve"> Assess the risk of climate change on the ecosystem and human environment in the coastal zone and deep sea by developing climate risk monitoring programs and services</w:t>
            </w:r>
          </w:p>
          <w:p w14:paraId="71F6A020" w14:textId="282E8E4B" w:rsidR="003A4739" w:rsidRPr="002C3C12" w:rsidRDefault="009C2F50" w:rsidP="009C2F50">
            <w:pPr>
              <w:widowControl w:val="0"/>
              <w:autoSpaceDE w:val="0"/>
              <w:autoSpaceDN w:val="0"/>
              <w:adjustRightInd w:val="0"/>
              <w:spacing w:after="120"/>
              <w:ind w:left="284" w:hanging="284"/>
              <w:jc w:val="both"/>
              <w:rPr>
                <w:lang w:val="en-GB"/>
              </w:rPr>
            </w:pPr>
            <w:r w:rsidRPr="002C3C12">
              <w:rPr>
                <w:b/>
                <w:lang w:val="en-GB"/>
              </w:rPr>
              <w:t>2.</w:t>
            </w:r>
            <w:r w:rsidR="003A4739" w:rsidRPr="002C3C12">
              <w:rPr>
                <w:lang w:val="en-GB"/>
              </w:rPr>
              <w:t xml:space="preserve"> Implement dynamic models adapted to key sectors of the economy coupling different biological, ethological, hydrodynamic and other processes</w:t>
            </w:r>
          </w:p>
          <w:p w14:paraId="1D69EFF3" w14:textId="3873F26F" w:rsidR="003A4739" w:rsidRPr="002C3C12" w:rsidRDefault="003A4739" w:rsidP="009C2F50">
            <w:pPr>
              <w:spacing w:after="120"/>
              <w:ind w:left="284" w:hanging="284"/>
              <w:jc w:val="both"/>
              <w:rPr>
                <w:lang w:val="en-GB"/>
              </w:rPr>
            </w:pPr>
            <w:r w:rsidRPr="002C3C12">
              <w:rPr>
                <w:b/>
                <w:lang w:val="en-GB"/>
              </w:rPr>
              <w:t>3.</w:t>
            </w:r>
            <w:r w:rsidR="009C2F50" w:rsidRPr="002C3C12">
              <w:rPr>
                <w:b/>
                <w:lang w:val="en-GB"/>
              </w:rPr>
              <w:t xml:space="preserve"> </w:t>
            </w:r>
            <w:r w:rsidRPr="002C3C12">
              <w:rPr>
                <w:lang w:val="en-GB"/>
              </w:rPr>
              <w:t>Increase data availability in support of multi-hazard early warning systems and of modelling including baseline data, real-time dynamic data and data to improve models for tropical cyclones, hurricanes, and all extreme events</w:t>
            </w:r>
          </w:p>
        </w:tc>
      </w:tr>
      <w:tr w:rsidR="003A4739" w:rsidRPr="002C3C12" w14:paraId="122D1E56" w14:textId="77777777" w:rsidTr="00152279">
        <w:trPr>
          <w:jc w:val="center"/>
        </w:trPr>
        <w:tc>
          <w:tcPr>
            <w:tcW w:w="3289" w:type="dxa"/>
          </w:tcPr>
          <w:p w14:paraId="696CBA0D" w14:textId="77777777" w:rsidR="003A4739" w:rsidRPr="002C3C12" w:rsidRDefault="003A4739" w:rsidP="00152279">
            <w:pPr>
              <w:jc w:val="both"/>
              <w:rPr>
                <w:lang w:val="en-GB"/>
              </w:rPr>
            </w:pPr>
            <w:r w:rsidRPr="002C3C12">
              <w:rPr>
                <w:rFonts w:eastAsia="Times New Roman"/>
                <w:color w:val="000000"/>
                <w:lang w:val="en-GB"/>
              </w:rPr>
              <w:t xml:space="preserve">7. Ensure a sustainable </w:t>
            </w:r>
            <w:r w:rsidRPr="002C3C12">
              <w:rPr>
                <w:rFonts w:eastAsia="Times New Roman"/>
                <w:b/>
                <w:bCs/>
                <w:color w:val="000000"/>
                <w:lang w:val="en-GB"/>
              </w:rPr>
              <w:t>ocean observing system</w:t>
            </w:r>
            <w:r w:rsidRPr="002C3C12">
              <w:rPr>
                <w:rFonts w:eastAsia="Times New Roman"/>
                <w:color w:val="000000"/>
                <w:lang w:val="en-GB"/>
              </w:rPr>
              <w:t xml:space="preserve"> that delivers timely data and information accessible to all users on the state of the ocean across all ocean basins.</w:t>
            </w:r>
          </w:p>
        </w:tc>
        <w:tc>
          <w:tcPr>
            <w:tcW w:w="6912" w:type="dxa"/>
          </w:tcPr>
          <w:p w14:paraId="0B2A85AE" w14:textId="53286B8F"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1</w:t>
            </w:r>
            <w:r w:rsidR="009C2F50" w:rsidRPr="002C3C12">
              <w:rPr>
                <w:b/>
                <w:lang w:val="en-GB"/>
              </w:rPr>
              <w:t>.</w:t>
            </w:r>
            <w:r w:rsidRPr="002C3C12">
              <w:rPr>
                <w:lang w:val="en-GB"/>
              </w:rPr>
              <w:t xml:space="preserve"> Develop means of observation, forecasting, warning and anticipation of climatic hazards in order to deal with the risks associated with climate change, with a view to ensuring adequate management of these hazards and controlling the socio-economic consequences.</w:t>
            </w:r>
          </w:p>
          <w:p w14:paraId="79570879" w14:textId="7884381F"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2</w:t>
            </w:r>
            <w:r w:rsidRPr="002C3C12">
              <w:rPr>
                <w:lang w:val="en-GB"/>
              </w:rPr>
              <w:t>. Build a global data ecosystem of existing infrastructures, which allows distributed resources to interoperate, and where users will have access to any of these resources through the interface of any component. Enhancing Capacity building and knowledge on existing metadata formats/language and fitness of use.</w:t>
            </w:r>
          </w:p>
          <w:p w14:paraId="1AED06DD" w14:textId="036A0629"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3</w:t>
            </w:r>
            <w:r w:rsidRPr="002C3C12">
              <w:rPr>
                <w:lang w:val="en-GB"/>
              </w:rPr>
              <w:t>. Develop environmental decision support modeling systems to support policy strategies, including adaptation and mitigation, to preserve the socioeconomic and environmental sustainability of marine species and habitats</w:t>
            </w:r>
          </w:p>
        </w:tc>
      </w:tr>
      <w:tr w:rsidR="003A4739" w:rsidRPr="002C3C12" w14:paraId="795C925B" w14:textId="77777777" w:rsidTr="00152279">
        <w:trPr>
          <w:jc w:val="center"/>
        </w:trPr>
        <w:tc>
          <w:tcPr>
            <w:tcW w:w="3289" w:type="dxa"/>
          </w:tcPr>
          <w:p w14:paraId="67F178BF" w14:textId="77777777" w:rsidR="003A4739" w:rsidRPr="002C3C12" w:rsidRDefault="003A4739" w:rsidP="00152279">
            <w:pPr>
              <w:jc w:val="both"/>
              <w:rPr>
                <w:lang w:val="en-GB"/>
              </w:rPr>
            </w:pPr>
            <w:r w:rsidRPr="002C3C12">
              <w:rPr>
                <w:rFonts w:eastAsia="Times New Roman"/>
                <w:color w:val="000000"/>
                <w:lang w:val="en-GB"/>
              </w:rPr>
              <w:t xml:space="preserve">8. Develop a comprehensive </w:t>
            </w:r>
            <w:r w:rsidRPr="002C3C12">
              <w:rPr>
                <w:rFonts w:eastAsia="Times New Roman"/>
                <w:b/>
                <w:bCs/>
                <w:color w:val="000000"/>
                <w:lang w:val="en-GB"/>
              </w:rPr>
              <w:t>digital representation of the ocean</w:t>
            </w:r>
            <w:r w:rsidRPr="002C3C12">
              <w:rPr>
                <w:rFonts w:eastAsia="Times New Roman"/>
                <w:color w:val="000000"/>
                <w:lang w:val="en-GB"/>
              </w:rPr>
              <w:t>, including a dynamic ocean map, through multi-stakeholder collaboration that provides free and open access to explore, discover, and visualize past, current, and future ocean conditions.</w:t>
            </w:r>
          </w:p>
        </w:tc>
        <w:tc>
          <w:tcPr>
            <w:tcW w:w="6912" w:type="dxa"/>
          </w:tcPr>
          <w:p w14:paraId="35B2175F" w14:textId="157B00FA"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1</w:t>
            </w:r>
            <w:r w:rsidRPr="002C3C12">
              <w:rPr>
                <w:lang w:val="en-GB"/>
              </w:rPr>
              <w:t>. Adopt a coordinated methods and approach to establish a network dedicated to hazard science and policy in the Eastern Atlantic Ocean</w:t>
            </w:r>
          </w:p>
          <w:p w14:paraId="0C376524" w14:textId="4EF1F08B" w:rsidR="003A4739" w:rsidRPr="002C3C12" w:rsidRDefault="003A4739" w:rsidP="009C2F50">
            <w:pPr>
              <w:spacing w:after="120"/>
              <w:ind w:left="284" w:hanging="284"/>
              <w:jc w:val="both"/>
              <w:rPr>
                <w:lang w:val="en-GB"/>
              </w:rPr>
            </w:pPr>
            <w:r w:rsidRPr="002C3C12">
              <w:rPr>
                <w:b/>
                <w:bCs/>
                <w:lang w:val="en-GB"/>
              </w:rPr>
              <w:t>2</w:t>
            </w:r>
            <w:r w:rsidR="002B1F5E" w:rsidRPr="002C3C12">
              <w:rPr>
                <w:b/>
                <w:bCs/>
                <w:lang w:val="en-GB"/>
              </w:rPr>
              <w:t>.</w:t>
            </w:r>
            <w:r w:rsidRPr="002C3C12">
              <w:rPr>
                <w:b/>
                <w:bCs/>
                <w:lang w:val="en-GB"/>
              </w:rPr>
              <w:t xml:space="preserve"> </w:t>
            </w:r>
            <w:r w:rsidRPr="002C3C12">
              <w:rPr>
                <w:lang w:val="en-GB"/>
              </w:rPr>
              <w:t>Promote the digitalization of maritime activities practices and innovative products combined to policy strategies (e.g. smart moorings, blue mobile games, augmented reality, scripting on smartphone, underwater trails, etc.) to develop adaptation, mitigation and citizen science services.</w:t>
            </w:r>
          </w:p>
          <w:p w14:paraId="442FD073" w14:textId="2351B842" w:rsidR="003A4739" w:rsidRPr="002C3C12" w:rsidRDefault="003A4739" w:rsidP="009C2F50">
            <w:pPr>
              <w:spacing w:after="120"/>
              <w:ind w:left="284" w:hanging="284"/>
              <w:rPr>
                <w:lang w:val="en-GB"/>
              </w:rPr>
            </w:pPr>
            <w:r w:rsidRPr="002C3C12">
              <w:rPr>
                <w:b/>
                <w:bCs/>
                <w:lang w:val="en-GB"/>
              </w:rPr>
              <w:t>3</w:t>
            </w:r>
            <w:r w:rsidR="002B1F5E" w:rsidRPr="002C3C12">
              <w:rPr>
                <w:b/>
                <w:bCs/>
                <w:lang w:val="en-GB"/>
              </w:rPr>
              <w:t>.</w:t>
            </w:r>
            <w:r w:rsidRPr="002C3C12">
              <w:rPr>
                <w:b/>
                <w:bCs/>
                <w:lang w:val="en-GB"/>
              </w:rPr>
              <w:t xml:space="preserve"> </w:t>
            </w:r>
            <w:r w:rsidRPr="002C3C12">
              <w:rPr>
                <w:lang w:val="en-GB"/>
              </w:rPr>
              <w:t>Establish a Network of existing data systems and portals preventing duplicates and providing review services as journals in order to grant credit to researchers while working on science-policy interface to improve the data policy considering the variety of data types especially the very sensitive ones</w:t>
            </w:r>
          </w:p>
        </w:tc>
      </w:tr>
      <w:tr w:rsidR="003A4739" w:rsidRPr="002C3C12" w14:paraId="3411BF4A" w14:textId="77777777" w:rsidTr="00152279">
        <w:trPr>
          <w:jc w:val="center"/>
        </w:trPr>
        <w:tc>
          <w:tcPr>
            <w:tcW w:w="3289" w:type="dxa"/>
          </w:tcPr>
          <w:p w14:paraId="6F67B14E" w14:textId="77777777" w:rsidR="003A4739" w:rsidRPr="002C3C12" w:rsidRDefault="003A4739" w:rsidP="00152279">
            <w:pPr>
              <w:jc w:val="both"/>
              <w:rPr>
                <w:lang w:val="en-GB"/>
              </w:rPr>
            </w:pPr>
            <w:r w:rsidRPr="002C3C12">
              <w:rPr>
                <w:rFonts w:eastAsia="Times New Roman"/>
                <w:color w:val="000000"/>
                <w:lang w:val="en-GB"/>
              </w:rPr>
              <w:t xml:space="preserve">9. Ensure comprehensive </w:t>
            </w:r>
            <w:r w:rsidRPr="002C3C12">
              <w:rPr>
                <w:rFonts w:eastAsia="Times New Roman"/>
                <w:b/>
                <w:bCs/>
                <w:color w:val="000000"/>
                <w:lang w:val="en-GB"/>
              </w:rPr>
              <w:t>capacity development and equitable access to data, information, knowledge and technology</w:t>
            </w:r>
            <w:r w:rsidRPr="002C3C12">
              <w:rPr>
                <w:rFonts w:eastAsia="Times New Roman"/>
                <w:color w:val="000000"/>
                <w:lang w:val="en-GB"/>
              </w:rPr>
              <w:t xml:space="preserve"> across all aspects of ocean science and for </w:t>
            </w:r>
            <w:r w:rsidRPr="002C3C12">
              <w:rPr>
                <w:rFonts w:eastAsia="Times New Roman"/>
                <w:color w:val="000000"/>
                <w:lang w:val="en-GB"/>
              </w:rPr>
              <w:lastRenderedPageBreak/>
              <w:t>all stakeholders regardless of geography, gender, culture, or age. </w:t>
            </w:r>
          </w:p>
        </w:tc>
        <w:tc>
          <w:tcPr>
            <w:tcW w:w="6912" w:type="dxa"/>
          </w:tcPr>
          <w:p w14:paraId="7809EE1A" w14:textId="256504DC"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lastRenderedPageBreak/>
              <w:t>1</w:t>
            </w:r>
            <w:r w:rsidRPr="002C3C12">
              <w:rPr>
                <w:lang w:val="en-GB"/>
              </w:rPr>
              <w:t>. Promote societal needs in forecasting and climate in order to ensure the added value of meteorological products and the return of information to the citizen, strengthen the warning and announcement system for rain and floods for greater vigilance of the authorities and populations</w:t>
            </w:r>
          </w:p>
          <w:p w14:paraId="30004386" w14:textId="2F7828B1" w:rsidR="003A4739" w:rsidRPr="002C3C12" w:rsidRDefault="003A4739" w:rsidP="009C2F50">
            <w:pPr>
              <w:widowControl w:val="0"/>
              <w:autoSpaceDE w:val="0"/>
              <w:autoSpaceDN w:val="0"/>
              <w:adjustRightInd w:val="0"/>
              <w:spacing w:after="120"/>
              <w:ind w:left="284" w:hanging="284"/>
              <w:jc w:val="both"/>
              <w:rPr>
                <w:lang w:val="en-GB"/>
              </w:rPr>
            </w:pPr>
            <w:r w:rsidRPr="002C3C12">
              <w:rPr>
                <w:b/>
                <w:lang w:val="en-GB"/>
              </w:rPr>
              <w:t xml:space="preserve">2. </w:t>
            </w:r>
            <w:r w:rsidRPr="002C3C12">
              <w:rPr>
                <w:lang w:val="en-GB"/>
              </w:rPr>
              <w:t xml:space="preserve">Establish a coordinated network of research institutes, universities, </w:t>
            </w:r>
            <w:r w:rsidRPr="002C3C12">
              <w:rPr>
                <w:lang w:val="en-GB"/>
              </w:rPr>
              <w:lastRenderedPageBreak/>
              <w:t>observatories, associations, and businesses to define standard protocols for monitoring and protecting species, habitats, and ecosystems</w:t>
            </w:r>
          </w:p>
          <w:p w14:paraId="152B2AB3" w14:textId="031D8DFB" w:rsidR="003A4739" w:rsidRPr="002C3C12" w:rsidRDefault="009C2F50" w:rsidP="009C2F50">
            <w:pPr>
              <w:widowControl w:val="0"/>
              <w:autoSpaceDE w:val="0"/>
              <w:autoSpaceDN w:val="0"/>
              <w:adjustRightInd w:val="0"/>
              <w:spacing w:after="120"/>
              <w:ind w:left="284" w:hanging="284"/>
              <w:jc w:val="both"/>
              <w:rPr>
                <w:lang w:val="en-GB"/>
              </w:rPr>
            </w:pPr>
            <w:r w:rsidRPr="002C3C12">
              <w:rPr>
                <w:b/>
                <w:bCs/>
                <w:lang w:val="en-GB"/>
              </w:rPr>
              <w:t>3.</w:t>
            </w:r>
            <w:r w:rsidR="003A4739" w:rsidRPr="002C3C12">
              <w:rPr>
                <w:b/>
                <w:bCs/>
                <w:lang w:val="en-GB"/>
              </w:rPr>
              <w:t xml:space="preserve"> </w:t>
            </w:r>
            <w:r w:rsidR="003A4739" w:rsidRPr="002C3C12">
              <w:rPr>
                <w:rFonts w:eastAsia="Times New Roman"/>
                <w:lang w:val="en-GB" w:eastAsia="fr-FR"/>
              </w:rPr>
              <w:t>Establishment of a visiting scholar/exchange programme to enable countries at different levels of development and different skill sets to share expertise and experiences, while developing scholarship and mentorship.</w:t>
            </w:r>
          </w:p>
        </w:tc>
      </w:tr>
      <w:tr w:rsidR="003A4739" w:rsidRPr="002C3C12" w14:paraId="60A00AE2" w14:textId="77777777" w:rsidTr="00152279">
        <w:trPr>
          <w:jc w:val="center"/>
        </w:trPr>
        <w:tc>
          <w:tcPr>
            <w:tcW w:w="3289" w:type="dxa"/>
          </w:tcPr>
          <w:p w14:paraId="27E43E72" w14:textId="77777777" w:rsidR="003A4739" w:rsidRPr="002C3C12" w:rsidRDefault="003A4739" w:rsidP="00152279">
            <w:pPr>
              <w:jc w:val="both"/>
              <w:rPr>
                <w:lang w:val="en-GB"/>
              </w:rPr>
            </w:pPr>
            <w:r w:rsidRPr="002C3C12">
              <w:rPr>
                <w:rFonts w:eastAsia="Times New Roman"/>
                <w:color w:val="000000"/>
                <w:lang w:val="en-GB"/>
              </w:rPr>
              <w:lastRenderedPageBreak/>
              <w:t xml:space="preserve">10. Ensure that the multiple values of the ocean for human wellbeing, culture, and sustainable development are recognized and widely understood, and </w:t>
            </w:r>
            <w:r w:rsidRPr="002C3C12">
              <w:rPr>
                <w:rFonts w:eastAsia="Times New Roman"/>
                <w:b/>
                <w:bCs/>
                <w:color w:val="000000"/>
                <w:lang w:val="en-GB"/>
              </w:rPr>
              <w:t>identify and overcome barriers to the behaviour change</w:t>
            </w:r>
            <w:r w:rsidRPr="002C3C12">
              <w:rPr>
                <w:rFonts w:eastAsia="Times New Roman"/>
                <w:color w:val="000000"/>
                <w:lang w:val="en-GB"/>
              </w:rPr>
              <w:t xml:space="preserve"> that is required for a step change in humanity’s relationship with the ocean.</w:t>
            </w:r>
          </w:p>
        </w:tc>
        <w:tc>
          <w:tcPr>
            <w:tcW w:w="6912" w:type="dxa"/>
          </w:tcPr>
          <w:p w14:paraId="7A3C569B" w14:textId="3512FD3D" w:rsidR="003A4739" w:rsidRPr="002C3C12" w:rsidRDefault="003A4739" w:rsidP="009C2F50">
            <w:pPr>
              <w:widowControl w:val="0"/>
              <w:autoSpaceDE w:val="0"/>
              <w:autoSpaceDN w:val="0"/>
              <w:adjustRightInd w:val="0"/>
              <w:spacing w:after="120"/>
              <w:ind w:left="284" w:hanging="284"/>
              <w:jc w:val="both"/>
              <w:rPr>
                <w:bCs/>
                <w:lang w:val="en-GB"/>
              </w:rPr>
            </w:pPr>
            <w:r w:rsidRPr="002C3C12">
              <w:rPr>
                <w:b/>
                <w:bCs/>
                <w:lang w:val="en-GB"/>
              </w:rPr>
              <w:t>1.</w:t>
            </w:r>
            <w:r w:rsidR="00B53D08" w:rsidRPr="002C3C12">
              <w:rPr>
                <w:b/>
                <w:bCs/>
                <w:lang w:val="en-GB"/>
              </w:rPr>
              <w:t xml:space="preserve"> </w:t>
            </w:r>
            <w:r w:rsidRPr="002C3C12">
              <w:rPr>
                <w:bCs/>
                <w:lang w:val="en-GB"/>
              </w:rPr>
              <w:t>Develop, improve, and provide user-friendly tools for the dissemination of cli</w:t>
            </w:r>
            <w:r w:rsidR="009C2F50" w:rsidRPr="002C3C12">
              <w:rPr>
                <w:bCs/>
                <w:lang w:val="en-GB"/>
              </w:rPr>
              <w:t>mate information related to the</w:t>
            </w:r>
            <w:r w:rsidRPr="002C3C12">
              <w:rPr>
                <w:bCs/>
                <w:lang w:val="en-GB"/>
              </w:rPr>
              <w:t xml:space="preserve"> </w:t>
            </w:r>
            <w:r w:rsidR="009C2F50" w:rsidRPr="002C3C12">
              <w:rPr>
                <w:bCs/>
                <w:lang w:val="en-GB"/>
              </w:rPr>
              <w:t>o</w:t>
            </w:r>
            <w:r w:rsidRPr="002C3C12">
              <w:rPr>
                <w:bCs/>
                <w:lang w:val="en-GB"/>
              </w:rPr>
              <w:t>cean, coastal, and oceanic areas</w:t>
            </w:r>
          </w:p>
          <w:p w14:paraId="77D3652D" w14:textId="6CE72F8E" w:rsidR="003A4739" w:rsidRPr="002C3C12" w:rsidRDefault="009C2F50" w:rsidP="009C2F50">
            <w:pPr>
              <w:spacing w:after="120"/>
              <w:ind w:left="284" w:hanging="284"/>
              <w:jc w:val="both"/>
              <w:rPr>
                <w:lang w:val="en-GB"/>
              </w:rPr>
            </w:pPr>
            <w:r w:rsidRPr="002C3C12">
              <w:rPr>
                <w:b/>
                <w:bCs/>
                <w:lang w:val="en-GB"/>
              </w:rPr>
              <w:t>2.</w:t>
            </w:r>
            <w:r w:rsidR="003A4739" w:rsidRPr="002C3C12">
              <w:rPr>
                <w:b/>
                <w:bCs/>
                <w:lang w:val="en-GB"/>
              </w:rPr>
              <w:t xml:space="preserve"> </w:t>
            </w:r>
            <w:r w:rsidR="003A4739" w:rsidRPr="002C3C12">
              <w:rPr>
                <w:lang w:val="en-GB"/>
              </w:rPr>
              <w:t>Involve local communities in resource conservation, use of local knowledge and provide user-friendly tools for the dissemination of climate information for protection and conservation of resources and promoting ecosystem value services.</w:t>
            </w:r>
          </w:p>
          <w:p w14:paraId="03DD6CB5" w14:textId="4AE1A5D7" w:rsidR="003A4739" w:rsidRPr="002C3C12" w:rsidRDefault="009C2F50" w:rsidP="009C2F50">
            <w:pPr>
              <w:spacing w:after="120"/>
              <w:ind w:left="284" w:hanging="284"/>
              <w:rPr>
                <w:lang w:val="en-GB"/>
              </w:rPr>
            </w:pPr>
            <w:r w:rsidRPr="002C3C12">
              <w:rPr>
                <w:b/>
                <w:bCs/>
                <w:lang w:val="en-GB"/>
              </w:rPr>
              <w:t>3.</w:t>
            </w:r>
            <w:r w:rsidR="003A4739" w:rsidRPr="002C3C12">
              <w:rPr>
                <w:b/>
                <w:bCs/>
                <w:lang w:val="en-GB"/>
              </w:rPr>
              <w:t xml:space="preserve"> </w:t>
            </w:r>
            <w:r w:rsidR="003A4739" w:rsidRPr="002C3C12">
              <w:rPr>
                <w:lang w:val="en-GB"/>
              </w:rPr>
              <w:t>Organize advocacy visits/meetings and  regional ocean  days  to policy makers particularly, the States Ministries of Environment to introduce and enforce ocean pollution prevention and reduction policy frameworks and promote government participation in ocean decade activities</w:t>
            </w:r>
          </w:p>
        </w:tc>
      </w:tr>
    </w:tbl>
    <w:p w14:paraId="1D5360ED" w14:textId="77777777" w:rsidR="003A4739" w:rsidRPr="002C3C12" w:rsidRDefault="003A4739" w:rsidP="00B06E39">
      <w:pPr>
        <w:rPr>
          <w:lang w:val="en-GB"/>
        </w:rPr>
      </w:pPr>
    </w:p>
    <w:p w14:paraId="22BA212B" w14:textId="77777777" w:rsidR="003A4739" w:rsidRPr="002C3C12" w:rsidRDefault="003A4739" w:rsidP="00B06E39">
      <w:pPr>
        <w:rPr>
          <w:lang w:val="en-GB"/>
        </w:rPr>
      </w:pPr>
    </w:p>
    <w:p w14:paraId="15A16133" w14:textId="4332A207" w:rsidR="00B06E39" w:rsidRPr="002C3C12" w:rsidRDefault="003A4739" w:rsidP="00EA42C7">
      <w:pPr>
        <w:pStyle w:val="Heading2"/>
        <w:spacing w:after="120"/>
        <w:rPr>
          <w:rFonts w:ascii="Times New Roman" w:hAnsi="Times New Roman" w:cs="Times New Roman"/>
          <w:b/>
          <w:i/>
          <w:color w:val="000000" w:themeColor="text1"/>
          <w:sz w:val="24"/>
          <w:szCs w:val="24"/>
          <w:lang w:val="en-GB"/>
        </w:rPr>
      </w:pPr>
      <w:bookmarkStart w:id="25" w:name="_Toc89020573"/>
      <w:r w:rsidRPr="002C3C12">
        <w:rPr>
          <w:rFonts w:ascii="Times New Roman" w:hAnsi="Times New Roman" w:cs="Times New Roman"/>
          <w:b/>
          <w:i/>
          <w:color w:val="000000" w:themeColor="text1"/>
          <w:sz w:val="24"/>
          <w:szCs w:val="24"/>
          <w:lang w:val="en-GB"/>
        </w:rPr>
        <w:t xml:space="preserve">C. </w:t>
      </w:r>
      <w:r w:rsidR="00B06E39" w:rsidRPr="002C3C12">
        <w:rPr>
          <w:rFonts w:ascii="Times New Roman" w:hAnsi="Times New Roman" w:cs="Times New Roman"/>
          <w:b/>
          <w:i/>
          <w:color w:val="000000" w:themeColor="text1"/>
          <w:sz w:val="24"/>
          <w:szCs w:val="24"/>
          <w:lang w:val="en-GB"/>
        </w:rPr>
        <w:t>Western Indian Ocean</w:t>
      </w:r>
      <w:bookmarkEnd w:id="25"/>
    </w:p>
    <w:tbl>
      <w:tblPr>
        <w:tblStyle w:val="TableGrid"/>
        <w:tblW w:w="10343" w:type="dxa"/>
        <w:jc w:val="center"/>
        <w:tblLook w:val="04A0" w:firstRow="1" w:lastRow="0" w:firstColumn="1" w:lastColumn="0" w:noHBand="0" w:noVBand="1"/>
      </w:tblPr>
      <w:tblGrid>
        <w:gridCol w:w="3431"/>
        <w:gridCol w:w="6912"/>
      </w:tblGrid>
      <w:tr w:rsidR="002B1F5E" w:rsidRPr="002C3C12" w14:paraId="500EC0D0" w14:textId="77777777" w:rsidTr="00390955">
        <w:trPr>
          <w:jc w:val="center"/>
        </w:trPr>
        <w:tc>
          <w:tcPr>
            <w:tcW w:w="3431" w:type="dxa"/>
          </w:tcPr>
          <w:p w14:paraId="6B1A99CC" w14:textId="77777777" w:rsidR="00B06E39" w:rsidRPr="002C3C12" w:rsidRDefault="00B06E39" w:rsidP="004A718C">
            <w:pPr>
              <w:spacing w:line="276" w:lineRule="auto"/>
              <w:jc w:val="both"/>
              <w:rPr>
                <w:lang w:val="en-GB"/>
              </w:rPr>
            </w:pPr>
            <w:r w:rsidRPr="002C3C12">
              <w:rPr>
                <w:lang w:val="en-GB"/>
              </w:rPr>
              <w:t xml:space="preserve">1. Understand and map land and sea-based sources of </w:t>
            </w:r>
            <w:r w:rsidRPr="002C3C12">
              <w:rPr>
                <w:b/>
                <w:bCs/>
                <w:lang w:val="en-GB"/>
              </w:rPr>
              <w:t>pollutants and contaminants</w:t>
            </w:r>
            <w:r w:rsidRPr="002C3C12">
              <w:rPr>
                <w:lang w:val="en-GB"/>
              </w:rPr>
              <w:t xml:space="preserve"> and their potential impacts on human health and ocean ecosystems, and develop solutions to mitigate or remove them.</w:t>
            </w:r>
          </w:p>
        </w:tc>
        <w:tc>
          <w:tcPr>
            <w:tcW w:w="6912" w:type="dxa"/>
          </w:tcPr>
          <w:p w14:paraId="4AAF9C2A" w14:textId="0579CB11" w:rsidR="009C2F50" w:rsidRPr="002C3C12" w:rsidRDefault="002B1F5E" w:rsidP="002B1F5E">
            <w:pPr>
              <w:spacing w:after="120"/>
              <w:ind w:left="284" w:hanging="284"/>
              <w:jc w:val="both"/>
              <w:rPr>
                <w:lang w:val="en-GB"/>
              </w:rPr>
            </w:pPr>
            <w:r w:rsidRPr="002C3C12">
              <w:rPr>
                <w:b/>
                <w:lang w:val="en-GB"/>
              </w:rPr>
              <w:t>1.</w:t>
            </w:r>
            <w:r w:rsidRPr="002C3C12">
              <w:rPr>
                <w:lang w:val="en-GB"/>
              </w:rPr>
              <w:t xml:space="preserve"> </w:t>
            </w:r>
            <w:r w:rsidR="009C2F50" w:rsidRPr="002C3C12">
              <w:rPr>
                <w:lang w:val="en-GB"/>
              </w:rPr>
              <w:t>More data on chemical pollution is needed to drive more studies to generate scientific knowledge to derive informative conclusions about chemical pollution.</w:t>
            </w:r>
          </w:p>
          <w:p w14:paraId="3603FBDA" w14:textId="2C700CF7" w:rsidR="009C2F50" w:rsidRPr="002C3C12" w:rsidRDefault="002B1F5E" w:rsidP="002B1F5E">
            <w:pPr>
              <w:spacing w:after="120"/>
              <w:ind w:left="284" w:hanging="284"/>
              <w:jc w:val="both"/>
              <w:rPr>
                <w:lang w:val="en-GB"/>
              </w:rPr>
            </w:pPr>
            <w:r w:rsidRPr="002C3C12">
              <w:rPr>
                <w:b/>
                <w:lang w:val="en-GB"/>
              </w:rPr>
              <w:t>2.</w:t>
            </w:r>
            <w:r w:rsidRPr="002C3C12">
              <w:rPr>
                <w:lang w:val="en-GB"/>
              </w:rPr>
              <w:t xml:space="preserve"> </w:t>
            </w:r>
            <w:r w:rsidR="009C2F50" w:rsidRPr="002C3C12">
              <w:rPr>
                <w:lang w:val="en-GB"/>
              </w:rPr>
              <w:t xml:space="preserve">Conduct assessments on the efficacy of the current litter monitoring methods used to assess the sources (sinks) of litter.  </w:t>
            </w:r>
          </w:p>
          <w:p w14:paraId="768B10C1" w14:textId="73B9760E" w:rsidR="00B06E39" w:rsidRPr="002C3C12" w:rsidRDefault="002B1F5E" w:rsidP="002B1F5E">
            <w:pPr>
              <w:spacing w:after="120"/>
              <w:ind w:left="284" w:hanging="284"/>
              <w:jc w:val="both"/>
              <w:rPr>
                <w:lang w:val="en-GB"/>
              </w:rPr>
            </w:pPr>
            <w:r w:rsidRPr="002C3C12">
              <w:rPr>
                <w:b/>
                <w:lang w:val="en-GB"/>
              </w:rPr>
              <w:t>3.</w:t>
            </w:r>
            <w:r w:rsidRPr="002C3C12">
              <w:rPr>
                <w:lang w:val="en-GB"/>
              </w:rPr>
              <w:t xml:space="preserve"> </w:t>
            </w:r>
            <w:r w:rsidR="009C2F50" w:rsidRPr="002C3C12">
              <w:rPr>
                <w:lang w:val="en-GB"/>
              </w:rPr>
              <w:t xml:space="preserve">Implement and enforce national and international legislative frameworks, to regulate littering.   </w:t>
            </w:r>
          </w:p>
        </w:tc>
      </w:tr>
      <w:tr w:rsidR="002B1F5E" w:rsidRPr="002C3C12" w14:paraId="2082673E" w14:textId="77777777" w:rsidTr="00390955">
        <w:trPr>
          <w:jc w:val="center"/>
        </w:trPr>
        <w:tc>
          <w:tcPr>
            <w:tcW w:w="3431" w:type="dxa"/>
          </w:tcPr>
          <w:p w14:paraId="6107B969" w14:textId="77777777" w:rsidR="00B06E39" w:rsidRPr="002C3C12" w:rsidRDefault="00B06E39" w:rsidP="004A718C">
            <w:pPr>
              <w:spacing w:line="276" w:lineRule="auto"/>
              <w:jc w:val="both"/>
              <w:rPr>
                <w:lang w:val="en-GB"/>
              </w:rPr>
            </w:pPr>
            <w:r w:rsidRPr="002C3C12">
              <w:rPr>
                <w:lang w:val="en-GB"/>
              </w:rPr>
              <w:t xml:space="preserve">2. </w:t>
            </w:r>
            <w:r w:rsidRPr="002C3C12">
              <w:rPr>
                <w:rFonts w:eastAsia="Times New Roman"/>
                <w:color w:val="000000"/>
                <w:lang w:val="en-GB"/>
              </w:rPr>
              <w:t xml:space="preserve">Understand the effects of multiple stressors on ocean ecosystems, and develop solutions </w:t>
            </w:r>
            <w:r w:rsidRPr="002C3C12">
              <w:rPr>
                <w:rFonts w:eastAsia="Times New Roman"/>
                <w:b/>
                <w:bCs/>
                <w:color w:val="000000"/>
                <w:lang w:val="en-GB"/>
              </w:rPr>
              <w:t xml:space="preserve">to protect, monitor, manage and restore ecosystems and their biodiversity </w:t>
            </w:r>
            <w:r w:rsidRPr="002C3C12">
              <w:rPr>
                <w:rFonts w:eastAsia="Times New Roman"/>
                <w:color w:val="000000"/>
                <w:lang w:val="en-GB"/>
              </w:rPr>
              <w:t>under changing environmental conditions, including climate.</w:t>
            </w:r>
          </w:p>
        </w:tc>
        <w:tc>
          <w:tcPr>
            <w:tcW w:w="6912" w:type="dxa"/>
          </w:tcPr>
          <w:p w14:paraId="06C54736" w14:textId="252F5DF3" w:rsidR="009C2F50" w:rsidRPr="002C3C12" w:rsidRDefault="002B1F5E" w:rsidP="002B1F5E">
            <w:pPr>
              <w:spacing w:after="120"/>
              <w:ind w:left="284" w:hanging="284"/>
              <w:jc w:val="both"/>
              <w:rPr>
                <w:lang w:val="en-GB"/>
              </w:rPr>
            </w:pPr>
            <w:r w:rsidRPr="002C3C12">
              <w:rPr>
                <w:b/>
                <w:lang w:val="en-GB"/>
              </w:rPr>
              <w:t>1.</w:t>
            </w:r>
            <w:r w:rsidRPr="002C3C12">
              <w:rPr>
                <w:lang w:val="en-GB"/>
              </w:rPr>
              <w:t xml:space="preserve"> </w:t>
            </w:r>
            <w:r w:rsidR="009C2F50" w:rsidRPr="002C3C12">
              <w:rPr>
                <w:lang w:val="en-GB"/>
              </w:rPr>
              <w:t>Reinforce transboundary Ecosystem monitoring, and restoration programmes, and harmonize regional policies that facilitates management of the resources.</w:t>
            </w:r>
          </w:p>
          <w:p w14:paraId="0060E6C9" w14:textId="467710C7" w:rsidR="00B06E39" w:rsidRPr="002C3C12" w:rsidRDefault="002B1F5E" w:rsidP="002B1F5E">
            <w:pPr>
              <w:spacing w:after="120" w:line="276" w:lineRule="auto"/>
              <w:ind w:left="284" w:hanging="284"/>
              <w:rPr>
                <w:lang w:val="en-GB"/>
              </w:rPr>
            </w:pPr>
            <w:r w:rsidRPr="002C3C12">
              <w:rPr>
                <w:b/>
                <w:lang w:val="en-GB"/>
              </w:rPr>
              <w:t>2.</w:t>
            </w:r>
            <w:r w:rsidRPr="002C3C12">
              <w:rPr>
                <w:lang w:val="en-GB"/>
              </w:rPr>
              <w:t xml:space="preserve"> </w:t>
            </w:r>
            <w:r w:rsidR="009C2F50" w:rsidRPr="002C3C12">
              <w:rPr>
                <w:lang w:val="en-GB"/>
              </w:rPr>
              <w:t>Strengthen the science to policy interface, and promote dialogue between scientists and managers or relevant stakeholders.</w:t>
            </w:r>
          </w:p>
        </w:tc>
      </w:tr>
      <w:tr w:rsidR="002B1F5E" w:rsidRPr="002C3C12" w14:paraId="7BC56F7F" w14:textId="77777777" w:rsidTr="00390955">
        <w:trPr>
          <w:jc w:val="center"/>
        </w:trPr>
        <w:tc>
          <w:tcPr>
            <w:tcW w:w="3431" w:type="dxa"/>
          </w:tcPr>
          <w:p w14:paraId="45BF6E2C"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3. Generate knowledge, support innovation, and develop solutions to optimise the role of the ocean to contribute to </w:t>
            </w:r>
            <w:r w:rsidRPr="002C3C12">
              <w:rPr>
                <w:rFonts w:eastAsia="Times New Roman"/>
                <w:b/>
                <w:bCs/>
                <w:color w:val="000000"/>
                <w:lang w:val="en-GB"/>
              </w:rPr>
              <w:t>sustainably feeding the world’s population</w:t>
            </w:r>
            <w:r w:rsidRPr="002C3C12">
              <w:rPr>
                <w:rFonts w:eastAsia="Times New Roman"/>
                <w:color w:val="000000"/>
                <w:lang w:val="en-GB"/>
              </w:rPr>
              <w:t xml:space="preserve"> under changing environmental and social conditions.</w:t>
            </w:r>
          </w:p>
        </w:tc>
        <w:tc>
          <w:tcPr>
            <w:tcW w:w="6912" w:type="dxa"/>
          </w:tcPr>
          <w:p w14:paraId="54FC8785" w14:textId="75FDC2DB" w:rsidR="009C2F50" w:rsidRPr="002C3C12" w:rsidRDefault="002B1F5E" w:rsidP="002B1F5E">
            <w:pPr>
              <w:spacing w:after="120"/>
              <w:ind w:left="284" w:hanging="284"/>
              <w:jc w:val="both"/>
              <w:rPr>
                <w:lang w:val="en-GB"/>
              </w:rPr>
            </w:pPr>
            <w:r w:rsidRPr="002C3C12">
              <w:rPr>
                <w:b/>
                <w:lang w:val="en-GB"/>
              </w:rPr>
              <w:t>1.</w:t>
            </w:r>
            <w:r w:rsidRPr="002C3C12">
              <w:rPr>
                <w:lang w:val="en-GB"/>
              </w:rPr>
              <w:t xml:space="preserve"> </w:t>
            </w:r>
            <w:r w:rsidR="009C2F50" w:rsidRPr="002C3C12">
              <w:rPr>
                <w:lang w:val="en-GB"/>
              </w:rPr>
              <w:t>Monitoring, information dissemination and awareness of vulnerabilities to climate change currently in place in WIO should be strengthened through community-level vulnerability assessments, integrated monitoring programmes that are effective and feasible with existing capacities, complemented by implementation of an ecosystem approach to fisheries.</w:t>
            </w:r>
          </w:p>
          <w:p w14:paraId="37740D81" w14:textId="54908D14" w:rsidR="009C2F50" w:rsidRPr="002C3C12" w:rsidRDefault="002B1F5E" w:rsidP="002B1F5E">
            <w:pPr>
              <w:spacing w:after="120"/>
              <w:ind w:left="284" w:hanging="284"/>
              <w:jc w:val="both"/>
              <w:rPr>
                <w:lang w:val="en-GB"/>
              </w:rPr>
            </w:pPr>
            <w:r w:rsidRPr="002C3C12">
              <w:rPr>
                <w:b/>
                <w:lang w:val="en-GB"/>
              </w:rPr>
              <w:t>2.</w:t>
            </w:r>
            <w:r w:rsidRPr="002C3C12">
              <w:rPr>
                <w:lang w:val="en-GB"/>
              </w:rPr>
              <w:t xml:space="preserve"> </w:t>
            </w:r>
            <w:r w:rsidR="009C2F50" w:rsidRPr="002C3C12">
              <w:rPr>
                <w:lang w:val="en-GB"/>
              </w:rPr>
              <w:t>Strengthen regional capacity on stock assessments.</w:t>
            </w:r>
          </w:p>
          <w:p w14:paraId="5BF25C22" w14:textId="5329518D" w:rsidR="00B06E39" w:rsidRPr="002C3C12" w:rsidRDefault="002B1F5E" w:rsidP="002B1F5E">
            <w:pPr>
              <w:spacing w:after="120" w:line="276" w:lineRule="auto"/>
              <w:ind w:left="284" w:hanging="284"/>
              <w:rPr>
                <w:lang w:val="en-GB"/>
              </w:rPr>
            </w:pPr>
            <w:r w:rsidRPr="002C3C12">
              <w:rPr>
                <w:b/>
                <w:lang w:val="en-GB"/>
              </w:rPr>
              <w:t>3.</w:t>
            </w:r>
            <w:r w:rsidRPr="002C3C12">
              <w:rPr>
                <w:lang w:val="en-GB"/>
              </w:rPr>
              <w:t xml:space="preserve"> </w:t>
            </w:r>
            <w:r w:rsidR="009C2F50" w:rsidRPr="002C3C12">
              <w:rPr>
                <w:lang w:val="en-GB"/>
              </w:rPr>
              <w:t xml:space="preserve">Governments should disaggregate fisheries data and redefine measurements of food security more accurately to reveal the severity of the potential marine food insecurity in WIO.  </w:t>
            </w:r>
          </w:p>
        </w:tc>
      </w:tr>
      <w:tr w:rsidR="002B1F5E" w:rsidRPr="002C3C12" w14:paraId="5AE09944" w14:textId="77777777" w:rsidTr="00390955">
        <w:trPr>
          <w:jc w:val="center"/>
        </w:trPr>
        <w:tc>
          <w:tcPr>
            <w:tcW w:w="3431" w:type="dxa"/>
          </w:tcPr>
          <w:p w14:paraId="60535199"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4. Generate knowledge, support innovation, and develop solutions to contribute to </w:t>
            </w:r>
            <w:r w:rsidRPr="002C3C12">
              <w:rPr>
                <w:rFonts w:eastAsia="Times New Roman"/>
                <w:b/>
                <w:bCs/>
                <w:color w:val="000000"/>
                <w:lang w:val="en-GB"/>
              </w:rPr>
              <w:t xml:space="preserve">equitable and sustainable development of the </w:t>
            </w:r>
            <w:r w:rsidRPr="002C3C12">
              <w:rPr>
                <w:rFonts w:eastAsia="Times New Roman"/>
                <w:b/>
                <w:bCs/>
                <w:color w:val="000000"/>
                <w:lang w:val="en-GB"/>
              </w:rPr>
              <w:lastRenderedPageBreak/>
              <w:t>ocean economy</w:t>
            </w:r>
            <w:r w:rsidRPr="002C3C12">
              <w:rPr>
                <w:rFonts w:eastAsia="Times New Roman"/>
                <w:color w:val="000000"/>
                <w:lang w:val="en-GB"/>
              </w:rPr>
              <w:t xml:space="preserve"> under changing environmental and social conditions.</w:t>
            </w:r>
          </w:p>
        </w:tc>
        <w:tc>
          <w:tcPr>
            <w:tcW w:w="6912" w:type="dxa"/>
          </w:tcPr>
          <w:p w14:paraId="2F346393" w14:textId="29ED6F0E" w:rsidR="009C2F50" w:rsidRPr="002C3C12" w:rsidRDefault="002B1F5E" w:rsidP="002B1F5E">
            <w:pPr>
              <w:spacing w:after="120"/>
              <w:ind w:left="284" w:hanging="284"/>
              <w:rPr>
                <w:lang w:val="en-GB"/>
              </w:rPr>
            </w:pPr>
            <w:r w:rsidRPr="002C3C12">
              <w:rPr>
                <w:b/>
                <w:lang w:val="en-GB"/>
              </w:rPr>
              <w:lastRenderedPageBreak/>
              <w:t>1.</w:t>
            </w:r>
            <w:r w:rsidRPr="002C3C12">
              <w:rPr>
                <w:lang w:val="en-GB"/>
              </w:rPr>
              <w:t xml:space="preserve"> </w:t>
            </w:r>
            <w:r w:rsidR="009C2F50" w:rsidRPr="002C3C12">
              <w:rPr>
                <w:lang w:val="en-GB"/>
              </w:rPr>
              <w:t>Engagement with regional relevant stakeholders for an integrated and standardized methods of assessment and transboundary management of ecosystems and the associated resources.</w:t>
            </w:r>
          </w:p>
          <w:p w14:paraId="776E3B29" w14:textId="75BC94A0" w:rsidR="00B06E39" w:rsidRPr="002C3C12" w:rsidRDefault="002B1F5E" w:rsidP="002B1F5E">
            <w:pPr>
              <w:spacing w:after="120" w:line="276" w:lineRule="auto"/>
              <w:ind w:left="284" w:hanging="284"/>
              <w:rPr>
                <w:lang w:val="en-GB"/>
              </w:rPr>
            </w:pPr>
            <w:r w:rsidRPr="002C3C12">
              <w:rPr>
                <w:b/>
                <w:lang w:val="en-GB"/>
              </w:rPr>
              <w:lastRenderedPageBreak/>
              <w:t>2.</w:t>
            </w:r>
            <w:r w:rsidRPr="002C3C12">
              <w:rPr>
                <w:lang w:val="en-GB"/>
              </w:rPr>
              <w:t xml:space="preserve"> </w:t>
            </w:r>
            <w:r w:rsidR="009C2F50" w:rsidRPr="002C3C12">
              <w:rPr>
                <w:lang w:val="en-GB"/>
              </w:rPr>
              <w:t>Promote regional approaches for capacity and infrastructural development.</w:t>
            </w:r>
          </w:p>
        </w:tc>
      </w:tr>
      <w:tr w:rsidR="002B1F5E" w:rsidRPr="002C3C12" w14:paraId="3070463B" w14:textId="77777777" w:rsidTr="00390955">
        <w:trPr>
          <w:jc w:val="center"/>
        </w:trPr>
        <w:tc>
          <w:tcPr>
            <w:tcW w:w="3431" w:type="dxa"/>
          </w:tcPr>
          <w:p w14:paraId="7564ABD4" w14:textId="77777777" w:rsidR="00B06E39" w:rsidRPr="002C3C12" w:rsidRDefault="00B06E39" w:rsidP="004A718C">
            <w:pPr>
              <w:spacing w:line="276" w:lineRule="auto"/>
              <w:jc w:val="both"/>
              <w:rPr>
                <w:lang w:val="en-GB"/>
              </w:rPr>
            </w:pPr>
            <w:r w:rsidRPr="002C3C12">
              <w:rPr>
                <w:rFonts w:eastAsia="Times New Roman"/>
                <w:lang w:val="en-GB"/>
              </w:rPr>
              <w:lastRenderedPageBreak/>
              <w:t xml:space="preserve">5. </w:t>
            </w:r>
            <w:r w:rsidRPr="002C3C12">
              <w:rPr>
                <w:color w:val="000000"/>
                <w:lang w:val="en-GB"/>
              </w:rPr>
              <w:t xml:space="preserve">Enhance understanding of the </w:t>
            </w:r>
            <w:r w:rsidRPr="002C3C12">
              <w:rPr>
                <w:b/>
                <w:bCs/>
                <w:color w:val="000000"/>
                <w:lang w:val="en-GB"/>
              </w:rPr>
              <w:t>ocean-climate nexus</w:t>
            </w:r>
            <w:r w:rsidRPr="002C3C12">
              <w:rPr>
                <w:color w:val="000000"/>
                <w:lang w:val="en-GB"/>
              </w:rPr>
              <w:t xml:space="preserve"> and use this understanding to generate solutions to mitigate, adapt and build resilience to the effects of climate change, and to improve services including improved predictions and forecasts for weather, climate, and the ocean.</w:t>
            </w:r>
          </w:p>
        </w:tc>
        <w:tc>
          <w:tcPr>
            <w:tcW w:w="6912" w:type="dxa"/>
          </w:tcPr>
          <w:p w14:paraId="60E4D851" w14:textId="14CA348B" w:rsidR="009C2F50" w:rsidRPr="002C3C12" w:rsidRDefault="002B1F5E" w:rsidP="002B1F5E">
            <w:pPr>
              <w:spacing w:after="120"/>
              <w:ind w:left="284" w:hanging="284"/>
              <w:jc w:val="both"/>
              <w:rPr>
                <w:lang w:val="en-GB"/>
              </w:rPr>
            </w:pPr>
            <w:r w:rsidRPr="002C3C12">
              <w:rPr>
                <w:b/>
                <w:lang w:val="en-GB"/>
              </w:rPr>
              <w:t>1.</w:t>
            </w:r>
            <w:r w:rsidRPr="002C3C12">
              <w:rPr>
                <w:lang w:val="en-GB"/>
              </w:rPr>
              <w:t xml:space="preserve"> </w:t>
            </w:r>
            <w:r w:rsidR="009C2F50" w:rsidRPr="002C3C12">
              <w:rPr>
                <w:lang w:val="en-GB"/>
              </w:rPr>
              <w:t xml:space="preserve">Develop modelling of extreme events and their impacts for coastal zone management. </w:t>
            </w:r>
          </w:p>
          <w:p w14:paraId="3220D3F6" w14:textId="26F74990" w:rsidR="00B06E39" w:rsidRPr="002C3C12" w:rsidRDefault="002B1F5E" w:rsidP="006E1FCB">
            <w:pPr>
              <w:spacing w:after="120" w:line="276" w:lineRule="auto"/>
              <w:ind w:left="284" w:hanging="284"/>
              <w:jc w:val="both"/>
              <w:rPr>
                <w:lang w:val="en-GB"/>
              </w:rPr>
            </w:pPr>
            <w:r w:rsidRPr="002C3C12">
              <w:rPr>
                <w:b/>
                <w:lang w:val="en-GB"/>
              </w:rPr>
              <w:t>2.</w:t>
            </w:r>
            <w:r w:rsidRPr="002C3C12">
              <w:rPr>
                <w:lang w:val="en-GB"/>
              </w:rPr>
              <w:t xml:space="preserve"> </w:t>
            </w:r>
            <w:r w:rsidR="009C2F50" w:rsidRPr="002C3C12">
              <w:rPr>
                <w:lang w:val="en-GB"/>
              </w:rPr>
              <w:t xml:space="preserve">Establish baseline assessments for </w:t>
            </w:r>
            <w:r w:rsidR="006E1FCB" w:rsidRPr="006E1FCB">
              <w:rPr>
                <w:lang w:val="en-GB"/>
              </w:rPr>
              <w:t>Biological, Chemical, and Geophysical</w:t>
            </w:r>
            <w:r w:rsidR="006E1FCB">
              <w:rPr>
                <w:lang w:val="en-GB"/>
              </w:rPr>
              <w:t xml:space="preserve"> </w:t>
            </w:r>
            <w:r w:rsidR="009C2F50" w:rsidRPr="002C3C12">
              <w:rPr>
                <w:lang w:val="en-GB"/>
              </w:rPr>
              <w:t>parameters to inform ocean management.</w:t>
            </w:r>
          </w:p>
        </w:tc>
      </w:tr>
      <w:tr w:rsidR="002B1F5E" w:rsidRPr="002C3C12" w14:paraId="144339C1" w14:textId="77777777" w:rsidTr="00390955">
        <w:trPr>
          <w:jc w:val="center"/>
        </w:trPr>
        <w:tc>
          <w:tcPr>
            <w:tcW w:w="3431" w:type="dxa"/>
          </w:tcPr>
          <w:p w14:paraId="5E43124F"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6. Expand </w:t>
            </w:r>
            <w:r w:rsidRPr="002C3C12">
              <w:rPr>
                <w:rFonts w:eastAsia="Times New Roman"/>
                <w:b/>
                <w:bCs/>
                <w:color w:val="000000"/>
                <w:lang w:val="en-GB"/>
              </w:rPr>
              <w:t>multi-hazard warning systems</w:t>
            </w:r>
            <w:r w:rsidRPr="002C3C12">
              <w:rPr>
                <w:rFonts w:eastAsia="Times New Roman"/>
                <w:color w:val="000000"/>
                <w:lang w:val="en-GB"/>
              </w:rPr>
              <w:t xml:space="preserve"> for all biological, geophysical, and weather and climate related ocean hazards, and mainstream community preparedness and resilience.</w:t>
            </w:r>
          </w:p>
        </w:tc>
        <w:tc>
          <w:tcPr>
            <w:tcW w:w="6912" w:type="dxa"/>
          </w:tcPr>
          <w:p w14:paraId="6C92F86E" w14:textId="31B7488F" w:rsidR="009C2F50" w:rsidRPr="002C3C12" w:rsidRDefault="002B1F5E" w:rsidP="002B1F5E">
            <w:pPr>
              <w:spacing w:after="120"/>
              <w:ind w:left="284" w:hanging="284"/>
              <w:jc w:val="both"/>
              <w:rPr>
                <w:lang w:val="en-GB"/>
              </w:rPr>
            </w:pPr>
            <w:r w:rsidRPr="002C3C12">
              <w:rPr>
                <w:b/>
                <w:lang w:val="en-GB"/>
              </w:rPr>
              <w:t>1.</w:t>
            </w:r>
            <w:r w:rsidRPr="002C3C12">
              <w:rPr>
                <w:lang w:val="en-GB"/>
              </w:rPr>
              <w:t xml:space="preserve"> </w:t>
            </w:r>
            <w:r w:rsidR="009C2F50" w:rsidRPr="002C3C12">
              <w:rPr>
                <w:lang w:val="en-GB"/>
              </w:rPr>
              <w:t>To mitigate the impact of these catastrophic events an integrated approach on development of multi-early warning systems need to be implemented.</w:t>
            </w:r>
          </w:p>
          <w:p w14:paraId="4E224879" w14:textId="1E71C817" w:rsidR="00B06E39" w:rsidRPr="002C3C12" w:rsidRDefault="002B1F5E" w:rsidP="002B1F5E">
            <w:pPr>
              <w:spacing w:after="120" w:line="276" w:lineRule="auto"/>
              <w:ind w:left="284" w:hanging="284"/>
              <w:rPr>
                <w:lang w:val="en-GB"/>
              </w:rPr>
            </w:pPr>
            <w:r w:rsidRPr="002C3C12">
              <w:rPr>
                <w:b/>
                <w:lang w:val="en-GB"/>
              </w:rPr>
              <w:t>2.</w:t>
            </w:r>
            <w:r w:rsidRPr="002C3C12">
              <w:rPr>
                <w:lang w:val="en-GB"/>
              </w:rPr>
              <w:t xml:space="preserve"> </w:t>
            </w:r>
            <w:r w:rsidR="009C2F50" w:rsidRPr="002C3C12">
              <w:rPr>
                <w:lang w:val="en-GB"/>
              </w:rPr>
              <w:t>Training on methodology of effective research in marine technology, and capacity building on Early Warning system.</w:t>
            </w:r>
          </w:p>
        </w:tc>
      </w:tr>
      <w:tr w:rsidR="002B1F5E" w:rsidRPr="002C3C12" w14:paraId="06F01A26" w14:textId="77777777" w:rsidTr="00390955">
        <w:trPr>
          <w:jc w:val="center"/>
        </w:trPr>
        <w:tc>
          <w:tcPr>
            <w:tcW w:w="3431" w:type="dxa"/>
          </w:tcPr>
          <w:p w14:paraId="720B54E3"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7. Ensure a sustainable </w:t>
            </w:r>
            <w:r w:rsidRPr="002C3C12">
              <w:rPr>
                <w:rFonts w:eastAsia="Times New Roman"/>
                <w:b/>
                <w:bCs/>
                <w:color w:val="000000"/>
                <w:lang w:val="en-GB"/>
              </w:rPr>
              <w:t>ocean observing system</w:t>
            </w:r>
            <w:r w:rsidRPr="002C3C12">
              <w:rPr>
                <w:rFonts w:eastAsia="Times New Roman"/>
                <w:color w:val="000000"/>
                <w:lang w:val="en-GB"/>
              </w:rPr>
              <w:t xml:space="preserve"> that delivers timely data and information accessible to all users on the state of the ocean across all ocean basins.</w:t>
            </w:r>
          </w:p>
        </w:tc>
        <w:tc>
          <w:tcPr>
            <w:tcW w:w="6912" w:type="dxa"/>
          </w:tcPr>
          <w:p w14:paraId="1B7B5B90" w14:textId="30403043" w:rsidR="009C2F50" w:rsidRPr="002C3C12" w:rsidRDefault="002B1F5E" w:rsidP="002B1F5E">
            <w:pPr>
              <w:spacing w:after="120"/>
              <w:ind w:left="284" w:hanging="284"/>
              <w:jc w:val="both"/>
              <w:rPr>
                <w:lang w:val="en-GB"/>
              </w:rPr>
            </w:pPr>
            <w:r w:rsidRPr="002C3C12">
              <w:rPr>
                <w:b/>
                <w:lang w:val="en-GB"/>
              </w:rPr>
              <w:t>1.</w:t>
            </w:r>
            <w:r w:rsidRPr="002C3C12">
              <w:rPr>
                <w:lang w:val="en-GB"/>
              </w:rPr>
              <w:t xml:space="preserve"> </w:t>
            </w:r>
            <w:r w:rsidR="009C2F50" w:rsidRPr="002C3C12">
              <w:rPr>
                <w:lang w:val="en-GB"/>
              </w:rPr>
              <w:t>Promote shar</w:t>
            </w:r>
            <w:r w:rsidRPr="002C3C12">
              <w:rPr>
                <w:lang w:val="en-GB"/>
              </w:rPr>
              <w:t>ing of</w:t>
            </w:r>
            <w:r w:rsidR="009C2F50" w:rsidRPr="002C3C12">
              <w:rPr>
                <w:lang w:val="en-GB"/>
              </w:rPr>
              <w:t xml:space="preserve"> equipment, methodologies, knowledge for baseline monitoring to make it standardized (e</w:t>
            </w:r>
            <w:r w:rsidRPr="002C3C12">
              <w:rPr>
                <w:lang w:val="en-GB"/>
              </w:rPr>
              <w:t>.</w:t>
            </w:r>
            <w:r w:rsidR="009C2F50" w:rsidRPr="002C3C12">
              <w:rPr>
                <w:lang w:val="en-GB"/>
              </w:rPr>
              <w:t>g</w:t>
            </w:r>
            <w:r w:rsidRPr="002C3C12">
              <w:rPr>
                <w:lang w:val="en-GB"/>
              </w:rPr>
              <w:t>.</w:t>
            </w:r>
            <w:r w:rsidR="009C2F50" w:rsidRPr="002C3C12">
              <w:rPr>
                <w:lang w:val="en-GB"/>
              </w:rPr>
              <w:t xml:space="preserve"> Nairobi Convention and IOC/GOOS OBPS e</w:t>
            </w:r>
            <w:r w:rsidRPr="002C3C12">
              <w:rPr>
                <w:lang w:val="en-GB"/>
              </w:rPr>
              <w:t>.</w:t>
            </w:r>
            <w:r w:rsidR="009C2F50" w:rsidRPr="002C3C12">
              <w:rPr>
                <w:lang w:val="en-GB"/>
              </w:rPr>
              <w:t>g</w:t>
            </w:r>
            <w:r w:rsidRPr="002C3C12">
              <w:rPr>
                <w:lang w:val="en-GB"/>
              </w:rPr>
              <w:t>.</w:t>
            </w:r>
            <w:r w:rsidR="009C2F50" w:rsidRPr="002C3C12">
              <w:rPr>
                <w:lang w:val="en-GB"/>
              </w:rPr>
              <w:t xml:space="preserve"> for understanding ocean acidification).</w:t>
            </w:r>
          </w:p>
          <w:p w14:paraId="37C47603" w14:textId="424CC9CC" w:rsidR="00B06E39" w:rsidRPr="002C3C12" w:rsidRDefault="002B1F5E" w:rsidP="002B1F5E">
            <w:pPr>
              <w:spacing w:after="120" w:line="276" w:lineRule="auto"/>
              <w:ind w:left="284" w:hanging="284"/>
              <w:rPr>
                <w:lang w:val="en-GB"/>
              </w:rPr>
            </w:pPr>
            <w:r w:rsidRPr="002C3C12">
              <w:rPr>
                <w:b/>
                <w:lang w:val="en-GB"/>
              </w:rPr>
              <w:t>2.</w:t>
            </w:r>
            <w:r w:rsidRPr="002C3C12">
              <w:rPr>
                <w:lang w:val="en-GB"/>
              </w:rPr>
              <w:t xml:space="preserve"> </w:t>
            </w:r>
            <w:r w:rsidR="009C2F50" w:rsidRPr="002C3C12">
              <w:rPr>
                <w:lang w:val="en-GB"/>
              </w:rPr>
              <w:t>Look at previous LME programs (BCLME, ASCLME and GLME) that were very successful in enhancing regional capacity and observations, to replicate what they did/do right, what are their legacies.</w:t>
            </w:r>
          </w:p>
        </w:tc>
      </w:tr>
      <w:tr w:rsidR="002B1F5E" w:rsidRPr="002C3C12" w14:paraId="41CBD4D4" w14:textId="77777777" w:rsidTr="00390955">
        <w:trPr>
          <w:jc w:val="center"/>
        </w:trPr>
        <w:tc>
          <w:tcPr>
            <w:tcW w:w="3431" w:type="dxa"/>
          </w:tcPr>
          <w:p w14:paraId="4427DB1A"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8. Develop a comprehensive </w:t>
            </w:r>
            <w:r w:rsidRPr="002C3C12">
              <w:rPr>
                <w:rFonts w:eastAsia="Times New Roman"/>
                <w:b/>
                <w:bCs/>
                <w:color w:val="000000"/>
                <w:lang w:val="en-GB"/>
              </w:rPr>
              <w:t>digital representation of the ocean</w:t>
            </w:r>
            <w:r w:rsidRPr="002C3C12">
              <w:rPr>
                <w:rFonts w:eastAsia="Times New Roman"/>
                <w:color w:val="000000"/>
                <w:lang w:val="en-GB"/>
              </w:rPr>
              <w:t>, including a dynamic ocean map, through multi-stakeholder collaboration that provides free and open access to explore, discover, and visualize past, current, and future ocean conditions.</w:t>
            </w:r>
          </w:p>
        </w:tc>
        <w:tc>
          <w:tcPr>
            <w:tcW w:w="6912" w:type="dxa"/>
          </w:tcPr>
          <w:p w14:paraId="60602913" w14:textId="29884DF6" w:rsidR="009C2F50" w:rsidRPr="002C3C12" w:rsidRDefault="002B1F5E" w:rsidP="002B1F5E">
            <w:pPr>
              <w:spacing w:after="120"/>
              <w:ind w:left="284" w:hanging="284"/>
              <w:rPr>
                <w:b/>
                <w:bCs/>
                <w:lang w:val="en-GB"/>
              </w:rPr>
            </w:pPr>
            <w:r w:rsidRPr="002C3C12">
              <w:rPr>
                <w:b/>
                <w:lang w:val="en-GB"/>
              </w:rPr>
              <w:t>1.</w:t>
            </w:r>
            <w:r w:rsidRPr="002C3C12">
              <w:rPr>
                <w:lang w:val="en-GB"/>
              </w:rPr>
              <w:t xml:space="preserve"> </w:t>
            </w:r>
            <w:r w:rsidR="009C2F50" w:rsidRPr="002C3C12">
              <w:rPr>
                <w:lang w:val="en-GB"/>
              </w:rPr>
              <w:t xml:space="preserve">Promote Mapping and identification of high risk vulnerable areas. </w:t>
            </w:r>
          </w:p>
          <w:p w14:paraId="480D503B" w14:textId="6D23A51D" w:rsidR="00B06E39" w:rsidRPr="002C3C12" w:rsidRDefault="002B1F5E" w:rsidP="002B1F5E">
            <w:pPr>
              <w:spacing w:after="120"/>
              <w:ind w:left="284" w:hanging="284"/>
              <w:rPr>
                <w:lang w:val="en-GB"/>
              </w:rPr>
            </w:pPr>
            <w:r w:rsidRPr="002C3C12">
              <w:rPr>
                <w:b/>
                <w:lang w:val="en-GB"/>
              </w:rPr>
              <w:t>2.</w:t>
            </w:r>
            <w:r w:rsidRPr="002C3C12">
              <w:rPr>
                <w:lang w:val="en-GB"/>
              </w:rPr>
              <w:t xml:space="preserve"> </w:t>
            </w:r>
            <w:r w:rsidR="009C2F50" w:rsidRPr="002C3C12">
              <w:rPr>
                <w:lang w:val="en-GB"/>
              </w:rPr>
              <w:t xml:space="preserve">Develop and implement Effective data dissemination portals  </w:t>
            </w:r>
          </w:p>
        </w:tc>
      </w:tr>
      <w:tr w:rsidR="002B1F5E" w:rsidRPr="002C3C12" w14:paraId="3FA676E4" w14:textId="77777777" w:rsidTr="00390955">
        <w:trPr>
          <w:jc w:val="center"/>
        </w:trPr>
        <w:tc>
          <w:tcPr>
            <w:tcW w:w="3431" w:type="dxa"/>
          </w:tcPr>
          <w:p w14:paraId="43B0AA59"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9. Ensure comprehensive </w:t>
            </w:r>
            <w:r w:rsidRPr="002C3C12">
              <w:rPr>
                <w:rFonts w:eastAsia="Times New Roman"/>
                <w:b/>
                <w:bCs/>
                <w:color w:val="000000"/>
                <w:lang w:val="en-GB"/>
              </w:rPr>
              <w:t>capacity development and equitable access to data, information, knowledge and technology</w:t>
            </w:r>
            <w:r w:rsidRPr="002C3C12">
              <w:rPr>
                <w:rFonts w:eastAsia="Times New Roman"/>
                <w:color w:val="000000"/>
                <w:lang w:val="en-GB"/>
              </w:rPr>
              <w:t xml:space="preserve"> across all aspects of ocean science and for all stakeholders regardless of geography, gender, culture, or age. </w:t>
            </w:r>
          </w:p>
        </w:tc>
        <w:tc>
          <w:tcPr>
            <w:tcW w:w="6912" w:type="dxa"/>
          </w:tcPr>
          <w:p w14:paraId="4EF7A476" w14:textId="1988997F" w:rsidR="009C2F50" w:rsidRPr="002C3C12" w:rsidRDefault="002B1F5E" w:rsidP="002B1F5E">
            <w:pPr>
              <w:spacing w:after="120"/>
              <w:ind w:left="284" w:hanging="284"/>
              <w:rPr>
                <w:lang w:val="en-GB"/>
              </w:rPr>
            </w:pPr>
            <w:r w:rsidRPr="002C3C12">
              <w:rPr>
                <w:b/>
                <w:lang w:val="en-GB"/>
              </w:rPr>
              <w:t>1.</w:t>
            </w:r>
            <w:r w:rsidRPr="002C3C12">
              <w:rPr>
                <w:lang w:val="en-GB"/>
              </w:rPr>
              <w:t xml:space="preserve"> </w:t>
            </w:r>
            <w:r w:rsidR="009C2F50" w:rsidRPr="002C3C12">
              <w:rPr>
                <w:lang w:val="en-GB"/>
              </w:rPr>
              <w:t>Foster cooperation through capacity development and transfer of marine technology.</w:t>
            </w:r>
          </w:p>
          <w:p w14:paraId="31A1F302" w14:textId="47AE19A2" w:rsidR="009C2F50" w:rsidRPr="002C3C12" w:rsidRDefault="002B1F5E" w:rsidP="002B1F5E">
            <w:pPr>
              <w:spacing w:after="120"/>
              <w:ind w:left="284" w:hanging="284"/>
              <w:rPr>
                <w:lang w:val="en-GB"/>
              </w:rPr>
            </w:pPr>
            <w:r w:rsidRPr="002C3C12">
              <w:rPr>
                <w:b/>
                <w:lang w:val="en-GB"/>
              </w:rPr>
              <w:t>2.</w:t>
            </w:r>
            <w:r w:rsidRPr="002C3C12">
              <w:rPr>
                <w:lang w:val="en-GB"/>
              </w:rPr>
              <w:t xml:space="preserve"> </w:t>
            </w:r>
            <w:r w:rsidR="009C2F50" w:rsidRPr="002C3C12">
              <w:rPr>
                <w:lang w:val="en-GB"/>
              </w:rPr>
              <w:t>Promote training in data collection, analysis, curation and dissemination.</w:t>
            </w:r>
          </w:p>
          <w:p w14:paraId="6B83F04C" w14:textId="5C1A807F" w:rsidR="00B06E39" w:rsidRPr="002C3C12" w:rsidRDefault="002B1F5E" w:rsidP="002B1F5E">
            <w:pPr>
              <w:spacing w:after="120" w:line="276" w:lineRule="auto"/>
              <w:ind w:left="284" w:hanging="284"/>
              <w:rPr>
                <w:lang w:val="en-GB"/>
              </w:rPr>
            </w:pPr>
            <w:r w:rsidRPr="002C3C12">
              <w:rPr>
                <w:b/>
                <w:lang w:val="en-GB"/>
              </w:rPr>
              <w:t>3.</w:t>
            </w:r>
            <w:r w:rsidRPr="002C3C12">
              <w:rPr>
                <w:lang w:val="en-GB"/>
              </w:rPr>
              <w:t xml:space="preserve"> </w:t>
            </w:r>
            <w:r w:rsidR="009C2F50" w:rsidRPr="002C3C12">
              <w:rPr>
                <w:lang w:val="en-GB"/>
              </w:rPr>
              <w:t>Ensuring equitable participation of African marine scientists in IOC programmes and other global ocean research and observation programmes.</w:t>
            </w:r>
          </w:p>
        </w:tc>
      </w:tr>
      <w:tr w:rsidR="002B1F5E" w:rsidRPr="002C3C12" w14:paraId="418E1A49" w14:textId="77777777" w:rsidTr="00390955">
        <w:trPr>
          <w:jc w:val="center"/>
        </w:trPr>
        <w:tc>
          <w:tcPr>
            <w:tcW w:w="3431" w:type="dxa"/>
          </w:tcPr>
          <w:p w14:paraId="702BD63A" w14:textId="77777777" w:rsidR="00B06E39" w:rsidRPr="002C3C12" w:rsidRDefault="00B06E39" w:rsidP="004A718C">
            <w:pPr>
              <w:spacing w:line="276" w:lineRule="auto"/>
              <w:jc w:val="both"/>
              <w:rPr>
                <w:lang w:val="en-GB"/>
              </w:rPr>
            </w:pPr>
            <w:r w:rsidRPr="002C3C12">
              <w:rPr>
                <w:rFonts w:eastAsia="Times New Roman"/>
                <w:color w:val="000000"/>
                <w:lang w:val="en-GB"/>
              </w:rPr>
              <w:t xml:space="preserve">10. Ensure that the multiple values of the ocean for human wellbeing, culture, and sustainable development are recognised and widely understood, and </w:t>
            </w:r>
            <w:r w:rsidRPr="002C3C12">
              <w:rPr>
                <w:rFonts w:eastAsia="Times New Roman"/>
                <w:b/>
                <w:bCs/>
                <w:color w:val="000000"/>
                <w:lang w:val="en-GB"/>
              </w:rPr>
              <w:t>identify and overcome barriers to the behaviour change</w:t>
            </w:r>
            <w:r w:rsidRPr="002C3C12">
              <w:rPr>
                <w:rFonts w:eastAsia="Times New Roman"/>
                <w:color w:val="000000"/>
                <w:lang w:val="en-GB"/>
              </w:rPr>
              <w:t xml:space="preserve"> that is required for a step change in humanity’s relationship with the ocean.</w:t>
            </w:r>
          </w:p>
        </w:tc>
        <w:tc>
          <w:tcPr>
            <w:tcW w:w="6912" w:type="dxa"/>
          </w:tcPr>
          <w:p w14:paraId="0CD5F7F3" w14:textId="0045E54E" w:rsidR="009C2F50" w:rsidRPr="002C3C12" w:rsidRDefault="002B1F5E" w:rsidP="002B1F5E">
            <w:pPr>
              <w:spacing w:after="120"/>
              <w:ind w:left="284" w:hanging="284"/>
              <w:rPr>
                <w:lang w:val="en-GB"/>
              </w:rPr>
            </w:pPr>
            <w:r w:rsidRPr="002C3C12">
              <w:rPr>
                <w:b/>
                <w:lang w:val="en-GB"/>
              </w:rPr>
              <w:t>1.</w:t>
            </w:r>
            <w:r w:rsidRPr="002C3C12">
              <w:rPr>
                <w:lang w:val="en-GB"/>
              </w:rPr>
              <w:t xml:space="preserve"> </w:t>
            </w:r>
            <w:r w:rsidR="009C2F50" w:rsidRPr="002C3C12">
              <w:rPr>
                <w:lang w:val="en-GB"/>
              </w:rPr>
              <w:t xml:space="preserve">Promote ocean literacy tailored for the various demographics of the region - Awareness raising and knowledge sharing at national/regional and global level. </w:t>
            </w:r>
          </w:p>
          <w:p w14:paraId="5CC66142" w14:textId="19C0689B" w:rsidR="00B06E39" w:rsidRPr="002C3C12" w:rsidRDefault="002B1F5E" w:rsidP="002B1F5E">
            <w:pPr>
              <w:spacing w:after="120" w:line="276" w:lineRule="auto"/>
              <w:ind w:left="284" w:hanging="284"/>
              <w:rPr>
                <w:lang w:val="en-GB"/>
              </w:rPr>
            </w:pPr>
            <w:r w:rsidRPr="002C3C12">
              <w:rPr>
                <w:b/>
                <w:lang w:val="en-GB"/>
              </w:rPr>
              <w:t>2.</w:t>
            </w:r>
            <w:r w:rsidRPr="002C3C12">
              <w:rPr>
                <w:lang w:val="en-GB"/>
              </w:rPr>
              <w:t xml:space="preserve"> </w:t>
            </w:r>
            <w:r w:rsidR="009C2F50" w:rsidRPr="002C3C12">
              <w:rPr>
                <w:lang w:val="en-GB"/>
              </w:rPr>
              <w:t xml:space="preserve">Implement and Promote Ocean community  accountability, responsibility and legal frameworks  </w:t>
            </w:r>
          </w:p>
        </w:tc>
      </w:tr>
    </w:tbl>
    <w:p w14:paraId="03933F49" w14:textId="77777777" w:rsidR="00B06E39" w:rsidRPr="002C3C12" w:rsidRDefault="00B06E39" w:rsidP="00B06E39">
      <w:pPr>
        <w:rPr>
          <w:lang w:val="en-GB"/>
        </w:rPr>
      </w:pPr>
    </w:p>
    <w:p w14:paraId="1C8B31D9" w14:textId="77777777" w:rsidR="00B268DB" w:rsidRDefault="00B268DB" w:rsidP="008811AD">
      <w:pPr>
        <w:pStyle w:val="Heading1"/>
        <w:spacing w:before="0" w:after="120"/>
        <w:rPr>
          <w:rFonts w:eastAsia="Times New Roman"/>
          <w:b w:val="0"/>
        </w:rPr>
      </w:pPr>
    </w:p>
    <w:p w14:paraId="3450CFA4" w14:textId="24AC0914" w:rsidR="00C7332E" w:rsidRPr="002C3C12" w:rsidRDefault="00636844" w:rsidP="008811AD">
      <w:pPr>
        <w:pStyle w:val="Heading1"/>
        <w:spacing w:before="0" w:after="120"/>
        <w:rPr>
          <w:rFonts w:eastAsia="Times New Roman"/>
          <w:b w:val="0"/>
        </w:rPr>
      </w:pPr>
      <w:bookmarkStart w:id="26" w:name="_Toc89020574"/>
      <w:r w:rsidRPr="002C3C12">
        <w:rPr>
          <w:rFonts w:eastAsia="Times New Roman"/>
          <w:b w:val="0"/>
        </w:rPr>
        <w:t xml:space="preserve">9. </w:t>
      </w:r>
      <w:r w:rsidR="00E7231A" w:rsidRPr="002C3C12">
        <w:rPr>
          <w:rFonts w:eastAsia="Times New Roman"/>
          <w:b w:val="0"/>
        </w:rPr>
        <w:t>PERSPECTIVE</w:t>
      </w:r>
      <w:bookmarkEnd w:id="26"/>
    </w:p>
    <w:p w14:paraId="23EA17C5" w14:textId="118CF9C5" w:rsidR="006D66C8" w:rsidRPr="002C3C12" w:rsidRDefault="006D66C8" w:rsidP="00E55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eastAsia="Times New Roman"/>
          <w:color w:val="202124"/>
          <w:lang w:val="en-GB" w:eastAsia="fr-FR"/>
        </w:rPr>
      </w:pPr>
      <w:r w:rsidRPr="002C3C12">
        <w:rPr>
          <w:rFonts w:eastAsia="Times New Roman"/>
          <w:color w:val="202124"/>
          <w:lang w:val="en-GB" w:eastAsia="fr-FR"/>
        </w:rPr>
        <w:t xml:space="preserve">This </w:t>
      </w:r>
      <w:r w:rsidR="002853CC" w:rsidRPr="002C3C12">
        <w:rPr>
          <w:rFonts w:eastAsia="Times New Roman"/>
          <w:color w:val="202124"/>
          <w:lang w:val="en-GB" w:eastAsia="fr-FR"/>
        </w:rPr>
        <w:t>gap analysis exercise</w:t>
      </w:r>
      <w:r w:rsidR="006B66E1" w:rsidRPr="002C3C12">
        <w:rPr>
          <w:rFonts w:eastAsia="Times New Roman"/>
          <w:color w:val="202124"/>
          <w:lang w:val="en-GB" w:eastAsia="fr-FR"/>
        </w:rPr>
        <w:t xml:space="preserve"> has</w:t>
      </w:r>
      <w:r w:rsidRPr="002C3C12">
        <w:rPr>
          <w:rFonts w:eastAsia="Times New Roman"/>
          <w:color w:val="202124"/>
          <w:lang w:val="en-GB" w:eastAsia="fr-FR"/>
        </w:rPr>
        <w:t xml:space="preserve"> </w:t>
      </w:r>
      <w:r w:rsidR="002853CC" w:rsidRPr="002C3C12">
        <w:rPr>
          <w:rFonts w:eastAsia="Times New Roman"/>
          <w:color w:val="202124"/>
          <w:lang w:val="en-GB" w:eastAsia="fr-FR"/>
        </w:rPr>
        <w:t xml:space="preserve">brought to fore, knowledge gaps with respect to ocean science, which unless resolved, will militate against the achievement of the Ocean Decade Outcomes in the sub-regions of Africa and the continent as a whole. It has </w:t>
      </w:r>
      <w:r w:rsidR="006B66E1" w:rsidRPr="002C3C12">
        <w:rPr>
          <w:rFonts w:eastAsia="Times New Roman"/>
          <w:color w:val="202124"/>
          <w:lang w:val="en-GB" w:eastAsia="fr-FR"/>
        </w:rPr>
        <w:t xml:space="preserve">also </w:t>
      </w:r>
      <w:r w:rsidR="002853CC" w:rsidRPr="002C3C12">
        <w:rPr>
          <w:rFonts w:eastAsia="Times New Roman"/>
          <w:color w:val="202124"/>
          <w:lang w:val="en-GB" w:eastAsia="fr-FR"/>
        </w:rPr>
        <w:t>brought to fore actions to undertake</w:t>
      </w:r>
      <w:r w:rsidRPr="002C3C12">
        <w:rPr>
          <w:rFonts w:eastAsia="Times New Roman"/>
          <w:color w:val="202124"/>
          <w:lang w:val="en-GB" w:eastAsia="fr-FR"/>
        </w:rPr>
        <w:t xml:space="preserve"> to fill the identified gaps so that </w:t>
      </w:r>
      <w:r w:rsidR="002853CC" w:rsidRPr="002C3C12">
        <w:rPr>
          <w:rFonts w:eastAsia="Times New Roman"/>
          <w:color w:val="202124"/>
          <w:lang w:val="en-GB" w:eastAsia="fr-FR"/>
        </w:rPr>
        <w:t>the</w:t>
      </w:r>
      <w:r w:rsidRPr="002C3C12">
        <w:rPr>
          <w:rFonts w:eastAsia="Times New Roman"/>
          <w:color w:val="202124"/>
          <w:lang w:val="en-GB" w:eastAsia="fr-FR"/>
        </w:rPr>
        <w:t xml:space="preserve"> region </w:t>
      </w:r>
      <w:r w:rsidR="002853CC" w:rsidRPr="002C3C12">
        <w:rPr>
          <w:rFonts w:eastAsia="Times New Roman"/>
          <w:color w:val="202124"/>
          <w:lang w:val="en-GB" w:eastAsia="fr-FR"/>
        </w:rPr>
        <w:t>will contribute</w:t>
      </w:r>
      <w:r w:rsidRPr="002C3C12">
        <w:rPr>
          <w:rFonts w:eastAsia="Times New Roman"/>
          <w:color w:val="202124"/>
          <w:lang w:val="en-GB" w:eastAsia="fr-FR"/>
        </w:rPr>
        <w:t xml:space="preserve"> effectively to </w:t>
      </w:r>
      <w:r w:rsidR="006B66E1" w:rsidRPr="002C3C12">
        <w:rPr>
          <w:rFonts w:eastAsia="Times New Roman"/>
          <w:color w:val="202124"/>
          <w:lang w:val="en-GB" w:eastAsia="fr-FR"/>
        </w:rPr>
        <w:t xml:space="preserve">the </w:t>
      </w:r>
      <w:r w:rsidR="002853CC" w:rsidRPr="002C3C12">
        <w:rPr>
          <w:rFonts w:eastAsia="Times New Roman"/>
          <w:color w:val="202124"/>
          <w:lang w:val="en-GB" w:eastAsia="fr-FR"/>
        </w:rPr>
        <w:t xml:space="preserve">effort towards achievement of </w:t>
      </w:r>
      <w:r w:rsidR="006B66E1" w:rsidRPr="002C3C12">
        <w:rPr>
          <w:rFonts w:eastAsia="Times New Roman"/>
          <w:color w:val="202124"/>
          <w:lang w:val="en-GB" w:eastAsia="fr-FR"/>
        </w:rPr>
        <w:t xml:space="preserve">the </w:t>
      </w:r>
      <w:r w:rsidRPr="002C3C12">
        <w:rPr>
          <w:rFonts w:eastAsia="Times New Roman"/>
          <w:color w:val="202124"/>
          <w:lang w:val="en-GB" w:eastAsia="fr-FR"/>
        </w:rPr>
        <w:t xml:space="preserve">Ocean Decade </w:t>
      </w:r>
      <w:r w:rsidR="002853CC" w:rsidRPr="002C3C12">
        <w:rPr>
          <w:rFonts w:eastAsia="Times New Roman"/>
          <w:color w:val="202124"/>
          <w:lang w:val="en-GB" w:eastAsia="fr-FR"/>
        </w:rPr>
        <w:t xml:space="preserve">objectives </w:t>
      </w:r>
      <w:r w:rsidRPr="002C3C12">
        <w:rPr>
          <w:rFonts w:eastAsia="Times New Roman"/>
          <w:color w:val="202124"/>
          <w:lang w:val="en-GB" w:eastAsia="fr-FR"/>
        </w:rPr>
        <w:t xml:space="preserve">in </w:t>
      </w:r>
      <w:r w:rsidR="002853CC" w:rsidRPr="002C3C12">
        <w:rPr>
          <w:rFonts w:eastAsia="Times New Roman"/>
          <w:color w:val="202124"/>
          <w:lang w:val="en-GB" w:eastAsia="fr-FR"/>
        </w:rPr>
        <w:t>support</w:t>
      </w:r>
      <w:r w:rsidRPr="002C3C12">
        <w:rPr>
          <w:rFonts w:eastAsia="Times New Roman"/>
          <w:color w:val="202124"/>
          <w:lang w:val="en-GB" w:eastAsia="fr-FR"/>
        </w:rPr>
        <w:t xml:space="preserve"> of </w:t>
      </w:r>
      <w:r w:rsidR="002853CC" w:rsidRPr="002C3C12">
        <w:rPr>
          <w:rFonts w:eastAsia="Times New Roman"/>
          <w:color w:val="202124"/>
          <w:lang w:val="en-GB" w:eastAsia="fr-FR"/>
        </w:rPr>
        <w:t xml:space="preserve">the </w:t>
      </w:r>
      <w:r w:rsidR="00440576" w:rsidRPr="002C3C12">
        <w:rPr>
          <w:rFonts w:eastAsia="Times New Roman"/>
          <w:color w:val="202124"/>
          <w:lang w:val="en-GB" w:eastAsia="fr-FR"/>
        </w:rPr>
        <w:t xml:space="preserve">relevant </w:t>
      </w:r>
      <w:r w:rsidR="002853CC" w:rsidRPr="002C3C12">
        <w:rPr>
          <w:rFonts w:eastAsia="Times New Roman"/>
          <w:color w:val="202124"/>
          <w:lang w:val="en-GB" w:eastAsia="fr-FR"/>
        </w:rPr>
        <w:t>UN sustainable development goals</w:t>
      </w:r>
      <w:r w:rsidRPr="002C3C12">
        <w:rPr>
          <w:rFonts w:eastAsia="Times New Roman"/>
          <w:color w:val="202124"/>
          <w:lang w:val="en-GB" w:eastAsia="fr-FR"/>
        </w:rPr>
        <w:t xml:space="preserve">. The </w:t>
      </w:r>
      <w:r w:rsidR="00440576" w:rsidRPr="002C3C12">
        <w:rPr>
          <w:rFonts w:eastAsia="Times New Roman"/>
          <w:color w:val="202124"/>
          <w:lang w:val="en-GB" w:eastAsia="fr-FR"/>
        </w:rPr>
        <w:t xml:space="preserve">selected actions underscore the importance of indigenous knowledge and the need </w:t>
      </w:r>
      <w:r w:rsidRPr="002C3C12">
        <w:rPr>
          <w:rFonts w:eastAsia="Times New Roman"/>
          <w:color w:val="202124"/>
          <w:lang w:val="en-GB" w:eastAsia="fr-FR"/>
        </w:rPr>
        <w:t xml:space="preserve">to </w:t>
      </w:r>
      <w:r w:rsidR="00440576" w:rsidRPr="002C3C12">
        <w:rPr>
          <w:rFonts w:eastAsia="Times New Roman"/>
          <w:color w:val="202124"/>
          <w:lang w:val="en-GB" w:eastAsia="fr-FR"/>
        </w:rPr>
        <w:t>consider</w:t>
      </w:r>
      <w:r w:rsidRPr="002C3C12">
        <w:rPr>
          <w:rFonts w:eastAsia="Times New Roman"/>
          <w:color w:val="202124"/>
          <w:lang w:val="en-GB" w:eastAsia="fr-FR"/>
        </w:rPr>
        <w:t xml:space="preserve"> social science</w:t>
      </w:r>
      <w:r w:rsidR="00440576" w:rsidRPr="002C3C12">
        <w:rPr>
          <w:rFonts w:eastAsia="Times New Roman"/>
          <w:color w:val="202124"/>
          <w:lang w:val="en-GB" w:eastAsia="fr-FR"/>
        </w:rPr>
        <w:t xml:space="preserve"> </w:t>
      </w:r>
      <w:r w:rsidR="006B66E1" w:rsidRPr="002C3C12">
        <w:rPr>
          <w:rFonts w:eastAsia="Times New Roman"/>
          <w:color w:val="202124"/>
          <w:lang w:val="en-GB" w:eastAsia="fr-FR"/>
        </w:rPr>
        <w:t xml:space="preserve">in </w:t>
      </w:r>
      <w:r w:rsidR="00440576" w:rsidRPr="002C3C12">
        <w:rPr>
          <w:rFonts w:eastAsia="Times New Roman"/>
          <w:color w:val="202124"/>
          <w:lang w:val="en-GB" w:eastAsia="fr-FR"/>
        </w:rPr>
        <w:t xml:space="preserve">the pursuit towards the ocean we want. </w:t>
      </w:r>
    </w:p>
    <w:p w14:paraId="3534FE01" w14:textId="3F215131" w:rsidR="006D66C8" w:rsidRPr="002C3C12" w:rsidRDefault="00DC09B2" w:rsidP="0065740F">
      <w:pPr>
        <w:spacing w:after="120" w:line="276" w:lineRule="auto"/>
        <w:jc w:val="both"/>
        <w:rPr>
          <w:lang w:val="en-GB"/>
        </w:rPr>
      </w:pPr>
      <w:r w:rsidRPr="002C3C12">
        <w:rPr>
          <w:rFonts w:eastAsia="Times New Roman"/>
          <w:color w:val="202124"/>
          <w:lang w:val="en-GB" w:eastAsia="fr-FR"/>
        </w:rPr>
        <w:t>In the</w:t>
      </w:r>
      <w:r w:rsidR="00535D8A" w:rsidRPr="002C3C12">
        <w:rPr>
          <w:rFonts w:eastAsia="Times New Roman"/>
          <w:color w:val="202124"/>
          <w:lang w:val="en-GB" w:eastAsia="fr-FR"/>
        </w:rPr>
        <w:t xml:space="preserve"> </w:t>
      </w:r>
      <w:r w:rsidRPr="002C3C12">
        <w:rPr>
          <w:rFonts w:eastAsia="Times New Roman"/>
          <w:color w:val="202124"/>
          <w:lang w:val="en-GB" w:eastAsia="fr-FR"/>
        </w:rPr>
        <w:t xml:space="preserve">responses to the questionnaire, </w:t>
      </w:r>
      <w:r w:rsidR="00535D8A" w:rsidRPr="002C3C12">
        <w:rPr>
          <w:rFonts w:eastAsia="Times New Roman"/>
          <w:color w:val="000000"/>
          <w:lang w:val="en-GB"/>
        </w:rPr>
        <w:t>partnership</w:t>
      </w:r>
      <w:r w:rsidRPr="002C3C12">
        <w:rPr>
          <w:rFonts w:eastAsia="Times New Roman"/>
          <w:color w:val="000000"/>
          <w:lang w:val="en-GB"/>
        </w:rPr>
        <w:t>s</w:t>
      </w:r>
      <w:r w:rsidR="00535D8A" w:rsidRPr="002C3C12">
        <w:rPr>
          <w:rFonts w:eastAsia="Times New Roman"/>
          <w:color w:val="000000"/>
          <w:lang w:val="en-GB"/>
        </w:rPr>
        <w:t xml:space="preserve"> to support science and capacity development was highly </w:t>
      </w:r>
      <w:r w:rsidRPr="002C3C12">
        <w:rPr>
          <w:rFonts w:eastAsia="Times New Roman"/>
          <w:color w:val="000000"/>
          <w:lang w:val="en-GB"/>
        </w:rPr>
        <w:t>rated and considered</w:t>
      </w:r>
      <w:r w:rsidR="00535D8A" w:rsidRPr="002C3C12">
        <w:rPr>
          <w:rFonts w:eastAsia="Times New Roman"/>
          <w:color w:val="000000"/>
          <w:lang w:val="en-GB"/>
        </w:rPr>
        <w:t xml:space="preserve"> to </w:t>
      </w:r>
      <w:r w:rsidRPr="002C3C12">
        <w:rPr>
          <w:rFonts w:eastAsia="Times New Roman"/>
          <w:color w:val="202124"/>
          <w:lang w:val="en-GB" w:eastAsia="fr-FR"/>
        </w:rPr>
        <w:t>provide solid basis</w:t>
      </w:r>
      <w:r w:rsidR="00535D8A" w:rsidRPr="002C3C12">
        <w:rPr>
          <w:rFonts w:eastAsia="Times New Roman"/>
          <w:color w:val="202124"/>
          <w:lang w:val="en-GB" w:eastAsia="fr-FR"/>
        </w:rPr>
        <w:t xml:space="preserve"> for the implementation of</w:t>
      </w:r>
      <w:r w:rsidR="006D66C8" w:rsidRPr="002C3C12">
        <w:rPr>
          <w:rFonts w:eastAsia="Times New Roman"/>
          <w:color w:val="202124"/>
          <w:lang w:val="en-GB" w:eastAsia="fr-FR"/>
        </w:rPr>
        <w:t xml:space="preserve"> regional activities and programs</w:t>
      </w:r>
      <w:r w:rsidRPr="002C3C12">
        <w:rPr>
          <w:rFonts w:eastAsia="Times New Roman"/>
          <w:color w:val="202124"/>
          <w:lang w:val="en-GB" w:eastAsia="fr-FR"/>
        </w:rPr>
        <w:t xml:space="preserve"> under the Ocean Decade actions. </w:t>
      </w:r>
      <w:r w:rsidR="006D66C8" w:rsidRPr="002C3C12">
        <w:rPr>
          <w:rFonts w:eastAsia="Times New Roman"/>
          <w:color w:val="202124"/>
          <w:lang w:val="en-GB" w:eastAsia="fr-FR"/>
        </w:rPr>
        <w:t xml:space="preserve"> </w:t>
      </w:r>
      <w:r w:rsidRPr="002C3C12">
        <w:rPr>
          <w:rFonts w:eastAsia="Times New Roman"/>
          <w:color w:val="202124"/>
          <w:lang w:val="en-GB" w:eastAsia="fr-FR"/>
        </w:rPr>
        <w:t>The</w:t>
      </w:r>
      <w:r w:rsidR="006D66C8" w:rsidRPr="002C3C12">
        <w:rPr>
          <w:rFonts w:eastAsia="Times New Roman"/>
          <w:color w:val="202124"/>
          <w:lang w:val="en-GB" w:eastAsia="fr-FR"/>
        </w:rPr>
        <w:t xml:space="preserve"> need to strengthen and empower existing networks rather than focusing on building new networks</w:t>
      </w:r>
      <w:r w:rsidRPr="002C3C12">
        <w:rPr>
          <w:rFonts w:eastAsia="Times New Roman"/>
          <w:color w:val="202124"/>
          <w:lang w:val="en-GB" w:eastAsia="fr-FR"/>
        </w:rPr>
        <w:t xml:space="preserve"> was </w:t>
      </w:r>
      <w:r w:rsidR="009F4BA8" w:rsidRPr="002C3C12">
        <w:rPr>
          <w:rFonts w:eastAsia="Times New Roman"/>
          <w:color w:val="202124"/>
          <w:lang w:val="en-GB" w:eastAsia="fr-FR"/>
        </w:rPr>
        <w:t>highlighted</w:t>
      </w:r>
      <w:r w:rsidR="006D66C8" w:rsidRPr="002C3C12">
        <w:rPr>
          <w:rFonts w:eastAsia="Times New Roman"/>
          <w:color w:val="202124"/>
          <w:lang w:val="en-GB" w:eastAsia="fr-FR"/>
        </w:rPr>
        <w:t>.</w:t>
      </w:r>
      <w:r w:rsidR="0065740F" w:rsidRPr="002C3C12">
        <w:rPr>
          <w:rFonts w:eastAsia="Times New Roman"/>
          <w:color w:val="202124"/>
          <w:lang w:val="en-GB" w:eastAsia="fr-FR"/>
        </w:rPr>
        <w:t xml:space="preserve"> </w:t>
      </w:r>
      <w:r w:rsidR="0065740F" w:rsidRPr="002C3C12">
        <w:rPr>
          <w:lang w:val="en-GB"/>
        </w:rPr>
        <w:t>In areas where political tensions exist, e.g. in the Red Sea, regional cooperation on research and management would be greatly facilitated by the involvement of a neutral organization.</w:t>
      </w:r>
    </w:p>
    <w:p w14:paraId="51879328" w14:textId="2CADD2D2" w:rsidR="00E57AE5" w:rsidRPr="002C3C12" w:rsidRDefault="007A17ED" w:rsidP="006071FC">
      <w:pPr>
        <w:spacing w:after="120" w:line="276" w:lineRule="auto"/>
        <w:jc w:val="both"/>
        <w:rPr>
          <w:lang w:val="en-GB"/>
        </w:rPr>
      </w:pPr>
      <w:r w:rsidRPr="002C3C12">
        <w:rPr>
          <w:lang w:val="en-GB"/>
        </w:rPr>
        <w:t>Engagement across a variety of disciplines will be crucial to foster coll</w:t>
      </w:r>
      <w:r w:rsidR="00F66799" w:rsidRPr="002C3C12">
        <w:rPr>
          <w:lang w:val="en-GB"/>
        </w:rPr>
        <w:t>aboration in all</w:t>
      </w:r>
      <w:r w:rsidRPr="002C3C12">
        <w:rPr>
          <w:lang w:val="en-GB"/>
        </w:rPr>
        <w:t xml:space="preserve"> </w:t>
      </w:r>
      <w:r w:rsidR="00F66799" w:rsidRPr="002C3C12">
        <w:rPr>
          <w:lang w:val="en-GB"/>
        </w:rPr>
        <w:t xml:space="preserve">Ocean Decade </w:t>
      </w:r>
      <w:r w:rsidRPr="002C3C12">
        <w:rPr>
          <w:lang w:val="en-GB"/>
        </w:rPr>
        <w:t xml:space="preserve">actions in Africa. </w:t>
      </w:r>
      <w:r w:rsidR="00F66799" w:rsidRPr="002C3C12">
        <w:rPr>
          <w:lang w:val="en-GB"/>
        </w:rPr>
        <w:t xml:space="preserve">For the Mediterranean &amp; Red Seas in particular, it has been indicated that </w:t>
      </w:r>
      <w:r w:rsidRPr="002C3C12">
        <w:rPr>
          <w:lang w:val="en-GB"/>
        </w:rPr>
        <w:t xml:space="preserve">it will be important to reach out to </w:t>
      </w:r>
      <w:r w:rsidR="00F66799" w:rsidRPr="002C3C12">
        <w:rPr>
          <w:lang w:val="en-GB"/>
        </w:rPr>
        <w:t xml:space="preserve">the </w:t>
      </w:r>
      <w:r w:rsidRPr="002C3C12">
        <w:rPr>
          <w:lang w:val="en-GB"/>
        </w:rPr>
        <w:t xml:space="preserve">art and culture </w:t>
      </w:r>
      <w:r w:rsidR="00F66799" w:rsidRPr="002C3C12">
        <w:rPr>
          <w:lang w:val="en-GB"/>
        </w:rPr>
        <w:t xml:space="preserve">sectors </w:t>
      </w:r>
      <w:r w:rsidRPr="002C3C12">
        <w:rPr>
          <w:lang w:val="en-GB"/>
        </w:rPr>
        <w:t xml:space="preserve">that are central in the societies. These approaches will help ensure the Decade’s messages are shared and the communication is transparent and inclusive. </w:t>
      </w:r>
    </w:p>
    <w:p w14:paraId="237D85F4" w14:textId="77777777" w:rsidR="00EB5BF6" w:rsidRPr="002C3C12" w:rsidRDefault="00EB5BF6" w:rsidP="00EB5BF6">
      <w:pPr>
        <w:spacing w:line="276" w:lineRule="auto"/>
        <w:jc w:val="both"/>
        <w:rPr>
          <w:lang w:val="en-GB"/>
        </w:rPr>
      </w:pPr>
    </w:p>
    <w:p w14:paraId="6029F91F" w14:textId="76E509A5" w:rsidR="00E57AE5" w:rsidRPr="00A97AA2" w:rsidRDefault="00636844" w:rsidP="00A97AA2">
      <w:pPr>
        <w:pStyle w:val="Heading2"/>
        <w:spacing w:before="0" w:after="120"/>
        <w:rPr>
          <w:rFonts w:ascii="Times New Roman" w:hAnsi="Times New Roman" w:cs="Times New Roman"/>
          <w:b/>
          <w:i/>
          <w:color w:val="000000" w:themeColor="text1"/>
          <w:sz w:val="24"/>
          <w:szCs w:val="24"/>
          <w:lang w:val="en-GB"/>
        </w:rPr>
      </w:pPr>
      <w:bookmarkStart w:id="27" w:name="_Toc89020575"/>
      <w:r w:rsidRPr="00A97AA2">
        <w:rPr>
          <w:rFonts w:ascii="Times New Roman" w:hAnsi="Times New Roman" w:cs="Times New Roman"/>
          <w:b/>
          <w:i/>
          <w:color w:val="000000" w:themeColor="text1"/>
          <w:sz w:val="24"/>
          <w:szCs w:val="24"/>
          <w:lang w:val="en-GB"/>
        </w:rPr>
        <w:t xml:space="preserve">9.1 </w:t>
      </w:r>
      <w:r w:rsidR="00E57AE5" w:rsidRPr="00A97AA2">
        <w:rPr>
          <w:rFonts w:ascii="Times New Roman" w:hAnsi="Times New Roman" w:cs="Times New Roman"/>
          <w:b/>
          <w:i/>
          <w:color w:val="000000" w:themeColor="text1"/>
          <w:sz w:val="24"/>
          <w:szCs w:val="24"/>
          <w:lang w:val="en-GB"/>
        </w:rPr>
        <w:t>What does Africa need to be on the right track?</w:t>
      </w:r>
      <w:bookmarkEnd w:id="27"/>
    </w:p>
    <w:p w14:paraId="7CACBCFE" w14:textId="03A4B0AA" w:rsidR="008A1D09" w:rsidRPr="002C3C12" w:rsidRDefault="008A1D09" w:rsidP="00A65224">
      <w:pPr>
        <w:spacing w:after="120" w:line="276" w:lineRule="auto"/>
        <w:jc w:val="both"/>
        <w:rPr>
          <w:color w:val="000000"/>
          <w:lang w:val="en-GB"/>
        </w:rPr>
      </w:pPr>
      <w:r w:rsidRPr="002C3C12">
        <w:rPr>
          <w:bCs/>
          <w:lang w:val="en-GB"/>
        </w:rPr>
        <w:t xml:space="preserve">One of the recommendations from the Second Consultative Meeting on the Development of African Strategy for Ocean Governance, held in October 2020, is that scientists and researchers should play a role in ocean governance. </w:t>
      </w:r>
      <w:r w:rsidR="00E57AE5" w:rsidRPr="002C3C12">
        <w:rPr>
          <w:bCs/>
          <w:lang w:val="en-GB"/>
        </w:rPr>
        <w:t>Ocean governance underlies the concept of Sustainable Ocean Economy, which is one of the desirable outcomes for the UN Sustainable Development Goal 14. Innovative and improved ocean governance requires essential data and information obtainable only from oceanographic and other ocean-related research. At the said meeting, it was also proposed that</w:t>
      </w:r>
      <w:r w:rsidRPr="002C3C12">
        <w:rPr>
          <w:bCs/>
          <w:lang w:val="en-GB"/>
        </w:rPr>
        <w:t xml:space="preserve"> each state should designate a national science and research institute for the blue economy and ocean governance to undertake research and gather and analyse data to inform policy dialogues, formulation, and implementation. </w:t>
      </w:r>
      <w:r w:rsidRPr="002C3C12">
        <w:rPr>
          <w:color w:val="000000" w:themeColor="text1"/>
          <w:lang w:val="en-GB"/>
        </w:rPr>
        <w:t xml:space="preserve">It was </w:t>
      </w:r>
      <w:r w:rsidR="00D47396" w:rsidRPr="002C3C12">
        <w:rPr>
          <w:color w:val="000000" w:themeColor="text1"/>
          <w:lang w:val="en-GB"/>
        </w:rPr>
        <w:t>recommended</w:t>
      </w:r>
      <w:r w:rsidRPr="002C3C12">
        <w:rPr>
          <w:color w:val="000000" w:themeColor="text1"/>
          <w:lang w:val="en-GB"/>
        </w:rPr>
        <w:t xml:space="preserve"> that </w:t>
      </w:r>
      <w:r w:rsidRPr="002C3C12">
        <w:rPr>
          <w:color w:val="000000"/>
          <w:lang w:val="en-GB"/>
        </w:rPr>
        <w:t xml:space="preserve">the African ocean governance strategy should include articles on the collection, aggregation and use of Africa's data on the oceans. </w:t>
      </w:r>
    </w:p>
    <w:p w14:paraId="09DB45ED" w14:textId="19061FC6" w:rsidR="008A1D09" w:rsidRPr="002C3C12" w:rsidRDefault="00D47396" w:rsidP="00D47396">
      <w:pPr>
        <w:spacing w:after="120" w:line="276" w:lineRule="auto"/>
        <w:jc w:val="both"/>
        <w:rPr>
          <w:rFonts w:eastAsia="Times New Roman"/>
          <w:color w:val="222222"/>
          <w:lang w:val="en-GB"/>
        </w:rPr>
      </w:pPr>
      <w:r w:rsidRPr="002C3C12">
        <w:rPr>
          <w:rFonts w:eastAsia="Times New Roman"/>
          <w:color w:val="222222"/>
          <w:lang w:val="en-GB"/>
        </w:rPr>
        <w:t xml:space="preserve">It is important to note that </w:t>
      </w:r>
      <w:r w:rsidRPr="002C3C12">
        <w:rPr>
          <w:bCs/>
          <w:lang w:val="en-GB"/>
        </w:rPr>
        <w:t xml:space="preserve">oceanographic and other ocean-related research is critical for informing effective ocean governance (Koranteng and Everett, 2021). </w:t>
      </w:r>
      <w:r w:rsidRPr="002C3C12">
        <w:rPr>
          <w:color w:val="000000" w:themeColor="text1"/>
          <w:lang w:val="en-GB"/>
        </w:rPr>
        <w:t xml:space="preserve">Almost every maritime country in Africa has national institutes that </w:t>
      </w:r>
      <w:r w:rsidRPr="002C3C12">
        <w:rPr>
          <w:lang w:val="en-GB"/>
        </w:rPr>
        <w:t xml:space="preserve">carry out ocean science research </w:t>
      </w:r>
      <w:r w:rsidRPr="002C3C12">
        <w:rPr>
          <w:color w:val="000000" w:themeColor="text1"/>
          <w:lang w:val="en-GB"/>
        </w:rPr>
        <w:t xml:space="preserve">in national waters, </w:t>
      </w:r>
      <w:r w:rsidRPr="002C3C12">
        <w:rPr>
          <w:color w:val="000000"/>
          <w:lang w:val="en-GB"/>
        </w:rPr>
        <w:t xml:space="preserve">covering all aspects of ocean science. </w:t>
      </w:r>
      <w:r w:rsidRPr="002C3C12">
        <w:rPr>
          <w:lang w:val="en-GB"/>
        </w:rPr>
        <w:t xml:space="preserve">Technological </w:t>
      </w:r>
      <w:r w:rsidRPr="002C3C12">
        <w:rPr>
          <w:color w:val="000000" w:themeColor="text1"/>
          <w:lang w:val="en-GB"/>
        </w:rPr>
        <w:t xml:space="preserve">advancement and capabilities of the </w:t>
      </w:r>
      <w:r w:rsidRPr="002C3C12">
        <w:rPr>
          <w:lang w:val="en-GB"/>
        </w:rPr>
        <w:t>national institutes and and related data centres</w:t>
      </w:r>
      <w:r w:rsidRPr="002C3C12">
        <w:rPr>
          <w:bCs/>
          <w:lang w:val="en-GB"/>
        </w:rPr>
        <w:t xml:space="preserve"> vary among countries</w:t>
      </w:r>
      <w:r w:rsidRPr="002C3C12">
        <w:rPr>
          <w:color w:val="000000" w:themeColor="text1"/>
          <w:lang w:val="en-GB"/>
        </w:rPr>
        <w:t>.</w:t>
      </w:r>
      <w:r w:rsidRPr="002C3C12">
        <w:rPr>
          <w:bCs/>
          <w:lang w:val="en-GB"/>
        </w:rPr>
        <w:t xml:space="preserve"> These centres face several challenges, including a lack of financial resources and adequate human capacity. </w:t>
      </w:r>
      <w:r w:rsidR="008A1D09" w:rsidRPr="002C3C12">
        <w:rPr>
          <w:bCs/>
          <w:lang w:val="en-GB"/>
        </w:rPr>
        <w:t xml:space="preserve">Given the UN Decade of Ocean Science for Sustainable Development, </w:t>
      </w:r>
      <w:r w:rsidRPr="002C3C12">
        <w:rPr>
          <w:bCs/>
          <w:lang w:val="en-GB"/>
        </w:rPr>
        <w:t>it would be necessary to revitalise</w:t>
      </w:r>
      <w:r w:rsidR="008A1D09" w:rsidRPr="002C3C12">
        <w:rPr>
          <w:bCs/>
          <w:lang w:val="en-GB"/>
        </w:rPr>
        <w:t xml:space="preserve"> oceanographic data centres in </w:t>
      </w:r>
      <w:r w:rsidRPr="002C3C12">
        <w:rPr>
          <w:bCs/>
          <w:lang w:val="en-GB"/>
        </w:rPr>
        <w:t>most of the</w:t>
      </w:r>
      <w:r w:rsidR="008A1D09" w:rsidRPr="002C3C12">
        <w:rPr>
          <w:bCs/>
          <w:lang w:val="en-GB"/>
        </w:rPr>
        <w:t xml:space="preserve"> countries to ensure effective management and sharing of the data we need for the ocean we want. </w:t>
      </w:r>
      <w:r w:rsidR="008A1D09" w:rsidRPr="002C3C12">
        <w:rPr>
          <w:color w:val="000000" w:themeColor="text1"/>
          <w:lang w:val="en-GB"/>
        </w:rPr>
        <w:t xml:space="preserve">While infrastructure is a challenge in most countries, improvements can be made to the centres but not necessarily to the same level. Each centre needs to move to a level where it can provide a service to </w:t>
      </w:r>
      <w:r w:rsidR="008A1D09" w:rsidRPr="002C3C12">
        <w:rPr>
          <w:color w:val="000000" w:themeColor="text1"/>
          <w:lang w:val="en-GB"/>
        </w:rPr>
        <w:lastRenderedPageBreak/>
        <w:t>its data user community rather than attain a level beyond its needs and means. Regional standards should be developed for data collection, storage and archiving to enable more fluid data exchange and use. Establishing a regional metadatabase and portal</w:t>
      </w:r>
      <w:r w:rsidRPr="002C3C12">
        <w:rPr>
          <w:color w:val="000000" w:themeColor="text1"/>
          <w:lang w:val="en-GB"/>
        </w:rPr>
        <w:t xml:space="preserve"> like the Nairobi Convention Clearing House Mechanism (NCCHM)</w:t>
      </w:r>
      <w:r w:rsidR="008A1D09" w:rsidRPr="002C3C12">
        <w:rPr>
          <w:color w:val="000000" w:themeColor="text1"/>
          <w:lang w:val="en-GB"/>
        </w:rPr>
        <w:t xml:space="preserve"> will greatly aid data sharing in </w:t>
      </w:r>
      <w:r w:rsidRPr="002C3C12">
        <w:rPr>
          <w:color w:val="000000" w:themeColor="text1"/>
          <w:lang w:val="en-GB"/>
        </w:rPr>
        <w:t>Africa.</w:t>
      </w:r>
    </w:p>
    <w:p w14:paraId="55557987" w14:textId="5441901E" w:rsidR="008A1D09" w:rsidRPr="002C3C12" w:rsidRDefault="008A1D09" w:rsidP="00D47396">
      <w:pPr>
        <w:spacing w:after="120" w:line="276" w:lineRule="auto"/>
        <w:jc w:val="both"/>
        <w:rPr>
          <w:bCs/>
          <w:color w:val="000000" w:themeColor="text1"/>
          <w:lang w:val="en-GB"/>
        </w:rPr>
      </w:pPr>
      <w:r w:rsidRPr="002C3C12">
        <w:rPr>
          <w:bCs/>
          <w:color w:val="000000" w:themeColor="text1"/>
          <w:lang w:val="en-GB"/>
        </w:rPr>
        <w:t>Long-term monitoring of natural resources is vitally important for understanding the complex ecological processes that enable ecosystems to function (Likens</w:t>
      </w:r>
      <w:r w:rsidR="000B23D6">
        <w:rPr>
          <w:bCs/>
          <w:color w:val="000000" w:themeColor="text1"/>
          <w:lang w:val="en-GB"/>
        </w:rPr>
        <w:t>,</w:t>
      </w:r>
      <w:r w:rsidRPr="002C3C12">
        <w:rPr>
          <w:bCs/>
          <w:color w:val="000000" w:themeColor="text1"/>
          <w:lang w:val="en-GB"/>
        </w:rPr>
        <w:t xml:space="preserve"> 1989, Strayer </w:t>
      </w:r>
      <w:r w:rsidR="000B23D6">
        <w:rPr>
          <w:bCs/>
          <w:color w:val="000000" w:themeColor="text1"/>
          <w:lang w:val="en-GB"/>
        </w:rPr>
        <w:t>et al.</w:t>
      </w:r>
      <w:r w:rsidRPr="002C3C12">
        <w:rPr>
          <w:bCs/>
          <w:color w:val="000000" w:themeColor="text1"/>
          <w:lang w:val="en-GB"/>
        </w:rPr>
        <w:t>, 1986). For scientists and managers to effectively determine reference points and baselines against which changes in the ecosystem can be measured, how the systems respond to management interventions, and the external influences such as climate variability and change, adequate and suitable data on essential ocean variables is indispensable (Likens</w:t>
      </w:r>
      <w:r w:rsidR="000B23D6">
        <w:rPr>
          <w:bCs/>
          <w:color w:val="000000" w:themeColor="text1"/>
          <w:lang w:val="en-GB"/>
        </w:rPr>
        <w:t>,</w:t>
      </w:r>
      <w:r w:rsidRPr="002C3C12">
        <w:rPr>
          <w:bCs/>
          <w:color w:val="000000" w:themeColor="text1"/>
          <w:lang w:val="en-GB"/>
        </w:rPr>
        <w:t xml:space="preserve"> 1989).</w:t>
      </w:r>
    </w:p>
    <w:p w14:paraId="69D9CA37" w14:textId="2B09DB08" w:rsidR="008811AD" w:rsidRPr="002C3C12" w:rsidRDefault="007A17ED" w:rsidP="00CE4637">
      <w:pPr>
        <w:spacing w:after="120" w:line="276" w:lineRule="auto"/>
        <w:jc w:val="both"/>
        <w:rPr>
          <w:lang w:val="en-GB"/>
        </w:rPr>
      </w:pPr>
      <w:r w:rsidRPr="002C3C12">
        <w:rPr>
          <w:lang w:val="en-GB"/>
        </w:rPr>
        <w:t>One of the key aspects to move forward in Africa, is the fact of establishing trust between organisations and institutions for data sharing, which is of utmost importance for practitioners should be easily accessible and digestible, also in terms of data visualisation. Some of the needs are standardized long-term data on key performance indicators relevant to the status of marine resources. Additionally, the data should be easily understandable for management purposes.</w:t>
      </w:r>
      <w:r w:rsidR="008F509C" w:rsidRPr="002C3C12">
        <w:rPr>
          <w:lang w:val="en-GB"/>
        </w:rPr>
        <w:t xml:space="preserve"> While some great efforts are being made in creating legal and binding frameworks to share data more openly, e.g. on a regional level through institutions such as IOC/UNESCO, the Nairobi Convention Clearing House Mechanism, a strengthening of open access in legal frameworks and setting common standards on data management would simplify an open exchange of information. </w:t>
      </w:r>
    </w:p>
    <w:p w14:paraId="342490CF" w14:textId="77777777" w:rsidR="00CE4637" w:rsidRPr="002C3C12" w:rsidRDefault="00CE4637" w:rsidP="00CE4637">
      <w:pPr>
        <w:spacing w:after="120" w:line="276" w:lineRule="auto"/>
        <w:jc w:val="both"/>
        <w:rPr>
          <w:lang w:val="en-GB"/>
        </w:rPr>
      </w:pPr>
    </w:p>
    <w:p w14:paraId="35F2D0E0" w14:textId="4BB006C9" w:rsidR="00234F2B" w:rsidRPr="002C3C12" w:rsidRDefault="00636844" w:rsidP="00D47396">
      <w:pPr>
        <w:pStyle w:val="Heading2"/>
        <w:spacing w:after="120"/>
        <w:rPr>
          <w:rStyle w:val="y2iqfc"/>
          <w:rFonts w:ascii="Times New Roman" w:hAnsi="Times New Roman" w:cs="Times New Roman"/>
          <w:b/>
          <w:i/>
          <w:color w:val="000000" w:themeColor="text1"/>
          <w:sz w:val="24"/>
          <w:szCs w:val="24"/>
          <w:lang w:val="en-GB"/>
        </w:rPr>
      </w:pPr>
      <w:bookmarkStart w:id="28" w:name="_Toc89020576"/>
      <w:r w:rsidRPr="002C3C12">
        <w:rPr>
          <w:rFonts w:ascii="Times New Roman" w:hAnsi="Times New Roman" w:cs="Times New Roman"/>
          <w:b/>
          <w:i/>
          <w:color w:val="000000" w:themeColor="text1"/>
          <w:sz w:val="24"/>
          <w:szCs w:val="24"/>
          <w:lang w:val="en-GB"/>
        </w:rPr>
        <w:t xml:space="preserve">9.2 </w:t>
      </w:r>
      <w:r w:rsidR="00234F2B" w:rsidRPr="002C3C12">
        <w:rPr>
          <w:rFonts w:ascii="Times New Roman" w:hAnsi="Times New Roman" w:cs="Times New Roman"/>
          <w:b/>
          <w:i/>
          <w:color w:val="000000" w:themeColor="text1"/>
          <w:sz w:val="24"/>
          <w:szCs w:val="24"/>
          <w:lang w:val="en-GB"/>
        </w:rPr>
        <w:t>Assessment of the enabling environment in terms of capacity needs and resource and partnership needs</w:t>
      </w:r>
      <w:bookmarkEnd w:id="28"/>
    </w:p>
    <w:p w14:paraId="3F43FDB0" w14:textId="0FFB4D31" w:rsidR="00234F2B" w:rsidRPr="002C3C12" w:rsidRDefault="00D47396" w:rsidP="00D47396">
      <w:pPr>
        <w:spacing w:after="120" w:line="276" w:lineRule="auto"/>
        <w:jc w:val="both"/>
        <w:rPr>
          <w:rStyle w:val="y2iqfc"/>
          <w:lang w:val="en-GB"/>
        </w:rPr>
      </w:pPr>
      <w:r w:rsidRPr="002C3C12">
        <w:rPr>
          <w:lang w:val="en-GB"/>
        </w:rPr>
        <w:t xml:space="preserve">Institutional funding for ocean science will need to be increased in order to meet the demand in both technology and skilled manpower. </w:t>
      </w:r>
      <w:r w:rsidR="00234F2B" w:rsidRPr="002C3C12">
        <w:rPr>
          <w:rStyle w:val="y2iqfc"/>
          <w:lang w:val="en-GB"/>
        </w:rPr>
        <w:t>The implementation of programmes in ocean science in most countries in Africa is frequently hampered by limitation of resources and lack of institutional and human capacity. Many governments have to balance between funding for ocean science and research and other competing needs from equally deserving sectors such as health, education, and food. Innovative resource mobilization mechanisms and partnerships are therefore important for funding ocean science and research. In Africa, ocean science is mainly undertaken by government institutions, universities, NGOs and consultancy firms. National funding sources include governments, national research institutions, foreign sources include development cooperation agencies such as IRD, DFID, JICA, USAID, GIZ, GRID Arendal, international NGOs such as IUCN, Birdlife, projects such as West Africa Biodiversity and Climate Change Programme (WABICC), and multilateral organizations (e.g. GEF, World Bank, African Development Bank).</w:t>
      </w:r>
    </w:p>
    <w:p w14:paraId="2E681A63" w14:textId="55ED27B0" w:rsidR="00234F2B" w:rsidRPr="002C3C12" w:rsidRDefault="00234F2B" w:rsidP="00234F2B">
      <w:pPr>
        <w:pStyle w:val="HTMLPreformatted"/>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It is obvious that ocean research in Africa, the Eastern Atlantic in particular, should be strengthened through stronger integration of science, greater investment in ocean observing systems and improved science –policy interface. Financial partners looking to support ocean development and marine and coastal research in Africa should consider the investment in the following initiatives and disciplines:</w:t>
      </w:r>
    </w:p>
    <w:p w14:paraId="6AC90C72" w14:textId="77777777" w:rsidR="00234F2B" w:rsidRPr="002C3C12" w:rsidRDefault="00234F2B" w:rsidP="002B1F5E">
      <w:pPr>
        <w:pStyle w:val="HTMLPreformatted"/>
        <w:numPr>
          <w:ilvl w:val="0"/>
          <w:numId w:val="5"/>
        </w:numPr>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Long term multi-countries initiatives;</w:t>
      </w:r>
    </w:p>
    <w:p w14:paraId="3DEF725E" w14:textId="77777777" w:rsidR="00234F2B" w:rsidRPr="002C3C12" w:rsidRDefault="00234F2B" w:rsidP="002B1F5E">
      <w:pPr>
        <w:pStyle w:val="HTMLPreformatted"/>
        <w:numPr>
          <w:ilvl w:val="0"/>
          <w:numId w:val="5"/>
        </w:numPr>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Solution-based initiatives aimed at improving public and private decision making and also delivery of economic benefits;</w:t>
      </w:r>
    </w:p>
    <w:p w14:paraId="26034ADB" w14:textId="77777777" w:rsidR="00234F2B" w:rsidRPr="002C3C12" w:rsidRDefault="00234F2B" w:rsidP="002B1F5E">
      <w:pPr>
        <w:pStyle w:val="HTMLPreformatted"/>
        <w:numPr>
          <w:ilvl w:val="0"/>
          <w:numId w:val="5"/>
        </w:numPr>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Research chairs and centres of excellence to create sustainable research performing units;</w:t>
      </w:r>
    </w:p>
    <w:p w14:paraId="675B6AB4" w14:textId="77777777" w:rsidR="00234F2B" w:rsidRPr="002C3C12" w:rsidRDefault="00234F2B" w:rsidP="002B1F5E">
      <w:pPr>
        <w:pStyle w:val="HTMLPreformatted"/>
        <w:numPr>
          <w:ilvl w:val="0"/>
          <w:numId w:val="5"/>
        </w:numPr>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lastRenderedPageBreak/>
        <w:t>Doctoral programmes and training to build and expand the future generation of scientists and academics in Ocean science;</w:t>
      </w:r>
    </w:p>
    <w:p w14:paraId="39196F9B" w14:textId="77777777" w:rsidR="00234F2B" w:rsidRPr="002C3C12" w:rsidRDefault="00234F2B" w:rsidP="002B1F5E">
      <w:pPr>
        <w:pStyle w:val="HTMLPreformatted"/>
        <w:numPr>
          <w:ilvl w:val="0"/>
          <w:numId w:val="5"/>
        </w:numPr>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Training of technical staff;</w:t>
      </w:r>
    </w:p>
    <w:p w14:paraId="1FDB5C96" w14:textId="77777777" w:rsidR="00234F2B" w:rsidRPr="002C3C12" w:rsidRDefault="00234F2B" w:rsidP="002B1F5E">
      <w:pPr>
        <w:pStyle w:val="HTMLPreformatted"/>
        <w:numPr>
          <w:ilvl w:val="0"/>
          <w:numId w:val="5"/>
        </w:numPr>
        <w:spacing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Promotion of young scientists as a powerful resource and sustainable development.</w:t>
      </w:r>
    </w:p>
    <w:p w14:paraId="3D7BA0B6" w14:textId="77777777" w:rsidR="00234F2B" w:rsidRPr="002C3C12" w:rsidRDefault="00234F2B" w:rsidP="00234F2B">
      <w:pPr>
        <w:pStyle w:val="HTMLPreformatted"/>
        <w:spacing w:line="276" w:lineRule="auto"/>
        <w:jc w:val="both"/>
        <w:rPr>
          <w:rStyle w:val="y2iqfc"/>
          <w:rFonts w:ascii="Times New Roman" w:hAnsi="Times New Roman" w:cs="Times New Roman"/>
          <w:sz w:val="24"/>
          <w:szCs w:val="24"/>
          <w:lang w:val="en-GB"/>
        </w:rPr>
      </w:pPr>
    </w:p>
    <w:p w14:paraId="4AD14520" w14:textId="77777777" w:rsidR="00234F2B" w:rsidRPr="002C3C12" w:rsidRDefault="00234F2B" w:rsidP="00234F2B">
      <w:pPr>
        <w:pStyle w:val="HTMLPreformatted"/>
        <w:spacing w:after="120" w:line="276" w:lineRule="auto"/>
        <w:jc w:val="both"/>
        <w:rPr>
          <w:rStyle w:val="y2iqfc"/>
          <w:rFonts w:ascii="Times New Roman" w:hAnsi="Times New Roman" w:cs="Times New Roman"/>
          <w:sz w:val="24"/>
          <w:szCs w:val="24"/>
          <w:lang w:val="en-GB"/>
        </w:rPr>
      </w:pPr>
      <w:r w:rsidRPr="002C3C12">
        <w:rPr>
          <w:rStyle w:val="y2iqfc"/>
          <w:rFonts w:ascii="Times New Roman" w:hAnsi="Times New Roman" w:cs="Times New Roman"/>
          <w:sz w:val="24"/>
          <w:szCs w:val="24"/>
          <w:lang w:val="en-GB"/>
        </w:rPr>
        <w:t>There was an attempt to look at the key capacity building needs that will enable many African coastal countries to fully participate in the Ocean Decade. How to ensure that future capacity development actions result in sustainable and real benefits for ocean science and national scientists. Priorities identified are as follow:</w:t>
      </w:r>
    </w:p>
    <w:p w14:paraId="5955C2C0"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Identification of the major clients of capacity development and how their requirements can be addressed; </w:t>
      </w:r>
    </w:p>
    <w:p w14:paraId="4A1D2FB1"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Support senior scientists that move to administrative work to continue to maintain their laboratories and to train and mentor young scientists;</w:t>
      </w:r>
    </w:p>
    <w:p w14:paraId="5CBB8160"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A platform should be developed to facilitate the sharing of infrastructure and optimizing their use; </w:t>
      </w:r>
    </w:p>
    <w:p w14:paraId="205F252E"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Facilitate dissemination and use of locally developed technology and tools;</w:t>
      </w:r>
    </w:p>
    <w:p w14:paraId="7D221F5D"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Establishment of state-of-the-art regional research facilities.</w:t>
      </w:r>
    </w:p>
    <w:p w14:paraId="211A21D5"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 xml:space="preserve"> Research and academic institutions need to have robust strategies that can be supported by regional and international organizations;</w:t>
      </w:r>
    </w:p>
    <w:p w14:paraId="0290A35A"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There is need to focus on the young and emerging scientists through robust mentorship programmes;</w:t>
      </w:r>
    </w:p>
    <w:p w14:paraId="01D7654D"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Assessment of the current status of capacity in the region is required. This will involve mapping of institutions (including facilities such as vessels, laboratories, observation platforms and other equipment), and inventory of experts (specialization, qualification, gender and age);</w:t>
      </w:r>
    </w:p>
    <w:p w14:paraId="3F55F7E4"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Importance of national funding to ocean research and capacity development to ensure that these are sustained and address national priorities, reaping long term benefits for the countries. This funding should also be sourced from private sector.</w:t>
      </w:r>
    </w:p>
    <w:p w14:paraId="6013CA27"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Establishment of a visiting scholar/exchange programme to enable countries at different levels of development and different skill sets to share expertise and experiences;</w:t>
      </w:r>
    </w:p>
    <w:p w14:paraId="723F14AE"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Development of scholarship and mentorship programmes, targeting Early Career Scientists;</w:t>
      </w:r>
    </w:p>
    <w:p w14:paraId="7909413B" w14:textId="77777777" w:rsidR="00234F2B" w:rsidRPr="002C3C12" w:rsidRDefault="00234F2B" w:rsidP="002B1F5E">
      <w:pPr>
        <w:pStyle w:val="ListParagraph"/>
        <w:numPr>
          <w:ilvl w:val="0"/>
          <w:numId w:val="30"/>
        </w:numPr>
        <w:spacing w:after="0" w:line="276" w:lineRule="auto"/>
        <w:contextualSpacing w:val="0"/>
        <w:jc w:val="both"/>
        <w:rPr>
          <w:rFonts w:ascii="Times New Roman" w:hAnsi="Times New Roman" w:cs="Times New Roman"/>
          <w:sz w:val="24"/>
          <w:szCs w:val="24"/>
          <w:lang w:val="en-GB"/>
        </w:rPr>
      </w:pPr>
      <w:r w:rsidRPr="002C3C12">
        <w:rPr>
          <w:rFonts w:ascii="Times New Roman" w:hAnsi="Times New Roman" w:cs="Times New Roman"/>
          <w:sz w:val="24"/>
          <w:szCs w:val="24"/>
          <w:lang w:val="en-GB"/>
        </w:rPr>
        <w:t>Improving the quality and quantity of research outputs. Scientists and institutions should think beyond producing publications to transforming lives through innovation and robust application of our science. They should be able to demonstrate that the research results have been applied and impacted on the society.</w:t>
      </w:r>
    </w:p>
    <w:p w14:paraId="0B231778" w14:textId="77777777" w:rsidR="005F13EE" w:rsidRPr="002C3C12" w:rsidRDefault="005F13EE" w:rsidP="00CB7B0A">
      <w:pPr>
        <w:pStyle w:val="HTMLPreformatted"/>
        <w:spacing w:line="276" w:lineRule="auto"/>
        <w:contextualSpacing/>
        <w:jc w:val="both"/>
        <w:rPr>
          <w:rStyle w:val="y2iqfc"/>
          <w:rFonts w:ascii="Times New Roman" w:hAnsi="Times New Roman" w:cs="Times New Roman"/>
          <w:color w:val="202124"/>
          <w:sz w:val="24"/>
          <w:szCs w:val="24"/>
          <w:lang w:val="en-GB"/>
        </w:rPr>
      </w:pPr>
    </w:p>
    <w:p w14:paraId="6DE1FBBC" w14:textId="799A845F" w:rsidR="00344B48" w:rsidRPr="002C3C12" w:rsidRDefault="00234F2B" w:rsidP="001035F0">
      <w:pPr>
        <w:spacing w:after="120" w:line="276" w:lineRule="auto"/>
        <w:jc w:val="both"/>
        <w:rPr>
          <w:lang w:val="en-GB"/>
        </w:rPr>
      </w:pPr>
      <w:r w:rsidRPr="002C3C12">
        <w:rPr>
          <w:rFonts w:eastAsia="Times New Roman"/>
          <w:color w:val="222222"/>
          <w:lang w:val="en-GB"/>
        </w:rPr>
        <w:t xml:space="preserve">Several of the above items are in tune with suggestions made at the Nairobi consultation where the Panel 3 was on capacity development and transfer of marine technology. </w:t>
      </w:r>
      <w:r w:rsidRPr="002C3C12">
        <w:rPr>
          <w:lang w:val="en-GB"/>
        </w:rPr>
        <w:t xml:space="preserve">The focus of the discussions in that panel, was on “the key capacity building needs that will allow Africa to participate fully in the Decade, and in particular how to ensure that future capacity development actions in Africa result in sustainable and real benefits for ocean science and for African scientists” (UNESCO-IOC, 2020). The priority areas identified included funding for ocean research and capacity development, establishment of exchange programmes, development of platforms to facilitate sharing of </w:t>
      </w:r>
      <w:r w:rsidRPr="002C3C12">
        <w:rPr>
          <w:lang w:val="en-GB"/>
        </w:rPr>
        <w:lastRenderedPageBreak/>
        <w:t xml:space="preserve">infrastructure, establishment of regional centres of excellence, and need to support young and emerging scientists through mentoring programmes.  </w:t>
      </w:r>
    </w:p>
    <w:p w14:paraId="37D5386F" w14:textId="77777777" w:rsidR="001035F0" w:rsidRPr="002C3C12" w:rsidRDefault="001035F0" w:rsidP="001035F0">
      <w:pPr>
        <w:spacing w:line="276" w:lineRule="auto"/>
        <w:jc w:val="both"/>
        <w:rPr>
          <w:lang w:val="en-GB"/>
        </w:rPr>
      </w:pPr>
    </w:p>
    <w:p w14:paraId="464C140B" w14:textId="3B0132FF" w:rsidR="00CE4637" w:rsidRPr="002C3C12" w:rsidRDefault="00636844" w:rsidP="00CE4637">
      <w:pPr>
        <w:spacing w:after="120" w:line="276" w:lineRule="auto"/>
        <w:jc w:val="both"/>
        <w:rPr>
          <w:b/>
          <w:i/>
          <w:lang w:val="en-GB"/>
        </w:rPr>
      </w:pPr>
      <w:r w:rsidRPr="002C3C12">
        <w:rPr>
          <w:b/>
          <w:i/>
          <w:lang w:val="en-GB"/>
        </w:rPr>
        <w:t xml:space="preserve">9.3 </w:t>
      </w:r>
      <w:r w:rsidR="00CE4637" w:rsidRPr="002C3C12">
        <w:rPr>
          <w:b/>
          <w:i/>
          <w:lang w:val="en-GB"/>
        </w:rPr>
        <w:t xml:space="preserve">Governance structure for </w:t>
      </w:r>
      <w:r w:rsidR="00E439DE" w:rsidRPr="002C3C12">
        <w:rPr>
          <w:b/>
          <w:i/>
          <w:lang w:val="en-GB"/>
        </w:rPr>
        <w:t xml:space="preserve">Ocean Decade implementation in </w:t>
      </w:r>
      <w:r w:rsidR="00CE4637" w:rsidRPr="002C3C12">
        <w:rPr>
          <w:b/>
          <w:i/>
          <w:lang w:val="en-GB"/>
        </w:rPr>
        <w:t>Africa</w:t>
      </w:r>
    </w:p>
    <w:p w14:paraId="5FCF5171" w14:textId="77777777" w:rsidR="007933D0" w:rsidRPr="002C3C12" w:rsidRDefault="00E439DE" w:rsidP="007933D0">
      <w:pPr>
        <w:spacing w:after="120" w:line="276" w:lineRule="auto"/>
        <w:jc w:val="both"/>
        <w:rPr>
          <w:lang w:val="en-GB"/>
        </w:rPr>
      </w:pPr>
      <w:r w:rsidRPr="002C3C12">
        <w:rPr>
          <w:rStyle w:val="y2iqfc"/>
          <w:color w:val="202124"/>
          <w:lang w:val="en-GB"/>
        </w:rPr>
        <w:t xml:space="preserve">Implementation of the </w:t>
      </w:r>
      <w:r w:rsidRPr="002C3C12">
        <w:rPr>
          <w:rStyle w:val="y2iqfc"/>
          <w:lang w:val="en-GB"/>
        </w:rPr>
        <w:t xml:space="preserve">Ocean Decade </w:t>
      </w:r>
      <w:r w:rsidRPr="002C3C12">
        <w:rPr>
          <w:rStyle w:val="y2iqfc"/>
          <w:color w:val="202124"/>
          <w:lang w:val="en-GB"/>
        </w:rPr>
        <w:t>actions in Africa would</w:t>
      </w:r>
      <w:r w:rsidRPr="002C3C12">
        <w:rPr>
          <w:rStyle w:val="y2iqfc"/>
          <w:lang w:val="en-GB"/>
        </w:rPr>
        <w:t xml:space="preserve"> require cross-border, multi-level and inter-sectoral governance approaches for the protection of the oceans and their sustainable use.</w:t>
      </w:r>
      <w:r w:rsidRPr="002C3C12">
        <w:rPr>
          <w:rStyle w:val="y2iqfc"/>
          <w:color w:val="202124"/>
          <w:lang w:val="en-GB"/>
        </w:rPr>
        <w:t xml:space="preserve"> This will require coordination and collaboration efforts between participating institutions at the national, regional and global levels. It is necessary to set up </w:t>
      </w:r>
      <w:r w:rsidRPr="002C3C12">
        <w:rPr>
          <w:lang w:val="en-GB"/>
        </w:rPr>
        <w:t>a</w:t>
      </w:r>
      <w:r w:rsidR="00CE4637" w:rsidRPr="002C3C12">
        <w:rPr>
          <w:lang w:val="en-GB"/>
        </w:rPr>
        <w:t xml:space="preserve"> governance structure </w:t>
      </w:r>
      <w:r w:rsidRPr="002C3C12">
        <w:rPr>
          <w:lang w:val="en-GB"/>
        </w:rPr>
        <w:t xml:space="preserve">that will ensure proper regulation and guidance of initiatives. </w:t>
      </w:r>
    </w:p>
    <w:p w14:paraId="14065F92" w14:textId="7EE8B1D8" w:rsidR="007933D0" w:rsidRPr="002C3C12" w:rsidRDefault="00E439DE" w:rsidP="00195BBD">
      <w:pPr>
        <w:spacing w:after="120" w:line="276" w:lineRule="auto"/>
        <w:jc w:val="both"/>
        <w:rPr>
          <w:lang w:val="en-GB"/>
        </w:rPr>
      </w:pPr>
      <w:r w:rsidRPr="002C3C12">
        <w:rPr>
          <w:lang w:val="en-GB"/>
        </w:rPr>
        <w:t xml:space="preserve">For this purpose, it is proposed that the Africa Ocean Decade Implementation </w:t>
      </w:r>
      <w:r w:rsidR="007933D0" w:rsidRPr="002C3C12">
        <w:rPr>
          <w:lang w:val="en-GB"/>
        </w:rPr>
        <w:t xml:space="preserve">Steering </w:t>
      </w:r>
      <w:r w:rsidRPr="002C3C12">
        <w:rPr>
          <w:lang w:val="en-GB"/>
        </w:rPr>
        <w:t xml:space="preserve">Committee be </w:t>
      </w:r>
      <w:r w:rsidR="007933D0" w:rsidRPr="002C3C12">
        <w:rPr>
          <w:lang w:val="en-GB"/>
        </w:rPr>
        <w:t xml:space="preserve">established </w:t>
      </w:r>
      <w:r w:rsidR="00CE4637" w:rsidRPr="002C3C12">
        <w:rPr>
          <w:lang w:val="en-GB"/>
        </w:rPr>
        <w:t xml:space="preserve">under the guidance of the IOCAFRICA </w:t>
      </w:r>
      <w:r w:rsidR="007933D0" w:rsidRPr="002C3C12">
        <w:rPr>
          <w:lang w:val="en-GB"/>
        </w:rPr>
        <w:t xml:space="preserve">Secretariat </w:t>
      </w:r>
      <w:r w:rsidR="00CE4637" w:rsidRPr="002C3C12">
        <w:rPr>
          <w:lang w:val="en-GB"/>
        </w:rPr>
        <w:t xml:space="preserve">in Nairobi. </w:t>
      </w:r>
      <w:r w:rsidR="007933D0" w:rsidRPr="002C3C12">
        <w:rPr>
          <w:lang w:val="en-GB"/>
        </w:rPr>
        <w:t>The members of the Steering Committee would be drawn from national ocean-related research and academic institutions, UN Bodies (e.g. UNDP, FAO, UNEP), African Union Commission, African Development Bank, Regional Economic Communities (e.g. ECOWAS, SADC, EAC), Regional Fisheries Bodies, Regional Seas Programmes, NGOs with interest in maritime issues and private sector</w:t>
      </w:r>
      <w:r w:rsidR="00195BBD" w:rsidRPr="002C3C12">
        <w:rPr>
          <w:lang w:val="en-GB"/>
        </w:rPr>
        <w:t>, including individuals with valuable expertise and competence is ocean science</w:t>
      </w:r>
      <w:r w:rsidR="007933D0" w:rsidRPr="002C3C12">
        <w:rPr>
          <w:lang w:val="en-GB"/>
        </w:rPr>
        <w:t>.</w:t>
      </w:r>
      <w:r w:rsidR="00B27459" w:rsidRPr="002C3C12">
        <w:rPr>
          <w:lang w:val="en-GB"/>
        </w:rPr>
        <w:t xml:space="preserve"> </w:t>
      </w:r>
      <w:r w:rsidR="007933D0" w:rsidRPr="002C3C12">
        <w:rPr>
          <w:lang w:val="en-GB"/>
        </w:rPr>
        <w:t xml:space="preserve">There should also be a Steering Committee for each of the three sub-regions, with membership based on the suggestion above. In addition, the </w:t>
      </w:r>
      <w:r w:rsidR="00195BBD" w:rsidRPr="002C3C12">
        <w:rPr>
          <w:lang w:val="en-GB"/>
        </w:rPr>
        <w:t xml:space="preserve">Chair and Vice Chair of the sub-regional committee will be members of the Africa Steering Committee. </w:t>
      </w:r>
    </w:p>
    <w:p w14:paraId="6FA9CB8D" w14:textId="11235F24" w:rsidR="00CE4637" w:rsidRPr="009A67F7" w:rsidRDefault="00195BBD" w:rsidP="009A67F7">
      <w:pPr>
        <w:pStyle w:val="HTMLPreformatted"/>
        <w:spacing w:after="120" w:line="276" w:lineRule="auto"/>
        <w:contextualSpacing/>
        <w:jc w:val="both"/>
        <w:rPr>
          <w:rFonts w:ascii="Times New Roman" w:hAnsi="Times New Roman" w:cs="Times New Roman"/>
          <w:color w:val="202124"/>
          <w:sz w:val="24"/>
          <w:szCs w:val="24"/>
          <w:lang w:val="en-GB"/>
        </w:rPr>
      </w:pPr>
      <w:r w:rsidRPr="009A67F7">
        <w:rPr>
          <w:rFonts w:ascii="Times New Roman" w:hAnsi="Times New Roman" w:cs="Times New Roman"/>
          <w:sz w:val="24"/>
          <w:szCs w:val="24"/>
          <w:lang w:val="en-GB"/>
        </w:rPr>
        <w:t xml:space="preserve">The terms of reference of the Steering Committee will include sending out </w:t>
      </w:r>
      <w:r w:rsidR="00CE4637" w:rsidRPr="009A67F7">
        <w:rPr>
          <w:rFonts w:ascii="Times New Roman" w:hAnsi="Times New Roman" w:cs="Times New Roman"/>
          <w:sz w:val="24"/>
          <w:szCs w:val="24"/>
          <w:lang w:val="en-GB"/>
        </w:rPr>
        <w:t xml:space="preserve">formal </w:t>
      </w:r>
      <w:r w:rsidR="00CE4637" w:rsidRPr="009A67F7">
        <w:rPr>
          <w:rFonts w:ascii="Times New Roman" w:eastAsiaTheme="minorHAnsi" w:hAnsi="Times New Roman" w:cs="Times New Roman"/>
          <w:sz w:val="24"/>
          <w:szCs w:val="24"/>
          <w:lang w:val="en-GB"/>
        </w:rPr>
        <w:t>Call for Decade Actions</w:t>
      </w:r>
      <w:r w:rsidR="00CE4637" w:rsidRPr="009A67F7">
        <w:rPr>
          <w:rFonts w:ascii="Times New Roman" w:hAnsi="Times New Roman" w:cs="Times New Roman"/>
          <w:sz w:val="24"/>
          <w:szCs w:val="24"/>
          <w:lang w:val="en-GB"/>
        </w:rPr>
        <w:t xml:space="preserve"> specifically for Africa</w:t>
      </w:r>
      <w:r w:rsidR="001509DE" w:rsidRPr="009A67F7">
        <w:rPr>
          <w:rFonts w:ascii="Times New Roman" w:hAnsi="Times New Roman" w:cs="Times New Roman"/>
          <w:sz w:val="24"/>
          <w:szCs w:val="24"/>
          <w:lang w:val="en-GB"/>
        </w:rPr>
        <w:t>, evaluating</w:t>
      </w:r>
      <w:r w:rsidRPr="009A67F7">
        <w:rPr>
          <w:rFonts w:ascii="Times New Roman" w:hAnsi="Times New Roman" w:cs="Times New Roman"/>
          <w:sz w:val="24"/>
          <w:szCs w:val="24"/>
          <w:lang w:val="en-GB"/>
        </w:rPr>
        <w:t xml:space="preserve"> </w:t>
      </w:r>
      <w:r w:rsidR="001509DE" w:rsidRPr="009A67F7">
        <w:rPr>
          <w:rFonts w:ascii="Times New Roman" w:hAnsi="Times New Roman" w:cs="Times New Roman"/>
          <w:sz w:val="24"/>
          <w:szCs w:val="24"/>
          <w:lang w:val="en-GB"/>
        </w:rPr>
        <w:t xml:space="preserve">the </w:t>
      </w:r>
      <w:r w:rsidRPr="009A67F7">
        <w:rPr>
          <w:rFonts w:ascii="Times New Roman" w:hAnsi="Times New Roman" w:cs="Times New Roman"/>
          <w:sz w:val="24"/>
          <w:szCs w:val="24"/>
          <w:lang w:val="en-GB"/>
        </w:rPr>
        <w:t>proposals</w:t>
      </w:r>
      <w:r w:rsidR="001509DE" w:rsidRPr="009A67F7">
        <w:rPr>
          <w:rFonts w:ascii="Times New Roman" w:hAnsi="Times New Roman" w:cs="Times New Roman"/>
          <w:sz w:val="24"/>
          <w:szCs w:val="24"/>
          <w:lang w:val="en-GB"/>
        </w:rPr>
        <w:t xml:space="preserve"> received</w:t>
      </w:r>
      <w:r w:rsidRPr="009A67F7">
        <w:rPr>
          <w:rFonts w:ascii="Times New Roman" w:hAnsi="Times New Roman" w:cs="Times New Roman"/>
          <w:sz w:val="24"/>
          <w:szCs w:val="24"/>
          <w:lang w:val="en-GB"/>
        </w:rPr>
        <w:t>, and harmonising actions to ensure optimal coverage of the prioritised actions</w:t>
      </w:r>
      <w:r w:rsidR="00B27459" w:rsidRPr="009A67F7">
        <w:rPr>
          <w:rFonts w:ascii="Times New Roman" w:hAnsi="Times New Roman" w:cs="Times New Roman"/>
          <w:sz w:val="24"/>
          <w:szCs w:val="24"/>
          <w:lang w:val="en-GB"/>
        </w:rPr>
        <w:t xml:space="preserve">. </w:t>
      </w:r>
      <w:r w:rsidR="00CE4637" w:rsidRPr="009A67F7">
        <w:rPr>
          <w:rFonts w:ascii="Times New Roman" w:hAnsi="Times New Roman" w:cs="Times New Roman"/>
          <w:sz w:val="24"/>
          <w:szCs w:val="24"/>
          <w:lang w:val="en-GB"/>
        </w:rPr>
        <w:t>A dashboard</w:t>
      </w:r>
      <w:r w:rsidR="00007ADB" w:rsidRPr="009A67F7">
        <w:rPr>
          <w:rFonts w:ascii="Times New Roman" w:hAnsi="Times New Roman" w:cs="Times New Roman"/>
          <w:sz w:val="24"/>
          <w:szCs w:val="24"/>
          <w:lang w:val="en-GB"/>
        </w:rPr>
        <w:t xml:space="preserve"> that will help </w:t>
      </w:r>
      <w:r w:rsidR="009A67F7" w:rsidRPr="009A67F7">
        <w:rPr>
          <w:rFonts w:ascii="Times New Roman" w:hAnsi="Times New Roman" w:cs="Times New Roman"/>
          <w:color w:val="1D1E1F"/>
          <w:sz w:val="24"/>
          <w:szCs w:val="24"/>
          <w:lang w:val="en-GB"/>
        </w:rPr>
        <w:t>track the projects in progress,</w:t>
      </w:r>
      <w:r w:rsidR="009A67F7" w:rsidRPr="009A67F7">
        <w:rPr>
          <w:rFonts w:ascii="Times New Roman" w:hAnsi="Times New Roman" w:cs="Times New Roman"/>
          <w:sz w:val="24"/>
          <w:szCs w:val="24"/>
          <w:lang w:val="en-GB"/>
        </w:rPr>
        <w:t xml:space="preserve"> </w:t>
      </w:r>
      <w:r w:rsidR="00007ADB" w:rsidRPr="009A67F7">
        <w:rPr>
          <w:rFonts w:ascii="Times New Roman" w:hAnsi="Times New Roman" w:cs="Times New Roman"/>
          <w:sz w:val="24"/>
          <w:szCs w:val="24"/>
          <w:lang w:val="en-GB"/>
        </w:rPr>
        <w:t>recording and management of voluntary commitments, funding, etc.,</w:t>
      </w:r>
      <w:r w:rsidR="00CE4637" w:rsidRPr="009A67F7">
        <w:rPr>
          <w:rFonts w:ascii="Times New Roman" w:hAnsi="Times New Roman" w:cs="Times New Roman"/>
          <w:sz w:val="24"/>
          <w:szCs w:val="24"/>
          <w:lang w:val="en-GB"/>
        </w:rPr>
        <w:t xml:space="preserve"> must be </w:t>
      </w:r>
      <w:r w:rsidR="00B27459" w:rsidRPr="009A67F7">
        <w:rPr>
          <w:rFonts w:ascii="Times New Roman" w:hAnsi="Times New Roman" w:cs="Times New Roman"/>
          <w:sz w:val="24"/>
          <w:szCs w:val="24"/>
          <w:lang w:val="en-GB"/>
        </w:rPr>
        <w:t>set</w:t>
      </w:r>
      <w:r w:rsidR="00CE4637" w:rsidRPr="009A67F7">
        <w:rPr>
          <w:rFonts w:ascii="Times New Roman" w:hAnsi="Times New Roman" w:cs="Times New Roman"/>
          <w:sz w:val="24"/>
          <w:szCs w:val="24"/>
          <w:lang w:val="en-GB"/>
        </w:rPr>
        <w:t xml:space="preserve"> up and </w:t>
      </w:r>
      <w:r w:rsidR="00007ADB" w:rsidRPr="009A67F7">
        <w:rPr>
          <w:rFonts w:ascii="Times New Roman" w:hAnsi="Times New Roman" w:cs="Times New Roman"/>
          <w:sz w:val="24"/>
          <w:szCs w:val="24"/>
          <w:lang w:val="en-GB"/>
        </w:rPr>
        <w:t>launched</w:t>
      </w:r>
      <w:r w:rsidR="00B27459" w:rsidRPr="009A67F7">
        <w:rPr>
          <w:rFonts w:ascii="Times New Roman" w:hAnsi="Times New Roman" w:cs="Times New Roman"/>
          <w:sz w:val="24"/>
          <w:szCs w:val="24"/>
          <w:lang w:val="en-GB"/>
        </w:rPr>
        <w:t xml:space="preserve"> as soon as possible</w:t>
      </w:r>
      <w:r w:rsidR="00CE5162" w:rsidRPr="009A67F7">
        <w:rPr>
          <w:rFonts w:ascii="Times New Roman" w:hAnsi="Times New Roman" w:cs="Times New Roman"/>
          <w:color w:val="1D1E1F"/>
          <w:sz w:val="24"/>
          <w:szCs w:val="24"/>
          <w:lang w:val="en-GB"/>
        </w:rPr>
        <w:t xml:space="preserve">. It will also include </w:t>
      </w:r>
      <w:r w:rsidR="009A67F7" w:rsidRPr="009A67F7">
        <w:rPr>
          <w:rFonts w:ascii="Times New Roman" w:hAnsi="Times New Roman" w:cs="Times New Roman"/>
          <w:color w:val="1D1E1F"/>
          <w:sz w:val="24"/>
          <w:szCs w:val="24"/>
          <w:lang w:val="en-GB"/>
        </w:rPr>
        <w:t xml:space="preserve">information about relevant capacity development opportunities, </w:t>
      </w:r>
      <w:r w:rsidR="00CE5162" w:rsidRPr="009A67F7">
        <w:rPr>
          <w:rFonts w:ascii="Times New Roman" w:hAnsi="Times New Roman" w:cs="Times New Roman"/>
          <w:color w:val="1D1E1F"/>
          <w:sz w:val="24"/>
          <w:szCs w:val="24"/>
          <w:lang w:val="en-GB"/>
        </w:rPr>
        <w:t>academic training and (</w:t>
      </w:r>
      <w:r w:rsidR="009A67F7" w:rsidRPr="009A67F7">
        <w:rPr>
          <w:rFonts w:ascii="Times New Roman" w:hAnsi="Times New Roman" w:cs="Times New Roman"/>
          <w:color w:val="1D1E1F"/>
          <w:sz w:val="24"/>
          <w:szCs w:val="24"/>
          <w:lang w:val="en-GB"/>
        </w:rPr>
        <w:t>e.g. in universities and other training institutions, and record of requests for the same. It will also keep records of implementation experiences about projects under execution or outcome of completed</w:t>
      </w:r>
      <w:r w:rsidR="00CE5162" w:rsidRPr="009A67F7">
        <w:rPr>
          <w:rFonts w:ascii="Times New Roman" w:hAnsi="Times New Roman" w:cs="Times New Roman"/>
          <w:color w:val="1D1E1F"/>
          <w:sz w:val="24"/>
          <w:szCs w:val="24"/>
          <w:lang w:val="en-GB"/>
        </w:rPr>
        <w:t xml:space="preserve"> projects </w:t>
      </w:r>
      <w:r w:rsidR="009A67F7" w:rsidRPr="009A67F7">
        <w:rPr>
          <w:rFonts w:ascii="Times New Roman" w:hAnsi="Times New Roman" w:cs="Times New Roman"/>
          <w:color w:val="1D1E1F"/>
          <w:sz w:val="24"/>
          <w:szCs w:val="24"/>
          <w:lang w:val="en-GB"/>
        </w:rPr>
        <w:t xml:space="preserve">funded from Ocean Decade resources. </w:t>
      </w:r>
      <w:r w:rsidR="00CE5162" w:rsidRPr="009A67F7">
        <w:rPr>
          <w:rFonts w:ascii="Times New Roman" w:hAnsi="Times New Roman" w:cs="Times New Roman"/>
          <w:color w:val="1D1E1F"/>
          <w:sz w:val="24"/>
          <w:szCs w:val="24"/>
          <w:lang w:val="en-GB"/>
        </w:rPr>
        <w:t xml:space="preserve"> </w:t>
      </w:r>
      <w:r w:rsidR="009A67F7">
        <w:rPr>
          <w:rFonts w:ascii="Times New Roman" w:hAnsi="Times New Roman" w:cs="Times New Roman"/>
          <w:color w:val="1D1E1F"/>
          <w:sz w:val="24"/>
          <w:szCs w:val="24"/>
          <w:lang w:val="en-GB"/>
        </w:rPr>
        <w:t>These will ensure synergies in actions,</w:t>
      </w:r>
      <w:r w:rsidR="009A67F7" w:rsidRPr="009A67F7">
        <w:rPr>
          <w:rFonts w:ascii="Times New Roman" w:hAnsi="Times New Roman" w:cs="Times New Roman"/>
          <w:sz w:val="24"/>
          <w:szCs w:val="24"/>
          <w:lang w:val="en-GB"/>
        </w:rPr>
        <w:t xml:space="preserve"> harmonisation of the ocean science we need</w:t>
      </w:r>
      <w:r w:rsidR="009A67F7">
        <w:rPr>
          <w:rFonts w:ascii="Times New Roman" w:hAnsi="Times New Roman" w:cs="Times New Roman"/>
          <w:sz w:val="24"/>
          <w:szCs w:val="24"/>
          <w:lang w:val="en-GB"/>
        </w:rPr>
        <w:t xml:space="preserve"> for the ocean we want</w:t>
      </w:r>
      <w:r w:rsidR="009A67F7" w:rsidRPr="009A67F7">
        <w:rPr>
          <w:rFonts w:ascii="Times New Roman" w:hAnsi="Times New Roman" w:cs="Times New Roman"/>
          <w:sz w:val="24"/>
          <w:szCs w:val="24"/>
          <w:lang w:val="en-GB"/>
        </w:rPr>
        <w:t xml:space="preserve"> and a clear route towards the </w:t>
      </w:r>
      <w:r w:rsidR="009A67F7">
        <w:rPr>
          <w:rFonts w:ascii="Times New Roman" w:hAnsi="Times New Roman" w:cs="Times New Roman"/>
          <w:sz w:val="24"/>
          <w:szCs w:val="24"/>
          <w:lang w:val="en-GB"/>
        </w:rPr>
        <w:t>Ocean Decade outcomes in Africa.</w:t>
      </w:r>
    </w:p>
    <w:p w14:paraId="64895AA0" w14:textId="77777777" w:rsidR="00CE4637" w:rsidRPr="002C3C12" w:rsidRDefault="00CE4637" w:rsidP="00344B48">
      <w:pPr>
        <w:spacing w:after="120" w:line="276" w:lineRule="auto"/>
        <w:rPr>
          <w:rFonts w:eastAsia="Times New Roman"/>
          <w:lang w:val="en-GB"/>
        </w:rPr>
      </w:pPr>
    </w:p>
    <w:p w14:paraId="1B3A9960" w14:textId="380E42A5" w:rsidR="00C7332E" w:rsidRPr="002C3C12" w:rsidRDefault="00636844" w:rsidP="008811AD">
      <w:pPr>
        <w:pStyle w:val="Heading1"/>
        <w:spacing w:before="0" w:after="120"/>
        <w:rPr>
          <w:rFonts w:eastAsia="Times New Roman"/>
          <w:b w:val="0"/>
        </w:rPr>
      </w:pPr>
      <w:bookmarkStart w:id="29" w:name="_Toc89020577"/>
      <w:r w:rsidRPr="002C3C12">
        <w:rPr>
          <w:rFonts w:eastAsia="Times New Roman"/>
          <w:b w:val="0"/>
        </w:rPr>
        <w:t xml:space="preserve">10. </w:t>
      </w:r>
      <w:r w:rsidR="00E7231A" w:rsidRPr="002C3C12">
        <w:rPr>
          <w:rFonts w:eastAsia="Times New Roman"/>
          <w:b w:val="0"/>
        </w:rPr>
        <w:t>CONCLUSION AND NEXT STEPS FOR AFRICA AND THE OCEAN DECADE</w:t>
      </w:r>
      <w:bookmarkEnd w:id="29"/>
      <w:r w:rsidR="00E7231A" w:rsidRPr="002C3C12">
        <w:rPr>
          <w:rFonts w:eastAsia="Times New Roman"/>
          <w:b w:val="0"/>
        </w:rPr>
        <w:t xml:space="preserve"> </w:t>
      </w:r>
    </w:p>
    <w:p w14:paraId="78A86751" w14:textId="77777777" w:rsidR="00225A10" w:rsidRPr="002C3C12" w:rsidRDefault="007A17ED" w:rsidP="00984DBF">
      <w:pPr>
        <w:spacing w:after="120" w:line="276" w:lineRule="auto"/>
        <w:jc w:val="both"/>
        <w:rPr>
          <w:lang w:val="en-GB"/>
        </w:rPr>
      </w:pPr>
      <w:r w:rsidRPr="002C3C12">
        <w:rPr>
          <w:lang w:val="en-GB"/>
        </w:rPr>
        <w:t xml:space="preserve">The </w:t>
      </w:r>
      <w:r w:rsidR="00EB10BA" w:rsidRPr="002C3C12">
        <w:rPr>
          <w:lang w:val="en-GB"/>
        </w:rPr>
        <w:t>UN D</w:t>
      </w:r>
      <w:r w:rsidRPr="002C3C12">
        <w:rPr>
          <w:lang w:val="en-GB"/>
        </w:rPr>
        <w:t>eca</w:t>
      </w:r>
      <w:r w:rsidR="00EB10BA" w:rsidRPr="002C3C12">
        <w:rPr>
          <w:lang w:val="en-GB"/>
        </w:rPr>
        <w:t>de of Ocean Science for Sustainable D</w:t>
      </w:r>
      <w:r w:rsidRPr="002C3C12">
        <w:rPr>
          <w:lang w:val="en-GB"/>
        </w:rPr>
        <w:t>evelopment (2021-2030) offers the opportunity</w:t>
      </w:r>
      <w:r w:rsidR="00460C51" w:rsidRPr="002C3C12">
        <w:rPr>
          <w:lang w:val="en-GB"/>
        </w:rPr>
        <w:t xml:space="preserve"> </w:t>
      </w:r>
      <w:r w:rsidR="003806E6" w:rsidRPr="002C3C12">
        <w:rPr>
          <w:lang w:val="en-GB"/>
        </w:rPr>
        <w:t>to help generate oceanographic solutions to societal problems and challenges for sustainable development.</w:t>
      </w:r>
      <w:r w:rsidR="00047ADD" w:rsidRPr="002C3C12">
        <w:rPr>
          <w:lang w:val="en-GB"/>
        </w:rPr>
        <w:t xml:space="preserve"> </w:t>
      </w:r>
      <w:r w:rsidR="00460C51" w:rsidRPr="002C3C12">
        <w:rPr>
          <w:lang w:val="en-GB"/>
        </w:rPr>
        <w:t>This gap analysis exercise has provided some guidance on the actions to be prioritized for the implementation of the Ocean Decade in Africa.  It is clear from the results that d</w:t>
      </w:r>
      <w:r w:rsidRPr="002C3C12">
        <w:rPr>
          <w:lang w:val="en-GB"/>
        </w:rPr>
        <w:t xml:space="preserve">uring the first </w:t>
      </w:r>
      <w:r w:rsidR="00460C51" w:rsidRPr="002C3C12">
        <w:rPr>
          <w:lang w:val="en-GB"/>
        </w:rPr>
        <w:t>few years</w:t>
      </w:r>
      <w:r w:rsidRPr="002C3C12">
        <w:rPr>
          <w:lang w:val="en-GB"/>
        </w:rPr>
        <w:t xml:space="preserve"> (2021-2025), </w:t>
      </w:r>
      <w:r w:rsidR="00460C51" w:rsidRPr="002C3C12">
        <w:rPr>
          <w:lang w:val="en-GB"/>
        </w:rPr>
        <w:t xml:space="preserve">effort should be made to </w:t>
      </w:r>
      <w:r w:rsidRPr="002C3C12">
        <w:rPr>
          <w:lang w:val="en-GB"/>
        </w:rPr>
        <w:t xml:space="preserve">focus </w:t>
      </w:r>
      <w:r w:rsidR="00460C51" w:rsidRPr="002C3C12">
        <w:rPr>
          <w:lang w:val="en-GB"/>
        </w:rPr>
        <w:t xml:space="preserve">actions </w:t>
      </w:r>
      <w:r w:rsidRPr="002C3C12">
        <w:rPr>
          <w:lang w:val="en-GB"/>
        </w:rPr>
        <w:t xml:space="preserve">on capacity </w:t>
      </w:r>
      <w:r w:rsidR="00460C51" w:rsidRPr="002C3C12">
        <w:rPr>
          <w:lang w:val="en-GB"/>
        </w:rPr>
        <w:t>development – institutional</w:t>
      </w:r>
      <w:r w:rsidRPr="002C3C12">
        <w:rPr>
          <w:lang w:val="en-GB"/>
        </w:rPr>
        <w:t xml:space="preserve">, </w:t>
      </w:r>
      <w:r w:rsidR="00460C51" w:rsidRPr="002C3C12">
        <w:rPr>
          <w:lang w:val="en-GB"/>
        </w:rPr>
        <w:t xml:space="preserve">human and technical. </w:t>
      </w:r>
    </w:p>
    <w:p w14:paraId="73FF3D39" w14:textId="4F591D2B" w:rsidR="00C80E34" w:rsidRPr="002C3C12" w:rsidRDefault="007A17ED" w:rsidP="002D18A0">
      <w:pPr>
        <w:spacing w:after="120" w:line="276" w:lineRule="auto"/>
        <w:jc w:val="both"/>
        <w:rPr>
          <w:lang w:val="en-GB"/>
        </w:rPr>
      </w:pPr>
      <w:r w:rsidRPr="002C3C12">
        <w:rPr>
          <w:lang w:val="en-GB"/>
        </w:rPr>
        <w:t xml:space="preserve">The realization of regional projects with high societal impact </w:t>
      </w:r>
      <w:r w:rsidR="00225A10" w:rsidRPr="002C3C12">
        <w:rPr>
          <w:lang w:val="en-GB"/>
        </w:rPr>
        <w:t>is</w:t>
      </w:r>
      <w:r w:rsidRPr="002C3C12">
        <w:rPr>
          <w:lang w:val="en-GB"/>
        </w:rPr>
        <w:t xml:space="preserve"> of utmost importance.</w:t>
      </w:r>
      <w:r w:rsidR="00225A10" w:rsidRPr="002C3C12">
        <w:rPr>
          <w:lang w:val="en-GB"/>
        </w:rPr>
        <w:t xml:space="preserve"> </w:t>
      </w:r>
      <w:r w:rsidR="001930C6">
        <w:rPr>
          <w:lang w:val="en-GB"/>
        </w:rPr>
        <w:t>It is obvious that</w:t>
      </w:r>
      <w:r w:rsidRPr="002C3C12">
        <w:rPr>
          <w:lang w:val="en-GB"/>
        </w:rPr>
        <w:t xml:space="preserve"> </w:t>
      </w:r>
      <w:r w:rsidR="001930C6">
        <w:rPr>
          <w:lang w:val="en-GB"/>
        </w:rPr>
        <w:t>that the o</w:t>
      </w:r>
      <w:r w:rsidR="001930C6" w:rsidRPr="002C3C12">
        <w:rPr>
          <w:lang w:val="en-GB"/>
        </w:rPr>
        <w:t>ccurrence</w:t>
      </w:r>
      <w:r w:rsidRPr="002C3C12">
        <w:rPr>
          <w:lang w:val="en-GB"/>
        </w:rPr>
        <w:t xml:space="preserve"> of extreme </w:t>
      </w:r>
      <w:r w:rsidR="009C08D3">
        <w:rPr>
          <w:lang w:val="en-GB"/>
        </w:rPr>
        <w:t>natural events like tsunamis and coral reef mortalities</w:t>
      </w:r>
      <w:r w:rsidRPr="002C3C12">
        <w:rPr>
          <w:lang w:val="en-GB"/>
        </w:rPr>
        <w:t xml:space="preserve"> and the consequences of </w:t>
      </w:r>
      <w:r w:rsidR="009C08D3">
        <w:rPr>
          <w:lang w:val="en-GB"/>
        </w:rPr>
        <w:t xml:space="preserve">other </w:t>
      </w:r>
      <w:r w:rsidRPr="002C3C12">
        <w:rPr>
          <w:lang w:val="en-GB"/>
        </w:rPr>
        <w:t xml:space="preserve">climate change </w:t>
      </w:r>
      <w:r w:rsidR="009C08D3">
        <w:rPr>
          <w:lang w:val="en-GB"/>
        </w:rPr>
        <w:t>impacts very easily catches the eyes of</w:t>
      </w:r>
      <w:r w:rsidRPr="002C3C12">
        <w:rPr>
          <w:lang w:val="en-GB"/>
        </w:rPr>
        <w:t xml:space="preserve"> political </w:t>
      </w:r>
      <w:r w:rsidR="009C08D3">
        <w:rPr>
          <w:lang w:val="en-GB"/>
        </w:rPr>
        <w:t>leaders hence making soliciting of</w:t>
      </w:r>
      <w:r w:rsidRPr="002C3C12">
        <w:rPr>
          <w:lang w:val="en-GB"/>
        </w:rPr>
        <w:t xml:space="preserve"> institutional </w:t>
      </w:r>
      <w:r w:rsidR="009C08D3">
        <w:rPr>
          <w:lang w:val="en-GB"/>
        </w:rPr>
        <w:t xml:space="preserve">and financial </w:t>
      </w:r>
      <w:r w:rsidRPr="002C3C12">
        <w:rPr>
          <w:lang w:val="en-GB"/>
        </w:rPr>
        <w:t xml:space="preserve">support </w:t>
      </w:r>
      <w:r w:rsidR="009C08D3">
        <w:rPr>
          <w:lang w:val="en-GB"/>
        </w:rPr>
        <w:t xml:space="preserve">from such sources much </w:t>
      </w:r>
      <w:r w:rsidRPr="002C3C12">
        <w:rPr>
          <w:lang w:val="en-GB"/>
        </w:rPr>
        <w:t xml:space="preserve">easier. Thus, tackling </w:t>
      </w:r>
      <w:r w:rsidR="00225A10" w:rsidRPr="002C3C12">
        <w:rPr>
          <w:lang w:val="en-GB"/>
        </w:rPr>
        <w:t xml:space="preserve">issues like </w:t>
      </w:r>
      <w:r w:rsidRPr="002C3C12">
        <w:rPr>
          <w:lang w:val="en-GB"/>
        </w:rPr>
        <w:t xml:space="preserve">marine pollution, </w:t>
      </w:r>
      <w:r w:rsidR="00225A10" w:rsidRPr="002C3C12">
        <w:rPr>
          <w:lang w:val="en-GB"/>
        </w:rPr>
        <w:t>un</w:t>
      </w:r>
      <w:r w:rsidRPr="002C3C12">
        <w:rPr>
          <w:lang w:val="en-GB"/>
        </w:rPr>
        <w:t xml:space="preserve">sustainable exploitation of resources and establishment of early </w:t>
      </w:r>
      <w:r w:rsidRPr="002C3C12">
        <w:rPr>
          <w:lang w:val="en-GB"/>
        </w:rPr>
        <w:lastRenderedPageBreak/>
        <w:t xml:space="preserve">warning systems can </w:t>
      </w:r>
      <w:r w:rsidR="000F6079" w:rsidRPr="002C3C12">
        <w:rPr>
          <w:lang w:val="en-GB"/>
        </w:rPr>
        <w:t>facilitate</w:t>
      </w:r>
      <w:r w:rsidRPr="002C3C12">
        <w:rPr>
          <w:lang w:val="en-GB"/>
        </w:rPr>
        <w:t xml:space="preserve"> support of </w:t>
      </w:r>
      <w:r w:rsidR="0053283C" w:rsidRPr="002C3C12">
        <w:rPr>
          <w:lang w:val="en-GB"/>
        </w:rPr>
        <w:t>go</w:t>
      </w:r>
      <w:r w:rsidR="009C08D3">
        <w:rPr>
          <w:lang w:val="en-GB"/>
        </w:rPr>
        <w:t>vernments and funding agencies and provide ideas for start-up actions under the Ocean Decade.</w:t>
      </w:r>
    </w:p>
    <w:p w14:paraId="0E1A626F" w14:textId="44231A93" w:rsidR="00344B48" w:rsidRPr="005C127F" w:rsidRDefault="009C08D3" w:rsidP="005C127F">
      <w:pPr>
        <w:spacing w:after="120" w:line="276" w:lineRule="auto"/>
        <w:jc w:val="both"/>
        <w:rPr>
          <w:rFonts w:eastAsia="Times New Roman"/>
          <w:color w:val="222222"/>
          <w:lang w:val="en-GB"/>
        </w:rPr>
      </w:pPr>
      <w:r w:rsidRPr="002728EB">
        <w:rPr>
          <w:lang w:val="en-GB"/>
        </w:rPr>
        <w:t xml:space="preserve">The analyses undertaken in this work could be continued to held identify </w:t>
      </w:r>
      <w:r w:rsidR="005E1248" w:rsidRPr="002728EB">
        <w:rPr>
          <w:lang w:val="en-GB"/>
        </w:rPr>
        <w:t xml:space="preserve">long-term </w:t>
      </w:r>
      <w:r w:rsidRPr="002728EB">
        <w:rPr>
          <w:lang w:val="en-GB"/>
        </w:rPr>
        <w:t>programmes</w:t>
      </w:r>
      <w:r w:rsidR="005E1248" w:rsidRPr="002728EB">
        <w:rPr>
          <w:lang w:val="en-GB"/>
        </w:rPr>
        <w:t xml:space="preserve"> </w:t>
      </w:r>
      <w:r w:rsidRPr="002728EB">
        <w:rPr>
          <w:lang w:val="en-GB"/>
        </w:rPr>
        <w:t xml:space="preserve">to move Africa faster and more focused towards the Ocean Decade outcomes. Hopefully, it will soon be feasible for the proposed Africa Ocean Decade Steering Committee (and sub-regional ones) to hold face-to-face meetings </w:t>
      </w:r>
      <w:r w:rsidR="002728EB" w:rsidRPr="002728EB">
        <w:rPr>
          <w:lang w:val="en-GB"/>
        </w:rPr>
        <w:t xml:space="preserve">that will ensure also involve early career ocean science professionals. This will also </w:t>
      </w:r>
      <w:r w:rsidR="005E1248" w:rsidRPr="002728EB">
        <w:rPr>
          <w:lang w:val="en-GB"/>
        </w:rPr>
        <w:t xml:space="preserve">strengthen </w:t>
      </w:r>
      <w:r w:rsidR="002728EB" w:rsidRPr="002728EB">
        <w:rPr>
          <w:lang w:val="en-GB"/>
        </w:rPr>
        <w:t xml:space="preserve">or facilitate </w:t>
      </w:r>
      <w:r w:rsidR="005E1248" w:rsidRPr="002728EB">
        <w:rPr>
          <w:lang w:val="en-GB"/>
        </w:rPr>
        <w:t>science-policy</w:t>
      </w:r>
      <w:r w:rsidR="002728EB" w:rsidRPr="002728EB">
        <w:rPr>
          <w:lang w:val="en-GB"/>
        </w:rPr>
        <w:t>/management initiatives in ocean science in Africa</w:t>
      </w:r>
      <w:r w:rsidR="00175CC7" w:rsidRPr="002728EB">
        <w:rPr>
          <w:lang w:val="en-GB"/>
        </w:rPr>
        <w:t>.</w:t>
      </w:r>
    </w:p>
    <w:p w14:paraId="71BEE858" w14:textId="77777777" w:rsidR="00DA0247" w:rsidRPr="002C3C12" w:rsidRDefault="00DA0247" w:rsidP="008811AD">
      <w:pPr>
        <w:pStyle w:val="Heading1"/>
        <w:spacing w:before="0" w:after="120"/>
        <w:rPr>
          <w:rFonts w:eastAsia="Times New Roman"/>
          <w:b w:val="0"/>
        </w:rPr>
      </w:pPr>
    </w:p>
    <w:p w14:paraId="461BE71E" w14:textId="6AB85B06" w:rsidR="00853FB2" w:rsidRPr="00C93F9B" w:rsidRDefault="00E7231A" w:rsidP="008811AD">
      <w:pPr>
        <w:pStyle w:val="Heading1"/>
        <w:spacing w:before="0" w:after="120"/>
        <w:rPr>
          <w:rFonts w:eastAsia="Times New Roman"/>
        </w:rPr>
      </w:pPr>
      <w:bookmarkStart w:id="30" w:name="_Toc89020578"/>
      <w:r w:rsidRPr="00C93F9B">
        <w:rPr>
          <w:rFonts w:eastAsia="Times New Roman"/>
        </w:rPr>
        <w:t>REFERENCES</w:t>
      </w:r>
      <w:bookmarkEnd w:id="30"/>
      <w:r w:rsidR="00D14B87" w:rsidRPr="00C93F9B">
        <w:rPr>
          <w:rFonts w:eastAsia="Times New Roman"/>
        </w:rPr>
        <w:t xml:space="preserve"> </w:t>
      </w:r>
    </w:p>
    <w:p w14:paraId="7A1D25BD" w14:textId="12A0F2EE" w:rsidR="00361319" w:rsidRPr="002C3C12" w:rsidRDefault="00361319" w:rsidP="00754D1A">
      <w:pPr>
        <w:pStyle w:val="NormalWeb"/>
        <w:spacing w:before="0" w:beforeAutospacing="0" w:after="120" w:afterAutospacing="0" w:line="276" w:lineRule="auto"/>
        <w:jc w:val="both"/>
        <w:rPr>
          <w:lang w:val="en-GB"/>
        </w:rPr>
      </w:pPr>
      <w:r w:rsidRPr="002C3C12">
        <w:rPr>
          <w:lang w:val="en-GB"/>
        </w:rPr>
        <w:t>Afric</w:t>
      </w:r>
      <w:r w:rsidR="00E0007F">
        <w:rPr>
          <w:lang w:val="en-GB"/>
        </w:rPr>
        <w:t>an Union Commission (AUC), 2012.</w:t>
      </w:r>
      <w:r w:rsidRPr="002C3C12">
        <w:rPr>
          <w:lang w:val="en-GB"/>
        </w:rPr>
        <w:t xml:space="preserve"> 2050 Africa’s Integrated Maritime Strategy. </w:t>
      </w:r>
      <w:r w:rsidRPr="002C3C12">
        <w:rPr>
          <w:rStyle w:val="y2iqfc"/>
          <w:color w:val="202124"/>
          <w:lang w:val="en-GB"/>
        </w:rPr>
        <w:t>https://au.int/sites/default/files/documents/30929-doc-2050_aim_strategy_eng_0.pdf</w:t>
      </w:r>
    </w:p>
    <w:p w14:paraId="3A49B01C" w14:textId="37F5E875" w:rsidR="00C608B0" w:rsidRPr="002C3C12" w:rsidRDefault="00361319" w:rsidP="00754D1A">
      <w:pPr>
        <w:spacing w:after="120" w:line="276" w:lineRule="auto"/>
        <w:jc w:val="both"/>
        <w:rPr>
          <w:lang w:val="en-GB"/>
        </w:rPr>
      </w:pPr>
      <w:r w:rsidRPr="002C3C12">
        <w:rPr>
          <w:lang w:val="en-GB"/>
        </w:rPr>
        <w:t xml:space="preserve">Brown, B.B.,1968. DEPHI PROCESS: A methodology used for the elicitation of opinions of experts. The RAND Corporation, Santa Monica, California. </w:t>
      </w:r>
    </w:p>
    <w:p w14:paraId="48F9FAF6" w14:textId="3C1349AF" w:rsidR="00361319" w:rsidRPr="002C3C12" w:rsidRDefault="00361319" w:rsidP="00754D1A">
      <w:pPr>
        <w:spacing w:after="120" w:line="276" w:lineRule="auto"/>
        <w:jc w:val="both"/>
        <w:rPr>
          <w:color w:val="000000" w:themeColor="text1"/>
          <w:lang w:val="en-GB"/>
        </w:rPr>
      </w:pPr>
      <w:r w:rsidRPr="002C3C12">
        <w:rPr>
          <w:color w:val="000000" w:themeColor="text1"/>
          <w:lang w:val="en-GB"/>
        </w:rPr>
        <w:t>Dubinsky and Stambler, 2011. Z. Dubinsky, N. Stambler (Eds.)</w:t>
      </w:r>
      <w:r w:rsidR="00E0007F">
        <w:rPr>
          <w:color w:val="000000" w:themeColor="text1"/>
          <w:lang w:val="en-GB"/>
        </w:rPr>
        <w:t>,</w:t>
      </w:r>
      <w:r w:rsidR="00E0007F" w:rsidRPr="00E0007F">
        <w:rPr>
          <w:color w:val="000000" w:themeColor="text1"/>
          <w:lang w:val="en-GB"/>
        </w:rPr>
        <w:t xml:space="preserve"> </w:t>
      </w:r>
      <w:r w:rsidR="00E0007F">
        <w:rPr>
          <w:color w:val="000000" w:themeColor="text1"/>
          <w:lang w:val="en-GB"/>
        </w:rPr>
        <w:t>2011.</w:t>
      </w:r>
      <w:r w:rsidRPr="002C3C12">
        <w:rPr>
          <w:color w:val="000000" w:themeColor="text1"/>
          <w:lang w:val="en-GB"/>
        </w:rPr>
        <w:t xml:space="preserve"> Coral Reefs: An Ecosystem in Transition, Springer Science, Heidelberg, London, New York p. 552</w:t>
      </w:r>
    </w:p>
    <w:p w14:paraId="749502BF" w14:textId="139745BC" w:rsidR="0091447E" w:rsidRPr="002C3C12" w:rsidRDefault="00361319" w:rsidP="00754D1A">
      <w:pPr>
        <w:spacing w:after="120" w:line="276" w:lineRule="auto"/>
        <w:jc w:val="both"/>
        <w:rPr>
          <w:lang w:val="en-GB"/>
        </w:rPr>
      </w:pPr>
      <w:r w:rsidRPr="002C3C12">
        <w:rPr>
          <w:lang w:val="en-GB"/>
        </w:rPr>
        <w:t xml:space="preserve">Everett, B., 2017. Study area, vessels and surveys. In Groeneveld, J.C. &amp; Koranteng, K.A. (Eds): The RV </w:t>
      </w:r>
      <w:r w:rsidRPr="002C3C12">
        <w:rPr>
          <w:i/>
          <w:lang w:val="en-GB"/>
        </w:rPr>
        <w:t>Dr Fridtjof Nansen</w:t>
      </w:r>
      <w:r w:rsidRPr="002C3C12">
        <w:rPr>
          <w:lang w:val="en-GB"/>
        </w:rPr>
        <w:t xml:space="preserve"> in the Western Indian Ocean: Voyages of marine research and capacity development. FAO, Rome, Italy.</w:t>
      </w:r>
    </w:p>
    <w:p w14:paraId="06F99078" w14:textId="109A5CF5" w:rsidR="0035020E" w:rsidRPr="002C3C12" w:rsidRDefault="0035020E" w:rsidP="00754D1A">
      <w:pPr>
        <w:spacing w:after="120" w:line="276" w:lineRule="auto"/>
        <w:jc w:val="both"/>
        <w:rPr>
          <w:rFonts w:cstheme="minorHAnsi"/>
          <w:lang w:val="en-GB"/>
        </w:rPr>
      </w:pPr>
      <w:r w:rsidRPr="002C3C12">
        <w:rPr>
          <w:rFonts w:cstheme="minorHAnsi"/>
          <w:lang w:val="en-GB"/>
        </w:rPr>
        <w:t>GESAMP, 2019. Guidelines or the monitoring and assessment of plastic litter and microplastics in the ocean (Kershaw P.J., Turra A. and Galgani F. editors), (IMO/FAO/UNESCO-IOC/UNIDO/WMO/IAEA/UN/UNEP/UNDP/ISA Joint Group of Experts on the Scientific Aspects of Marine Environmental Protection). Rep. Stud. GESAMP No. 99, 130p.</w:t>
      </w:r>
    </w:p>
    <w:p w14:paraId="3F02B275" w14:textId="59E2A2DC" w:rsidR="00361319" w:rsidRPr="002C3C12" w:rsidRDefault="00FC7E78" w:rsidP="00754D1A">
      <w:pPr>
        <w:pStyle w:val="FootnoteText"/>
        <w:spacing w:after="120" w:line="276" w:lineRule="auto"/>
        <w:jc w:val="both"/>
        <w:rPr>
          <w:rFonts w:eastAsia="Times New Roman"/>
          <w:lang w:val="en-GB"/>
        </w:rPr>
      </w:pPr>
      <w:r w:rsidRPr="002C3C12">
        <w:rPr>
          <w:rFonts w:eastAsia="Times New Roman"/>
          <w:lang w:val="en-GB"/>
        </w:rPr>
        <w:t>Givan, O., Edel</w:t>
      </w:r>
      <w:r w:rsidR="00B10553">
        <w:rPr>
          <w:rFonts w:eastAsia="Times New Roman"/>
          <w:lang w:val="en-GB"/>
        </w:rPr>
        <w:t>ist, D., Sonin, O., Belmaker J., 2018</w:t>
      </w:r>
      <w:r w:rsidR="00361319" w:rsidRPr="002C3C12">
        <w:rPr>
          <w:rFonts w:eastAsia="Times New Roman"/>
          <w:lang w:val="en-GB"/>
        </w:rPr>
        <w:t xml:space="preserve">. Thermal affinity as the dominant factor changing Mediterranean fish abundances. </w:t>
      </w:r>
      <w:r w:rsidR="00361319" w:rsidRPr="002C3C12">
        <w:rPr>
          <w:rFonts w:eastAsia="Times New Roman"/>
          <w:i/>
          <w:lang w:val="en-GB"/>
        </w:rPr>
        <w:t>Global Change Biology</w:t>
      </w:r>
      <w:r w:rsidR="00361319" w:rsidRPr="002C3C12">
        <w:rPr>
          <w:rFonts w:eastAsia="Times New Roman"/>
          <w:lang w:val="en-GB"/>
        </w:rPr>
        <w:t>. 24 (1)</w:t>
      </w:r>
    </w:p>
    <w:p w14:paraId="65851256" w14:textId="6F1A7AD2" w:rsidR="00361319" w:rsidRPr="002C3C12" w:rsidRDefault="00B10553" w:rsidP="00754D1A">
      <w:pPr>
        <w:pStyle w:val="FootnoteText"/>
        <w:spacing w:after="120" w:line="276" w:lineRule="auto"/>
        <w:jc w:val="both"/>
        <w:rPr>
          <w:rFonts w:eastAsia="Times New Roman"/>
          <w:lang w:val="en-GB"/>
        </w:rPr>
      </w:pPr>
      <w:r w:rsidRPr="002C3C12">
        <w:rPr>
          <w:lang w:val="en-GB"/>
        </w:rPr>
        <w:t>Golani D., Azzurro E., Dulci</w:t>
      </w:r>
      <w:r w:rsidRPr="002C3C12">
        <w:rPr>
          <w:rFonts w:eastAsia="Times New Roman"/>
          <w:lang w:val="en-GB"/>
        </w:rPr>
        <w:t>ć</w:t>
      </w:r>
      <w:r>
        <w:rPr>
          <w:rFonts w:eastAsia="Times New Roman"/>
          <w:lang w:val="en-GB"/>
        </w:rPr>
        <w:t xml:space="preserve"> J., Massuti E., Orsi-Relini L., 2021</w:t>
      </w:r>
      <w:r w:rsidR="00361319" w:rsidRPr="002C3C12">
        <w:rPr>
          <w:rFonts w:eastAsia="Times New Roman"/>
          <w:lang w:val="en-GB"/>
        </w:rPr>
        <w:t xml:space="preserve">. Atlas </w:t>
      </w:r>
      <w:r w:rsidR="00361319" w:rsidRPr="002C3C12">
        <w:rPr>
          <w:lang w:val="en-GB"/>
        </w:rPr>
        <w:t>of Exotic Fishes in the Mediterranean Sea. 2</w:t>
      </w:r>
      <w:r w:rsidR="00361319" w:rsidRPr="002C3C12">
        <w:rPr>
          <w:vertAlign w:val="superscript"/>
          <w:lang w:val="en-GB"/>
        </w:rPr>
        <w:t>nd</w:t>
      </w:r>
      <w:r w:rsidR="00361319" w:rsidRPr="002C3C12">
        <w:rPr>
          <w:lang w:val="en-GB"/>
        </w:rPr>
        <w:t xml:space="preserve"> Edition [F. Briand, ed.]. 365 pages. CIESM Publishers, Paris, Monaco.</w:t>
      </w:r>
    </w:p>
    <w:p w14:paraId="3D1D534C" w14:textId="6337A361" w:rsidR="00361319" w:rsidRPr="002C3C12" w:rsidRDefault="00B10553" w:rsidP="00754D1A">
      <w:pPr>
        <w:spacing w:after="120" w:line="276" w:lineRule="auto"/>
        <w:jc w:val="both"/>
        <w:rPr>
          <w:color w:val="000000" w:themeColor="text1"/>
          <w:lang w:val="en-GB"/>
        </w:rPr>
      </w:pPr>
      <w:r>
        <w:rPr>
          <w:color w:val="000000" w:themeColor="text1"/>
          <w:lang w:val="en-GB"/>
        </w:rPr>
        <w:t>Groeneveld, J.C., 2015</w:t>
      </w:r>
      <w:r w:rsidR="00361319" w:rsidRPr="002C3C12">
        <w:rPr>
          <w:color w:val="000000" w:themeColor="text1"/>
          <w:lang w:val="en-GB"/>
        </w:rPr>
        <w:t>. Capture Fisheries. In The Regional State of the Coast Report: Western Indi</w:t>
      </w:r>
      <w:r>
        <w:rPr>
          <w:color w:val="000000" w:themeColor="text1"/>
          <w:lang w:val="en-GB"/>
        </w:rPr>
        <w:t>an Ocean. UNEP and WIOMSA</w:t>
      </w:r>
      <w:r w:rsidR="00361319" w:rsidRPr="002C3C12">
        <w:rPr>
          <w:color w:val="000000" w:themeColor="text1"/>
          <w:lang w:val="en-GB"/>
        </w:rPr>
        <w:t>, Nairobi, Kenya, 546 pp.</w:t>
      </w:r>
    </w:p>
    <w:p w14:paraId="29114D39" w14:textId="77777777" w:rsidR="00361319" w:rsidRPr="002C3C12" w:rsidRDefault="00361319" w:rsidP="00754D1A">
      <w:pPr>
        <w:spacing w:after="120" w:line="276" w:lineRule="auto"/>
        <w:jc w:val="both"/>
        <w:rPr>
          <w:lang w:val="en-GB"/>
        </w:rPr>
      </w:pPr>
      <w:r w:rsidRPr="002C3C12">
        <w:rPr>
          <w:lang w:val="en-GB"/>
        </w:rPr>
        <w:t xml:space="preserve">Odido, M., 2021. Africa and the UN Decade of Ocean Science for Sustainable Development – PPT presentation. </w:t>
      </w:r>
    </w:p>
    <w:p w14:paraId="132E1810" w14:textId="1F58594C" w:rsidR="00361319" w:rsidRPr="002C3C12" w:rsidRDefault="00B10553" w:rsidP="00754D1A">
      <w:pPr>
        <w:pStyle w:val="ListParagraph"/>
        <w:spacing w:after="120" w:line="276"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IOC-UNESCO,</w:t>
      </w:r>
      <w:r w:rsidR="00361319" w:rsidRPr="002C3C12">
        <w:rPr>
          <w:rFonts w:ascii="Times New Roman" w:hAnsi="Times New Roman" w:cs="Times New Roman"/>
          <w:sz w:val="24"/>
          <w:szCs w:val="24"/>
          <w:lang w:val="en-GB"/>
        </w:rPr>
        <w:t xml:space="preserve"> 2020. Global Ocean Science Report 2020–Charting Capacity for Ocean Sustainability. K. Isensee (ed.), Paris, UNESCO Publishing. </w:t>
      </w:r>
    </w:p>
    <w:p w14:paraId="6A5DEAFD" w14:textId="77777777" w:rsidR="00361319" w:rsidRPr="002C3C12" w:rsidRDefault="00361319" w:rsidP="00754D1A">
      <w:pPr>
        <w:pStyle w:val="FootnoteText"/>
        <w:spacing w:after="120" w:line="276" w:lineRule="auto"/>
        <w:jc w:val="both"/>
        <w:rPr>
          <w:color w:val="1D1E1F"/>
          <w:lang w:val="en-GB"/>
        </w:rPr>
      </w:pPr>
      <w:r w:rsidRPr="002C3C12">
        <w:rPr>
          <w:color w:val="1D1E1F"/>
          <w:lang w:val="en-GB"/>
        </w:rPr>
        <w:t>Kane, A., 2014. Consultation nationale du Sénégal dans le cadre de l’étude sur l’évaluation des activités terrestres pouvant constituer des sources de pollution marine et côtière dans la zone du CCLME, 51 p.</w:t>
      </w:r>
    </w:p>
    <w:p w14:paraId="455F2270" w14:textId="22907165" w:rsidR="00BF4071" w:rsidRPr="002C3C12" w:rsidRDefault="00BF4071" w:rsidP="00BF4071">
      <w:pPr>
        <w:spacing w:after="120" w:line="276" w:lineRule="auto"/>
        <w:jc w:val="both"/>
        <w:rPr>
          <w:lang w:val="en-GB"/>
        </w:rPr>
      </w:pPr>
      <w:r w:rsidRPr="002C3C12">
        <w:rPr>
          <w:lang w:val="en-GB"/>
        </w:rPr>
        <w:t>Kane, I. A., Michael A. Clare, Elda Miramontes, Roy Wogelius, James J. Rothwell,</w:t>
      </w:r>
      <w:r w:rsidR="00B10553">
        <w:rPr>
          <w:lang w:val="en-GB"/>
        </w:rPr>
        <w:t xml:space="preserve"> Pierre Garreau, Florian Pohl, 2020</w:t>
      </w:r>
      <w:r w:rsidRPr="002C3C12">
        <w:rPr>
          <w:lang w:val="en-GB"/>
        </w:rPr>
        <w:t>. Seafloor microplastic hotspots controlled by deep-sea circulation, Science 368, 1140–1145</w:t>
      </w:r>
    </w:p>
    <w:p w14:paraId="09FB61EC" w14:textId="240C9D6B" w:rsidR="00FD38E7" w:rsidRPr="002C3C12" w:rsidRDefault="00FD38E7" w:rsidP="00754D1A">
      <w:pPr>
        <w:spacing w:after="120" w:line="276" w:lineRule="auto"/>
        <w:jc w:val="both"/>
        <w:rPr>
          <w:rStyle w:val="Hyperlink"/>
          <w:rFonts w:ascii="Garamond" w:hAnsi="Garamond"/>
          <w:lang w:val="en-GB"/>
        </w:rPr>
      </w:pPr>
      <w:r w:rsidRPr="002C3C12">
        <w:rPr>
          <w:rFonts w:ascii="Garamond" w:hAnsi="Garamond"/>
          <w:lang w:val="en-GB"/>
        </w:rPr>
        <w:lastRenderedPageBreak/>
        <w:t>Kleinhaus, Karine, Ali Al-Sawalmih, Daniel J. Barshis, Amatzia Genin, Lola N. Grace, Ove Hoegh-Guldberg, Yossi Loya, Anders Meibom, Eslam O. Osman, Jean-Daniel Ruch, Yonathan Shaked, Christian R. Voolstra, Assaf Zvuloni and M</w:t>
      </w:r>
      <w:r w:rsidR="00B10553">
        <w:rPr>
          <w:rFonts w:ascii="Garamond" w:hAnsi="Garamond"/>
          <w:lang w:val="en-GB"/>
        </w:rPr>
        <w:t>aoz Fine, 2020</w:t>
      </w:r>
      <w:r w:rsidRPr="002C3C12">
        <w:rPr>
          <w:rFonts w:ascii="Garamond" w:hAnsi="Garamond"/>
          <w:lang w:val="en-GB"/>
        </w:rPr>
        <w:t>. Science, Diplomacy, and the Red Sea’s Unique Coral Reef: It’s Time for Action. School of Marine and Atmospheric Sciences, Stony Brook University, Stony Brook, NY, United States. Front. Mar. Sci., 26 February 2020. </w:t>
      </w:r>
      <w:r w:rsidRPr="0040489C">
        <w:rPr>
          <w:rFonts w:ascii="Garamond" w:hAnsi="Garamond"/>
          <w:lang w:val="en-GB"/>
        </w:rPr>
        <w:t>Https://doi.org/10.3389/fmars.2020.00090</w:t>
      </w:r>
    </w:p>
    <w:p w14:paraId="56F0A966" w14:textId="361A0391" w:rsidR="00E20CF7" w:rsidRPr="002C3C12" w:rsidRDefault="00E20CF7" w:rsidP="00754D1A">
      <w:pPr>
        <w:spacing w:after="120" w:line="276" w:lineRule="auto"/>
        <w:ind w:right="-7"/>
        <w:jc w:val="both"/>
        <w:rPr>
          <w:color w:val="1D1E1F"/>
          <w:lang w:val="en-GB"/>
        </w:rPr>
      </w:pPr>
      <w:r w:rsidRPr="002C3C12">
        <w:rPr>
          <w:bCs/>
          <w:lang w:val="en-GB"/>
        </w:rPr>
        <w:t>Koranteng</w:t>
      </w:r>
      <w:r w:rsidR="0040489C">
        <w:rPr>
          <w:bCs/>
          <w:lang w:val="en-GB"/>
        </w:rPr>
        <w:t>,</w:t>
      </w:r>
      <w:r w:rsidRPr="002C3C12">
        <w:rPr>
          <w:bCs/>
          <w:lang w:val="en-GB"/>
        </w:rPr>
        <w:t xml:space="preserve"> </w:t>
      </w:r>
      <w:r w:rsidR="00BB783F">
        <w:rPr>
          <w:bCs/>
          <w:lang w:val="en-GB"/>
        </w:rPr>
        <w:t xml:space="preserve">K.A. </w:t>
      </w:r>
      <w:r w:rsidRPr="002C3C12">
        <w:rPr>
          <w:bCs/>
          <w:lang w:val="en-GB"/>
        </w:rPr>
        <w:t xml:space="preserve">and Everett, </w:t>
      </w:r>
      <w:r w:rsidR="0040489C">
        <w:rPr>
          <w:bCs/>
          <w:lang w:val="en-GB"/>
        </w:rPr>
        <w:t xml:space="preserve">B., </w:t>
      </w:r>
      <w:r w:rsidRPr="002C3C12">
        <w:rPr>
          <w:bCs/>
          <w:lang w:val="en-GB"/>
        </w:rPr>
        <w:t>2021.</w:t>
      </w:r>
      <w:r w:rsidR="004119DD" w:rsidRPr="002C3C12">
        <w:rPr>
          <w:color w:val="1D1E1F"/>
          <w:lang w:val="en-GB"/>
        </w:rPr>
        <w:t xml:space="preserve"> Overview of oceanographic data and research for improved ocean governance in the Western Indian Ocean Region</w:t>
      </w:r>
    </w:p>
    <w:p w14:paraId="300CC932" w14:textId="14688142" w:rsidR="00361319" w:rsidRPr="002C3C12" w:rsidRDefault="00D3305F" w:rsidP="00754D1A">
      <w:pPr>
        <w:pStyle w:val="FootnoteText"/>
        <w:spacing w:after="120" w:line="276" w:lineRule="auto"/>
        <w:jc w:val="both"/>
        <w:rPr>
          <w:rFonts w:eastAsia="Times New Roman"/>
          <w:color w:val="000000" w:themeColor="text1"/>
          <w:lang w:val="en-GB"/>
        </w:rPr>
      </w:pPr>
      <w:r w:rsidRPr="002C3C12">
        <w:rPr>
          <w:rFonts w:eastAsia="Times New Roman"/>
          <w:color w:val="000000" w:themeColor="text1"/>
          <w:lang w:val="en-GB"/>
        </w:rPr>
        <w:t>Lam D.P.M., Hinz E., Lang D.J., Tengö M., Von Wehrden H., Martín-López B.</w:t>
      </w:r>
      <w:r w:rsidR="00B10553">
        <w:rPr>
          <w:rFonts w:eastAsia="Times New Roman"/>
          <w:color w:val="000000" w:themeColor="text1"/>
          <w:lang w:val="en-GB"/>
        </w:rPr>
        <w:t>, 2020</w:t>
      </w:r>
      <w:r w:rsidR="00361319" w:rsidRPr="002C3C12">
        <w:rPr>
          <w:rFonts w:eastAsia="Times New Roman"/>
          <w:color w:val="000000" w:themeColor="text1"/>
          <w:lang w:val="en-GB"/>
        </w:rPr>
        <w:t xml:space="preserve">. Indigenous and local knowledge in sustainability transformations research: a literature review. </w:t>
      </w:r>
      <w:r w:rsidR="00361319" w:rsidRPr="002C3C12">
        <w:rPr>
          <w:rFonts w:eastAsia="Times New Roman"/>
          <w:i/>
          <w:color w:val="000000" w:themeColor="text1"/>
          <w:lang w:val="en-GB"/>
        </w:rPr>
        <w:t>Ecology and Society</w:t>
      </w:r>
      <w:r w:rsidR="00361319" w:rsidRPr="002C3C12">
        <w:rPr>
          <w:rFonts w:eastAsia="Times New Roman"/>
          <w:color w:val="000000" w:themeColor="text1"/>
          <w:lang w:val="en-GB"/>
        </w:rPr>
        <w:t>, 25 (1): 3.</w:t>
      </w:r>
    </w:p>
    <w:p w14:paraId="3D9085BF" w14:textId="05EE1340" w:rsidR="00DD03DC" w:rsidRPr="002C3C12" w:rsidRDefault="00DD03DC" w:rsidP="00754D1A">
      <w:pPr>
        <w:spacing w:after="120" w:line="276" w:lineRule="auto"/>
        <w:jc w:val="both"/>
        <w:rPr>
          <w:color w:val="060606"/>
          <w:lang w:val="en-GB"/>
        </w:rPr>
      </w:pPr>
      <w:r w:rsidRPr="002C3C12">
        <w:rPr>
          <w:color w:val="060606"/>
          <w:lang w:val="en-GB"/>
        </w:rPr>
        <w:t>NOAA</w:t>
      </w:r>
      <w:r w:rsidR="002D3AEB" w:rsidRPr="002C3C12">
        <w:rPr>
          <w:color w:val="060606"/>
          <w:lang w:val="en-GB"/>
        </w:rPr>
        <w:t>, 2021</w:t>
      </w:r>
      <w:r w:rsidRPr="002C3C12">
        <w:rPr>
          <w:color w:val="060606"/>
          <w:lang w:val="en-GB"/>
        </w:rPr>
        <w:t xml:space="preserve">. </w:t>
      </w:r>
      <w:r w:rsidR="002D3AEB" w:rsidRPr="002C3C12">
        <w:rPr>
          <w:color w:val="4C4C4C"/>
          <w:lang w:val="en-GB"/>
        </w:rPr>
        <w:t>What is the biggest source of pollution in the ocean?</w:t>
      </w:r>
      <w:r w:rsidRPr="002C3C12">
        <w:rPr>
          <w:color w:val="060606"/>
          <w:lang w:val="en-GB"/>
        </w:rPr>
        <w:t xml:space="preserve"> National Ocean Service website, https://oceanservice.noaa.gov/facts/</w:t>
      </w:r>
      <w:r w:rsidR="002D3AEB" w:rsidRPr="002C3C12">
        <w:rPr>
          <w:color w:val="060606"/>
          <w:lang w:val="en-GB"/>
        </w:rPr>
        <w:t>oceanpollution</w:t>
      </w:r>
      <w:r w:rsidRPr="002C3C12">
        <w:rPr>
          <w:color w:val="060606"/>
          <w:lang w:val="en-GB"/>
        </w:rPr>
        <w:t xml:space="preserve">.html, </w:t>
      </w:r>
      <w:r w:rsidR="002D3AEB" w:rsidRPr="002C3C12">
        <w:rPr>
          <w:color w:val="060606"/>
          <w:lang w:val="en-GB"/>
        </w:rPr>
        <w:t>accessed on 20/10/21</w:t>
      </w:r>
      <w:r w:rsidRPr="002C3C12">
        <w:rPr>
          <w:color w:val="060606"/>
          <w:lang w:val="en-GB"/>
        </w:rPr>
        <w:t>.</w:t>
      </w:r>
    </w:p>
    <w:p w14:paraId="13D89F8F" w14:textId="0A30B95F" w:rsidR="0023355A" w:rsidRPr="0040489C" w:rsidRDefault="0023355A" w:rsidP="00754D1A">
      <w:pPr>
        <w:widowControl w:val="0"/>
        <w:autoSpaceDE w:val="0"/>
        <w:autoSpaceDN w:val="0"/>
        <w:adjustRightInd w:val="0"/>
        <w:spacing w:after="120" w:line="276" w:lineRule="auto"/>
        <w:jc w:val="both"/>
        <w:rPr>
          <w:bCs/>
          <w:color w:val="000000" w:themeColor="text1"/>
          <w:lang w:val="en-GB"/>
        </w:rPr>
      </w:pPr>
      <w:hyperlink r:id="rId16" w:history="1">
        <w:r w:rsidRPr="0040489C">
          <w:rPr>
            <w:color w:val="000000" w:themeColor="text1"/>
            <w:lang w:val="en-GB"/>
          </w:rPr>
          <w:t>Polidoro</w:t>
        </w:r>
      </w:hyperlink>
      <w:r w:rsidRPr="0040489C">
        <w:rPr>
          <w:color w:val="000000" w:themeColor="text1"/>
          <w:lang w:val="en-GB"/>
        </w:rPr>
        <w:t>, Beth A., Gina M. Ralph, Kyle Strongin, Michael Harvey, Kent E. Carpenter, Rachel Arnold, Jack R. Buchanan, Khairdine Mohamed Abdallahi Camara, Bruce B. Collette, Mia T. Comeros-Raynal, Godefroy De Bruyne, Ofer Gon, Antony S. Harold, Heather Harwell, Percival A. Hulley, Tomio Iwamoto, Steen W. Knudsen, Jean de Dieu Lewembe, Christi Linardich, Kenyon C. Lindeman, Vanda Monteiro, Thomas Munroe, Francis K.E. Nunoo, Caroline M. Pollock, Stuart Poss, Barry Russell, Catherine Sayer, Aboubacar Sidibe, William Smith-Vaniz, Emilie Stump, Mor Sylla, Luis Tito De Morais, Jean-Christophe Vié, Akanbi Williams</w:t>
      </w:r>
      <w:r w:rsidR="00B10553" w:rsidRPr="0040489C">
        <w:rPr>
          <w:b/>
          <w:bCs/>
          <w:color w:val="000000" w:themeColor="text1"/>
          <w:lang w:val="en-GB"/>
        </w:rPr>
        <w:t>,</w:t>
      </w:r>
      <w:r w:rsidRPr="0040489C">
        <w:rPr>
          <w:b/>
          <w:bCs/>
          <w:color w:val="000000" w:themeColor="text1"/>
          <w:lang w:val="en-GB"/>
        </w:rPr>
        <w:t xml:space="preserve"> </w:t>
      </w:r>
      <w:r w:rsidRPr="0040489C">
        <w:rPr>
          <w:bCs/>
          <w:color w:val="000000" w:themeColor="text1"/>
          <w:lang w:val="en-GB"/>
        </w:rPr>
        <w:t>2017</w:t>
      </w:r>
      <w:r w:rsidR="00B10553" w:rsidRPr="0040489C">
        <w:rPr>
          <w:bCs/>
          <w:color w:val="000000" w:themeColor="text1"/>
          <w:lang w:val="en-GB"/>
        </w:rPr>
        <w:t>.</w:t>
      </w:r>
      <w:r w:rsidRPr="0040489C">
        <w:rPr>
          <w:b/>
          <w:bCs/>
          <w:color w:val="000000" w:themeColor="text1"/>
          <w:lang w:val="en-GB"/>
        </w:rPr>
        <w:t xml:space="preserve"> </w:t>
      </w:r>
      <w:r w:rsidRPr="0040489C">
        <w:rPr>
          <w:bCs/>
          <w:color w:val="000000" w:themeColor="text1"/>
          <w:lang w:val="en-GB"/>
        </w:rPr>
        <w:t>The status of marine biodiversity in the Eastern Central Atlantic (West and Central Africa). Aquatic Conservation, Marine and Freshwater Ecosystems</w:t>
      </w:r>
      <w:r w:rsidRPr="0040489C">
        <w:rPr>
          <w:rFonts w:ascii="Helvetica" w:hAnsi="Helvetica" w:cs="Helvetica"/>
          <w:color w:val="000000" w:themeColor="text1"/>
          <w:lang w:val="en-GB"/>
        </w:rPr>
        <w:t>.</w:t>
      </w:r>
      <w:r w:rsidRPr="0040489C">
        <w:rPr>
          <w:rFonts w:ascii="OpenSans-SemiBold" w:hAnsi="OpenSans-SemiBold" w:cs="OpenSans-SemiBold"/>
          <w:b/>
          <w:bCs/>
          <w:color w:val="000000" w:themeColor="text1"/>
          <w:sz w:val="44"/>
          <w:szCs w:val="44"/>
          <w:lang w:val="en-GB"/>
        </w:rPr>
        <w:t xml:space="preserve"> </w:t>
      </w:r>
      <w:r w:rsidRPr="0040489C">
        <w:rPr>
          <w:bCs/>
          <w:color w:val="000000" w:themeColor="text1"/>
          <w:lang w:val="en-GB"/>
        </w:rPr>
        <w:t>Volume 27, Issue 5.</w:t>
      </w:r>
    </w:p>
    <w:p w14:paraId="758F6278" w14:textId="7AC1B30F" w:rsidR="00361319" w:rsidRPr="002C3C12" w:rsidRDefault="0040489C" w:rsidP="00754D1A">
      <w:pPr>
        <w:spacing w:after="120" w:line="276" w:lineRule="auto"/>
        <w:jc w:val="both"/>
        <w:rPr>
          <w:color w:val="000000" w:themeColor="text1"/>
          <w:lang w:val="en-GB"/>
        </w:rPr>
      </w:pPr>
      <w:r>
        <w:rPr>
          <w:color w:val="000000" w:themeColor="text1"/>
          <w:lang w:val="en-GB"/>
        </w:rPr>
        <w:t>Price A.R.G. and A. Harris,</w:t>
      </w:r>
      <w:r w:rsidR="00361319" w:rsidRPr="002C3C12">
        <w:rPr>
          <w:color w:val="000000" w:themeColor="text1"/>
          <w:lang w:val="en-GB"/>
        </w:rPr>
        <w:t xml:space="preserve"> 2009. Decadal changes (1996–2006) in coastal ecosystems of the Chagos archipelago determined from rapid assessment. Aquat. Conserv.: Mar. Freshwater Ecosyst., 19, pp. 637-644</w:t>
      </w:r>
    </w:p>
    <w:p w14:paraId="18C19799" w14:textId="68622F2B" w:rsidR="00361319" w:rsidRPr="002C3C12" w:rsidRDefault="00FC7E78" w:rsidP="00754D1A">
      <w:pPr>
        <w:spacing w:after="120" w:line="276" w:lineRule="auto"/>
        <w:jc w:val="both"/>
        <w:rPr>
          <w:color w:val="000000" w:themeColor="text1"/>
          <w:lang w:val="en-GB"/>
        </w:rPr>
      </w:pPr>
      <w:r w:rsidRPr="002C3C12">
        <w:rPr>
          <w:color w:val="000000" w:themeColor="text1"/>
          <w:lang w:val="en-GB"/>
        </w:rPr>
        <w:t>Randone, M., Di Carlo, G. &amp; Costantini, M</w:t>
      </w:r>
      <w:r w:rsidR="00E42219">
        <w:rPr>
          <w:color w:val="000000" w:themeColor="text1"/>
          <w:lang w:val="en-GB"/>
        </w:rPr>
        <w:t xml:space="preserve">., </w:t>
      </w:r>
      <w:r w:rsidR="00361319" w:rsidRPr="002C3C12">
        <w:rPr>
          <w:color w:val="000000" w:themeColor="text1"/>
          <w:lang w:val="en-GB"/>
        </w:rPr>
        <w:t>2017. Reviving the Economy of the Mediterranean Sea: Actions for a Sustainable Future. WWF Mediterranean Marine Initiative, Rome, Italy.</w:t>
      </w:r>
    </w:p>
    <w:p w14:paraId="55E181C0" w14:textId="7BCCDE18" w:rsidR="00361319" w:rsidRPr="002C3C12" w:rsidRDefault="00361319" w:rsidP="00754D1A">
      <w:pPr>
        <w:spacing w:after="120" w:line="276" w:lineRule="auto"/>
        <w:jc w:val="both"/>
        <w:rPr>
          <w:color w:val="000000" w:themeColor="text1"/>
          <w:lang w:val="en-GB"/>
        </w:rPr>
      </w:pPr>
      <w:r w:rsidRPr="002C3C12">
        <w:rPr>
          <w:color w:val="000000" w:themeColor="text1"/>
          <w:lang w:val="en-GB"/>
        </w:rPr>
        <w:t xml:space="preserve">Roberts, C.M. Roberts, C.J. </w:t>
      </w:r>
      <w:r w:rsidR="00D773C1">
        <w:rPr>
          <w:color w:val="000000" w:themeColor="text1"/>
          <w:lang w:val="en-GB"/>
        </w:rPr>
        <w:t>M</w:t>
      </w:r>
      <w:r w:rsidRPr="002C3C12">
        <w:rPr>
          <w:color w:val="000000" w:themeColor="text1"/>
          <w:lang w:val="en-GB"/>
        </w:rPr>
        <w:t xml:space="preserve">cclean, J.E.N. Veron, J.P. Hawkins, G.R. Allen, D.E. mcallister, C.G. Mittermeier, F.W. Schueler, M. Spalding, </w:t>
      </w:r>
      <w:r w:rsidR="00E42219">
        <w:rPr>
          <w:color w:val="000000" w:themeColor="text1"/>
          <w:lang w:val="en-GB"/>
        </w:rPr>
        <w:t>F. Wells, C. Vynne, T.B. Werner,</w:t>
      </w:r>
      <w:r w:rsidRPr="002C3C12">
        <w:rPr>
          <w:color w:val="000000" w:themeColor="text1"/>
          <w:lang w:val="en-GB"/>
        </w:rPr>
        <w:t xml:space="preserve"> 2002. Marine biodiversity hotspots and conservation priorities for tropical reefs Science, 295, pp. 1280-1284</w:t>
      </w:r>
    </w:p>
    <w:p w14:paraId="473B934B" w14:textId="75191EBD" w:rsidR="00361319" w:rsidRPr="002C3C12" w:rsidRDefault="00B36AE8" w:rsidP="00754D1A">
      <w:pPr>
        <w:spacing w:after="120" w:line="276" w:lineRule="auto"/>
        <w:jc w:val="both"/>
        <w:rPr>
          <w:rFonts w:ascii="Garamond" w:eastAsia="Times New Roman" w:hAnsi="Garamond"/>
          <w:lang w:val="en-GB"/>
        </w:rPr>
      </w:pPr>
      <w:r w:rsidRPr="002C3C12">
        <w:rPr>
          <w:rFonts w:ascii="Garamond" w:eastAsia="Times New Roman" w:hAnsi="Garamond"/>
          <w:lang w:val="en-GB"/>
        </w:rPr>
        <w:t>Schroeder K., Millot C., Bengara L., Ben Ismail S., Bensi M., Borghini M., Budillon G., Cardin V., Coppola L., Curtil C., Drago A., El Moumni B., Font J., Fuda J.L., García-Lafuente J., Gasparini G.P., Kontoyiannis H., Lefevre D., Puig P., Raimbault P., Rougier G., Salat J., Sammari C., Sánchez Garrido J.C., Sanchez-Roman A., Sparnocchia S., Tamburini C., Taupier-Letage I., Theocharis A., Vargas-Yá</w:t>
      </w:r>
      <w:r w:rsidR="00E42219">
        <w:rPr>
          <w:rFonts w:ascii="Garamond" w:eastAsia="Times New Roman" w:hAnsi="Garamond"/>
          <w:lang w:val="en-GB"/>
        </w:rPr>
        <w:t>ñez M., Vetrano A., 2013</w:t>
      </w:r>
      <w:r w:rsidRPr="002C3C12">
        <w:rPr>
          <w:rFonts w:ascii="Garamond" w:eastAsia="Times New Roman" w:hAnsi="Garamond"/>
          <w:lang w:val="en-GB"/>
        </w:rPr>
        <w:t xml:space="preserve">. Long-term monitoring programme of the hydrological variability in the Mediterranean Sea: a first overview of the HYDROCHANGES network. </w:t>
      </w:r>
      <w:r w:rsidRPr="002C3C12">
        <w:rPr>
          <w:rFonts w:ascii="Garamond" w:eastAsia="Times New Roman" w:hAnsi="Garamond"/>
          <w:i/>
          <w:iCs/>
          <w:lang w:val="en-GB"/>
        </w:rPr>
        <w:t xml:space="preserve">Ocean Science </w:t>
      </w:r>
      <w:r w:rsidRPr="002C3C12">
        <w:rPr>
          <w:rFonts w:ascii="Garamond" w:eastAsia="Times New Roman" w:hAnsi="Garamond"/>
          <w:lang w:val="en-GB"/>
        </w:rPr>
        <w:t>9: 301-324.</w:t>
      </w:r>
    </w:p>
    <w:p w14:paraId="538E7757" w14:textId="6C6E8FEB" w:rsidR="00361319" w:rsidRPr="002C3C12" w:rsidRDefault="00361319" w:rsidP="00754D1A">
      <w:pPr>
        <w:pStyle w:val="FootnoteText"/>
        <w:spacing w:after="120" w:line="276" w:lineRule="auto"/>
        <w:jc w:val="both"/>
        <w:rPr>
          <w:rFonts w:eastAsia="Times New Roman"/>
          <w:color w:val="000000" w:themeColor="text1"/>
          <w:lang w:val="en-GB"/>
        </w:rPr>
      </w:pPr>
      <w:r w:rsidRPr="002C3C12">
        <w:rPr>
          <w:rFonts w:eastAsia="Times New Roman"/>
          <w:color w:val="000000" w:themeColor="text1"/>
          <w:lang w:val="en-GB"/>
        </w:rPr>
        <w:t xml:space="preserve">Schroeder K., Chiggiato J., Bryden H.L., Borghini </w:t>
      </w:r>
      <w:r w:rsidR="00E42219">
        <w:rPr>
          <w:rFonts w:eastAsia="Times New Roman"/>
          <w:color w:val="000000" w:themeColor="text1"/>
          <w:lang w:val="en-GB"/>
        </w:rPr>
        <w:t>M., Ben Ismail S.</w:t>
      </w:r>
      <w:r w:rsidR="006E1952">
        <w:rPr>
          <w:rFonts w:eastAsia="Times New Roman"/>
          <w:color w:val="000000" w:themeColor="text1"/>
          <w:lang w:val="en-GB"/>
        </w:rPr>
        <w:t>,</w:t>
      </w:r>
      <w:r w:rsidRPr="002C3C12">
        <w:rPr>
          <w:rFonts w:eastAsia="Times New Roman"/>
          <w:color w:val="000000" w:themeColor="text1"/>
          <w:lang w:val="en-GB"/>
        </w:rPr>
        <w:t xml:space="preserve"> </w:t>
      </w:r>
      <w:r w:rsidR="006E1952" w:rsidRPr="002C3C12">
        <w:rPr>
          <w:rFonts w:eastAsia="Times New Roman"/>
          <w:lang w:val="en-GB"/>
        </w:rPr>
        <w:t>2016</w:t>
      </w:r>
      <w:r w:rsidR="006E1952">
        <w:rPr>
          <w:rFonts w:eastAsia="Times New Roman"/>
          <w:lang w:val="en-GB"/>
        </w:rPr>
        <w:t xml:space="preserve">. </w:t>
      </w:r>
      <w:r w:rsidRPr="002C3C12">
        <w:rPr>
          <w:rFonts w:eastAsia="Times New Roman"/>
          <w:color w:val="000000" w:themeColor="text1"/>
          <w:lang w:val="en-GB"/>
        </w:rPr>
        <w:t xml:space="preserve">Abrupt climate shift in the Western Mediterranean Sea. </w:t>
      </w:r>
      <w:r w:rsidRPr="002C3C12">
        <w:rPr>
          <w:rFonts w:eastAsia="Times New Roman"/>
          <w:i/>
          <w:iCs/>
          <w:color w:val="000000" w:themeColor="text1"/>
          <w:lang w:val="en-GB"/>
        </w:rPr>
        <w:t>Sci. Rep. 6</w:t>
      </w:r>
      <w:r w:rsidRPr="002C3C12">
        <w:rPr>
          <w:rFonts w:eastAsia="Times New Roman"/>
          <w:color w:val="000000" w:themeColor="text1"/>
          <w:lang w:val="en-GB"/>
        </w:rPr>
        <w:t>, 23009</w:t>
      </w:r>
    </w:p>
    <w:p w14:paraId="1B852F4E" w14:textId="5ED3F49E" w:rsidR="00361319" w:rsidRPr="002C3C12" w:rsidRDefault="00361319" w:rsidP="00754D1A">
      <w:pPr>
        <w:pStyle w:val="FootnoteText"/>
        <w:spacing w:after="120" w:line="276" w:lineRule="auto"/>
        <w:jc w:val="both"/>
        <w:rPr>
          <w:rFonts w:eastAsia="Times New Roman"/>
          <w:lang w:val="en-GB"/>
        </w:rPr>
      </w:pPr>
      <w:r w:rsidRPr="002C3C12">
        <w:rPr>
          <w:rFonts w:eastAsia="Times New Roman"/>
          <w:lang w:val="en-GB"/>
        </w:rPr>
        <w:t>Schroeder K., Chiggiato J., Josey s. A., Borghini</w:t>
      </w:r>
      <w:r w:rsidR="006E1952">
        <w:rPr>
          <w:rFonts w:eastAsia="Times New Roman"/>
          <w:lang w:val="en-GB"/>
        </w:rPr>
        <w:t xml:space="preserve"> M., Aracri S., Sparnocchia S., 2017</w:t>
      </w:r>
      <w:r w:rsidRPr="002C3C12">
        <w:rPr>
          <w:rFonts w:eastAsia="Times New Roman"/>
          <w:lang w:val="en-GB"/>
        </w:rPr>
        <w:t xml:space="preserve">. Rapid response to climate change in a marginal sea. </w:t>
      </w:r>
      <w:r w:rsidRPr="002C3C12">
        <w:rPr>
          <w:rFonts w:eastAsia="Times New Roman"/>
          <w:i/>
          <w:iCs/>
          <w:lang w:val="en-GB"/>
        </w:rPr>
        <w:t>Sci. Rep. 7</w:t>
      </w:r>
      <w:r w:rsidRPr="002C3C12">
        <w:rPr>
          <w:rFonts w:eastAsia="Times New Roman"/>
          <w:lang w:val="en-GB"/>
        </w:rPr>
        <w:t>, 4065</w:t>
      </w:r>
    </w:p>
    <w:p w14:paraId="5F748FFC" w14:textId="21290191" w:rsidR="00361319" w:rsidRPr="002C3C12" w:rsidRDefault="002957A1" w:rsidP="00754D1A">
      <w:pPr>
        <w:spacing w:after="120" w:line="276" w:lineRule="auto"/>
        <w:jc w:val="both"/>
        <w:rPr>
          <w:color w:val="000000" w:themeColor="text1"/>
          <w:lang w:val="en-GB"/>
        </w:rPr>
      </w:pPr>
      <w:r>
        <w:rPr>
          <w:color w:val="000000" w:themeColor="text1"/>
          <w:lang w:val="en-GB"/>
        </w:rPr>
        <w:lastRenderedPageBreak/>
        <w:t>Sheppard, C.R.C.</w:t>
      </w:r>
      <w:r w:rsidR="006E1952">
        <w:rPr>
          <w:color w:val="000000" w:themeColor="text1"/>
          <w:lang w:val="en-GB"/>
        </w:rPr>
        <w:t>,</w:t>
      </w:r>
      <w:r>
        <w:rPr>
          <w:color w:val="000000" w:themeColor="text1"/>
          <w:lang w:val="en-GB"/>
        </w:rPr>
        <w:t xml:space="preserve"> 2000.</w:t>
      </w:r>
      <w:r w:rsidR="00361319" w:rsidRPr="002C3C12">
        <w:rPr>
          <w:color w:val="000000" w:themeColor="text1"/>
          <w:lang w:val="en-GB"/>
        </w:rPr>
        <w:t xml:space="preserve"> The Red Sea. C.R.C. Sheppard (Ed.), Seas at the Millennium, Elsevier Science Ltd. (2000), pp. 35-45 (Chapter 55)</w:t>
      </w:r>
    </w:p>
    <w:p w14:paraId="15C4AFC9" w14:textId="3794E5AF" w:rsidR="00361319" w:rsidRDefault="00361319" w:rsidP="00754D1A">
      <w:pPr>
        <w:spacing w:after="120" w:line="276" w:lineRule="auto"/>
        <w:jc w:val="both"/>
        <w:rPr>
          <w:color w:val="000000" w:themeColor="text1"/>
          <w:lang w:val="en-GB"/>
        </w:rPr>
      </w:pPr>
      <w:r w:rsidRPr="002C3C12">
        <w:rPr>
          <w:color w:val="000000" w:themeColor="text1"/>
          <w:lang w:val="en-GB"/>
        </w:rPr>
        <w:t>Sheppard C.R</w:t>
      </w:r>
      <w:r w:rsidR="006E1952">
        <w:rPr>
          <w:color w:val="000000" w:themeColor="text1"/>
          <w:lang w:val="en-GB"/>
        </w:rPr>
        <w:t>.C. A.R.G. Price, C.M. Roberts, 1992</w:t>
      </w:r>
      <w:r w:rsidRPr="002C3C12">
        <w:rPr>
          <w:color w:val="000000" w:themeColor="text1"/>
          <w:lang w:val="en-GB"/>
        </w:rPr>
        <w:t>. Marine Ecology of the Arabian Region: Patterns and Processes in Extreme Tropical Environments. Academic Press, London p. 359</w:t>
      </w:r>
    </w:p>
    <w:p w14:paraId="094B5616" w14:textId="1F93ACEF" w:rsidR="00C9446B" w:rsidRPr="00F11F97" w:rsidRDefault="00C9446B" w:rsidP="00F11F97">
      <w:pPr>
        <w:pStyle w:val="NormalWeb"/>
        <w:spacing w:before="120" w:beforeAutospacing="0" w:after="120" w:afterAutospacing="0" w:line="276" w:lineRule="auto"/>
      </w:pPr>
      <w:r w:rsidRPr="00F11F97">
        <w:rPr>
          <w:color w:val="000000" w:themeColor="text1"/>
          <w:lang w:val="en-GB"/>
        </w:rPr>
        <w:t>Swan</w:t>
      </w:r>
      <w:r w:rsidR="002957A1" w:rsidRPr="00F11F97">
        <w:rPr>
          <w:color w:val="000000" w:themeColor="text1"/>
          <w:lang w:val="en-GB"/>
        </w:rPr>
        <w:t>epoel, E., 2020. Oil spills in the Western Indian Ocean – National contingency plans fall short.</w:t>
      </w:r>
      <w:r w:rsidR="00F11F97" w:rsidRPr="00F11F97">
        <w:rPr>
          <w:color w:val="000000" w:themeColor="text1"/>
          <w:lang w:val="en-GB"/>
        </w:rPr>
        <w:t xml:space="preserve"> </w:t>
      </w:r>
      <w:r w:rsidR="00F11F97" w:rsidRPr="00F11F97">
        <w:rPr>
          <w:color w:val="333333"/>
        </w:rPr>
        <w:t>Institute for Security Studies</w:t>
      </w:r>
      <w:r w:rsidR="00F11F97">
        <w:rPr>
          <w:color w:val="333333"/>
        </w:rPr>
        <w:t>, Africa Report 31.</w:t>
      </w:r>
      <w:r w:rsidR="00F11F97" w:rsidRPr="00F11F97">
        <w:rPr>
          <w:color w:val="333333"/>
        </w:rPr>
        <w:t xml:space="preserve"> </w:t>
      </w:r>
    </w:p>
    <w:p w14:paraId="35986173" w14:textId="377738B6" w:rsidR="00361319" w:rsidRPr="002C3C12" w:rsidRDefault="00361319" w:rsidP="00754D1A">
      <w:pPr>
        <w:spacing w:after="120" w:line="276" w:lineRule="auto"/>
        <w:jc w:val="both"/>
        <w:rPr>
          <w:color w:val="1D1E1F"/>
          <w:lang w:val="en-GB"/>
        </w:rPr>
      </w:pPr>
      <w:r w:rsidRPr="002C3C12">
        <w:rPr>
          <w:color w:val="1D1E1F"/>
          <w:lang w:val="en-GB"/>
        </w:rPr>
        <w:t xml:space="preserve">Tamele, I. Jose </w:t>
      </w:r>
      <w:r w:rsidR="006E1952">
        <w:rPr>
          <w:color w:val="1D1E1F"/>
          <w:lang w:val="en-GB"/>
        </w:rPr>
        <w:t>and Patricia Vazquez Loureiro, 2020</w:t>
      </w:r>
      <w:r w:rsidRPr="002C3C12">
        <w:rPr>
          <w:color w:val="1D1E1F"/>
          <w:lang w:val="en-GB"/>
        </w:rPr>
        <w:t xml:space="preserve">. Lead, Mercury and Cadmium in Fish and Shellfish from the Indian Ocean and Red Sea (African Countries): Public Health Challenges. </w:t>
      </w:r>
      <w:r w:rsidRPr="0040489C">
        <w:rPr>
          <w:color w:val="000000" w:themeColor="text1"/>
          <w:lang w:val="en-GB"/>
        </w:rPr>
        <w:t>Journal of Marine Science and Engineering</w:t>
      </w:r>
      <w:r w:rsidR="0040489C">
        <w:rPr>
          <w:color w:val="1D1E1F"/>
          <w:lang w:val="en-GB"/>
        </w:rPr>
        <w:t>, Vol. 8, Issue 5.</w:t>
      </w:r>
    </w:p>
    <w:p w14:paraId="5CB23E2C" w14:textId="7B8B898A" w:rsidR="00CB7F74" w:rsidRPr="002C3C12" w:rsidRDefault="00CB7F74" w:rsidP="003F4A6E">
      <w:pPr>
        <w:spacing w:after="120"/>
        <w:jc w:val="both"/>
        <w:rPr>
          <w:lang w:val="en-GB"/>
        </w:rPr>
      </w:pPr>
      <w:r w:rsidRPr="002C3C12">
        <w:rPr>
          <w:lang w:val="en-GB"/>
        </w:rPr>
        <w:t>Ukwe, C.N., Isebor, C.E., and Alo, B.I., 2001. Improving the Quality of Coastal Waters in the Gulf of Guinea Large Marine Ecosystem through mangrove restoration. Proc. 12</w:t>
      </w:r>
      <w:r w:rsidRPr="002C3C12">
        <w:rPr>
          <w:vertAlign w:val="superscript"/>
          <w:lang w:val="en-GB"/>
        </w:rPr>
        <w:t>th</w:t>
      </w:r>
      <w:r w:rsidRPr="002C3C12">
        <w:rPr>
          <w:lang w:val="en-GB"/>
        </w:rPr>
        <w:t xml:space="preserve"> International Coastal Zone Conference, Cleveland, Ohio, NOAA/CSC/20120-CD</w:t>
      </w:r>
    </w:p>
    <w:p w14:paraId="31DF51CB" w14:textId="18FC5169" w:rsidR="00361319" w:rsidRPr="002C3C12" w:rsidRDefault="00361319" w:rsidP="00754D1A">
      <w:pPr>
        <w:spacing w:after="120" w:line="276" w:lineRule="auto"/>
        <w:jc w:val="both"/>
        <w:rPr>
          <w:b/>
          <w:bCs/>
          <w:color w:val="000000" w:themeColor="text1"/>
          <w:lang w:val="en-GB"/>
        </w:rPr>
      </w:pPr>
      <w:r w:rsidRPr="002C3C12">
        <w:rPr>
          <w:color w:val="000000" w:themeColor="text1"/>
          <w:lang w:val="en-GB"/>
        </w:rPr>
        <w:t>UNE</w:t>
      </w:r>
      <w:r w:rsidR="006E1952">
        <w:rPr>
          <w:color w:val="000000" w:themeColor="text1"/>
          <w:lang w:val="en-GB"/>
        </w:rPr>
        <w:t>P-Nairobi Convention and WIOMSA,</w:t>
      </w:r>
      <w:r w:rsidRPr="002C3C12">
        <w:rPr>
          <w:color w:val="000000" w:themeColor="text1"/>
          <w:lang w:val="en-GB"/>
        </w:rPr>
        <w:t xml:space="preserve"> 2015. The Regional State of the Coast Report: Western Indian Ocean. UNEP and WIOMSA, Nairobi, Kenya, 546 pp.</w:t>
      </w:r>
    </w:p>
    <w:p w14:paraId="5F51AA7E" w14:textId="77777777" w:rsidR="00361319" w:rsidRPr="002C3C12" w:rsidRDefault="00361319" w:rsidP="00754D1A">
      <w:pPr>
        <w:widowControl w:val="0"/>
        <w:autoSpaceDE w:val="0"/>
        <w:autoSpaceDN w:val="0"/>
        <w:adjustRightInd w:val="0"/>
        <w:spacing w:after="120" w:line="276" w:lineRule="auto"/>
        <w:jc w:val="both"/>
        <w:rPr>
          <w:lang w:val="en-GB"/>
        </w:rPr>
      </w:pPr>
      <w:r w:rsidRPr="002C3C12">
        <w:rPr>
          <w:color w:val="1D1E1F"/>
          <w:lang w:val="en-GB"/>
        </w:rPr>
        <w:t>UNESCO-IOC, 2020. Regional Consultation for Africa and the Adjacent Island States, Nairobi, Kenya, 27–29 January 2020.The Decade Series, No. 9. Paris, UNESCO.</w:t>
      </w:r>
    </w:p>
    <w:p w14:paraId="5B068421" w14:textId="77777777" w:rsidR="00361319" w:rsidRPr="002C3C12" w:rsidRDefault="00361319" w:rsidP="00754D1A">
      <w:pPr>
        <w:spacing w:after="120" w:line="276" w:lineRule="auto"/>
        <w:jc w:val="both"/>
        <w:rPr>
          <w:lang w:val="en-GB"/>
        </w:rPr>
      </w:pPr>
      <w:r w:rsidRPr="002C3C12">
        <w:rPr>
          <w:color w:val="1D1E1F"/>
          <w:lang w:val="en-GB"/>
        </w:rPr>
        <w:t xml:space="preserve">UNESCO-IOC, 2021. The </w:t>
      </w:r>
      <w:r w:rsidRPr="002C3C12">
        <w:rPr>
          <w:lang w:val="en-GB"/>
        </w:rPr>
        <w:t xml:space="preserve">United Nations Decade of Ocean Science for Sustainable Development (2021 – 2030) Implementation Plan. UNESCO, Paris (IOC Ocean Decade Series, 20). </w:t>
      </w:r>
    </w:p>
    <w:p w14:paraId="5BBB12A1" w14:textId="4D83BDE0" w:rsidR="00361319" w:rsidRPr="002C3C12" w:rsidRDefault="00361319" w:rsidP="00754D1A">
      <w:pPr>
        <w:spacing w:after="120" w:line="276" w:lineRule="auto"/>
        <w:jc w:val="both"/>
        <w:rPr>
          <w:lang w:val="en-GB"/>
        </w:rPr>
      </w:pPr>
      <w:r w:rsidRPr="002C3C12">
        <w:rPr>
          <w:lang w:val="en-GB"/>
        </w:rPr>
        <w:t>Van Sebille, Erik, Stefano Aliani, Kara Lavender Law, Nikolai Maximenko, José M Alsina, Andrei Bagaev, Melanie Bergmann, Bertrand Chapron, Irina Chubarenko, Andrés Cózar, Philippe Delandmeter, Matthias Egger, Baylor Fox-Kemper, Shungudzemwoyo P Garaba, Lonneke Goddijn-Murphy, Britta Denise Hardesty, Matthew J Hoffman, Atsuhiko Isobe, Cleo E Jongedijk, Mikael L A Kaandorp, Liliya Khatmullina, Albert A Koelmans, Tobias Kukulka, Charlotte Laufkötter, Laurent Lebreton, Delphine Lobelle, Christophe Maes, Victor Martinez-Vicente, Miguel Angel Morales Maqueda, Marie Poulain-Zarcos, Ernesto Rodríguez, Peter G Ryan, Alan L Shanks, Won Joon Shim, Giuseppe Suaria, Martin Thiel, Ton S van</w:t>
      </w:r>
      <w:r w:rsidR="006E1952">
        <w:rPr>
          <w:lang w:val="en-GB"/>
        </w:rPr>
        <w:t xml:space="preserve"> den Bremer and David Wichmann, 2020</w:t>
      </w:r>
      <w:r w:rsidRPr="002C3C12">
        <w:rPr>
          <w:lang w:val="en-GB"/>
        </w:rPr>
        <w:t xml:space="preserve">. The physical oceanography of the transport of floating marine debris. </w:t>
      </w:r>
      <w:r w:rsidRPr="002C3C12">
        <w:rPr>
          <w:i/>
          <w:iCs/>
          <w:lang w:val="en-GB"/>
        </w:rPr>
        <w:t>Environ. Res. Lett</w:t>
      </w:r>
      <w:r w:rsidRPr="002C3C12">
        <w:rPr>
          <w:lang w:val="en-GB"/>
        </w:rPr>
        <w:t>ers 15, 023003.</w:t>
      </w:r>
    </w:p>
    <w:p w14:paraId="32C6994F" w14:textId="2E72DB26" w:rsidR="00361319" w:rsidRPr="002C3C12" w:rsidRDefault="006E1952" w:rsidP="00754D1A">
      <w:pPr>
        <w:spacing w:after="120" w:line="276" w:lineRule="auto"/>
        <w:jc w:val="both"/>
        <w:rPr>
          <w:color w:val="000000" w:themeColor="text1"/>
          <w:lang w:val="en-GB"/>
        </w:rPr>
      </w:pPr>
      <w:r>
        <w:rPr>
          <w:color w:val="000000" w:themeColor="text1"/>
          <w:lang w:val="en-GB"/>
        </w:rPr>
        <w:t>Zakai, N.E. Chadwick-Furman, 2002</w:t>
      </w:r>
      <w:r w:rsidR="00361319" w:rsidRPr="002C3C12">
        <w:rPr>
          <w:color w:val="000000" w:themeColor="text1"/>
          <w:lang w:val="en-GB"/>
        </w:rPr>
        <w:t>.  Impacts of intensive recreational diving on reef corals at Eilat, northern Red Sea. Biol. Conserv., 105 pp. 179-187.</w:t>
      </w:r>
    </w:p>
    <w:p w14:paraId="7C71ED39" w14:textId="11393944" w:rsidR="00C9446B" w:rsidRPr="006E1952" w:rsidRDefault="006E1952" w:rsidP="006E1952">
      <w:pPr>
        <w:widowControl w:val="0"/>
        <w:autoSpaceDE w:val="0"/>
        <w:autoSpaceDN w:val="0"/>
        <w:adjustRightInd w:val="0"/>
        <w:jc w:val="both"/>
        <w:sectPr w:rsidR="00C9446B" w:rsidRPr="006E1952" w:rsidSect="00416E0D">
          <w:pgSz w:w="11900" w:h="16840"/>
          <w:pgMar w:top="1417" w:right="1134" w:bottom="1134" w:left="1134" w:header="708" w:footer="708" w:gutter="0"/>
          <w:cols w:space="708"/>
          <w:docGrid w:linePitch="360"/>
        </w:sectPr>
      </w:pPr>
      <w:r>
        <w:rPr>
          <w:color w:val="1D1E1F"/>
        </w:rPr>
        <w:t>S</w:t>
      </w:r>
    </w:p>
    <w:p w14:paraId="4F609CEA" w14:textId="2A51D9E9" w:rsidR="007667E0" w:rsidRPr="00EA61A8" w:rsidRDefault="007667E0" w:rsidP="00EA61A8">
      <w:pPr>
        <w:pStyle w:val="Heading1"/>
        <w:rPr>
          <w:rFonts w:eastAsia="Times New Roman"/>
          <w:b w:val="0"/>
        </w:rPr>
      </w:pPr>
      <w:bookmarkStart w:id="31" w:name="_Toc89020579"/>
      <w:r w:rsidRPr="002C3C12">
        <w:rPr>
          <w:rFonts w:eastAsia="Times New Roman"/>
          <w:b w:val="0"/>
        </w:rPr>
        <w:lastRenderedPageBreak/>
        <w:t xml:space="preserve">Annex </w:t>
      </w:r>
      <w:r w:rsidR="00DE300E" w:rsidRPr="002C3C12">
        <w:rPr>
          <w:rFonts w:eastAsia="Times New Roman"/>
          <w:b w:val="0"/>
        </w:rPr>
        <w:t>A</w:t>
      </w:r>
      <w:r w:rsidRPr="002C3C12">
        <w:rPr>
          <w:rFonts w:eastAsia="Times New Roman"/>
          <w:b w:val="0"/>
        </w:rPr>
        <w:t>: Summary of the outcome of the literature search for each of the Ocean Decade Challenges (ODCs)</w:t>
      </w:r>
      <w:bookmarkEnd w:id="31"/>
      <w:r w:rsidRPr="002C3C12">
        <w:rPr>
          <w:rFonts w:eastAsia="Times New Roman"/>
          <w:b w:val="0"/>
        </w:rPr>
        <w:t xml:space="preserve"> </w:t>
      </w:r>
    </w:p>
    <w:p w14:paraId="13D99B4C" w14:textId="77777777" w:rsidR="007667E0" w:rsidRPr="00EA61A8" w:rsidRDefault="007667E0" w:rsidP="00833E39">
      <w:pPr>
        <w:pStyle w:val="Heading3"/>
        <w:spacing w:after="120"/>
        <w:rPr>
          <w:rFonts w:ascii="Times New Roman" w:eastAsia="Times New Roman" w:hAnsi="Times New Roman" w:cs="Times New Roman"/>
          <w:b/>
          <w:i/>
          <w:color w:val="000000" w:themeColor="text1"/>
          <w:lang w:val="en-GB"/>
        </w:rPr>
      </w:pPr>
      <w:bookmarkStart w:id="32" w:name="_Toc89020580"/>
      <w:r w:rsidRPr="00EA61A8">
        <w:rPr>
          <w:rFonts w:ascii="Times New Roman" w:eastAsia="Times New Roman" w:hAnsi="Times New Roman" w:cs="Times New Roman"/>
          <w:b/>
          <w:i/>
          <w:color w:val="000000" w:themeColor="text1"/>
          <w:lang w:val="en-GB"/>
        </w:rPr>
        <w:t>A. What was seen as the problems with respect to the Challenges</w:t>
      </w:r>
      <w:bookmarkEnd w:id="32"/>
    </w:p>
    <w:tbl>
      <w:tblPr>
        <w:tblStyle w:val="TableGrid"/>
        <w:tblW w:w="14992" w:type="dxa"/>
        <w:tblLook w:val="04A0" w:firstRow="1" w:lastRow="0" w:firstColumn="1" w:lastColumn="0" w:noHBand="0" w:noVBand="1"/>
      </w:tblPr>
      <w:tblGrid>
        <w:gridCol w:w="5070"/>
        <w:gridCol w:w="4961"/>
        <w:gridCol w:w="4961"/>
      </w:tblGrid>
      <w:tr w:rsidR="007667E0" w:rsidRPr="002C3C12" w14:paraId="6875CC4F" w14:textId="77777777" w:rsidTr="00F371BA">
        <w:trPr>
          <w:trHeight w:val="365"/>
        </w:trPr>
        <w:tc>
          <w:tcPr>
            <w:tcW w:w="14992" w:type="dxa"/>
            <w:gridSpan w:val="3"/>
          </w:tcPr>
          <w:p w14:paraId="1E2765B6" w14:textId="77777777" w:rsidR="007667E0" w:rsidRPr="002C3C12" w:rsidRDefault="007667E0" w:rsidP="00F371BA">
            <w:pPr>
              <w:widowControl w:val="0"/>
              <w:autoSpaceDE w:val="0"/>
              <w:autoSpaceDN w:val="0"/>
              <w:adjustRightInd w:val="0"/>
              <w:spacing w:before="120" w:after="120"/>
              <w:ind w:left="851" w:hanging="851"/>
              <w:rPr>
                <w:rFonts w:eastAsia="Times New Roman"/>
                <w:b/>
                <w:color w:val="222222"/>
                <w:lang w:val="en-GB"/>
              </w:rPr>
            </w:pPr>
            <w:r w:rsidRPr="002C3C12">
              <w:rPr>
                <w:b/>
                <w:lang w:val="en-GB"/>
              </w:rPr>
              <w:t>ODC 1. Understand and map land and sea-based sources of pollutants and contaminants and their potential impacts on human health and ocean ecosystems, and develop solutions to mitigate or remove them</w:t>
            </w:r>
          </w:p>
        </w:tc>
      </w:tr>
      <w:tr w:rsidR="007667E0" w:rsidRPr="00EA61A8" w14:paraId="45C250D7" w14:textId="77777777" w:rsidTr="00F371BA">
        <w:tc>
          <w:tcPr>
            <w:tcW w:w="5070" w:type="dxa"/>
          </w:tcPr>
          <w:p w14:paraId="0A2BE0B3" w14:textId="77777777" w:rsidR="007667E0" w:rsidRPr="00EA61A8" w:rsidRDefault="007667E0" w:rsidP="00F371BA">
            <w:pPr>
              <w:widowControl w:val="0"/>
              <w:autoSpaceDE w:val="0"/>
              <w:autoSpaceDN w:val="0"/>
              <w:adjustRightInd w:val="0"/>
              <w:jc w:val="center"/>
              <w:rPr>
                <w:rFonts w:eastAsia="Times New Roman"/>
                <w:b/>
                <w:color w:val="222222"/>
                <w:sz w:val="24"/>
                <w:szCs w:val="24"/>
                <w:lang w:val="en-GB"/>
              </w:rPr>
            </w:pPr>
            <w:r w:rsidRPr="00EA61A8">
              <w:rPr>
                <w:rFonts w:eastAsia="Times New Roman"/>
                <w:b/>
                <w:color w:val="222222"/>
                <w:sz w:val="24"/>
                <w:szCs w:val="24"/>
                <w:lang w:val="en-GB"/>
              </w:rPr>
              <w:t>Eastern Atlantic Ocean</w:t>
            </w:r>
          </w:p>
        </w:tc>
        <w:tc>
          <w:tcPr>
            <w:tcW w:w="4961" w:type="dxa"/>
          </w:tcPr>
          <w:p w14:paraId="5057D904" w14:textId="77777777" w:rsidR="007667E0" w:rsidRPr="00EA61A8" w:rsidRDefault="007667E0" w:rsidP="00F371BA">
            <w:pPr>
              <w:widowControl w:val="0"/>
              <w:autoSpaceDE w:val="0"/>
              <w:autoSpaceDN w:val="0"/>
              <w:adjustRightInd w:val="0"/>
              <w:jc w:val="center"/>
              <w:rPr>
                <w:rFonts w:eastAsia="Times New Roman"/>
                <w:b/>
                <w:color w:val="222222"/>
                <w:sz w:val="24"/>
                <w:szCs w:val="24"/>
                <w:lang w:val="en-GB"/>
              </w:rPr>
            </w:pPr>
            <w:r w:rsidRPr="00EA61A8">
              <w:rPr>
                <w:rFonts w:eastAsia="Times New Roman"/>
                <w:b/>
                <w:color w:val="222222"/>
                <w:sz w:val="24"/>
                <w:szCs w:val="24"/>
                <w:lang w:val="en-GB"/>
              </w:rPr>
              <w:t>Red &amp; Mediterranean Seas</w:t>
            </w:r>
          </w:p>
        </w:tc>
        <w:tc>
          <w:tcPr>
            <w:tcW w:w="4961" w:type="dxa"/>
          </w:tcPr>
          <w:p w14:paraId="552D4BD0" w14:textId="77777777" w:rsidR="007667E0" w:rsidRPr="00EA61A8" w:rsidRDefault="007667E0" w:rsidP="00F371BA">
            <w:pPr>
              <w:widowControl w:val="0"/>
              <w:autoSpaceDE w:val="0"/>
              <w:autoSpaceDN w:val="0"/>
              <w:adjustRightInd w:val="0"/>
              <w:jc w:val="center"/>
              <w:rPr>
                <w:rFonts w:eastAsia="Times New Roman"/>
                <w:b/>
                <w:color w:val="222222"/>
                <w:sz w:val="24"/>
                <w:szCs w:val="24"/>
                <w:lang w:val="en-GB"/>
              </w:rPr>
            </w:pPr>
            <w:r w:rsidRPr="00EA61A8">
              <w:rPr>
                <w:rFonts w:eastAsia="Times New Roman"/>
                <w:b/>
                <w:color w:val="222222"/>
                <w:sz w:val="24"/>
                <w:szCs w:val="24"/>
                <w:lang w:val="en-GB"/>
              </w:rPr>
              <w:t>Western Indian Ocean</w:t>
            </w:r>
          </w:p>
        </w:tc>
      </w:tr>
      <w:tr w:rsidR="007667E0" w:rsidRPr="002C3C12" w14:paraId="201D4197" w14:textId="77777777" w:rsidTr="00F371BA">
        <w:tc>
          <w:tcPr>
            <w:tcW w:w="5070" w:type="dxa"/>
          </w:tcPr>
          <w:p w14:paraId="4AA41F9F" w14:textId="77777777" w:rsidR="007667E0" w:rsidRPr="002C3C12" w:rsidRDefault="007667E0" w:rsidP="002B1F5E">
            <w:pPr>
              <w:pStyle w:val="HTMLPreformatted"/>
              <w:numPr>
                <w:ilvl w:val="0"/>
                <w:numId w:val="16"/>
              </w:numPr>
              <w:tabs>
                <w:tab w:val="clear" w:pos="916"/>
                <w:tab w:val="left" w:pos="0"/>
              </w:tabs>
              <w:spacing w:line="276" w:lineRule="auto"/>
              <w:ind w:left="365" w:hanging="284"/>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Marine litter and micro-plastics/mega-plastics</w:t>
            </w:r>
          </w:p>
          <w:p w14:paraId="155DF699" w14:textId="77777777" w:rsidR="007667E0" w:rsidRPr="002C3C12" w:rsidRDefault="007667E0" w:rsidP="002B1F5E">
            <w:pPr>
              <w:pStyle w:val="HTMLPreformatted"/>
              <w:numPr>
                <w:ilvl w:val="0"/>
                <w:numId w:val="16"/>
              </w:numPr>
              <w:tabs>
                <w:tab w:val="clear" w:pos="916"/>
                <w:tab w:val="left" w:pos="0"/>
              </w:tabs>
              <w:spacing w:line="276" w:lineRule="auto"/>
              <w:ind w:left="365" w:hanging="284"/>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Increase in carbon dioxide and the related repercussions of ocean acidification and warming as well as flooding</w:t>
            </w:r>
          </w:p>
          <w:p w14:paraId="50CA0B45" w14:textId="77777777" w:rsidR="007667E0" w:rsidRPr="002C3C12" w:rsidRDefault="007667E0" w:rsidP="002B1F5E">
            <w:pPr>
              <w:pStyle w:val="HTMLPreformatted"/>
              <w:numPr>
                <w:ilvl w:val="0"/>
                <w:numId w:val="16"/>
              </w:numPr>
              <w:tabs>
                <w:tab w:val="clear" w:pos="916"/>
                <w:tab w:val="left" w:pos="0"/>
              </w:tabs>
              <w:spacing w:line="276" w:lineRule="auto"/>
              <w:ind w:left="365" w:hanging="284"/>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Chemical pollution, including persistent organic pollutants (POPs) and oil pollution.</w:t>
            </w:r>
          </w:p>
          <w:p w14:paraId="721F3F0A" w14:textId="77777777" w:rsidR="007667E0" w:rsidRPr="002C3C12" w:rsidRDefault="007667E0" w:rsidP="002B1F5E">
            <w:pPr>
              <w:pStyle w:val="HTMLPreformatted"/>
              <w:numPr>
                <w:ilvl w:val="0"/>
                <w:numId w:val="16"/>
              </w:numPr>
              <w:tabs>
                <w:tab w:val="clear" w:pos="916"/>
                <w:tab w:val="left" w:pos="0"/>
              </w:tabs>
              <w:spacing w:line="276" w:lineRule="auto"/>
              <w:ind w:left="365" w:hanging="284"/>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Nutrient enrichment and related effects of eutrophication, harmful algal blooms, and invasive species such as Sargassum.</w:t>
            </w:r>
          </w:p>
          <w:p w14:paraId="33C24ED5" w14:textId="77777777" w:rsidR="007667E0" w:rsidRPr="002C3C12" w:rsidRDefault="007667E0" w:rsidP="002B1F5E">
            <w:pPr>
              <w:pStyle w:val="HTMLPreformatted"/>
              <w:numPr>
                <w:ilvl w:val="0"/>
                <w:numId w:val="16"/>
              </w:numPr>
              <w:tabs>
                <w:tab w:val="clear" w:pos="916"/>
                <w:tab w:val="left" w:pos="0"/>
              </w:tabs>
              <w:spacing w:line="276" w:lineRule="auto"/>
              <w:ind w:left="365" w:hanging="284"/>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Transfer of species, including pathogenic species and diseases, attributable to shipping and fishing activities as well as to multiple related vectors</w:t>
            </w:r>
          </w:p>
          <w:p w14:paraId="4056FFF2" w14:textId="77777777" w:rsidR="007667E0" w:rsidRPr="002C3C12" w:rsidRDefault="007667E0" w:rsidP="002B1F5E">
            <w:pPr>
              <w:pStyle w:val="HTMLPreformatted"/>
              <w:numPr>
                <w:ilvl w:val="0"/>
                <w:numId w:val="16"/>
              </w:numPr>
              <w:tabs>
                <w:tab w:val="clear" w:pos="916"/>
                <w:tab w:val="left" w:pos="0"/>
              </w:tabs>
              <w:spacing w:line="276" w:lineRule="auto"/>
              <w:ind w:left="365" w:hanging="284"/>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Understanding the life cycle of pollutants from source to sink</w:t>
            </w:r>
          </w:p>
          <w:p w14:paraId="64A5B417"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Understanding and using knowledge about what constitutes a healthy and resilient marine environment.</w:t>
            </w:r>
          </w:p>
          <w:p w14:paraId="43FAB3A4"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eastAsia="Times New Roman" w:hAnsiTheme="majorBidi" w:cstheme="majorBidi"/>
                <w:lang w:val="en-GB"/>
              </w:rPr>
            </w:pPr>
            <w:r w:rsidRPr="002C3C12">
              <w:rPr>
                <w:rStyle w:val="y2iqfc"/>
                <w:rFonts w:asciiTheme="majorBidi" w:hAnsiTheme="majorBidi" w:cstheme="majorBidi"/>
                <w:lang w:val="en-GB"/>
              </w:rPr>
              <w:t>Develop the breadth of relevant and adaptive governance approaches that are needed to ensure healthy and resilient ecosystems</w:t>
            </w:r>
          </w:p>
          <w:p w14:paraId="03CA79E4" w14:textId="77777777" w:rsidR="007667E0" w:rsidRPr="002C3C12" w:rsidRDefault="007667E0" w:rsidP="002B1F5E">
            <w:pPr>
              <w:pStyle w:val="HTMLPreformatted"/>
              <w:numPr>
                <w:ilvl w:val="0"/>
                <w:numId w:val="16"/>
              </w:numPr>
              <w:tabs>
                <w:tab w:val="left" w:pos="0"/>
              </w:tabs>
              <w:spacing w:line="276" w:lineRule="auto"/>
              <w:ind w:left="365" w:hanging="284"/>
              <w:jc w:val="both"/>
              <w:rPr>
                <w:rFonts w:asciiTheme="majorBidi" w:hAnsiTheme="majorBidi" w:cstheme="majorBidi"/>
                <w:sz w:val="22"/>
                <w:szCs w:val="22"/>
                <w:lang w:val="en-GB"/>
              </w:rPr>
            </w:pPr>
            <w:r w:rsidRPr="002C3C12">
              <w:rPr>
                <w:rFonts w:asciiTheme="majorBidi" w:hAnsiTheme="majorBidi" w:cstheme="majorBidi"/>
                <w:sz w:val="22"/>
                <w:szCs w:val="22"/>
                <w:lang w:val="en-GB"/>
              </w:rPr>
              <w:t xml:space="preserve">Identify areas that are potential conflict hotspots that are particularly exposed to the impact of several stressors Origin of invasive or exotic species and pathways of invasion, the </w:t>
            </w:r>
            <w:r w:rsidRPr="002C3C12">
              <w:rPr>
                <w:rFonts w:asciiTheme="majorBidi" w:hAnsiTheme="majorBidi" w:cstheme="majorBidi"/>
                <w:sz w:val="22"/>
                <w:szCs w:val="22"/>
                <w:lang w:val="en-GB"/>
              </w:rPr>
              <w:lastRenderedPageBreak/>
              <w:t>environmental conditions conducive to invasion, and their major effects on local habitats, species, and ecosystems.</w:t>
            </w:r>
          </w:p>
          <w:p w14:paraId="09B2D51B" w14:textId="77777777" w:rsidR="007667E0" w:rsidRPr="002C3C12" w:rsidRDefault="007667E0" w:rsidP="00F371BA">
            <w:pPr>
              <w:pStyle w:val="HTMLPreformatted"/>
              <w:tabs>
                <w:tab w:val="left" w:pos="0"/>
              </w:tabs>
              <w:spacing w:line="276" w:lineRule="auto"/>
              <w:ind w:left="365"/>
              <w:jc w:val="both"/>
              <w:rPr>
                <w:rFonts w:asciiTheme="majorBidi" w:hAnsiTheme="majorBidi" w:cstheme="majorBidi"/>
                <w:sz w:val="22"/>
                <w:szCs w:val="22"/>
                <w:lang w:val="en-GB"/>
              </w:rPr>
            </w:pPr>
          </w:p>
        </w:tc>
        <w:tc>
          <w:tcPr>
            <w:tcW w:w="4961" w:type="dxa"/>
          </w:tcPr>
          <w:p w14:paraId="2CA625E8"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 xml:space="preserve"> The increase in plastic use, lack of recycling, unsustainable consumption patterns, inadequate waste management, etc.</w:t>
            </w:r>
          </w:p>
          <w:p w14:paraId="7D08F87D" w14:textId="77777777" w:rsidR="007667E0" w:rsidRPr="002C3C12" w:rsidRDefault="007667E0" w:rsidP="002B1F5E">
            <w:pPr>
              <w:pStyle w:val="ListParagraph"/>
              <w:numPr>
                <w:ilvl w:val="0"/>
                <w:numId w:val="8"/>
              </w:numPr>
              <w:spacing w:after="0" w:line="276" w:lineRule="auto"/>
              <w:ind w:left="175"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Identified scientific and knowledge gaps included the ecosystem and human health impacts of pollutants; understanding of the life cycle of pollutants from source to sink; improved tools to understand the quantities and distribution of pollutants in the ocean; research on pathways of pollutants between coastal areas and the deep ocean; and research on the potential recycling of collected pollutants (e.g. oil and plastics).</w:t>
            </w:r>
          </w:p>
          <w:p w14:paraId="5C31D0FD" w14:textId="77777777" w:rsidR="007667E0" w:rsidRPr="002C3C12" w:rsidRDefault="007667E0" w:rsidP="002B1F5E">
            <w:pPr>
              <w:pStyle w:val="ListParagraph"/>
              <w:numPr>
                <w:ilvl w:val="0"/>
                <w:numId w:val="8"/>
              </w:numPr>
              <w:spacing w:after="0" w:line="276" w:lineRule="auto"/>
              <w:ind w:left="175"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European Member States are more advantaged and better structured than those on the southern Mediterranean shore. It is therefore imperative that the countries of the southern shore join this dynamic and propose structured projects over the long-term perspectives.</w:t>
            </w:r>
          </w:p>
          <w:p w14:paraId="7E2B643B"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A major gap in regional assessments plans of marine litter, eutrophication and chemical contaminants in the Mediterranean and lack in harmonizing the methodology based on common standards. </w:t>
            </w:r>
          </w:p>
          <w:p w14:paraId="61B121F8"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 lack in governance for ocean science and capacity development, shared knowledge and technologies.</w:t>
            </w:r>
          </w:p>
          <w:p w14:paraId="63710EB8"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 need to up-scale clean ocean regional initiatives.</w:t>
            </w:r>
          </w:p>
          <w:p w14:paraId="034E8AB4" w14:textId="77777777" w:rsidR="007667E0" w:rsidRPr="002C3C12" w:rsidRDefault="007667E0" w:rsidP="002B1F5E">
            <w:pPr>
              <w:pStyle w:val="ListParagraph"/>
              <w:numPr>
                <w:ilvl w:val="0"/>
                <w:numId w:val="8"/>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lastRenderedPageBreak/>
              <w:t>A gap in the institutional capacity of Research Centres and labs in Africa on marine pollution.</w:t>
            </w:r>
          </w:p>
          <w:p w14:paraId="67F39D94" w14:textId="2003F7AB" w:rsidR="007667E0" w:rsidRPr="002C3C12" w:rsidRDefault="007667E0" w:rsidP="002B1F5E">
            <w:pPr>
              <w:pStyle w:val="ListParagraph"/>
              <w:numPr>
                <w:ilvl w:val="0"/>
                <w:numId w:val="8"/>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 xml:space="preserve">A need to develop capacity of coastal and deep-sea researchers to better understand the human impact. </w:t>
            </w:r>
          </w:p>
        </w:tc>
        <w:tc>
          <w:tcPr>
            <w:tcW w:w="4961" w:type="dxa"/>
          </w:tcPr>
          <w:p w14:paraId="07F11DCC" w14:textId="77777777" w:rsidR="007667E0" w:rsidRPr="002C3C12" w:rsidRDefault="007667E0" w:rsidP="002B1F5E">
            <w:pPr>
              <w:pStyle w:val="ListParagraph"/>
              <w:widowControl w:val="0"/>
              <w:numPr>
                <w:ilvl w:val="0"/>
                <w:numId w:val="18"/>
              </w:numPr>
              <w:autoSpaceDE w:val="0"/>
              <w:autoSpaceDN w:val="0"/>
              <w:adjustRightInd w:val="0"/>
              <w:spacing w:after="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There is no knowledge about the exact quantities of pollutants entering into the oceans. The amounts presented in many cases are under-estimated by far.</w:t>
            </w:r>
          </w:p>
          <w:p w14:paraId="4810C538"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Hotspots of microplastics are unknown.</w:t>
            </w:r>
          </w:p>
          <w:p w14:paraId="466AD254" w14:textId="77777777" w:rsidR="007667E0" w:rsidRPr="002C3C12" w:rsidRDefault="007667E0" w:rsidP="002B1F5E">
            <w:pPr>
              <w:pStyle w:val="ListParagraph"/>
              <w:numPr>
                <w:ilvl w:val="0"/>
                <w:numId w:val="18"/>
              </w:numPr>
              <w:spacing w:after="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Many conclusions about chemical pollution are simply grounded on baseline studies. </w:t>
            </w:r>
          </w:p>
          <w:p w14:paraId="0B13CA51" w14:textId="77777777" w:rsidR="007667E0" w:rsidRPr="002C3C12" w:rsidRDefault="007667E0" w:rsidP="002B1F5E">
            <w:pPr>
              <w:pStyle w:val="ListParagraph"/>
              <w:widowControl w:val="0"/>
              <w:numPr>
                <w:ilvl w:val="0"/>
                <w:numId w:val="18"/>
              </w:numPr>
              <w:autoSpaceDE w:val="0"/>
              <w:autoSpaceDN w:val="0"/>
              <w:adjustRightInd w:val="0"/>
              <w:spacing w:after="0" w:line="276" w:lineRule="auto"/>
              <w:ind w:left="175" w:hanging="175"/>
              <w:jc w:val="both"/>
              <w:rPr>
                <w:rFonts w:asciiTheme="majorBidi" w:eastAsia="Times New Roman" w:hAnsiTheme="majorBidi" w:cstheme="majorBidi"/>
                <w:lang w:val="en-GB"/>
              </w:rPr>
            </w:pPr>
            <w:r w:rsidRPr="002C3C12">
              <w:rPr>
                <w:rFonts w:asciiTheme="majorBidi" w:eastAsia="Calibri" w:hAnsiTheme="majorBidi" w:cstheme="majorBidi"/>
                <w:lang w:val="en-GB"/>
              </w:rPr>
              <w:t>There is a Lack of implementation of legislative policies.</w:t>
            </w:r>
          </w:p>
          <w:p w14:paraId="11454B30" w14:textId="77777777" w:rsidR="007667E0" w:rsidRPr="002C3C12" w:rsidRDefault="007667E0" w:rsidP="002B1F5E">
            <w:pPr>
              <w:pStyle w:val="ListParagraph"/>
              <w:widowControl w:val="0"/>
              <w:numPr>
                <w:ilvl w:val="0"/>
                <w:numId w:val="18"/>
              </w:numPr>
              <w:autoSpaceDE w:val="0"/>
              <w:autoSpaceDN w:val="0"/>
              <w:adjustRightInd w:val="0"/>
              <w:spacing w:after="0" w:line="276" w:lineRule="auto"/>
              <w:ind w:left="175" w:hanging="175"/>
              <w:jc w:val="both"/>
              <w:rPr>
                <w:rFonts w:asciiTheme="majorBidi" w:eastAsia="Times New Roman" w:hAnsiTheme="majorBidi" w:cstheme="majorBidi"/>
                <w:lang w:val="en-GB"/>
              </w:rPr>
            </w:pPr>
            <w:r w:rsidRPr="002C3C12">
              <w:rPr>
                <w:rFonts w:asciiTheme="majorBidi" w:eastAsia="Calibri" w:hAnsiTheme="majorBidi" w:cstheme="majorBidi"/>
                <w:lang w:val="en-GB"/>
              </w:rPr>
              <w:t>Chemical pollution is not a matter of concern at this stage in the WIO region. However more recent studies have revealed contaminants in fish beyond accepted levels.</w:t>
            </w:r>
          </w:p>
          <w:p w14:paraId="2A622809" w14:textId="77777777" w:rsidR="007667E0" w:rsidRPr="002C3C12" w:rsidRDefault="007667E0" w:rsidP="002B1F5E">
            <w:pPr>
              <w:pStyle w:val="ListParagraph"/>
              <w:widowControl w:val="0"/>
              <w:numPr>
                <w:ilvl w:val="0"/>
                <w:numId w:val="18"/>
              </w:numPr>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To-date, the risks of oil spills and other hazardous pollution substances in the WIO region is high. Despite decades of policy work, countries party to the Nairobi Convention still have different capabilities in responding to marine pollution incidents, including equipment and personnel. </w:t>
            </w:r>
          </w:p>
          <w:p w14:paraId="12A6B292" w14:textId="77777777" w:rsidR="007667E0" w:rsidRPr="002C3C12" w:rsidRDefault="007667E0" w:rsidP="002B1F5E">
            <w:pPr>
              <w:pStyle w:val="ListParagraph"/>
              <w:widowControl w:val="0"/>
              <w:numPr>
                <w:ilvl w:val="0"/>
                <w:numId w:val="18"/>
              </w:numPr>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Even more perturbing is the fact that significant policy work has already been conducted in the Western Indian Ocean region to collectively prepare and respond efficiently to oil spills and other hazardous, pollution incidents, but the draft of the regional contingency plan has not been adopted yet, </w:t>
            </w:r>
            <w:r w:rsidRPr="002C3C12">
              <w:rPr>
                <w:rFonts w:asciiTheme="majorBidi" w:eastAsia="Times New Roman" w:hAnsiTheme="majorBidi" w:cstheme="majorBidi"/>
                <w:lang w:val="en-GB"/>
              </w:rPr>
              <w:lastRenderedPageBreak/>
              <w:t>in spite of being a crucial issue</w:t>
            </w:r>
          </w:p>
        </w:tc>
      </w:tr>
      <w:tr w:rsidR="007667E0" w:rsidRPr="002C3C12" w14:paraId="05B50C09" w14:textId="77777777" w:rsidTr="00F371BA">
        <w:trPr>
          <w:trHeight w:val="365"/>
        </w:trPr>
        <w:tc>
          <w:tcPr>
            <w:tcW w:w="14992" w:type="dxa"/>
            <w:gridSpan w:val="3"/>
          </w:tcPr>
          <w:p w14:paraId="1D69FA53" w14:textId="77777777" w:rsidR="007667E0" w:rsidRPr="002C3C12" w:rsidRDefault="007667E0" w:rsidP="00F371BA">
            <w:pPr>
              <w:widowControl w:val="0"/>
              <w:autoSpaceDE w:val="0"/>
              <w:autoSpaceDN w:val="0"/>
              <w:adjustRightInd w:val="0"/>
              <w:spacing w:before="120" w:after="120" w:line="276" w:lineRule="auto"/>
              <w:ind w:left="709" w:hanging="709"/>
              <w:jc w:val="both"/>
              <w:rPr>
                <w:rFonts w:asciiTheme="majorBidi" w:eastAsia="Times New Roman" w:hAnsiTheme="majorBidi" w:cstheme="majorBidi"/>
                <w:b/>
                <w:lang w:val="en-GB"/>
              </w:rPr>
            </w:pPr>
            <w:r w:rsidRPr="002C3C12">
              <w:rPr>
                <w:rFonts w:asciiTheme="majorBidi" w:hAnsiTheme="majorBidi" w:cstheme="majorBidi"/>
                <w:b/>
                <w:lang w:val="en-GB"/>
              </w:rPr>
              <w:lastRenderedPageBreak/>
              <w:t>OCD 2. Understand the effects of multiple stressors on ocean ecosystems, and develop solutions to protect, monitor, manage and restore ecosystems and their biodiversity under changing environmental conditions, including climate</w:t>
            </w:r>
          </w:p>
        </w:tc>
      </w:tr>
      <w:tr w:rsidR="007667E0" w:rsidRPr="002C3C12" w14:paraId="13E1AA75" w14:textId="77777777" w:rsidTr="007667E0">
        <w:trPr>
          <w:trHeight w:val="5955"/>
        </w:trPr>
        <w:tc>
          <w:tcPr>
            <w:tcW w:w="5070" w:type="dxa"/>
          </w:tcPr>
          <w:p w14:paraId="0D9B6C7F"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Understanding and using knowledge about what constitutes a healthy and resilient marine environment.</w:t>
            </w:r>
          </w:p>
          <w:p w14:paraId="1E9DF298"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Understanding and managing the linkages between ecosystem services and the people that are highly dependent of them.</w:t>
            </w:r>
          </w:p>
          <w:p w14:paraId="2C707C60"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Develop the breadth of relevant and adaptive governance approaches that are needed to ensure healthy and resilient ecosystems</w:t>
            </w:r>
          </w:p>
          <w:p w14:paraId="72602977"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Understanding the structure and functioning of the ocean</w:t>
            </w:r>
          </w:p>
          <w:p w14:paraId="6E23BC14"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Knowledge on ecosystem changes associated with the exploitation of oceanic biological resources</w:t>
            </w:r>
          </w:p>
          <w:p w14:paraId="6BF34339" w14:textId="77777777" w:rsidR="007667E0" w:rsidRPr="002C3C12" w:rsidRDefault="007667E0" w:rsidP="002B1F5E">
            <w:pPr>
              <w:pStyle w:val="ListParagraph"/>
              <w:numPr>
                <w:ilvl w:val="0"/>
                <w:numId w:val="16"/>
              </w:numPr>
              <w:tabs>
                <w:tab w:val="left" w:pos="0"/>
                <w:tab w:val="left" w:pos="1291"/>
              </w:tabs>
              <w:spacing w:line="276" w:lineRule="auto"/>
              <w:ind w:left="365" w:hanging="284"/>
              <w:jc w:val="both"/>
              <w:rPr>
                <w:rStyle w:val="y2iqfc"/>
                <w:rFonts w:asciiTheme="majorBidi" w:hAnsiTheme="majorBidi" w:cstheme="majorBidi"/>
                <w:lang w:val="en-GB"/>
              </w:rPr>
            </w:pPr>
            <w:r w:rsidRPr="002C3C12">
              <w:rPr>
                <w:rStyle w:val="y2iqfc"/>
                <w:rFonts w:asciiTheme="majorBidi" w:hAnsiTheme="majorBidi" w:cstheme="majorBidi"/>
                <w:lang w:val="en-GB"/>
              </w:rPr>
              <w:t>Understanding of an environment with many stressors or users (e.g. Climate change and invasive species) which have unknown cumulative effects on ecosystem function</w:t>
            </w:r>
          </w:p>
          <w:p w14:paraId="7ADBC610" w14:textId="1F5DA573" w:rsidR="007667E0" w:rsidRPr="002C3C12" w:rsidRDefault="007667E0" w:rsidP="002B1F5E">
            <w:pPr>
              <w:pStyle w:val="ListParagraph"/>
              <w:numPr>
                <w:ilvl w:val="0"/>
                <w:numId w:val="16"/>
              </w:numPr>
              <w:tabs>
                <w:tab w:val="left" w:pos="0"/>
                <w:tab w:val="left" w:pos="1291"/>
              </w:tabs>
              <w:spacing w:line="276" w:lineRule="auto"/>
              <w:ind w:left="365" w:hanging="284"/>
              <w:jc w:val="both"/>
              <w:rPr>
                <w:rFonts w:asciiTheme="majorBidi" w:hAnsiTheme="majorBidi" w:cstheme="majorBidi"/>
                <w:lang w:val="en-GB"/>
              </w:rPr>
            </w:pPr>
            <w:r w:rsidRPr="002C3C12">
              <w:rPr>
                <w:rStyle w:val="y2iqfc"/>
                <w:rFonts w:asciiTheme="majorBidi" w:hAnsiTheme="majorBidi" w:cstheme="majorBidi"/>
                <w:lang w:val="en-GB"/>
              </w:rPr>
              <w:t>Consistent data and information on temperature variations and their impact on physical and biological ecosystems.</w:t>
            </w:r>
          </w:p>
        </w:tc>
        <w:tc>
          <w:tcPr>
            <w:tcW w:w="4961" w:type="dxa"/>
          </w:tcPr>
          <w:p w14:paraId="5C4A4879"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 need to work on a high number of diversified ecosystems at an accessible spatial scale.</w:t>
            </w:r>
          </w:p>
          <w:p w14:paraId="28CB431E"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‘Socio-ecological systems’ building innovative management strategies are lacking.</w:t>
            </w:r>
          </w:p>
          <w:p w14:paraId="18DAA4BA"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It is required to build on for future modelling exercises to improve spatial resolution.</w:t>
            </w:r>
          </w:p>
          <w:p w14:paraId="16EE2A59"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Marine Protected Areas (MPAs) represent a considerable lack of application of the texts as well as effective management and monitoring of the declared areas. </w:t>
            </w:r>
          </w:p>
          <w:p w14:paraId="49DB4357"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The lack of funding, the restriction to shallow coastal areas and the weak integration of MPAs into a broader social and economic context are other aspects that should be taken into account.</w:t>
            </w:r>
          </w:p>
          <w:p w14:paraId="7BB3447B" w14:textId="77777777" w:rsidR="007667E0" w:rsidRPr="002C3C12" w:rsidRDefault="007667E0" w:rsidP="00F371BA">
            <w:pPr>
              <w:pStyle w:val="ListParagraph"/>
              <w:spacing w:line="276" w:lineRule="auto"/>
              <w:ind w:left="176"/>
              <w:jc w:val="both"/>
              <w:rPr>
                <w:rFonts w:asciiTheme="majorBidi" w:eastAsia="Times New Roman" w:hAnsiTheme="majorBidi" w:cstheme="majorBidi"/>
                <w:lang w:val="en-GB"/>
              </w:rPr>
            </w:pPr>
          </w:p>
        </w:tc>
        <w:tc>
          <w:tcPr>
            <w:tcW w:w="4961" w:type="dxa"/>
          </w:tcPr>
          <w:p w14:paraId="275727C2"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The biodiversity of western Indian Ocean is rich, being high in species and ecosystems. However, because of being surrounded by developing countries, the local communities rely entirely on coastal and marine resources and ecosystems services, adding enormous pressure on the resources.</w:t>
            </w:r>
          </w:p>
          <w:p w14:paraId="559D07BB"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 Unsustainable exploitation of resources is common place and is increasing in face of increasing population. </w:t>
            </w:r>
          </w:p>
          <w:p w14:paraId="043E6B00"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WIO region lacks a comprehensive open ocean science programme, developed and implemented through national agencies/partners</w:t>
            </w:r>
          </w:p>
          <w:p w14:paraId="699B9F36"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•Research on species diversity and taxonomy is lacking</w:t>
            </w:r>
          </w:p>
          <w:p w14:paraId="1237CE03"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•Understanding of ecosystem resilience and biodiversity patterns is lacking.</w:t>
            </w:r>
          </w:p>
          <w:p w14:paraId="01E6F214" w14:textId="77777777" w:rsidR="007667E0" w:rsidRPr="002C3C12" w:rsidRDefault="007667E0" w:rsidP="00F371BA">
            <w:pPr>
              <w:widowControl w:val="0"/>
              <w:autoSpaceDE w:val="0"/>
              <w:autoSpaceDN w:val="0"/>
              <w:adjustRightInd w:val="0"/>
              <w:spacing w:line="276" w:lineRule="auto"/>
              <w:jc w:val="both"/>
              <w:rPr>
                <w:rFonts w:asciiTheme="majorBidi" w:eastAsia="Times New Roman" w:hAnsiTheme="majorBidi" w:cstheme="majorBidi"/>
                <w:lang w:val="en-GB"/>
              </w:rPr>
            </w:pPr>
          </w:p>
        </w:tc>
      </w:tr>
    </w:tbl>
    <w:p w14:paraId="5354FF08" w14:textId="77777777" w:rsidR="007667E0" w:rsidRPr="002C3C12" w:rsidRDefault="007667E0" w:rsidP="007667E0">
      <w:pPr>
        <w:spacing w:line="276" w:lineRule="auto"/>
        <w:jc w:val="both"/>
        <w:rPr>
          <w:rFonts w:asciiTheme="majorBidi" w:hAnsiTheme="majorBidi" w:cstheme="majorBidi"/>
          <w:sz w:val="22"/>
          <w:szCs w:val="22"/>
          <w:lang w:val="en-GB"/>
        </w:rPr>
      </w:pPr>
      <w:r w:rsidRPr="002C3C12">
        <w:rPr>
          <w:rFonts w:asciiTheme="majorBidi" w:hAnsiTheme="majorBidi" w:cstheme="majorBidi"/>
          <w:sz w:val="22"/>
          <w:szCs w:val="22"/>
          <w:lang w:val="en-GB"/>
        </w:rPr>
        <w:br w:type="page"/>
      </w:r>
    </w:p>
    <w:tbl>
      <w:tblPr>
        <w:tblStyle w:val="TableGrid"/>
        <w:tblW w:w="14992" w:type="dxa"/>
        <w:tblLook w:val="04A0" w:firstRow="1" w:lastRow="0" w:firstColumn="1" w:lastColumn="0" w:noHBand="0" w:noVBand="1"/>
      </w:tblPr>
      <w:tblGrid>
        <w:gridCol w:w="5070"/>
        <w:gridCol w:w="4961"/>
        <w:gridCol w:w="4961"/>
      </w:tblGrid>
      <w:tr w:rsidR="007667E0" w:rsidRPr="002C3C12" w14:paraId="73A388B6" w14:textId="77777777" w:rsidTr="00F371BA">
        <w:tc>
          <w:tcPr>
            <w:tcW w:w="14992" w:type="dxa"/>
            <w:gridSpan w:val="3"/>
          </w:tcPr>
          <w:p w14:paraId="7EC8AD0B" w14:textId="77777777" w:rsidR="007667E0" w:rsidRPr="002C3C12" w:rsidRDefault="007667E0" w:rsidP="00F371BA">
            <w:pPr>
              <w:widowControl w:val="0"/>
              <w:autoSpaceDE w:val="0"/>
              <w:autoSpaceDN w:val="0"/>
              <w:adjustRightInd w:val="0"/>
              <w:spacing w:before="120" w:after="120" w:line="276" w:lineRule="auto"/>
              <w:ind w:left="709" w:hanging="709"/>
              <w:jc w:val="both"/>
              <w:rPr>
                <w:rFonts w:asciiTheme="majorBidi" w:eastAsia="Times New Roman" w:hAnsiTheme="majorBidi" w:cstheme="majorBidi"/>
                <w:b/>
                <w:lang w:val="en-GB"/>
              </w:rPr>
            </w:pPr>
            <w:r w:rsidRPr="002C3C12">
              <w:rPr>
                <w:rFonts w:asciiTheme="majorBidi" w:eastAsia="Calibri" w:hAnsiTheme="majorBidi" w:cstheme="majorBidi"/>
                <w:b/>
                <w:lang w:val="en-GB"/>
              </w:rPr>
              <w:lastRenderedPageBreak/>
              <w:t>ODC3. Generate knowledge, support innovation, and develop solutions to optimise the role of the ocean to contribute to sustainably feeding the world’s population under changing environmental and social conditions</w:t>
            </w:r>
          </w:p>
        </w:tc>
      </w:tr>
      <w:tr w:rsidR="007667E0" w:rsidRPr="002C3C12" w14:paraId="7EC0B1F4" w14:textId="77777777" w:rsidTr="00F371BA">
        <w:trPr>
          <w:trHeight w:val="2024"/>
        </w:trPr>
        <w:tc>
          <w:tcPr>
            <w:tcW w:w="5070" w:type="dxa"/>
          </w:tcPr>
          <w:p w14:paraId="63C0A8EC" w14:textId="77777777" w:rsidR="007667E0" w:rsidRPr="002C3C12" w:rsidRDefault="007667E0" w:rsidP="002B1F5E">
            <w:pPr>
              <w:pStyle w:val="ListParagraph"/>
              <w:numPr>
                <w:ilvl w:val="0"/>
                <w:numId w:val="16"/>
              </w:numPr>
              <w:tabs>
                <w:tab w:val="left" w:pos="0"/>
              </w:tabs>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Understanding of biogeographic patterns, biodiversity, fisheries, and ecosystem functions and services supported by different ecosystems both at the Eastern Atlantic basin scale and at the scale required by relevant management.</w:t>
            </w:r>
          </w:p>
          <w:p w14:paraId="711D5AD8" w14:textId="77777777" w:rsidR="007667E0" w:rsidRPr="002C3C12" w:rsidRDefault="007667E0" w:rsidP="00F371BA">
            <w:pPr>
              <w:pStyle w:val="ListParagraph"/>
              <w:tabs>
                <w:tab w:val="left" w:pos="0"/>
              </w:tabs>
              <w:spacing w:line="276" w:lineRule="auto"/>
              <w:ind w:left="365"/>
              <w:jc w:val="both"/>
              <w:rPr>
                <w:rFonts w:asciiTheme="majorBidi" w:eastAsia="Times New Roman" w:hAnsiTheme="majorBidi" w:cstheme="majorBidi"/>
                <w:lang w:val="en-GB"/>
              </w:rPr>
            </w:pPr>
          </w:p>
        </w:tc>
        <w:tc>
          <w:tcPr>
            <w:tcW w:w="4961" w:type="dxa"/>
          </w:tcPr>
          <w:p w14:paraId="0E330D01"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Un-sustainable exploitation of resources, climate variability and effects on marine ecosystems, ineffective governance, and anthropogenic impacts on marine ecosystems.</w:t>
            </w:r>
          </w:p>
          <w:p w14:paraId="57868EA4"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Key knowledge gaps include reliable fish catch and effort data collection, regular stock assessments.</w:t>
            </w:r>
          </w:p>
          <w:p w14:paraId="601B1B05"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A lack in understanding of fishing techniques and technologies needed for sustainable exploitation of marine resources. </w:t>
            </w:r>
          </w:p>
          <w:p w14:paraId="0AE868CF"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Mapping of marine and coastal ecosystem (e.g. for MPAs), and information on the nature and extent of IUU fishing both in the EEZ and the high-seas and ABNJ are also lacking.</w:t>
            </w:r>
          </w:p>
          <w:p w14:paraId="11098673" w14:textId="77777777" w:rsidR="007667E0" w:rsidRPr="002C3C12" w:rsidRDefault="007667E0" w:rsidP="002B1F5E">
            <w:pPr>
              <w:numPr>
                <w:ilvl w:val="0"/>
                <w:numId w:val="8"/>
              </w:numPr>
              <w:spacing w:after="200" w:line="276" w:lineRule="auto"/>
              <w:ind w:left="175" w:hanging="175"/>
              <w:contextualSpacing/>
              <w:jc w:val="both"/>
              <w:rPr>
                <w:rFonts w:asciiTheme="majorBidi" w:hAnsiTheme="majorBidi" w:cstheme="majorBidi"/>
                <w:lang w:val="en-GB"/>
              </w:rPr>
            </w:pPr>
            <w:r w:rsidRPr="002C3C12">
              <w:rPr>
                <w:rFonts w:asciiTheme="majorBidi" w:hAnsiTheme="majorBidi" w:cstheme="majorBidi"/>
                <w:lang w:val="en-GB"/>
              </w:rPr>
              <w:t>A</w:t>
            </w:r>
            <w:r w:rsidRPr="002C3C12">
              <w:rPr>
                <w:rFonts w:asciiTheme="majorBidi" w:eastAsiaTheme="minorHAnsi" w:hAnsiTheme="majorBidi" w:cstheme="majorBidi"/>
                <w:sz w:val="24"/>
                <w:szCs w:val="24"/>
                <w:lang w:val="en-GB"/>
              </w:rPr>
              <w:t xml:space="preserve"> large majority of the recommendations for the management and development of fisheries taken by the GFCM and the Mediterranean countries remain, quite often, not applicable and this for many reasons linked in particular to the economic and social difficulties of most countries bordering the Mediterranean. </w:t>
            </w:r>
          </w:p>
        </w:tc>
        <w:tc>
          <w:tcPr>
            <w:tcW w:w="4961" w:type="dxa"/>
          </w:tcPr>
          <w:p w14:paraId="35779490"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•Research infrastructure and capacity and the linkages between fisheries management and applied research is currently inadequate</w:t>
            </w:r>
          </w:p>
          <w:p w14:paraId="478B2749"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•Inability to enforce national and international laws, consequently IUU fishing is common in the region.</w:t>
            </w:r>
          </w:p>
          <w:p w14:paraId="406F0698"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•Open access fisheries: underreporting of fisheries (estimates of the stock status is missing).</w:t>
            </w:r>
          </w:p>
          <w:p w14:paraId="7E5CBE58"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•No prioritization of studies to provide solutions to recent or long-standing management issues.</w:t>
            </w:r>
          </w:p>
          <w:p w14:paraId="46FF40F6"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 Fish landing statistics in the region suggests that the figures are under-represented. </w:t>
            </w:r>
          </w:p>
          <w:p w14:paraId="496BF51C"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 Countries such as Comoros, Mauritius, Mozambique and Somalia are most vulnerable to increasing SST, population growth, and fluctuations in total catch. </w:t>
            </w:r>
          </w:p>
          <w:p w14:paraId="4DA7018C"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•Increasing use of degrading fishing methods such as use of dynamites; use of drag and mosquito nets; unplanned development; changes in land use and freshwater systems erode the biological systems.</w:t>
            </w:r>
          </w:p>
          <w:p w14:paraId="1AF3318D"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•Lack of capacity and know-how.</w:t>
            </w:r>
          </w:p>
        </w:tc>
      </w:tr>
      <w:tr w:rsidR="007667E0" w:rsidRPr="002C3C12" w14:paraId="2FB16BC4" w14:textId="77777777" w:rsidTr="00F371BA">
        <w:tc>
          <w:tcPr>
            <w:tcW w:w="14992" w:type="dxa"/>
            <w:gridSpan w:val="3"/>
          </w:tcPr>
          <w:p w14:paraId="4177E5A3"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b/>
                <w:lang w:val="en-GB"/>
              </w:rPr>
            </w:pPr>
            <w:r w:rsidRPr="002C3C12">
              <w:rPr>
                <w:rFonts w:asciiTheme="majorBidi" w:hAnsiTheme="majorBidi" w:cstheme="majorBidi"/>
                <w:b/>
                <w:lang w:val="en-GB"/>
              </w:rPr>
              <w:t xml:space="preserve">ODC 4. Generate knowledge, support innovation, and develop solutions to contribute to </w:t>
            </w:r>
            <w:r w:rsidRPr="002C3C12">
              <w:rPr>
                <w:rFonts w:asciiTheme="majorBidi" w:hAnsiTheme="majorBidi" w:cstheme="majorBidi"/>
                <w:b/>
                <w:bCs/>
                <w:lang w:val="en-GB"/>
              </w:rPr>
              <w:t>equitable and sustainable development of the ocean economy</w:t>
            </w:r>
            <w:r w:rsidRPr="002C3C12">
              <w:rPr>
                <w:rFonts w:asciiTheme="majorBidi" w:hAnsiTheme="majorBidi" w:cstheme="majorBidi"/>
                <w:b/>
                <w:lang w:val="en-GB"/>
              </w:rPr>
              <w:t xml:space="preserve"> under changing environmental and social conditions</w:t>
            </w:r>
          </w:p>
        </w:tc>
      </w:tr>
      <w:tr w:rsidR="007667E0" w:rsidRPr="002C3C12" w14:paraId="1F045614" w14:textId="77777777" w:rsidTr="00F371BA">
        <w:tc>
          <w:tcPr>
            <w:tcW w:w="5070" w:type="dxa"/>
          </w:tcPr>
          <w:p w14:paraId="448017F8"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Environmental management for the conservation of ecosystems, preservation of their services (fisheries, aquaculture, tourism, etc.) and human health; advocate integrated coastal management for sustainable development.</w:t>
            </w:r>
          </w:p>
          <w:p w14:paraId="01244FCD"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lastRenderedPageBreak/>
              <w:t>Implementation of management plans for the sustainable exploitation of coastal and deep-sea biotic and abiotic resources, including gas hydrates, minerals and molecules of industrial interest.</w:t>
            </w:r>
          </w:p>
        </w:tc>
        <w:tc>
          <w:tcPr>
            <w:tcW w:w="4961" w:type="dxa"/>
          </w:tcPr>
          <w:p w14:paraId="6916229E"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The role of relevant partnerships, public-private alliances and university networks shall be recognized as engine of this process, providing the competent work force in a fast-changing environment.</w:t>
            </w:r>
          </w:p>
          <w:p w14:paraId="113AFB9E"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A shortcoming in research on coral reefs and marine biology in the Red Sea. There has been less cooperation over the past decade as regional political tension has grown.</w:t>
            </w:r>
          </w:p>
          <w:p w14:paraId="1ED390C7"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 considerable lack in sharing capacity, developing entrepreneurship in sustainable ocean economy sectors.</w:t>
            </w:r>
          </w:p>
          <w:p w14:paraId="3565D47F"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A need to up-scale capacity building and marine technology transfer across the Basin while creating synergies is a crucial opportunity in this Decade. </w:t>
            </w:r>
          </w:p>
          <w:p w14:paraId="1E95DA70"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Functional governance frameworks and more openness to innovation and mobility are the needed enablers. </w:t>
            </w:r>
          </w:p>
        </w:tc>
        <w:tc>
          <w:tcPr>
            <w:tcW w:w="4961" w:type="dxa"/>
          </w:tcPr>
          <w:p w14:paraId="75E9CD68"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Need to conduct surveys of the deep-sea environment to explore alternative fishing grounds.</w:t>
            </w:r>
          </w:p>
          <w:p w14:paraId="2579FD01" w14:textId="77777777" w:rsidR="007667E0" w:rsidRPr="002C3C12" w:rsidRDefault="007667E0" w:rsidP="002B1F5E">
            <w:pPr>
              <w:pStyle w:val="ListParagraph"/>
              <w:numPr>
                <w:ilvl w:val="0"/>
                <w:numId w:val="9"/>
              </w:numPr>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Lack of knowledge about the deep-sea fisheries. </w:t>
            </w:r>
          </w:p>
          <w:p w14:paraId="53EBCA55"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Limited political will to effect change</w:t>
            </w:r>
          </w:p>
          <w:p w14:paraId="17BDF6D9"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Lack of implementation of management plans. In </w:t>
            </w:r>
            <w:r w:rsidRPr="002C3C12">
              <w:rPr>
                <w:rFonts w:asciiTheme="majorBidi" w:eastAsia="Times New Roman" w:hAnsiTheme="majorBidi" w:cstheme="majorBidi"/>
                <w:lang w:val="en-GB"/>
              </w:rPr>
              <w:lastRenderedPageBreak/>
              <w:t>some cases, even already developed plans.</w:t>
            </w:r>
          </w:p>
          <w:p w14:paraId="6DB39FBF"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impact of climate change (on ocean warming, changes on pH, sea-level) on the capacity of the oceans to produce food is not yet fully understood</w:t>
            </w:r>
          </w:p>
        </w:tc>
      </w:tr>
      <w:tr w:rsidR="007667E0" w:rsidRPr="002C3C12" w14:paraId="7EC95CB0" w14:textId="77777777" w:rsidTr="00F371BA">
        <w:tc>
          <w:tcPr>
            <w:tcW w:w="14992" w:type="dxa"/>
            <w:gridSpan w:val="3"/>
          </w:tcPr>
          <w:p w14:paraId="04670221"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b/>
                <w:lang w:val="en-GB"/>
              </w:rPr>
            </w:pPr>
            <w:r w:rsidRPr="002C3C12">
              <w:rPr>
                <w:rFonts w:asciiTheme="majorBidi" w:hAnsiTheme="majorBidi" w:cstheme="majorBidi"/>
                <w:b/>
                <w:lang w:val="en-GB"/>
              </w:rPr>
              <w:lastRenderedPageBreak/>
              <w:t>ODC 5. Enhance understanding of the ocean-climate nexus and use this understanding to generate solutions to mitigate, adapt and build resilience to the effects of climate change, and to improve services including improved predictions and forecasts for weather, climate, and the ocean</w:t>
            </w:r>
          </w:p>
        </w:tc>
      </w:tr>
      <w:tr w:rsidR="007667E0" w:rsidRPr="002C3C12" w14:paraId="7F798A7D" w14:textId="77777777" w:rsidTr="00F371BA">
        <w:tc>
          <w:tcPr>
            <w:tcW w:w="5070" w:type="dxa"/>
          </w:tcPr>
          <w:p w14:paraId="0DF5CEB1"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Environmental decision support modelling systems to support policy strategies, including adaptation and mitigation, to preserve the socioeconomic and environmental sustainability of marine species and habitats</w:t>
            </w:r>
          </w:p>
          <w:p w14:paraId="2A070E6E"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t>Regional and national climate forecasts on different time scales to ensure anticipation of hazards and minimize their impacts; raise awareness among sectoral decision-makers of the impact of climate variability in order to take better action and make the contribution of climate</w:t>
            </w:r>
          </w:p>
        </w:tc>
        <w:tc>
          <w:tcPr>
            <w:tcW w:w="4961" w:type="dxa"/>
          </w:tcPr>
          <w:p w14:paraId="6BC1594A"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High-resolution weather and climate information is lacking.</w:t>
            </w:r>
          </w:p>
          <w:p w14:paraId="738B6916"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Trajectories of warming over the next decades and century are not projected to understand whether the proposed MPAs would be located in warming refugia.</w:t>
            </w:r>
          </w:p>
          <w:p w14:paraId="464B5EE9"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A shortcoming in upgrading maps of coral resilience to thermal stress mapping the drivers and patterns of coral bleaching over time.</w:t>
            </w:r>
          </w:p>
          <w:p w14:paraId="5484FC77"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socio-economic environment was not taken into consideration.</w:t>
            </w:r>
          </w:p>
        </w:tc>
        <w:tc>
          <w:tcPr>
            <w:tcW w:w="4961" w:type="dxa"/>
          </w:tcPr>
          <w:p w14:paraId="0CD649AF" w14:textId="77777777" w:rsidR="007667E0" w:rsidRPr="002C3C12" w:rsidRDefault="007667E0" w:rsidP="00F371BA">
            <w:pPr>
              <w:widowControl w:val="0"/>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  •There is a need for development of modelling of extreme events and their impacts on coastal zone    management.</w:t>
            </w:r>
          </w:p>
          <w:p w14:paraId="13D579FF" w14:textId="77777777" w:rsidR="007667E0" w:rsidRPr="002C3C12" w:rsidRDefault="007667E0" w:rsidP="002B1F5E">
            <w:pPr>
              <w:pStyle w:val="ListParagraph"/>
              <w:widowControl w:val="0"/>
              <w:numPr>
                <w:ilvl w:val="0"/>
                <w:numId w:val="25"/>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Ocean modelling expertise and resources, both in terms of human capacity and infrastructure, and strategies being employed in the region are highly variable across the WIO region. The capacity available in ocean modelling is weak.  </w:t>
            </w:r>
          </w:p>
          <w:p w14:paraId="7FB5E0AF" w14:textId="77777777" w:rsidR="007667E0" w:rsidRPr="002C3C12" w:rsidRDefault="007667E0" w:rsidP="00F371BA">
            <w:pPr>
              <w:widowControl w:val="0"/>
              <w:autoSpaceDE w:val="0"/>
              <w:autoSpaceDN w:val="0"/>
              <w:adjustRightInd w:val="0"/>
              <w:spacing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•There is a need for downscaling of global ocean models to simulate regional scale and shelf processes </w:t>
            </w:r>
          </w:p>
        </w:tc>
      </w:tr>
      <w:tr w:rsidR="007667E0" w:rsidRPr="002C3C12" w14:paraId="342F14F6" w14:textId="77777777" w:rsidTr="00F371BA">
        <w:tc>
          <w:tcPr>
            <w:tcW w:w="14992" w:type="dxa"/>
            <w:gridSpan w:val="3"/>
          </w:tcPr>
          <w:p w14:paraId="7135B35E" w14:textId="08223B70" w:rsidR="007667E0" w:rsidRPr="002C3C12" w:rsidRDefault="007667E0" w:rsidP="00F371BA">
            <w:pPr>
              <w:widowControl w:val="0"/>
              <w:autoSpaceDE w:val="0"/>
              <w:autoSpaceDN w:val="0"/>
              <w:adjustRightInd w:val="0"/>
              <w:spacing w:before="120" w:after="120" w:line="276" w:lineRule="auto"/>
              <w:jc w:val="both"/>
              <w:rPr>
                <w:rFonts w:asciiTheme="majorBidi" w:hAnsiTheme="majorBidi" w:cstheme="majorBidi"/>
                <w:b/>
                <w:lang w:val="en-GB"/>
              </w:rPr>
            </w:pPr>
            <w:r w:rsidRPr="002C3C12">
              <w:rPr>
                <w:rFonts w:asciiTheme="majorBidi" w:hAnsiTheme="majorBidi" w:cstheme="majorBidi"/>
                <w:b/>
                <w:lang w:val="en-GB"/>
              </w:rPr>
              <w:t xml:space="preserve">ODC 6. Expand </w:t>
            </w:r>
            <w:r w:rsidRPr="002C3C12">
              <w:rPr>
                <w:rFonts w:asciiTheme="majorBidi" w:hAnsiTheme="majorBidi" w:cstheme="majorBidi"/>
                <w:b/>
                <w:bCs/>
                <w:lang w:val="en-GB"/>
              </w:rPr>
              <w:t>multi-hazard warning systems</w:t>
            </w:r>
            <w:r w:rsidRPr="002C3C12">
              <w:rPr>
                <w:rFonts w:asciiTheme="majorBidi" w:hAnsiTheme="majorBidi" w:cstheme="majorBidi"/>
                <w:b/>
                <w:lang w:val="en-GB"/>
              </w:rPr>
              <w:t xml:space="preserve"> for all biological, geophysical, and weather and climate related ocean hazards, and mainstream community preparedness and resilience</w:t>
            </w:r>
          </w:p>
        </w:tc>
      </w:tr>
      <w:tr w:rsidR="007667E0" w:rsidRPr="002C3C12" w14:paraId="360D982B" w14:textId="77777777" w:rsidTr="00F371BA">
        <w:tc>
          <w:tcPr>
            <w:tcW w:w="5070" w:type="dxa"/>
          </w:tcPr>
          <w:p w14:paraId="0D43E5EE"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lastRenderedPageBreak/>
              <w:t>Comprehensive assessment of climate-related risks in the Eastern Atlantic Ocean sub-region, including extreme weather events in a changing climate, sea level rise, temperature increase, flooding and extreme weather events, and invasive species.</w:t>
            </w:r>
          </w:p>
          <w:p w14:paraId="00D896A9"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Assess the risk of climate change on the ecosystem and human environment in the coastal zone and deep sea by developing climate risk monitoring programs and services</w:t>
            </w:r>
          </w:p>
          <w:p w14:paraId="1018718B"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t>Appropriate sampling strategies: improve assessment of marine geo-hazards, based on paleo records and submarine terrain analysis and description of active faults and other features.</w:t>
            </w:r>
          </w:p>
        </w:tc>
        <w:tc>
          <w:tcPr>
            <w:tcW w:w="4961" w:type="dxa"/>
          </w:tcPr>
          <w:p w14:paraId="14C8920E" w14:textId="77777777" w:rsidR="007667E0" w:rsidRPr="002C3C12" w:rsidRDefault="007667E0" w:rsidP="002B1F5E">
            <w:pPr>
              <w:pStyle w:val="ListParagraph"/>
              <w:numPr>
                <w:ilvl w:val="0"/>
                <w:numId w:val="11"/>
              </w:numPr>
              <w:autoSpaceDE w:val="0"/>
              <w:autoSpaceDN w:val="0"/>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Vulnerability to flooding is amplified by human activities and the installation of coastal infrastructures.</w:t>
            </w:r>
          </w:p>
          <w:p w14:paraId="6D97D6AC" w14:textId="77777777" w:rsidR="007667E0" w:rsidRPr="002C3C12" w:rsidRDefault="007667E0" w:rsidP="002B1F5E">
            <w:pPr>
              <w:pStyle w:val="ListParagraph"/>
              <w:numPr>
                <w:ilvl w:val="0"/>
                <w:numId w:val="11"/>
              </w:numPr>
              <w:autoSpaceDE w:val="0"/>
              <w:autoSpaceDN w:val="0"/>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Another phenomenon related to the security of the Mediterranean Sea, which is the TSUNAMI.</w:t>
            </w:r>
          </w:p>
          <w:p w14:paraId="751373CA" w14:textId="77777777" w:rsidR="007667E0" w:rsidRPr="002C3C12" w:rsidRDefault="007667E0" w:rsidP="002B1F5E">
            <w:pPr>
              <w:pStyle w:val="ListParagraph"/>
              <w:numPr>
                <w:ilvl w:val="0"/>
                <w:numId w:val="11"/>
              </w:numPr>
              <w:autoSpaceDE w:val="0"/>
              <w:autoSpaceDN w:val="0"/>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S</w:t>
            </w:r>
            <w:r w:rsidRPr="002C3C12">
              <w:rPr>
                <w:rStyle w:val="hgkelc"/>
                <w:rFonts w:asciiTheme="majorBidi" w:hAnsiTheme="majorBidi" w:cstheme="majorBidi"/>
                <w:shd w:val="clear" w:color="auto" w:fill="FFFFFF"/>
                <w:lang w:val="en-GB"/>
              </w:rPr>
              <w:t xml:space="preserve">everal countries of the southern Med shore and the Red Sea have not joined the ambitious project: </w:t>
            </w:r>
            <w:r w:rsidRPr="002C3C12">
              <w:rPr>
                <w:rFonts w:asciiTheme="majorBidi" w:hAnsiTheme="majorBidi" w:cstheme="majorBidi"/>
                <w:shd w:val="clear" w:color="auto" w:fill="FFFFFF"/>
                <w:lang w:val="en-GB"/>
              </w:rPr>
              <w:t>working group was set up (Tsunami Early Warning and Mitigation System in the North-eastern Atlantic, the Mediterranean and connected sea - ICG/NEAMTWS</w:t>
            </w:r>
          </w:p>
        </w:tc>
        <w:tc>
          <w:tcPr>
            <w:tcW w:w="4961" w:type="dxa"/>
          </w:tcPr>
          <w:p w14:paraId="064DF2D0" w14:textId="77777777" w:rsidR="007667E0" w:rsidRPr="002C3C12" w:rsidRDefault="007667E0" w:rsidP="002B1F5E">
            <w:pPr>
              <w:pStyle w:val="ListParagraph"/>
              <w:widowControl w:val="0"/>
              <w:numPr>
                <w:ilvl w:val="0"/>
                <w:numId w:val="11"/>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western Indian Ocean is warming at a faster rate than any other ocean basin</w:t>
            </w:r>
          </w:p>
          <w:p w14:paraId="7768D4B9" w14:textId="77777777" w:rsidR="007667E0" w:rsidRPr="002C3C12" w:rsidRDefault="007667E0" w:rsidP="002B1F5E">
            <w:pPr>
              <w:pStyle w:val="ListParagraph"/>
              <w:widowControl w:val="0"/>
              <w:numPr>
                <w:ilvl w:val="0"/>
                <w:numId w:val="11"/>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Tropical cyclones are increasing in frequency, and duration, causing much damage to properties, and human life.</w:t>
            </w:r>
          </w:p>
          <w:p w14:paraId="0BB5C222" w14:textId="77777777" w:rsidR="007667E0" w:rsidRPr="002C3C12" w:rsidRDefault="007667E0" w:rsidP="002B1F5E">
            <w:pPr>
              <w:pStyle w:val="ListParagraph"/>
              <w:widowControl w:val="0"/>
              <w:numPr>
                <w:ilvl w:val="0"/>
                <w:numId w:val="11"/>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Flooding also causes catastrophic impact along the coast, including erosion</w:t>
            </w:r>
          </w:p>
          <w:p w14:paraId="56E54ED1" w14:textId="77777777" w:rsidR="007667E0" w:rsidRPr="002C3C12" w:rsidRDefault="007667E0" w:rsidP="002B1F5E">
            <w:pPr>
              <w:pStyle w:val="ListParagraph"/>
              <w:widowControl w:val="0"/>
              <w:numPr>
                <w:ilvl w:val="0"/>
                <w:numId w:val="11"/>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El-Nino Southern Oscillation, Indian Ocean Dipole, as well as variability of the monsoons are causing changes on rainfall patterns in the WIO region. </w:t>
            </w:r>
          </w:p>
        </w:tc>
      </w:tr>
      <w:tr w:rsidR="007667E0" w:rsidRPr="002C3C12" w14:paraId="30B6D113" w14:textId="77777777" w:rsidTr="00F371BA">
        <w:trPr>
          <w:trHeight w:val="338"/>
        </w:trPr>
        <w:tc>
          <w:tcPr>
            <w:tcW w:w="14992" w:type="dxa"/>
            <w:gridSpan w:val="3"/>
          </w:tcPr>
          <w:p w14:paraId="42938735" w14:textId="77777777" w:rsidR="007667E0" w:rsidRPr="002C3C12" w:rsidRDefault="007667E0" w:rsidP="00F371BA">
            <w:pPr>
              <w:widowControl w:val="0"/>
              <w:autoSpaceDE w:val="0"/>
              <w:autoSpaceDN w:val="0"/>
              <w:adjustRightInd w:val="0"/>
              <w:spacing w:before="120" w:after="120" w:line="276" w:lineRule="auto"/>
              <w:ind w:left="709" w:hanging="709"/>
              <w:jc w:val="both"/>
              <w:rPr>
                <w:rFonts w:asciiTheme="majorBidi" w:eastAsia="Times New Roman" w:hAnsiTheme="majorBidi" w:cstheme="majorBidi"/>
                <w:lang w:val="en-GB"/>
              </w:rPr>
            </w:pPr>
            <w:r w:rsidRPr="002C3C12">
              <w:rPr>
                <w:rFonts w:asciiTheme="majorBidi" w:hAnsiTheme="majorBidi" w:cstheme="majorBidi"/>
                <w:b/>
                <w:lang w:val="en-GB"/>
              </w:rPr>
              <w:t xml:space="preserve">ODC 7. Ensure a sustainable </w:t>
            </w:r>
            <w:r w:rsidRPr="002C3C12">
              <w:rPr>
                <w:rFonts w:asciiTheme="majorBidi" w:hAnsiTheme="majorBidi" w:cstheme="majorBidi"/>
                <w:b/>
                <w:bCs/>
                <w:lang w:val="en-GB"/>
              </w:rPr>
              <w:t>ocean observing system</w:t>
            </w:r>
            <w:r w:rsidRPr="002C3C12">
              <w:rPr>
                <w:rFonts w:asciiTheme="majorBidi" w:hAnsiTheme="majorBidi" w:cstheme="majorBidi"/>
                <w:b/>
                <w:lang w:val="en-GB"/>
              </w:rPr>
              <w:t xml:space="preserve"> that delivers timely data and information accessible to all users on the state of the ocean across all ocean basins</w:t>
            </w:r>
          </w:p>
        </w:tc>
      </w:tr>
      <w:tr w:rsidR="007667E0" w:rsidRPr="002C3C12" w14:paraId="7DD6D028" w14:textId="77777777" w:rsidTr="007667E0">
        <w:trPr>
          <w:trHeight w:val="647"/>
        </w:trPr>
        <w:tc>
          <w:tcPr>
            <w:tcW w:w="5070" w:type="dxa"/>
          </w:tcPr>
          <w:p w14:paraId="707F910E"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Environmental decision support modelling systems to support policy strategies, including adaptation and mitigation, to preserve the socioeconomic and environmental sustainability of marine species and habitats</w:t>
            </w:r>
          </w:p>
          <w:p w14:paraId="68ECA70A"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Means of observation, forecasting, warning and anticipation of climatic hazards in order to deal with the risks associated with climate change, with a view to ensuring adequate management of these hazards and controlling the socio-economic consequences.</w:t>
            </w:r>
          </w:p>
          <w:p w14:paraId="59D12CA2"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t xml:space="preserve">Operational platforms and a decision matrix to address destructive tsunamis generated by different sources, e.g., seismic activity, volcanoes, landslides, atmosphere, while assessing and controlling progressive geological processes such </w:t>
            </w:r>
            <w:r w:rsidRPr="002C3C12">
              <w:rPr>
                <w:rFonts w:asciiTheme="majorBidi" w:hAnsiTheme="majorBidi" w:cstheme="majorBidi"/>
                <w:lang w:val="en-GB"/>
              </w:rPr>
              <w:lastRenderedPageBreak/>
              <w:t>as erosion or burial and integrate the undersea environment as a resource.</w:t>
            </w:r>
          </w:p>
        </w:tc>
        <w:tc>
          <w:tcPr>
            <w:tcW w:w="4961" w:type="dxa"/>
          </w:tcPr>
          <w:p w14:paraId="48AA224F" w14:textId="77777777" w:rsidR="007667E0" w:rsidRPr="002C3C12" w:rsidRDefault="007667E0" w:rsidP="002B1F5E">
            <w:pPr>
              <w:pStyle w:val="ListParagraph"/>
              <w:numPr>
                <w:ilvl w:val="0"/>
                <w:numId w:val="12"/>
              </w:numPr>
              <w:spacing w:line="276" w:lineRule="auto"/>
              <w:ind w:left="176" w:hanging="142"/>
              <w:jc w:val="both"/>
              <w:rPr>
                <w:rFonts w:asciiTheme="majorBidi" w:hAnsiTheme="majorBidi" w:cstheme="majorBidi"/>
                <w:lang w:val="en-GB"/>
              </w:rPr>
            </w:pPr>
            <w:r w:rsidRPr="002C3C12">
              <w:rPr>
                <w:rFonts w:asciiTheme="majorBidi" w:hAnsiTheme="majorBidi" w:cstheme="majorBidi"/>
                <w:lang w:val="en-GB"/>
              </w:rPr>
              <w:lastRenderedPageBreak/>
              <w:t>Lack of data and observations, research and modelling, and governance.</w:t>
            </w:r>
          </w:p>
          <w:p w14:paraId="41F31A46" w14:textId="77777777" w:rsidR="007667E0" w:rsidRPr="002C3C12" w:rsidRDefault="007667E0" w:rsidP="002B1F5E">
            <w:pPr>
              <w:pStyle w:val="ListParagraph"/>
              <w:numPr>
                <w:ilvl w:val="0"/>
                <w:numId w:val="12"/>
              </w:numPr>
              <w:spacing w:line="276" w:lineRule="auto"/>
              <w:ind w:left="176" w:hanging="142"/>
              <w:jc w:val="both"/>
              <w:rPr>
                <w:rFonts w:asciiTheme="majorBidi" w:hAnsiTheme="majorBidi" w:cstheme="majorBidi"/>
                <w:lang w:val="en-GB"/>
              </w:rPr>
            </w:pPr>
            <w:r w:rsidRPr="002C3C12">
              <w:rPr>
                <w:rFonts w:asciiTheme="majorBidi" w:hAnsiTheme="majorBidi" w:cstheme="majorBidi"/>
                <w:lang w:val="en-GB"/>
              </w:rPr>
              <w:t>The main shortcoming related to data and observations include data accessibility (ownership e.g. lack of access to oil and gas industry data), data quality, lack of standardized observing parameters, and gaps in the types of data collected.</w:t>
            </w:r>
          </w:p>
          <w:p w14:paraId="2643C6A6" w14:textId="77777777" w:rsidR="007667E0" w:rsidRPr="002C3C12" w:rsidRDefault="007667E0" w:rsidP="002B1F5E">
            <w:pPr>
              <w:pStyle w:val="ListParagraph"/>
              <w:numPr>
                <w:ilvl w:val="0"/>
                <w:numId w:val="12"/>
              </w:numPr>
              <w:spacing w:line="276" w:lineRule="auto"/>
              <w:ind w:left="176" w:hanging="142"/>
              <w:jc w:val="both"/>
              <w:rPr>
                <w:rFonts w:asciiTheme="majorBidi" w:hAnsiTheme="majorBidi" w:cstheme="majorBidi"/>
                <w:lang w:val="en-GB"/>
              </w:rPr>
            </w:pPr>
            <w:r w:rsidRPr="002C3C12">
              <w:rPr>
                <w:rFonts w:asciiTheme="majorBidi" w:hAnsiTheme="majorBidi" w:cstheme="majorBidi"/>
                <w:lang w:val="en-GB"/>
              </w:rPr>
              <w:t>A gap in sustained in situ observations for several Essential Ocean Variables (EOVs), particularly biological variable and gaps in observation on Central-Eastern Mediterranean and on the Northern African coasts, should be filled.</w:t>
            </w:r>
          </w:p>
          <w:p w14:paraId="11289245" w14:textId="77777777" w:rsidR="007667E0" w:rsidRPr="002C3C12" w:rsidRDefault="007667E0" w:rsidP="002B1F5E">
            <w:pPr>
              <w:pStyle w:val="ListParagraph"/>
              <w:numPr>
                <w:ilvl w:val="0"/>
                <w:numId w:val="12"/>
              </w:numPr>
              <w:spacing w:line="276" w:lineRule="auto"/>
              <w:ind w:left="176" w:hanging="142"/>
              <w:jc w:val="both"/>
              <w:rPr>
                <w:rFonts w:asciiTheme="majorBidi" w:hAnsiTheme="majorBidi" w:cstheme="majorBidi"/>
                <w:lang w:val="en-GB"/>
              </w:rPr>
            </w:pPr>
            <w:r w:rsidRPr="002C3C12">
              <w:rPr>
                <w:rFonts w:asciiTheme="majorBidi" w:hAnsiTheme="majorBidi" w:cstheme="majorBidi"/>
                <w:lang w:val="en-GB"/>
              </w:rPr>
              <w:t>A shortcoming in synergy between space and in situ observation.</w:t>
            </w:r>
          </w:p>
        </w:tc>
        <w:tc>
          <w:tcPr>
            <w:tcW w:w="4961" w:type="dxa"/>
          </w:tcPr>
          <w:p w14:paraId="5C800AE0"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There is a great deal of lack of ocean research infrastructure in the WIO region.</w:t>
            </w:r>
          </w:p>
          <w:p w14:paraId="372E1ADA"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South Africa appears to be the only country in the region that has satisfactory infrastructure to conduct scientific studies that will contribute to the science we want. </w:t>
            </w:r>
          </w:p>
          <w:p w14:paraId="5D9AD8DE" w14:textId="233A834B" w:rsidR="007667E0" w:rsidRDefault="007667E0" w:rsidP="002B1F5E">
            <w:pPr>
              <w:pStyle w:val="ListParagraph"/>
              <w:widowControl w:val="0"/>
              <w:numPr>
                <w:ilvl w:val="0"/>
                <w:numId w:val="12"/>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In fact, South Africa appears as the only country in the region that financially contributes the most (5.6 % of its GERD, reference to 2017 GERD) towards oceans sciences (IOC-UNESCO, 2020). It also appears to be the only WIO country with participation on international programme</w:t>
            </w:r>
            <w:r w:rsidR="002E7006">
              <w:rPr>
                <w:rFonts w:asciiTheme="majorBidi" w:eastAsia="Times New Roman" w:hAnsiTheme="majorBidi" w:cstheme="majorBidi"/>
                <w:lang w:val="en-GB"/>
              </w:rPr>
              <w:t>s with a global scope, such as,</w:t>
            </w:r>
            <w:r w:rsidRPr="002C3C12">
              <w:rPr>
                <w:rFonts w:asciiTheme="majorBidi" w:eastAsia="Times New Roman" w:hAnsiTheme="majorBidi" w:cstheme="majorBidi"/>
                <w:lang w:val="en-GB"/>
              </w:rPr>
              <w:t xml:space="preserve"> Belmont Forum (funding of environmental change research) and the Scientific Committee on Oceanic Research (SCOR).</w:t>
            </w:r>
          </w:p>
          <w:p w14:paraId="7EC8F11D" w14:textId="77777777" w:rsidR="002E7006" w:rsidRPr="002E7006" w:rsidRDefault="002E7006" w:rsidP="002E7006">
            <w:pPr>
              <w:widowControl w:val="0"/>
              <w:autoSpaceDE w:val="0"/>
              <w:autoSpaceDN w:val="0"/>
              <w:adjustRightInd w:val="0"/>
              <w:spacing w:after="120" w:line="276" w:lineRule="auto"/>
              <w:jc w:val="both"/>
              <w:rPr>
                <w:rFonts w:asciiTheme="majorBidi" w:eastAsia="Times New Roman" w:hAnsiTheme="majorBidi" w:cstheme="majorBidi"/>
                <w:lang w:val="en-GB"/>
              </w:rPr>
            </w:pPr>
          </w:p>
        </w:tc>
      </w:tr>
      <w:tr w:rsidR="007667E0" w:rsidRPr="002C3C12" w14:paraId="54FA36B4" w14:textId="77777777" w:rsidTr="00F371BA">
        <w:tc>
          <w:tcPr>
            <w:tcW w:w="14992" w:type="dxa"/>
            <w:gridSpan w:val="3"/>
          </w:tcPr>
          <w:p w14:paraId="34FC7AA7"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lastRenderedPageBreak/>
              <w:t xml:space="preserve">OCD 8. Develop a comprehensive </w:t>
            </w:r>
            <w:r w:rsidRPr="002C3C12">
              <w:rPr>
                <w:rFonts w:asciiTheme="majorBidi" w:hAnsiTheme="majorBidi" w:cstheme="majorBidi"/>
                <w:b/>
                <w:bCs/>
                <w:lang w:val="en-GB"/>
              </w:rPr>
              <w:t>digital representation of the ocean</w:t>
            </w:r>
            <w:r w:rsidRPr="002C3C12">
              <w:rPr>
                <w:rFonts w:asciiTheme="majorBidi" w:hAnsiTheme="majorBidi" w:cstheme="majorBidi"/>
                <w:b/>
                <w:lang w:val="en-GB"/>
              </w:rPr>
              <w:t>, including a dynamic ocean map, through multi-stakeholder collaboration that provides free and open access to explore, discover, and visualize past, current, and future ocean conditions</w:t>
            </w:r>
          </w:p>
        </w:tc>
      </w:tr>
      <w:tr w:rsidR="007667E0" w:rsidRPr="002C3C12" w14:paraId="36EB30B4" w14:textId="77777777" w:rsidTr="00F371BA">
        <w:tc>
          <w:tcPr>
            <w:tcW w:w="5070" w:type="dxa"/>
          </w:tcPr>
          <w:p w14:paraId="1E116FA9"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t>Coordinated methods and approach to establish a network dedicated to hazard science and policy in the Eastern Atlantic Ocean</w:t>
            </w:r>
          </w:p>
        </w:tc>
        <w:tc>
          <w:tcPr>
            <w:tcW w:w="4961" w:type="dxa"/>
          </w:tcPr>
          <w:p w14:paraId="1DF558D3"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 lack of multidisciplinary approaches to observation, monitoring, and modelling.</w:t>
            </w:r>
          </w:p>
          <w:p w14:paraId="685D537E"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Management, development and transfer of know-how within the contributing research community is more than necessary.</w:t>
            </w:r>
          </w:p>
          <w:p w14:paraId="5F58F57E"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A gap in research programmes on ocean policy agenda in order to analyse objectives, identify priorities, align teaching/research/outreach activities capable to impact on policy.</w:t>
            </w:r>
          </w:p>
        </w:tc>
        <w:tc>
          <w:tcPr>
            <w:tcW w:w="4961" w:type="dxa"/>
          </w:tcPr>
          <w:p w14:paraId="72CED21D" w14:textId="77777777" w:rsidR="007667E0" w:rsidRPr="002C3C12" w:rsidRDefault="007667E0" w:rsidP="002B1F5E">
            <w:pPr>
              <w:pStyle w:val="ListParagraph"/>
              <w:widowControl w:val="0"/>
              <w:numPr>
                <w:ilvl w:val="0"/>
                <w:numId w:val="13"/>
              </w:numPr>
              <w:autoSpaceDE w:val="0"/>
              <w:autoSpaceDN w:val="0"/>
              <w:adjustRightInd w:val="0"/>
              <w:spacing w:after="120"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Lack of coding and computing skills</w:t>
            </w:r>
          </w:p>
          <w:p w14:paraId="035F9F98" w14:textId="77777777" w:rsidR="007667E0" w:rsidRPr="002C3C12" w:rsidRDefault="007667E0" w:rsidP="002B1F5E">
            <w:pPr>
              <w:pStyle w:val="ListParagraph"/>
              <w:widowControl w:val="0"/>
              <w:numPr>
                <w:ilvl w:val="0"/>
                <w:numId w:val="13"/>
              </w:numPr>
              <w:autoSpaceDE w:val="0"/>
              <w:autoSpaceDN w:val="0"/>
              <w:adjustRightInd w:val="0"/>
              <w:spacing w:after="120"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Lack of research infrastructure</w:t>
            </w:r>
          </w:p>
          <w:p w14:paraId="067A43D8" w14:textId="77777777" w:rsidR="007667E0" w:rsidRPr="002C3C12" w:rsidRDefault="007667E0" w:rsidP="002B1F5E">
            <w:pPr>
              <w:pStyle w:val="ListParagraph"/>
              <w:widowControl w:val="0"/>
              <w:numPr>
                <w:ilvl w:val="0"/>
                <w:numId w:val="13"/>
              </w:numPr>
              <w:autoSpaceDE w:val="0"/>
              <w:autoSpaceDN w:val="0"/>
              <w:adjustRightInd w:val="0"/>
              <w:spacing w:after="120"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Lack of technology and innovation </w:t>
            </w:r>
          </w:p>
          <w:p w14:paraId="1B895CBC" w14:textId="77777777" w:rsidR="007667E0" w:rsidRPr="002C3C12" w:rsidRDefault="007667E0" w:rsidP="002B1F5E">
            <w:pPr>
              <w:pStyle w:val="ListParagraph"/>
              <w:widowControl w:val="0"/>
              <w:numPr>
                <w:ilvl w:val="0"/>
                <w:numId w:val="13"/>
              </w:numPr>
              <w:autoSpaceDE w:val="0"/>
              <w:autoSpaceDN w:val="0"/>
              <w:adjustRightInd w:val="0"/>
              <w:spacing w:after="120"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Need for training on data collection, analysis, and interpretation (including capacity building in programs and software to analyse different environmental datasets</w:t>
            </w:r>
          </w:p>
          <w:p w14:paraId="7FB752AA" w14:textId="77777777" w:rsidR="007667E0" w:rsidRPr="002C3C12" w:rsidRDefault="007667E0" w:rsidP="002B1F5E">
            <w:pPr>
              <w:pStyle w:val="ListParagraph"/>
              <w:widowControl w:val="0"/>
              <w:numPr>
                <w:ilvl w:val="0"/>
                <w:numId w:val="13"/>
              </w:numPr>
              <w:autoSpaceDE w:val="0"/>
              <w:autoSpaceDN w:val="0"/>
              <w:adjustRightInd w:val="0"/>
              <w:spacing w:after="120"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There is need to create a platform for data sharing, adaptation of technologies, facilities and infrastructure within Africa continent</w:t>
            </w:r>
          </w:p>
        </w:tc>
      </w:tr>
      <w:tr w:rsidR="007667E0" w:rsidRPr="002C3C12" w14:paraId="7398F8DC" w14:textId="77777777" w:rsidTr="00F371BA">
        <w:tc>
          <w:tcPr>
            <w:tcW w:w="14992" w:type="dxa"/>
            <w:gridSpan w:val="3"/>
          </w:tcPr>
          <w:p w14:paraId="77B8476C" w14:textId="77777777" w:rsidR="007667E0" w:rsidRPr="002C3C12" w:rsidRDefault="007667E0" w:rsidP="00F371BA">
            <w:pPr>
              <w:widowControl w:val="0"/>
              <w:autoSpaceDE w:val="0"/>
              <w:autoSpaceDN w:val="0"/>
              <w:adjustRightInd w:val="0"/>
              <w:spacing w:before="120" w:after="120" w:line="276" w:lineRule="auto"/>
              <w:ind w:left="709" w:hanging="709"/>
              <w:jc w:val="both"/>
              <w:rPr>
                <w:rFonts w:asciiTheme="majorBidi" w:eastAsia="Times New Roman" w:hAnsiTheme="majorBidi" w:cstheme="majorBidi"/>
                <w:lang w:val="en-GB"/>
              </w:rPr>
            </w:pPr>
            <w:r w:rsidRPr="002C3C12">
              <w:rPr>
                <w:rFonts w:asciiTheme="majorBidi" w:hAnsiTheme="majorBidi" w:cstheme="majorBidi"/>
                <w:b/>
                <w:lang w:val="en-GB"/>
              </w:rPr>
              <w:t xml:space="preserve">OCD 9. Ensure comprehensive </w:t>
            </w:r>
            <w:r w:rsidRPr="002C3C12">
              <w:rPr>
                <w:rFonts w:asciiTheme="majorBidi" w:hAnsiTheme="majorBidi" w:cstheme="majorBidi"/>
                <w:b/>
                <w:bCs/>
                <w:lang w:val="en-GB"/>
              </w:rPr>
              <w:t>capacity development and equitable access to data, information, knowledge and technology</w:t>
            </w:r>
            <w:r w:rsidRPr="002C3C12">
              <w:rPr>
                <w:rFonts w:asciiTheme="majorBidi" w:hAnsiTheme="majorBidi" w:cstheme="majorBidi"/>
                <w:b/>
                <w:lang w:val="en-GB"/>
              </w:rPr>
              <w:t xml:space="preserve"> across all aspects of ocean science and for all stakeholders regardless of geography, gender, culture, or age</w:t>
            </w:r>
          </w:p>
        </w:tc>
      </w:tr>
      <w:tr w:rsidR="007667E0" w:rsidRPr="002C3C12" w14:paraId="25E980D4" w14:textId="77777777" w:rsidTr="00F371BA">
        <w:trPr>
          <w:trHeight w:val="913"/>
        </w:trPr>
        <w:tc>
          <w:tcPr>
            <w:tcW w:w="5070" w:type="dxa"/>
          </w:tcPr>
          <w:p w14:paraId="4E900F39"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lang w:val="en-GB"/>
              </w:rPr>
            </w:pPr>
            <w:r w:rsidRPr="002C3C12">
              <w:rPr>
                <w:rFonts w:asciiTheme="majorBidi" w:hAnsiTheme="majorBidi" w:cstheme="majorBidi"/>
                <w:lang w:val="en-GB"/>
              </w:rPr>
              <w:t>Societal needs in forecasting and climate in order to ensure the added value of meteorological products and the return of information to the citizen, strengthen the warning and announcement system for rain and floods for greater vigilance of the authorities and populations</w:t>
            </w:r>
          </w:p>
          <w:p w14:paraId="07A4EEED"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t>coordinated methods and approach to establish a network dedicated to hazard science and policy in the Eastern Atlantic Ocean</w:t>
            </w:r>
          </w:p>
        </w:tc>
        <w:tc>
          <w:tcPr>
            <w:tcW w:w="4961" w:type="dxa"/>
          </w:tcPr>
          <w:p w14:paraId="5D6EBF2E" w14:textId="77777777" w:rsidR="007667E0" w:rsidRPr="002C3C12" w:rsidRDefault="007667E0" w:rsidP="002B1F5E">
            <w:pPr>
              <w:pStyle w:val="ListParagraph"/>
              <w:widowControl w:val="0"/>
              <w:numPr>
                <w:ilvl w:val="0"/>
                <w:numId w:val="28"/>
              </w:numPr>
              <w:autoSpaceDE w:val="0"/>
              <w:autoSpaceDN w:val="0"/>
              <w:adjustRightInd w:val="0"/>
              <w:spacing w:after="120" w:line="276" w:lineRule="auto"/>
              <w:ind w:left="175"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Challenges in data sharing related to a lack of common platforms, or incompatible metadata and data formats; a huge lack of standardized policies in relation to open access data; technical capacity and resource limitations; and lack of trust between organisations to share data.</w:t>
            </w:r>
          </w:p>
          <w:p w14:paraId="7CA933AE" w14:textId="77777777" w:rsidR="007667E0" w:rsidRPr="002C3C12" w:rsidRDefault="007667E0" w:rsidP="002B1F5E">
            <w:pPr>
              <w:pStyle w:val="ListParagraph"/>
              <w:widowControl w:val="0"/>
              <w:numPr>
                <w:ilvl w:val="0"/>
                <w:numId w:val="28"/>
              </w:numPr>
              <w:autoSpaceDE w:val="0"/>
              <w:autoSpaceDN w:val="0"/>
              <w:adjustRightInd w:val="0"/>
              <w:spacing w:after="120" w:line="276" w:lineRule="auto"/>
              <w:ind w:left="175"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The challenge of capacity building is the main key to the success of any action or large-scale project in which the countries of the southern shore or the Red Sea are involved. </w:t>
            </w:r>
          </w:p>
          <w:p w14:paraId="0230909A" w14:textId="77777777" w:rsidR="007667E0" w:rsidRPr="002C3C12" w:rsidRDefault="007667E0" w:rsidP="002B1F5E">
            <w:pPr>
              <w:pStyle w:val="ListParagraph"/>
              <w:widowControl w:val="0"/>
              <w:numPr>
                <w:ilvl w:val="0"/>
                <w:numId w:val="28"/>
              </w:numPr>
              <w:autoSpaceDE w:val="0"/>
              <w:autoSpaceDN w:val="0"/>
              <w:adjustRightInd w:val="0"/>
              <w:spacing w:after="120" w:line="276" w:lineRule="auto"/>
              <w:ind w:left="175"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For example, several training courses were provided within the framework of the ODINAFRICA project supported by the IOC/UNESCO and even if the training courses were targeted and relevant, we do </w:t>
            </w:r>
            <w:r w:rsidRPr="002C3C12">
              <w:rPr>
                <w:rFonts w:asciiTheme="majorBidi" w:hAnsiTheme="majorBidi" w:cstheme="majorBidi"/>
                <w:lang w:val="en-GB"/>
              </w:rPr>
              <w:lastRenderedPageBreak/>
              <w:t xml:space="preserve">not have data that could quantify their impacts at the national level. </w:t>
            </w:r>
          </w:p>
        </w:tc>
        <w:tc>
          <w:tcPr>
            <w:tcW w:w="4961" w:type="dxa"/>
          </w:tcPr>
          <w:p w14:paraId="1C281720"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Standardised training in data collection, storage and dissemination in order to facilitate data sharing and ease of use.</w:t>
            </w:r>
          </w:p>
          <w:p w14:paraId="490BDC6D"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There is need for clear guidelines on data sharing, as well as access  </w:t>
            </w:r>
          </w:p>
          <w:p w14:paraId="67141C1C"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There is need for sharing knowledge on existing technology and technical competency in the region.</w:t>
            </w:r>
          </w:p>
          <w:p w14:paraId="09874833"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There is scarcity of data to study small scale (e.g. mesoscale and submesoscale) oceanographic processes.  </w:t>
            </w:r>
          </w:p>
        </w:tc>
      </w:tr>
      <w:tr w:rsidR="007667E0" w:rsidRPr="002C3C12" w14:paraId="40705775" w14:textId="77777777" w:rsidTr="00F371BA">
        <w:tc>
          <w:tcPr>
            <w:tcW w:w="14992" w:type="dxa"/>
            <w:gridSpan w:val="3"/>
          </w:tcPr>
          <w:p w14:paraId="0A00169E"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t>OCD 10. Ensure that the multiple values of the ocean for human wellbeing, culture, and sustainable development are recognised and widely understood, and identify and overcome barriers to the behaviour change that is required for a step change in humanity’s relationship with the ocean</w:t>
            </w:r>
          </w:p>
        </w:tc>
      </w:tr>
      <w:tr w:rsidR="007667E0" w:rsidRPr="002C3C12" w14:paraId="2F33D2FF" w14:textId="77777777" w:rsidTr="00F371BA">
        <w:tc>
          <w:tcPr>
            <w:tcW w:w="5070" w:type="dxa"/>
          </w:tcPr>
          <w:p w14:paraId="30D7F5DA"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hAnsiTheme="majorBidi" w:cstheme="majorBidi"/>
                <w:bCs/>
                <w:lang w:val="en-GB"/>
              </w:rPr>
            </w:pPr>
            <w:r w:rsidRPr="002C3C12">
              <w:rPr>
                <w:rFonts w:asciiTheme="majorBidi" w:hAnsiTheme="majorBidi" w:cstheme="majorBidi"/>
                <w:bCs/>
                <w:lang w:val="en-GB"/>
              </w:rPr>
              <w:t>Tools for the dissemination of climate information related to the Eastern Atlantic Ocean, coastal, and oceanic areas.</w:t>
            </w:r>
          </w:p>
          <w:p w14:paraId="67FF7792" w14:textId="77777777" w:rsidR="007667E0" w:rsidRPr="002C3C12" w:rsidRDefault="007667E0" w:rsidP="002B1F5E">
            <w:pPr>
              <w:pStyle w:val="ListParagraph"/>
              <w:widowControl w:val="0"/>
              <w:numPr>
                <w:ilvl w:val="0"/>
                <w:numId w:val="16"/>
              </w:numPr>
              <w:tabs>
                <w:tab w:val="left" w:pos="0"/>
              </w:tabs>
              <w:autoSpaceDE w:val="0"/>
              <w:autoSpaceDN w:val="0"/>
              <w:adjustRightInd w:val="0"/>
              <w:spacing w:line="276" w:lineRule="auto"/>
              <w:ind w:left="365" w:hanging="284"/>
              <w:jc w:val="both"/>
              <w:rPr>
                <w:rFonts w:asciiTheme="majorBidi" w:eastAsia="Times New Roman" w:hAnsiTheme="majorBidi" w:cstheme="majorBidi"/>
                <w:lang w:val="en-GB"/>
              </w:rPr>
            </w:pPr>
            <w:r w:rsidRPr="002C3C12">
              <w:rPr>
                <w:rFonts w:asciiTheme="majorBidi" w:hAnsiTheme="majorBidi" w:cstheme="majorBidi"/>
                <w:lang w:val="en-GB"/>
              </w:rPr>
              <w:t>Societal needs in forecasting and climate in order to ensure the added value of meteorological products and the return of information to the citizen, strengthen the warning and announcement system for rain and floods for greater vigilance of the authorities and populations</w:t>
            </w:r>
          </w:p>
        </w:tc>
        <w:tc>
          <w:tcPr>
            <w:tcW w:w="4961" w:type="dxa"/>
          </w:tcPr>
          <w:p w14:paraId="4E9B11E7" w14:textId="77777777" w:rsidR="007667E0" w:rsidRPr="002C3C12" w:rsidRDefault="007667E0" w:rsidP="002B1F5E">
            <w:pPr>
              <w:pStyle w:val="ListParagraph"/>
              <w:numPr>
                <w:ilvl w:val="0"/>
                <w:numId w:val="15"/>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Pursue marine open data approach &amp; boost advancement in scientific innovation.</w:t>
            </w:r>
          </w:p>
          <w:p w14:paraId="2E0A9A0B" w14:textId="77777777" w:rsidR="007667E0" w:rsidRPr="002C3C12" w:rsidRDefault="007667E0" w:rsidP="002B1F5E">
            <w:pPr>
              <w:pStyle w:val="ListParagraph"/>
              <w:numPr>
                <w:ilvl w:val="0"/>
                <w:numId w:val="15"/>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 xml:space="preserve">Understand the future links with economy and societal needs by ensuring the complete openness of scientific knowledge and supporting the formulation of environmental policy and management plans. </w:t>
            </w:r>
          </w:p>
          <w:p w14:paraId="67C46AA4" w14:textId="77777777" w:rsidR="007667E0" w:rsidRPr="002C3C12" w:rsidRDefault="007667E0" w:rsidP="002B1F5E">
            <w:pPr>
              <w:pStyle w:val="ListParagraph"/>
              <w:numPr>
                <w:ilvl w:val="0"/>
                <w:numId w:val="15"/>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A shortcoming in "Mediterranean &amp; Red Seas Sea literacy" and participatory research.</w:t>
            </w:r>
          </w:p>
        </w:tc>
        <w:tc>
          <w:tcPr>
            <w:tcW w:w="4961" w:type="dxa"/>
          </w:tcPr>
          <w:p w14:paraId="753BFCD4" w14:textId="77777777" w:rsidR="007667E0" w:rsidRPr="002C3C12" w:rsidRDefault="007667E0" w:rsidP="002B1F5E">
            <w:pPr>
              <w:pStyle w:val="ListParagraph"/>
              <w:widowControl w:val="0"/>
              <w:numPr>
                <w:ilvl w:val="0"/>
                <w:numId w:val="15"/>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Lack of effective communication between Science and Policy. There is a need for Improved ocean literacy and better communication.</w:t>
            </w:r>
          </w:p>
          <w:p w14:paraId="195F3665" w14:textId="77777777" w:rsidR="007667E0" w:rsidRPr="002C3C12" w:rsidRDefault="007667E0" w:rsidP="002B1F5E">
            <w:pPr>
              <w:pStyle w:val="ListParagraph"/>
              <w:widowControl w:val="0"/>
              <w:numPr>
                <w:ilvl w:val="0"/>
                <w:numId w:val="15"/>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Limited funding available to promote outreach programs to educate the public on issues of sustainability and conservation.  </w:t>
            </w:r>
          </w:p>
          <w:p w14:paraId="74B69163" w14:textId="77777777" w:rsidR="007667E0" w:rsidRPr="002C3C12" w:rsidRDefault="007667E0" w:rsidP="002B1F5E">
            <w:pPr>
              <w:pStyle w:val="ListParagraph"/>
              <w:widowControl w:val="0"/>
              <w:numPr>
                <w:ilvl w:val="0"/>
                <w:numId w:val="15"/>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There is a need to empower local/regional scientists with skills and tools to enable them to analyse and interpret the large amounts of data sets available in the region, so that the information generated can be published and inform, management and the harnessing of the ocean and coastal environment and resources for development. </w:t>
            </w:r>
          </w:p>
          <w:p w14:paraId="1AF474DC" w14:textId="77777777" w:rsidR="007667E0" w:rsidRPr="002C3C12" w:rsidRDefault="007667E0" w:rsidP="002B1F5E">
            <w:pPr>
              <w:pStyle w:val="ListParagraph"/>
              <w:widowControl w:val="0"/>
              <w:numPr>
                <w:ilvl w:val="0"/>
                <w:numId w:val="15"/>
              </w:numPr>
              <w:autoSpaceDE w:val="0"/>
              <w:autoSpaceDN w:val="0"/>
              <w:adjustRightInd w:val="0"/>
              <w:spacing w:after="120" w:line="276" w:lineRule="auto"/>
              <w:ind w:left="317" w:hanging="317"/>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scientific productivity in the WIO region is very low.</w:t>
            </w:r>
          </w:p>
        </w:tc>
      </w:tr>
    </w:tbl>
    <w:p w14:paraId="72324784" w14:textId="1EAE56E1" w:rsidR="00EA61A8" w:rsidRDefault="00EA61A8" w:rsidP="007667E0">
      <w:pPr>
        <w:widowControl w:val="0"/>
        <w:autoSpaceDE w:val="0"/>
        <w:autoSpaceDN w:val="0"/>
        <w:adjustRightInd w:val="0"/>
        <w:spacing w:after="120" w:line="276" w:lineRule="auto"/>
        <w:jc w:val="both"/>
        <w:rPr>
          <w:rFonts w:asciiTheme="majorBidi" w:eastAsia="Times New Roman" w:hAnsiTheme="majorBidi" w:cstheme="majorBidi"/>
          <w:b/>
          <w:i/>
          <w:sz w:val="22"/>
          <w:szCs w:val="22"/>
          <w:lang w:val="en-GB"/>
        </w:rPr>
      </w:pPr>
      <w:r>
        <w:rPr>
          <w:rFonts w:asciiTheme="majorBidi" w:eastAsia="Times New Roman" w:hAnsiTheme="majorBidi" w:cstheme="majorBidi"/>
          <w:b/>
          <w:i/>
          <w:sz w:val="22"/>
          <w:szCs w:val="22"/>
          <w:lang w:val="en-GB"/>
        </w:rPr>
        <w:br w:type="page"/>
      </w:r>
    </w:p>
    <w:p w14:paraId="2147BE32" w14:textId="77777777" w:rsidR="007667E0" w:rsidRPr="002C3C12" w:rsidRDefault="007667E0" w:rsidP="007667E0">
      <w:pPr>
        <w:widowControl w:val="0"/>
        <w:autoSpaceDE w:val="0"/>
        <w:autoSpaceDN w:val="0"/>
        <w:adjustRightInd w:val="0"/>
        <w:spacing w:after="120" w:line="276" w:lineRule="auto"/>
        <w:jc w:val="both"/>
        <w:rPr>
          <w:rFonts w:asciiTheme="majorBidi" w:eastAsia="Times New Roman" w:hAnsiTheme="majorBidi" w:cstheme="majorBidi"/>
          <w:b/>
          <w:i/>
          <w:sz w:val="22"/>
          <w:szCs w:val="22"/>
          <w:lang w:val="en-GB"/>
        </w:rPr>
      </w:pPr>
    </w:p>
    <w:p w14:paraId="0DEE8CB7" w14:textId="1808D6F5" w:rsidR="007667E0" w:rsidRPr="00EA61A8" w:rsidRDefault="007667E0" w:rsidP="00833E39">
      <w:pPr>
        <w:pStyle w:val="Heading3"/>
        <w:spacing w:after="120"/>
        <w:rPr>
          <w:rFonts w:ascii="Times New Roman" w:eastAsia="Times New Roman" w:hAnsi="Times New Roman" w:cs="Times New Roman"/>
          <w:b/>
          <w:i/>
          <w:color w:val="000000" w:themeColor="text1"/>
          <w:lang w:val="en-GB"/>
        </w:rPr>
      </w:pPr>
      <w:bookmarkStart w:id="33" w:name="_Toc89020581"/>
      <w:r w:rsidRPr="00EA61A8">
        <w:rPr>
          <w:rFonts w:ascii="Times New Roman" w:eastAsia="Times New Roman" w:hAnsi="Times New Roman" w:cs="Times New Roman"/>
          <w:b/>
          <w:i/>
          <w:color w:val="000000" w:themeColor="text1"/>
          <w:lang w:val="en-GB"/>
        </w:rPr>
        <w:t xml:space="preserve">B. What came across as </w:t>
      </w:r>
      <w:r w:rsidR="00ED5CB7" w:rsidRPr="00EA61A8">
        <w:rPr>
          <w:rFonts w:ascii="Times New Roman" w:eastAsia="Times New Roman" w:hAnsi="Times New Roman" w:cs="Times New Roman"/>
          <w:b/>
          <w:i/>
          <w:color w:val="000000" w:themeColor="text1"/>
          <w:lang w:val="en-GB"/>
        </w:rPr>
        <w:t>ideas</w:t>
      </w:r>
      <w:r w:rsidRPr="00EA61A8">
        <w:rPr>
          <w:rFonts w:ascii="Times New Roman" w:eastAsia="Times New Roman" w:hAnsi="Times New Roman" w:cs="Times New Roman"/>
          <w:b/>
          <w:i/>
          <w:color w:val="000000" w:themeColor="text1"/>
          <w:lang w:val="en-GB"/>
        </w:rPr>
        <w:t xml:space="preserve"> to address the challenges</w:t>
      </w:r>
      <w:bookmarkEnd w:id="33"/>
    </w:p>
    <w:tbl>
      <w:tblPr>
        <w:tblStyle w:val="TableGrid"/>
        <w:tblW w:w="15026" w:type="dxa"/>
        <w:tblLook w:val="04A0" w:firstRow="1" w:lastRow="0" w:firstColumn="1" w:lastColumn="0" w:noHBand="0" w:noVBand="1"/>
      </w:tblPr>
      <w:tblGrid>
        <w:gridCol w:w="5070"/>
        <w:gridCol w:w="4961"/>
        <w:gridCol w:w="4995"/>
      </w:tblGrid>
      <w:tr w:rsidR="007667E0" w:rsidRPr="002C3C12" w14:paraId="6FFDEC8D" w14:textId="77777777" w:rsidTr="00F371BA">
        <w:tc>
          <w:tcPr>
            <w:tcW w:w="15026" w:type="dxa"/>
            <w:gridSpan w:val="3"/>
          </w:tcPr>
          <w:p w14:paraId="13990267"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b/>
                <w:lang w:val="en-GB"/>
              </w:rPr>
            </w:pPr>
            <w:r w:rsidRPr="002C3C12">
              <w:rPr>
                <w:rFonts w:asciiTheme="majorBidi" w:hAnsiTheme="majorBidi" w:cstheme="majorBidi"/>
                <w:b/>
                <w:lang w:val="en-GB"/>
              </w:rPr>
              <w:t>ODC 1. Understand and map land and sea-based sources of pollutants and contaminants and their potential impacts on human health and ocean ecosystems, and develop solutions to mitigate or remove them</w:t>
            </w:r>
          </w:p>
        </w:tc>
      </w:tr>
      <w:tr w:rsidR="007667E0" w:rsidRPr="002C3C12" w14:paraId="112EE69D" w14:textId="77777777" w:rsidTr="00F371BA">
        <w:tc>
          <w:tcPr>
            <w:tcW w:w="5070" w:type="dxa"/>
          </w:tcPr>
          <w:p w14:paraId="7B68D3D5" w14:textId="77777777" w:rsidR="007667E0" w:rsidRPr="00EA61A8" w:rsidRDefault="007667E0" w:rsidP="00EA61A8">
            <w:pPr>
              <w:widowControl w:val="0"/>
              <w:autoSpaceDE w:val="0"/>
              <w:autoSpaceDN w:val="0"/>
              <w:adjustRightInd w:val="0"/>
              <w:spacing w:after="120" w:line="276" w:lineRule="auto"/>
              <w:jc w:val="center"/>
              <w:rPr>
                <w:rFonts w:asciiTheme="majorBidi" w:eastAsia="Times New Roman" w:hAnsiTheme="majorBidi" w:cstheme="majorBidi"/>
                <w:b/>
                <w:lang w:val="en-GB"/>
              </w:rPr>
            </w:pPr>
            <w:r w:rsidRPr="00EA61A8">
              <w:rPr>
                <w:rFonts w:asciiTheme="majorBidi" w:eastAsia="Times New Roman" w:hAnsiTheme="majorBidi" w:cstheme="majorBidi"/>
                <w:b/>
                <w:lang w:val="en-GB"/>
              </w:rPr>
              <w:t>Eastern Atlantic Ocean</w:t>
            </w:r>
          </w:p>
        </w:tc>
        <w:tc>
          <w:tcPr>
            <w:tcW w:w="4961" w:type="dxa"/>
          </w:tcPr>
          <w:p w14:paraId="7F9380E5" w14:textId="77777777" w:rsidR="007667E0" w:rsidRPr="00EA61A8" w:rsidRDefault="007667E0" w:rsidP="00EA61A8">
            <w:pPr>
              <w:widowControl w:val="0"/>
              <w:autoSpaceDE w:val="0"/>
              <w:autoSpaceDN w:val="0"/>
              <w:adjustRightInd w:val="0"/>
              <w:spacing w:after="120" w:line="276" w:lineRule="auto"/>
              <w:jc w:val="center"/>
              <w:rPr>
                <w:rFonts w:asciiTheme="majorBidi" w:eastAsia="Times New Roman" w:hAnsiTheme="majorBidi" w:cstheme="majorBidi"/>
                <w:b/>
                <w:lang w:val="en-GB"/>
              </w:rPr>
            </w:pPr>
            <w:r w:rsidRPr="00EA61A8">
              <w:rPr>
                <w:rFonts w:asciiTheme="majorBidi" w:eastAsia="Times New Roman" w:hAnsiTheme="majorBidi" w:cstheme="majorBidi"/>
                <w:b/>
                <w:lang w:val="en-GB"/>
              </w:rPr>
              <w:t>Red &amp; Mediterranean Seas</w:t>
            </w:r>
          </w:p>
        </w:tc>
        <w:tc>
          <w:tcPr>
            <w:tcW w:w="4995" w:type="dxa"/>
          </w:tcPr>
          <w:p w14:paraId="58C4CE65" w14:textId="77777777" w:rsidR="007667E0" w:rsidRPr="00EA61A8" w:rsidRDefault="007667E0" w:rsidP="00EA61A8">
            <w:pPr>
              <w:widowControl w:val="0"/>
              <w:autoSpaceDE w:val="0"/>
              <w:autoSpaceDN w:val="0"/>
              <w:adjustRightInd w:val="0"/>
              <w:spacing w:after="120" w:line="276" w:lineRule="auto"/>
              <w:ind w:left="283" w:hanging="283"/>
              <w:jc w:val="center"/>
              <w:rPr>
                <w:rFonts w:asciiTheme="majorBidi" w:eastAsia="Times New Roman" w:hAnsiTheme="majorBidi" w:cstheme="majorBidi"/>
                <w:b/>
                <w:lang w:val="en-GB"/>
              </w:rPr>
            </w:pPr>
            <w:r w:rsidRPr="00EA61A8">
              <w:rPr>
                <w:rFonts w:asciiTheme="majorBidi" w:eastAsia="Times New Roman" w:hAnsiTheme="majorBidi" w:cstheme="majorBidi"/>
                <w:b/>
                <w:lang w:val="en-GB"/>
              </w:rPr>
              <w:t>Western Indian Ocean</w:t>
            </w:r>
          </w:p>
        </w:tc>
      </w:tr>
      <w:tr w:rsidR="007667E0" w:rsidRPr="002C3C12" w14:paraId="563093DF" w14:textId="77777777" w:rsidTr="00F371BA">
        <w:tc>
          <w:tcPr>
            <w:tcW w:w="5070" w:type="dxa"/>
          </w:tcPr>
          <w:p w14:paraId="4F51DA6B"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Assess and develop recycling technologies of micro-plastics/mega-plastics</w:t>
            </w:r>
          </w:p>
          <w:p w14:paraId="12351C5B"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Assess the increase in carbon dioxide and the related repercussions of ocean acidification and warming as well as flooding</w:t>
            </w:r>
          </w:p>
          <w:p w14:paraId="1A8D8E9A"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Assess and monitor chemical pollution, including persistent organic pollutants (POPs) and oil pollution.</w:t>
            </w:r>
          </w:p>
          <w:p w14:paraId="43A45E9F"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Assess and monitor nutrient enrichment and related effects of eutrophication, harmful algal blooms and invasive species such as Sargassum</w:t>
            </w:r>
          </w:p>
          <w:p w14:paraId="13CEC7D7"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assess transfer of species, including pathogenic species and diseases, attributable to shipping and fishing activities as well as to multiple related vectors</w:t>
            </w:r>
          </w:p>
          <w:p w14:paraId="7ED540EB"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Style w:val="y2iqfc"/>
                <w:rFonts w:asciiTheme="majorBidi" w:hAnsiTheme="majorBidi" w:cstheme="majorBidi"/>
                <w:lang w:val="en-GB"/>
              </w:rPr>
              <w:t>Develop and use knowledge about what constitutes a healthy and resilient marine environment;</w:t>
            </w:r>
          </w:p>
          <w:p w14:paraId="562871F4"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Style w:val="y2iqfc"/>
                <w:rFonts w:asciiTheme="majorBidi" w:hAnsiTheme="majorBidi" w:cstheme="majorBidi"/>
                <w:lang w:val="en-GB"/>
              </w:rPr>
              <w:t>Undertake the management of the linkages between ecosystem services and the people that are highly dependent of them;</w:t>
            </w:r>
          </w:p>
          <w:p w14:paraId="68A87DC5"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Fonts w:asciiTheme="majorBidi" w:hAnsiTheme="majorBidi" w:cstheme="majorBidi"/>
                <w:lang w:val="en-GB"/>
              </w:rPr>
              <w:t>Assess the contributions of atmosphere-land-sea and anthropogenic pressures leading to changes in marine and coastal ecosystems. Assess specific emerging risks and impact on ecosystems and human health and well-being.</w:t>
            </w:r>
          </w:p>
          <w:p w14:paraId="22EDF07F"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eastAsia="Times New Roman" w:hAnsiTheme="majorBidi" w:cstheme="majorBidi"/>
                <w:lang w:val="en-GB"/>
              </w:rPr>
            </w:pPr>
            <w:r w:rsidRPr="002C3C12">
              <w:rPr>
                <w:rStyle w:val="y2iqfc"/>
                <w:rFonts w:asciiTheme="majorBidi" w:hAnsiTheme="majorBidi" w:cstheme="majorBidi"/>
                <w:lang w:val="en-GB"/>
              </w:rPr>
              <w:lastRenderedPageBreak/>
              <w:t>Develop the breadth of relevant and adaptive governance approaches that are needed to ensure healthy and resilient ecosystems</w:t>
            </w:r>
          </w:p>
          <w:p w14:paraId="1D2FEA44"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Identify areas that are potential conflict hotspots that are particularly exposed to the impact of several stressors</w:t>
            </w:r>
          </w:p>
          <w:p w14:paraId="523AFA09"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Implement management options and conservation plans, including marine protected area networks for coastal and deep-sea ecosystems that take into account their relationship to natural and anthropogenic changes in the environment while ensuring and promoting ecosystem services</w:t>
            </w:r>
          </w:p>
          <w:p w14:paraId="3B97021D"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Establishment of Network of research institutes, universities, observatories, associations, and businesses to define standard protocols for monitoring and protecting species, habitats, and ecosystems.</w:t>
            </w:r>
          </w:p>
        </w:tc>
        <w:tc>
          <w:tcPr>
            <w:tcW w:w="4961" w:type="dxa"/>
          </w:tcPr>
          <w:p w14:paraId="2B38DA05"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 xml:space="preserve">Strengthen Regional assessments plans of marine litter, eutrophication and chemical contaminants in the Mediterranean Sea while considering ocean science and innovative approaches; especially harmonizing the methodology based on common standards. </w:t>
            </w:r>
          </w:p>
          <w:p w14:paraId="3F10B03B"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Enhance governance for ocean science and capacity development, shared knowledge and technologies.</w:t>
            </w:r>
          </w:p>
          <w:p w14:paraId="7E45AD08"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Promote the concept of data sharing, education for sustainable development and active involvement of civil society and blue economy.</w:t>
            </w:r>
          </w:p>
          <w:p w14:paraId="520C17CC"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Integrate coastal and deep-sea research promoting regional marine spatial planning in the Med area, and upscaling clean ocean regional initiatives.</w:t>
            </w:r>
          </w:p>
          <w:p w14:paraId="34F9CBBF" w14:textId="77777777" w:rsidR="007667E0" w:rsidRPr="002C3C12" w:rsidRDefault="007667E0" w:rsidP="002B1F5E">
            <w:pPr>
              <w:pStyle w:val="ListParagraph"/>
              <w:numPr>
                <w:ilvl w:val="0"/>
                <w:numId w:val="8"/>
              </w:numPr>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Acknowledge the Integrated Monitoring and Assessment Programme adopted in the framework of the Barcelona Convention as the minimum common base for monitoring activities and assessment of marine and coastal environment status in the Med.</w:t>
            </w:r>
          </w:p>
          <w:p w14:paraId="6E0A21AB" w14:textId="77777777" w:rsidR="007667E0" w:rsidRPr="002C3C12" w:rsidRDefault="007667E0" w:rsidP="002B1F5E">
            <w:pPr>
              <w:pStyle w:val="ListParagraph"/>
              <w:numPr>
                <w:ilvl w:val="0"/>
                <w:numId w:val="8"/>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Improve the institutional capacity of Research Centres and labs in Africa on marine pollution.</w:t>
            </w:r>
          </w:p>
          <w:p w14:paraId="15BAA1AC" w14:textId="6D8CD7CD" w:rsidR="007667E0" w:rsidRPr="002C3C12" w:rsidRDefault="007667E0" w:rsidP="002B1F5E">
            <w:pPr>
              <w:pStyle w:val="ListParagraph"/>
              <w:numPr>
                <w:ilvl w:val="0"/>
                <w:numId w:val="8"/>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 xml:space="preserve">Promote the </w:t>
            </w:r>
            <w:r w:rsidR="00511F77" w:rsidRPr="002C3C12">
              <w:rPr>
                <w:rFonts w:asciiTheme="majorBidi" w:hAnsiTheme="majorBidi" w:cstheme="majorBidi"/>
                <w:lang w:val="en-GB"/>
              </w:rPr>
              <w:t>clean ocean concept into school</w:t>
            </w:r>
            <w:r w:rsidRPr="002C3C12">
              <w:rPr>
                <w:rFonts w:asciiTheme="majorBidi" w:hAnsiTheme="majorBidi" w:cstheme="majorBidi"/>
                <w:lang w:val="en-GB"/>
              </w:rPr>
              <w:t>s curriculum in Africa.</w:t>
            </w:r>
          </w:p>
          <w:p w14:paraId="33D90366" w14:textId="77777777" w:rsidR="007667E0" w:rsidRPr="002C3C12" w:rsidRDefault="007667E0" w:rsidP="002B1F5E">
            <w:pPr>
              <w:pStyle w:val="ListParagraph"/>
              <w:numPr>
                <w:ilvl w:val="0"/>
                <w:numId w:val="8"/>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lastRenderedPageBreak/>
              <w:t xml:space="preserve">Develop capacity for research and innovation to promote a circular economy. </w:t>
            </w:r>
          </w:p>
          <w:p w14:paraId="27643793" w14:textId="77777777" w:rsidR="007667E0" w:rsidRPr="002C3C12" w:rsidRDefault="007667E0" w:rsidP="002B1F5E">
            <w:pPr>
              <w:pStyle w:val="ListParagraph"/>
              <w:numPr>
                <w:ilvl w:val="0"/>
                <w:numId w:val="8"/>
              </w:numPr>
              <w:autoSpaceDE w:val="0"/>
              <w:autoSpaceDN w:val="0"/>
              <w:adjustRightInd w:val="0"/>
              <w:spacing w:after="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Develop capacity of coastal and deep-sea research to better understand the human impact. </w:t>
            </w:r>
          </w:p>
        </w:tc>
        <w:tc>
          <w:tcPr>
            <w:tcW w:w="4995" w:type="dxa"/>
          </w:tcPr>
          <w:p w14:paraId="4AB4BBDF"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Establish a regional working group to coordinate stakeholder participation in management of marine litter.</w:t>
            </w:r>
          </w:p>
          <w:p w14:paraId="12984011" w14:textId="77777777" w:rsidR="007667E0" w:rsidRPr="002C3C12" w:rsidRDefault="007667E0" w:rsidP="002B1F5E">
            <w:pPr>
              <w:pStyle w:val="ListParagraph"/>
              <w:numPr>
                <w:ilvl w:val="0"/>
                <w:numId w:val="8"/>
              </w:numPr>
              <w:spacing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Develop and implement national models management plan for marine litter.</w:t>
            </w:r>
          </w:p>
          <w:p w14:paraId="75DE8EC9" w14:textId="77777777" w:rsidR="007667E0" w:rsidRPr="002C3C12" w:rsidRDefault="007667E0" w:rsidP="002B1F5E">
            <w:pPr>
              <w:pStyle w:val="ListParagraph"/>
              <w:numPr>
                <w:ilvl w:val="0"/>
                <w:numId w:val="8"/>
              </w:numPr>
              <w:spacing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Monitoring of mercury contamination in aquatic environments will help to properly assess the risks to the environment and human health resulting from exposure to methyl mercury</w:t>
            </w:r>
          </w:p>
          <w:p w14:paraId="7618A137"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Review, evaluate and strengthen legislative measures for effective management of marine litter.</w:t>
            </w:r>
          </w:p>
          <w:p w14:paraId="29ED9FE9" w14:textId="77777777" w:rsidR="007667E0" w:rsidRPr="002C3C12" w:rsidRDefault="007667E0" w:rsidP="002B1F5E">
            <w:pPr>
              <w:pStyle w:val="ListParagraph"/>
              <w:numPr>
                <w:ilvl w:val="0"/>
                <w:numId w:val="8"/>
              </w:numPr>
              <w:spacing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Improve port reception facilities to effectively manage ship-generated waste.</w:t>
            </w:r>
          </w:p>
          <w:p w14:paraId="1C1C7AE6"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Eliminate, change or adapt products for environmental benefits.</w:t>
            </w:r>
          </w:p>
          <w:p w14:paraId="0BA38773"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Oil and other spills in the ocean is a transboundary and multi-disciplinary problem that requires collective regional and international approach.</w:t>
            </w:r>
          </w:p>
          <w:p w14:paraId="1B8FFB9B"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Promote the 4Rs (Reduce, Reuse, Recycle and Recover).</w:t>
            </w:r>
          </w:p>
          <w:p w14:paraId="7DB41EF4"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Establish a clearinghouse mechanism on effective strategies and practices for waste management</w:t>
            </w:r>
          </w:p>
          <w:p w14:paraId="021478F2"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Test and validate standard methodologies for studying and reporting on marine litter and microplastics for the WIO region.</w:t>
            </w:r>
          </w:p>
          <w:p w14:paraId="66708A98"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Update baseline data on marine litter and microplastics in the WIO region</w:t>
            </w:r>
          </w:p>
          <w:p w14:paraId="0681C948" w14:textId="77777777" w:rsidR="007667E0" w:rsidRPr="002C3C12" w:rsidRDefault="007667E0" w:rsidP="002B1F5E">
            <w:pPr>
              <w:pStyle w:val="ListParagraph"/>
              <w:numPr>
                <w:ilvl w:val="0"/>
                <w:numId w:val="8"/>
              </w:numPr>
              <w:spacing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Promote research on alternative biodegradable materials</w:t>
            </w:r>
          </w:p>
          <w:p w14:paraId="3C139464" w14:textId="77777777" w:rsidR="007667E0" w:rsidRPr="002C3C12" w:rsidRDefault="007667E0" w:rsidP="002B1F5E">
            <w:pPr>
              <w:pStyle w:val="ListParagraph"/>
              <w:numPr>
                <w:ilvl w:val="0"/>
                <w:numId w:val="8"/>
              </w:numPr>
              <w:spacing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Develop human capacity and infrastructure</w:t>
            </w:r>
          </w:p>
        </w:tc>
      </w:tr>
      <w:tr w:rsidR="007667E0" w:rsidRPr="002C3C12" w14:paraId="11C998D3" w14:textId="77777777" w:rsidTr="00F371BA">
        <w:tc>
          <w:tcPr>
            <w:tcW w:w="15026" w:type="dxa"/>
            <w:gridSpan w:val="3"/>
          </w:tcPr>
          <w:p w14:paraId="20A5C029"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Calibri" w:hAnsiTheme="majorBidi" w:cstheme="majorBidi"/>
                <w:lang w:val="en-GB"/>
              </w:rPr>
            </w:pPr>
            <w:r w:rsidRPr="002C3C12">
              <w:rPr>
                <w:rFonts w:asciiTheme="majorBidi" w:hAnsiTheme="majorBidi" w:cstheme="majorBidi"/>
                <w:b/>
                <w:lang w:val="en-GB"/>
              </w:rPr>
              <w:lastRenderedPageBreak/>
              <w:t>OCD 2. Understand the effects of multiple stressors on ocean ecosystems, and develop solutions to protect, monitor, manage and restore ecosystems and their biodiversity under changing environmental conditions, including climate</w:t>
            </w:r>
          </w:p>
        </w:tc>
      </w:tr>
      <w:tr w:rsidR="007667E0" w:rsidRPr="002C3C12" w14:paraId="22E13751" w14:textId="77777777" w:rsidTr="00F371BA">
        <w:tc>
          <w:tcPr>
            <w:tcW w:w="5070" w:type="dxa"/>
          </w:tcPr>
          <w:p w14:paraId="7DF88567"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Fonts w:asciiTheme="majorBidi" w:hAnsiTheme="majorBidi" w:cstheme="majorBidi"/>
                <w:lang w:val="en-GB"/>
              </w:rPr>
              <w:t>Identify the origin of invasive or exotic species and pathways of invasion, the environmental conditions conducive to invasion, and their major effects on local habitats, species, and ecosystems.</w:t>
            </w:r>
          </w:p>
          <w:p w14:paraId="4222CDCF"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Fonts w:asciiTheme="majorBidi" w:hAnsiTheme="majorBidi" w:cstheme="majorBidi"/>
                <w:lang w:val="en-GB"/>
              </w:rPr>
              <w:t>Implement management options and conservation plans, including marine protected area networks for coastal and deep-sea ecosystems that consider their relationship to natural and anthropogenic changes in the environment while ensuring and promoting ecosystem services</w:t>
            </w:r>
          </w:p>
          <w:p w14:paraId="4C3E4EBF"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Style w:val="y2iqfc"/>
                <w:rFonts w:asciiTheme="majorBidi" w:hAnsiTheme="majorBidi" w:cstheme="majorBidi"/>
                <w:lang w:val="en-GB"/>
              </w:rPr>
              <w:lastRenderedPageBreak/>
              <w:t>Develop the breadth of relevant and adaptive governance approaches that are needed to ensure healthy and resilient ecosystems</w:t>
            </w:r>
          </w:p>
          <w:p w14:paraId="0D5FD958" w14:textId="77777777" w:rsidR="007667E0" w:rsidRPr="002C3C12" w:rsidRDefault="007667E0" w:rsidP="002B1F5E">
            <w:pPr>
              <w:pStyle w:val="ListParagraph"/>
              <w:numPr>
                <w:ilvl w:val="0"/>
                <w:numId w:val="17"/>
              </w:numPr>
              <w:spacing w:after="0" w:line="276" w:lineRule="auto"/>
              <w:ind w:left="223" w:hanging="223"/>
              <w:jc w:val="both"/>
              <w:rPr>
                <w:rFonts w:asciiTheme="majorBidi" w:hAnsiTheme="majorBidi" w:cstheme="majorBidi"/>
                <w:lang w:val="en-GB"/>
              </w:rPr>
            </w:pPr>
            <w:r w:rsidRPr="002C3C12">
              <w:rPr>
                <w:rFonts w:asciiTheme="majorBidi" w:hAnsiTheme="majorBidi" w:cstheme="majorBidi"/>
                <w:lang w:val="en-GB"/>
              </w:rPr>
              <w:t>Establish a coordinated network of research institutes, universities, observatories, associations, and businesses to define standard protocols for monitoring and protecting species, habitats, and ecosystems</w:t>
            </w:r>
          </w:p>
          <w:p w14:paraId="3121C449"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Fonts w:asciiTheme="majorBidi" w:hAnsiTheme="majorBidi" w:cstheme="majorBidi"/>
                <w:lang w:val="en-GB"/>
              </w:rPr>
              <w:t>Develop environmental management for the conservation of ecosystems, preservation of their services (fisheries, aquaculture, tourism, etc.) and human health; advocate integrated coastal management for sustainable development.</w:t>
            </w:r>
          </w:p>
          <w:p w14:paraId="7773EAA6"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Style w:val="y2iqfc"/>
                <w:rFonts w:asciiTheme="majorBidi" w:hAnsiTheme="majorBidi" w:cstheme="majorBidi"/>
                <w:lang w:val="en-GB"/>
              </w:rPr>
              <w:t>Collect consistent data and information on temperature variations and their impact on physical and biological ecosystems</w:t>
            </w:r>
          </w:p>
          <w:p w14:paraId="34FDE31C" w14:textId="77777777" w:rsidR="007667E0" w:rsidRPr="002C3C12" w:rsidRDefault="007667E0" w:rsidP="002B1F5E">
            <w:pPr>
              <w:pStyle w:val="ListParagraph"/>
              <w:numPr>
                <w:ilvl w:val="0"/>
                <w:numId w:val="17"/>
              </w:numPr>
              <w:spacing w:after="0" w:line="276" w:lineRule="auto"/>
              <w:ind w:left="223" w:hanging="223"/>
              <w:jc w:val="both"/>
              <w:rPr>
                <w:rStyle w:val="y2iqfc"/>
                <w:rFonts w:asciiTheme="majorBidi" w:hAnsiTheme="majorBidi" w:cstheme="majorBidi"/>
                <w:lang w:val="en-GB"/>
              </w:rPr>
            </w:pPr>
            <w:r w:rsidRPr="002C3C12">
              <w:rPr>
                <w:rFonts w:asciiTheme="majorBidi" w:hAnsiTheme="majorBidi" w:cstheme="majorBidi"/>
                <w:lang w:val="en-GB"/>
              </w:rPr>
              <w:t>Identify areas that are potential conflict hotspots that are particularly exposed to the impact of several stressors and propose possible solutions.</w:t>
            </w:r>
          </w:p>
          <w:p w14:paraId="0AFE65F1"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Style w:val="y2iqfc"/>
                <w:rFonts w:asciiTheme="majorBidi" w:hAnsiTheme="majorBidi" w:cstheme="majorBidi"/>
                <w:sz w:val="22"/>
                <w:szCs w:val="22"/>
                <w:lang w:val="en-GB"/>
              </w:rPr>
            </w:pPr>
            <w:r w:rsidRPr="002C3C12">
              <w:rPr>
                <w:rStyle w:val="y2iqfc"/>
                <w:rFonts w:asciiTheme="majorBidi" w:hAnsiTheme="majorBidi" w:cstheme="majorBidi"/>
                <w:sz w:val="22"/>
                <w:szCs w:val="22"/>
                <w:lang w:val="en-GB"/>
              </w:rPr>
              <w:t>Establish effective governance, policy framework and mobilization, including the kind of new governance structures that will need to be adopted nationally, regionally</w:t>
            </w:r>
          </w:p>
          <w:p w14:paraId="5C998DF0" w14:textId="77777777" w:rsidR="007667E0" w:rsidRPr="002C3C12" w:rsidRDefault="007667E0" w:rsidP="002B1F5E">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left="223" w:hanging="223"/>
              <w:jc w:val="both"/>
              <w:rPr>
                <w:rFonts w:asciiTheme="majorBidi" w:hAnsiTheme="majorBidi" w:cstheme="majorBidi"/>
                <w:sz w:val="22"/>
                <w:szCs w:val="22"/>
                <w:lang w:val="en-GB" w:eastAsia="ja-JP"/>
              </w:rPr>
            </w:pPr>
            <w:r w:rsidRPr="002C3C12">
              <w:rPr>
                <w:rFonts w:asciiTheme="majorBidi" w:hAnsiTheme="majorBidi" w:cstheme="majorBidi"/>
                <w:sz w:val="22"/>
                <w:szCs w:val="22"/>
                <w:lang w:val="en-GB"/>
              </w:rPr>
              <w:t>Develop and test (bio) remediation measures in different areas/locations, including possible reuse and recycling of hazardous materials.</w:t>
            </w:r>
          </w:p>
        </w:tc>
        <w:tc>
          <w:tcPr>
            <w:tcW w:w="4961" w:type="dxa"/>
          </w:tcPr>
          <w:p w14:paraId="09E723A8"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Strengthen the African agenda in ocean science for development: an “Africa maritime university” could be established as an alliance of existing institutions and programmes, linked to relevant UN bodies (e.g. UNESCO-IOC, World Maritime University, etc.) and as a platform under the Decade.</w:t>
            </w:r>
          </w:p>
          <w:p w14:paraId="034F93FD"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Financing for the Decade’s activities in Africa will be critical for success. A special financing vehicle could be established to assure consistency and build a longer continuity from the decade.</w:t>
            </w:r>
          </w:p>
          <w:p w14:paraId="1EED0DFB" w14:textId="77777777" w:rsidR="007667E0" w:rsidRPr="002C3C12" w:rsidRDefault="007667E0" w:rsidP="002B1F5E">
            <w:pPr>
              <w:pStyle w:val="ListParagraph"/>
              <w:numPr>
                <w:ilvl w:val="0"/>
                <w:numId w:val="8"/>
              </w:numPr>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 possibility to work on a high number of diversified ecosystems at an accessible spatial scale </w:t>
            </w:r>
            <w:r w:rsidRPr="002C3C12">
              <w:rPr>
                <w:rFonts w:asciiTheme="majorBidi" w:eastAsia="Times New Roman" w:hAnsiTheme="majorBidi" w:cstheme="majorBidi"/>
                <w:lang w:val="en-GB"/>
              </w:rPr>
              <w:lastRenderedPageBreak/>
              <w:t>will provide special opportunities to test ecological theories in the basin</w:t>
            </w:r>
          </w:p>
          <w:p w14:paraId="073E0B17" w14:textId="3FB8242E" w:rsidR="007667E0" w:rsidRPr="002C3C12" w:rsidRDefault="007667E0" w:rsidP="002B1F5E">
            <w:pPr>
              <w:pStyle w:val="ListParagraph"/>
              <w:numPr>
                <w:ilvl w:val="0"/>
                <w:numId w:val="8"/>
              </w:numPr>
              <w:spacing w:line="276" w:lineRule="auto"/>
              <w:ind w:left="175"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Develop innovative management strategies to build sustainable socio-ecological systems. This approach requires the development of multidisciplinary </w:t>
            </w:r>
            <w:r w:rsidR="00E564A6" w:rsidRPr="002C3C12">
              <w:rPr>
                <w:rFonts w:asciiTheme="majorBidi" w:eastAsia="Times New Roman" w:hAnsiTheme="majorBidi" w:cstheme="majorBidi"/>
                <w:lang w:val="en-GB"/>
              </w:rPr>
              <w:t>modelling</w:t>
            </w:r>
            <w:r w:rsidRPr="002C3C12">
              <w:rPr>
                <w:rFonts w:asciiTheme="majorBidi" w:eastAsia="Times New Roman" w:hAnsiTheme="majorBidi" w:cstheme="majorBidi"/>
                <w:lang w:val="en-GB"/>
              </w:rPr>
              <w:t xml:space="preserve"> tools with a fine spatial resolution</w:t>
            </w:r>
          </w:p>
          <w:p w14:paraId="723C1E9C" w14:textId="77777777" w:rsidR="007667E0" w:rsidRPr="002C3C12" w:rsidRDefault="007667E0" w:rsidP="002B1F5E">
            <w:pPr>
              <w:pStyle w:val="ListParagraph"/>
              <w:numPr>
                <w:ilvl w:val="0"/>
                <w:numId w:val="8"/>
              </w:numPr>
              <w:spacing w:line="276" w:lineRule="auto"/>
              <w:ind w:left="175" w:hanging="142"/>
              <w:jc w:val="both"/>
              <w:rPr>
                <w:rFonts w:asciiTheme="majorBidi" w:eastAsia="Times New Roman" w:hAnsiTheme="majorBidi" w:cstheme="majorBidi"/>
                <w:lang w:val="en-GB"/>
              </w:rPr>
            </w:pPr>
            <w:r w:rsidRPr="002C3C12">
              <w:rPr>
                <w:rFonts w:asciiTheme="majorBidi" w:hAnsiTheme="majorBidi" w:cstheme="majorBidi"/>
                <w:lang w:val="en-GB"/>
              </w:rPr>
              <w:t>Increase knowledge on climate change impacts for adaptive management.</w:t>
            </w:r>
          </w:p>
          <w:p w14:paraId="076F3BCA" w14:textId="77777777" w:rsidR="007667E0" w:rsidRPr="002C3C12" w:rsidRDefault="007667E0" w:rsidP="002B1F5E">
            <w:pPr>
              <w:pStyle w:val="ListParagraph"/>
              <w:numPr>
                <w:ilvl w:val="0"/>
                <w:numId w:val="8"/>
              </w:numPr>
              <w:spacing w:line="276" w:lineRule="auto"/>
              <w:ind w:left="175" w:hanging="142"/>
              <w:jc w:val="both"/>
              <w:rPr>
                <w:rFonts w:asciiTheme="majorBidi" w:eastAsia="Times New Roman" w:hAnsiTheme="majorBidi" w:cstheme="majorBidi"/>
                <w:lang w:val="en-GB"/>
              </w:rPr>
            </w:pPr>
            <w:r w:rsidRPr="002C3C12">
              <w:rPr>
                <w:rFonts w:asciiTheme="majorBidi" w:hAnsiTheme="majorBidi" w:cstheme="majorBidi"/>
                <w:lang w:val="en-GB"/>
              </w:rPr>
              <w:t>Promote inclusive and participatory MPA planning and management processes (local socioeconomic actors: fishers, tourism stakeholders, etc.) and</w:t>
            </w:r>
          </w:p>
          <w:p w14:paraId="51556443" w14:textId="77777777" w:rsidR="007667E0" w:rsidRPr="002C3C12" w:rsidRDefault="007667E0" w:rsidP="002B1F5E">
            <w:pPr>
              <w:pStyle w:val="ListParagraph"/>
              <w:numPr>
                <w:ilvl w:val="0"/>
                <w:numId w:val="8"/>
              </w:numPr>
              <w:spacing w:line="276" w:lineRule="auto"/>
              <w:ind w:left="175" w:hanging="142"/>
              <w:jc w:val="both"/>
              <w:rPr>
                <w:rFonts w:asciiTheme="majorBidi" w:eastAsia="Times New Roman" w:hAnsiTheme="majorBidi" w:cstheme="majorBidi"/>
                <w:lang w:val="en-GB"/>
              </w:rPr>
            </w:pPr>
            <w:r w:rsidRPr="002C3C12">
              <w:rPr>
                <w:rFonts w:asciiTheme="majorBidi" w:hAnsiTheme="majorBidi" w:cstheme="majorBidi"/>
                <w:lang w:val="en-GB"/>
              </w:rPr>
              <w:t>Define methodologies to demonstrate MPA connectivity, at the Mediterranean level.</w:t>
            </w:r>
          </w:p>
          <w:p w14:paraId="53F43ACD"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5B80A9DB"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72011929"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2F2F3B99"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420E203E"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32F7C530"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66549408"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55BFEFB1"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3F5B2BA6" w14:textId="77777777" w:rsidR="007667E0" w:rsidRPr="002C3C12" w:rsidRDefault="007667E0" w:rsidP="00F371BA">
            <w:pPr>
              <w:spacing w:line="276" w:lineRule="auto"/>
              <w:jc w:val="both"/>
              <w:rPr>
                <w:rFonts w:asciiTheme="majorBidi" w:eastAsia="Times New Roman" w:hAnsiTheme="majorBidi" w:cstheme="majorBidi"/>
                <w:sz w:val="24"/>
                <w:szCs w:val="24"/>
                <w:highlight w:val="yellow"/>
                <w:lang w:val="en-GB"/>
              </w:rPr>
            </w:pPr>
          </w:p>
          <w:p w14:paraId="27A64AAF" w14:textId="77777777" w:rsidR="007667E0" w:rsidRPr="002C3C12" w:rsidRDefault="007667E0" w:rsidP="00F371BA">
            <w:pPr>
              <w:spacing w:line="276" w:lineRule="auto"/>
              <w:jc w:val="both"/>
              <w:rPr>
                <w:rFonts w:asciiTheme="majorBidi" w:eastAsia="Times New Roman" w:hAnsiTheme="majorBidi" w:cstheme="majorBidi"/>
                <w:lang w:val="en-GB"/>
              </w:rPr>
            </w:pPr>
          </w:p>
        </w:tc>
        <w:tc>
          <w:tcPr>
            <w:tcW w:w="4995" w:type="dxa"/>
          </w:tcPr>
          <w:p w14:paraId="318BEB13" w14:textId="77777777" w:rsidR="007667E0" w:rsidRPr="002C3C12" w:rsidRDefault="007667E0" w:rsidP="002B1F5E">
            <w:pPr>
              <w:pStyle w:val="ListParagraph"/>
              <w:widowControl w:val="0"/>
              <w:numPr>
                <w:ilvl w:val="0"/>
                <w:numId w:val="19"/>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Calibri" w:hAnsiTheme="majorBidi" w:cstheme="majorBidi"/>
                <w:lang w:val="en-GB"/>
              </w:rPr>
              <w:lastRenderedPageBreak/>
              <w:t>Promote the establishment of MPAs</w:t>
            </w:r>
          </w:p>
          <w:p w14:paraId="5FC60706" w14:textId="77777777" w:rsidR="007667E0" w:rsidRPr="002C3C12" w:rsidRDefault="007667E0" w:rsidP="002B1F5E">
            <w:pPr>
              <w:pStyle w:val="ListParagraph"/>
              <w:widowControl w:val="0"/>
              <w:numPr>
                <w:ilvl w:val="0"/>
                <w:numId w:val="19"/>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Calibri" w:hAnsiTheme="majorBidi" w:cstheme="majorBidi"/>
                <w:lang w:val="en-GB"/>
              </w:rPr>
              <w:t>Reinforce legislation</w:t>
            </w:r>
          </w:p>
          <w:p w14:paraId="4B086A30" w14:textId="77777777" w:rsidR="007667E0" w:rsidRPr="002C3C12" w:rsidRDefault="007667E0" w:rsidP="002B1F5E">
            <w:pPr>
              <w:pStyle w:val="ListParagraph"/>
              <w:widowControl w:val="0"/>
              <w:numPr>
                <w:ilvl w:val="0"/>
                <w:numId w:val="19"/>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To solidify the African agenda in ocean science for development, an “Africa maritime university” could be established as an alliance of existing institutions and programmes, linked to relevant UN bodies (e.g. UNESCO-IOC, World Maritime University, etc.) and as a platform under the Decade. </w:t>
            </w:r>
          </w:p>
          <w:p w14:paraId="1CDE9AB1" w14:textId="77777777" w:rsidR="007667E0" w:rsidRPr="002C3C12" w:rsidRDefault="007667E0" w:rsidP="002B1F5E">
            <w:pPr>
              <w:pStyle w:val="ListParagraph"/>
              <w:widowControl w:val="0"/>
              <w:numPr>
                <w:ilvl w:val="0"/>
                <w:numId w:val="19"/>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Financing for the Decade’s activities in Africa will be critical for success, generated from partnerships as well as novel financing. A special financing </w:t>
            </w:r>
            <w:r w:rsidRPr="002C3C12">
              <w:rPr>
                <w:rFonts w:asciiTheme="majorBidi" w:eastAsia="Times New Roman" w:hAnsiTheme="majorBidi" w:cstheme="majorBidi"/>
                <w:lang w:val="en-GB"/>
              </w:rPr>
              <w:lastRenderedPageBreak/>
              <w:t>vehicle could be established to assure consistency and build a longer legacy from the Decade.</w:t>
            </w:r>
          </w:p>
        </w:tc>
      </w:tr>
      <w:tr w:rsidR="007667E0" w:rsidRPr="002C3C12" w14:paraId="58C68A48" w14:textId="77777777" w:rsidTr="00F371BA">
        <w:tc>
          <w:tcPr>
            <w:tcW w:w="15026" w:type="dxa"/>
            <w:gridSpan w:val="3"/>
          </w:tcPr>
          <w:p w14:paraId="3513EF0D" w14:textId="77777777" w:rsidR="007667E0" w:rsidRPr="002C3C12" w:rsidRDefault="007667E0" w:rsidP="00F371BA">
            <w:pPr>
              <w:widowControl w:val="0"/>
              <w:autoSpaceDE w:val="0"/>
              <w:autoSpaceDN w:val="0"/>
              <w:adjustRightInd w:val="0"/>
              <w:spacing w:before="120" w:after="120" w:line="276" w:lineRule="auto"/>
              <w:ind w:left="709" w:hanging="709"/>
              <w:jc w:val="both"/>
              <w:rPr>
                <w:rFonts w:asciiTheme="majorBidi" w:eastAsia="Times New Roman" w:hAnsiTheme="majorBidi" w:cstheme="majorBidi"/>
                <w:lang w:val="en-GB"/>
              </w:rPr>
            </w:pPr>
            <w:r w:rsidRPr="002C3C12">
              <w:rPr>
                <w:rFonts w:asciiTheme="majorBidi" w:eastAsia="Calibri" w:hAnsiTheme="majorBidi" w:cstheme="majorBidi"/>
                <w:b/>
                <w:lang w:val="en-GB"/>
              </w:rPr>
              <w:lastRenderedPageBreak/>
              <w:t>ODC3. Generate knowledge, support innovation, and develop solutions to optimise the role of the ocean to contribute to sustainably feeding the world’s population under changing environmental and social conditions</w:t>
            </w:r>
          </w:p>
        </w:tc>
      </w:tr>
      <w:tr w:rsidR="007667E0" w:rsidRPr="002C3C12" w14:paraId="2B300EF7" w14:textId="77777777" w:rsidTr="00F371BA">
        <w:tc>
          <w:tcPr>
            <w:tcW w:w="5070" w:type="dxa"/>
          </w:tcPr>
          <w:p w14:paraId="53B3CDB6" w14:textId="77777777" w:rsidR="007667E0" w:rsidRPr="002C3C12" w:rsidRDefault="007667E0" w:rsidP="002B1F5E">
            <w:pPr>
              <w:pStyle w:val="ListParagraph"/>
              <w:numPr>
                <w:ilvl w:val="0"/>
                <w:numId w:val="17"/>
              </w:numPr>
              <w:spacing w:line="276" w:lineRule="auto"/>
              <w:ind w:left="223" w:hanging="223"/>
              <w:jc w:val="both"/>
              <w:rPr>
                <w:rFonts w:asciiTheme="majorBidi" w:hAnsiTheme="majorBidi" w:cstheme="majorBidi"/>
                <w:lang w:val="en-GB"/>
              </w:rPr>
            </w:pPr>
            <w:r w:rsidRPr="002C3C12">
              <w:rPr>
                <w:rFonts w:asciiTheme="majorBidi" w:hAnsiTheme="majorBidi" w:cstheme="majorBidi"/>
                <w:lang w:val="en-GB"/>
              </w:rPr>
              <w:t xml:space="preserve">Describe and assess biogeographic patterns, biodiversity, fisheries, and ecosystem functions and services supported by different ecosystems both at </w:t>
            </w:r>
            <w:r w:rsidRPr="002C3C12">
              <w:rPr>
                <w:rFonts w:asciiTheme="majorBidi" w:hAnsiTheme="majorBidi" w:cstheme="majorBidi"/>
                <w:lang w:val="en-GB"/>
              </w:rPr>
              <w:lastRenderedPageBreak/>
              <w:t>the Eastern Atlantic basin scale and at the scale required by relevant management.</w:t>
            </w:r>
          </w:p>
          <w:p w14:paraId="33E7ABFD" w14:textId="77777777" w:rsidR="007667E0" w:rsidRPr="002C3C12" w:rsidRDefault="007667E0" w:rsidP="002B1F5E">
            <w:pPr>
              <w:pStyle w:val="ListParagraph"/>
              <w:numPr>
                <w:ilvl w:val="0"/>
                <w:numId w:val="17"/>
              </w:numPr>
              <w:spacing w:line="276" w:lineRule="auto"/>
              <w:ind w:left="223" w:hanging="223"/>
              <w:jc w:val="both"/>
              <w:rPr>
                <w:rFonts w:asciiTheme="majorBidi" w:hAnsiTheme="majorBidi" w:cstheme="majorBidi"/>
                <w:lang w:val="en-GB"/>
              </w:rPr>
            </w:pPr>
            <w:r w:rsidRPr="002C3C12">
              <w:rPr>
                <w:rFonts w:asciiTheme="majorBidi" w:hAnsiTheme="majorBidi" w:cstheme="majorBidi"/>
                <w:lang w:val="en-GB"/>
              </w:rPr>
              <w:t>Establish a coordinated network of research institutes, universities, observatories, associations, and businesses to define standard protocols for monitoring and protecting species, habitats, and ecosystems</w:t>
            </w:r>
          </w:p>
          <w:p w14:paraId="59BDDFD3" w14:textId="77777777" w:rsidR="007667E0" w:rsidRPr="002C3C12" w:rsidRDefault="007667E0" w:rsidP="002B1F5E">
            <w:pPr>
              <w:pStyle w:val="ListParagraph"/>
              <w:numPr>
                <w:ilvl w:val="0"/>
                <w:numId w:val="17"/>
              </w:numPr>
              <w:spacing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Fill the gaps in the understanding of biogeographic patterns, biodiversity, fisheries, and ecosystem functions and services supported by different ecosystems both at the Eastern Atlantic basin scale and at the scale required by relevant management.</w:t>
            </w:r>
          </w:p>
        </w:tc>
        <w:tc>
          <w:tcPr>
            <w:tcW w:w="4961" w:type="dxa"/>
          </w:tcPr>
          <w:p w14:paraId="64409677"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 xml:space="preserve">Unsustainable exploitation of resources, climate variability and change and effects on marine ecosystems, ineffective governance, and </w:t>
            </w:r>
            <w:r w:rsidRPr="002C3C12">
              <w:rPr>
                <w:rFonts w:asciiTheme="majorBidi" w:eastAsia="Times New Roman" w:hAnsiTheme="majorBidi" w:cstheme="majorBidi"/>
                <w:lang w:val="en-GB"/>
              </w:rPr>
              <w:lastRenderedPageBreak/>
              <w:t>anthropogenic impacts on marine ecosystems.</w:t>
            </w:r>
          </w:p>
          <w:p w14:paraId="1CD933E4"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key knowledge gaps include reliable fish catch and effort data collection, regular stock assessments, </w:t>
            </w:r>
          </w:p>
          <w:p w14:paraId="53A87171"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improved understanding of fishing techniques and technologies needed for sustainable exploitation of marine resources, innovative strategies for alternative livelihoods, </w:t>
            </w:r>
          </w:p>
          <w:p w14:paraId="0014DE10" w14:textId="77777777" w:rsidR="007667E0" w:rsidRPr="002C3C12" w:rsidRDefault="007667E0" w:rsidP="002B1F5E">
            <w:pPr>
              <w:pStyle w:val="ListParagraph"/>
              <w:widowControl w:val="0"/>
              <w:numPr>
                <w:ilvl w:val="0"/>
                <w:numId w:val="8"/>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Mapping of marine and coastal ecosystem (e.g. for MPAs), and information on the nature and extent of IUU fishing both in the EEZ and the high-seas and ABNJ.</w:t>
            </w:r>
          </w:p>
        </w:tc>
        <w:tc>
          <w:tcPr>
            <w:tcW w:w="4995" w:type="dxa"/>
          </w:tcPr>
          <w:p w14:paraId="3B97AF67" w14:textId="77777777" w:rsidR="007667E0" w:rsidRPr="002C3C12" w:rsidRDefault="007667E0" w:rsidP="002B1F5E">
            <w:pPr>
              <w:widowControl w:val="0"/>
              <w:numPr>
                <w:ilvl w:val="0"/>
                <w:numId w:val="20"/>
              </w:numPr>
              <w:autoSpaceDE w:val="0"/>
              <w:autoSpaceDN w:val="0"/>
              <w:adjustRightInd w:val="0"/>
              <w:spacing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Conduct survey of the deep-sea environment in terms of composition and biomass of deep water resources.</w:t>
            </w:r>
          </w:p>
          <w:p w14:paraId="4530E6F9" w14:textId="77777777" w:rsidR="007667E0" w:rsidRPr="002C3C12" w:rsidRDefault="007667E0" w:rsidP="002B1F5E">
            <w:pPr>
              <w:pStyle w:val="ListParagraph"/>
              <w:numPr>
                <w:ilvl w:val="0"/>
                <w:numId w:val="20"/>
              </w:numPr>
              <w:spacing w:after="0" w:line="276" w:lineRule="auto"/>
              <w:ind w:left="283" w:hanging="283"/>
              <w:jc w:val="both"/>
              <w:rPr>
                <w:rFonts w:asciiTheme="majorBidi" w:hAnsiTheme="majorBidi" w:cstheme="majorBidi"/>
                <w:lang w:val="en-GB"/>
              </w:rPr>
            </w:pPr>
            <w:r w:rsidRPr="002C3C12">
              <w:rPr>
                <w:rFonts w:asciiTheme="majorBidi" w:hAnsiTheme="majorBidi" w:cstheme="majorBidi"/>
                <w:lang w:val="en-GB"/>
              </w:rPr>
              <w:lastRenderedPageBreak/>
              <w:t xml:space="preserve">Synchronized effort by governments, private operators and NGOs on integrated approach to mariculture </w:t>
            </w:r>
          </w:p>
          <w:p w14:paraId="0019BCCC" w14:textId="77777777" w:rsidR="007667E0" w:rsidRPr="002C3C12" w:rsidRDefault="007667E0" w:rsidP="002B1F5E">
            <w:pPr>
              <w:widowControl w:val="0"/>
              <w:numPr>
                <w:ilvl w:val="0"/>
                <w:numId w:val="20"/>
              </w:numPr>
              <w:autoSpaceDE w:val="0"/>
              <w:autoSpaceDN w:val="0"/>
              <w:adjustRightInd w:val="0"/>
              <w:spacing w:line="276" w:lineRule="auto"/>
              <w:ind w:left="283" w:hanging="283"/>
              <w:jc w:val="both"/>
              <w:rPr>
                <w:rFonts w:asciiTheme="majorBidi" w:eastAsia="Times New Roman" w:hAnsiTheme="majorBidi" w:cstheme="majorBidi"/>
                <w:lang w:val="en-GB"/>
              </w:rPr>
            </w:pPr>
            <w:r w:rsidRPr="002C3C12">
              <w:rPr>
                <w:rFonts w:asciiTheme="majorBidi" w:hAnsiTheme="majorBidi" w:cstheme="majorBidi"/>
                <w:lang w:val="en-GB"/>
              </w:rPr>
              <w:t>Leasing of deep-sea survey vessels</w:t>
            </w:r>
          </w:p>
          <w:p w14:paraId="766C8585" w14:textId="77777777" w:rsidR="007667E0" w:rsidRPr="002C3C12" w:rsidRDefault="007667E0" w:rsidP="00F371BA">
            <w:pPr>
              <w:widowControl w:val="0"/>
              <w:autoSpaceDE w:val="0"/>
              <w:autoSpaceDN w:val="0"/>
              <w:adjustRightInd w:val="0"/>
              <w:spacing w:after="120" w:line="276" w:lineRule="auto"/>
              <w:ind w:left="283" w:hanging="283"/>
              <w:jc w:val="both"/>
              <w:rPr>
                <w:rFonts w:asciiTheme="majorBidi" w:eastAsia="Times New Roman" w:hAnsiTheme="majorBidi" w:cstheme="majorBidi"/>
                <w:lang w:val="en-GB"/>
              </w:rPr>
            </w:pPr>
          </w:p>
          <w:p w14:paraId="3C4B2DFD" w14:textId="77777777" w:rsidR="007667E0" w:rsidRPr="002C3C12" w:rsidRDefault="007667E0" w:rsidP="00F371BA">
            <w:pPr>
              <w:widowControl w:val="0"/>
              <w:autoSpaceDE w:val="0"/>
              <w:autoSpaceDN w:val="0"/>
              <w:adjustRightInd w:val="0"/>
              <w:spacing w:after="120" w:line="276" w:lineRule="auto"/>
              <w:ind w:left="283" w:hanging="283"/>
              <w:jc w:val="both"/>
              <w:rPr>
                <w:rFonts w:asciiTheme="majorBidi" w:eastAsia="Times New Roman" w:hAnsiTheme="majorBidi" w:cstheme="majorBidi"/>
                <w:lang w:val="en-GB"/>
              </w:rPr>
            </w:pPr>
          </w:p>
        </w:tc>
      </w:tr>
      <w:tr w:rsidR="007667E0" w:rsidRPr="002C3C12" w14:paraId="3478C3BE" w14:textId="77777777" w:rsidTr="00F371BA">
        <w:tc>
          <w:tcPr>
            <w:tcW w:w="15026" w:type="dxa"/>
            <w:gridSpan w:val="3"/>
          </w:tcPr>
          <w:p w14:paraId="6DBADB37"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lastRenderedPageBreak/>
              <w:t xml:space="preserve">ODC 4. Generate knowledge, support innovation, and develop solutions to contribute to </w:t>
            </w:r>
            <w:r w:rsidRPr="002C3C12">
              <w:rPr>
                <w:rFonts w:asciiTheme="majorBidi" w:hAnsiTheme="majorBidi" w:cstheme="majorBidi"/>
                <w:b/>
                <w:bCs/>
                <w:lang w:val="en-GB"/>
              </w:rPr>
              <w:t>equitable and sustainable development of the ocean economy</w:t>
            </w:r>
            <w:r w:rsidRPr="002C3C12">
              <w:rPr>
                <w:rFonts w:asciiTheme="majorBidi" w:hAnsiTheme="majorBidi" w:cstheme="majorBidi"/>
                <w:b/>
                <w:lang w:val="en-GB"/>
              </w:rPr>
              <w:t xml:space="preserve"> under changing environmental and social conditions</w:t>
            </w:r>
          </w:p>
        </w:tc>
      </w:tr>
      <w:tr w:rsidR="007667E0" w:rsidRPr="002C3C12" w14:paraId="7A46D33B" w14:textId="77777777" w:rsidTr="00F371BA">
        <w:tc>
          <w:tcPr>
            <w:tcW w:w="5070" w:type="dxa"/>
          </w:tcPr>
          <w:p w14:paraId="17FA261E"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Develop environmental management for the conservation of ecosystems, preservation of their services (fisheries, aquaculture, tourism, etc.) and human health; advocate integrated coastal management for sustainable development.</w:t>
            </w:r>
          </w:p>
          <w:p w14:paraId="72951B6C"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Conduct environmental change scenarios to provide insight into the impacts of future socioeconomic development pathways, policy options, and blue growth exploitation on biodiversity and nature benefits.</w:t>
            </w:r>
          </w:p>
          <w:p w14:paraId="5D49E5DC"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Develop and Implementation of management plans for the sustainable exploitation of coastal and deep-sea biotic and abiotic resources, including gas hydrates, minerals and molecules of industrial interest.</w:t>
            </w:r>
          </w:p>
          <w:p w14:paraId="77040ADA"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 xml:space="preserve">- Describe the deep sea, map seabed topography, characterize geomorphology and substrate types, </w:t>
            </w:r>
            <w:r w:rsidRPr="002C3C12">
              <w:rPr>
                <w:rFonts w:asciiTheme="majorBidi" w:hAnsiTheme="majorBidi" w:cstheme="majorBidi"/>
                <w:lang w:val="en-GB"/>
              </w:rPr>
              <w:lastRenderedPageBreak/>
              <w:t>identify geo-habitats and map sensitive habitats, with an inventory of their biodiversity, as well as critical fish habitats.</w:t>
            </w:r>
          </w:p>
        </w:tc>
        <w:tc>
          <w:tcPr>
            <w:tcW w:w="4961" w:type="dxa"/>
          </w:tcPr>
          <w:p w14:paraId="7121368B"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Collaboration on research on coral reefs and marine biology, and implementation of policies and regulations designed to protect the coral reefs. However, there has been less cooperation over the past decade as regional political tension has grown.</w:t>
            </w:r>
          </w:p>
          <w:p w14:paraId="1A5A3720" w14:textId="3F06D3F2"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sharing capacity, developing entrepreneurship in sustainable ocean economy sectors, designing joint education strategies, mixing art, science and education are: capacity building and technology transfer</w:t>
            </w:r>
          </w:p>
          <w:p w14:paraId="12019467"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Tailored university programmes and blue skills actions oriented to bridge employability (40 million full-time equivalent blue jobs estimated worldwide by 2030) are being implemented in the area, meeting the needs of industry and society. </w:t>
            </w:r>
          </w:p>
          <w:p w14:paraId="61A6FBB9"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 xml:space="preserve">Up-scaling and transforming capacity building and marine and maritime technology transfer across the </w:t>
            </w:r>
            <w:r w:rsidRPr="002C3C12">
              <w:rPr>
                <w:rFonts w:asciiTheme="majorBidi" w:hAnsiTheme="majorBidi" w:cstheme="majorBidi"/>
                <w:lang w:val="en-GB"/>
              </w:rPr>
              <w:lastRenderedPageBreak/>
              <w:t xml:space="preserve">Basin while creating synergies is a crucial opportunity in this Decade, addressing youth, scientists, decision-makers and stakeholders. </w:t>
            </w:r>
          </w:p>
          <w:p w14:paraId="5E13CCE9" w14:textId="77777777" w:rsidR="007667E0" w:rsidRPr="002C3C12" w:rsidRDefault="007667E0" w:rsidP="002B1F5E">
            <w:pPr>
              <w:pStyle w:val="ListParagraph"/>
              <w:widowControl w:val="0"/>
              <w:numPr>
                <w:ilvl w:val="0"/>
                <w:numId w:val="9"/>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Functional governance frameworks and more openness to innovation and mobility are the needed enablers. The role of relevant partnerships, public-private alliances and university networks shall be recognized as engine of this process, providing the competent work force in a fast-changing environment.</w:t>
            </w:r>
          </w:p>
        </w:tc>
        <w:tc>
          <w:tcPr>
            <w:tcW w:w="4995" w:type="dxa"/>
          </w:tcPr>
          <w:p w14:paraId="38A8E548" w14:textId="77777777" w:rsidR="007667E0" w:rsidRPr="002C3C12" w:rsidRDefault="007667E0" w:rsidP="002B1F5E">
            <w:pPr>
              <w:pStyle w:val="ListParagraph"/>
              <w:widowControl w:val="0"/>
              <w:numPr>
                <w:ilvl w:val="0"/>
                <w:numId w:val="21"/>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Promote institutional exchange programs in the region</w:t>
            </w:r>
          </w:p>
          <w:p w14:paraId="4270BE71" w14:textId="77777777" w:rsidR="007667E0" w:rsidRPr="002C3C12" w:rsidRDefault="007667E0" w:rsidP="002B1F5E">
            <w:pPr>
              <w:pStyle w:val="ListParagraph"/>
              <w:widowControl w:val="0"/>
              <w:numPr>
                <w:ilvl w:val="0"/>
                <w:numId w:val="21"/>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Financial support for skill development, e.g. internship programs</w:t>
            </w:r>
          </w:p>
        </w:tc>
      </w:tr>
    </w:tbl>
    <w:p w14:paraId="0A228B01" w14:textId="77777777" w:rsidR="007667E0" w:rsidRPr="002C3C12" w:rsidRDefault="007667E0" w:rsidP="007667E0">
      <w:pPr>
        <w:spacing w:line="276" w:lineRule="auto"/>
        <w:jc w:val="both"/>
        <w:rPr>
          <w:rFonts w:asciiTheme="majorBidi" w:hAnsiTheme="majorBidi" w:cstheme="majorBidi"/>
          <w:sz w:val="22"/>
          <w:szCs w:val="22"/>
          <w:lang w:val="en-GB"/>
        </w:rPr>
      </w:pPr>
    </w:p>
    <w:tbl>
      <w:tblPr>
        <w:tblStyle w:val="TableGrid"/>
        <w:tblW w:w="15026" w:type="dxa"/>
        <w:tblLook w:val="04A0" w:firstRow="1" w:lastRow="0" w:firstColumn="1" w:lastColumn="0" w:noHBand="0" w:noVBand="1"/>
      </w:tblPr>
      <w:tblGrid>
        <w:gridCol w:w="5070"/>
        <w:gridCol w:w="4961"/>
        <w:gridCol w:w="4995"/>
      </w:tblGrid>
      <w:tr w:rsidR="007667E0" w:rsidRPr="002C3C12" w14:paraId="006791D1" w14:textId="77777777" w:rsidTr="00F371BA">
        <w:tc>
          <w:tcPr>
            <w:tcW w:w="15026" w:type="dxa"/>
            <w:gridSpan w:val="3"/>
          </w:tcPr>
          <w:p w14:paraId="6A3B4F8C"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t>ODC 5. Enhance understanding of the ocean-climate nexus and use this understanding to generate solutions to mitigate, adapt and build resilience to the effects of climate change, and to improve services including improved predictions and forecasts for weather, climate, and the ocean</w:t>
            </w:r>
          </w:p>
        </w:tc>
      </w:tr>
      <w:tr w:rsidR="007667E0" w:rsidRPr="002C3C12" w14:paraId="7EFB6D2C" w14:textId="77777777" w:rsidTr="00F371BA">
        <w:tc>
          <w:tcPr>
            <w:tcW w:w="5070" w:type="dxa"/>
          </w:tcPr>
          <w:p w14:paraId="2051BE3E"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Implement dynamic models adapted to key sectors of the economy coupling different biological, ethological, hydrodynamic, and other processes</w:t>
            </w:r>
          </w:p>
          <w:p w14:paraId="7AFC16A8"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Conduct environmental change scenarios to provide insight into the impacts of future socioeconomic development pathways, policy options, and blue growth exploitation on biodiversity and nature benefits.</w:t>
            </w:r>
          </w:p>
          <w:p w14:paraId="33FE13DB"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Conduct a comprehensive assessment of climate-related risks in the Eastern Atlantic Ocean sub-region, including extreme weather events in a changing climate, sea level rise, temperature increase, flooding and extreme weather events, and invasive species.</w:t>
            </w:r>
          </w:p>
          <w:p w14:paraId="354C96E5"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Intensify modelling of meteorological, oceanographic, and climate processes at local and regional scales and for different time scales.</w:t>
            </w:r>
          </w:p>
          <w:p w14:paraId="56459CF7"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 xml:space="preserve">Develop tools for numerical modelling, forecasting, </w:t>
            </w:r>
            <w:r w:rsidRPr="002C3C12">
              <w:rPr>
                <w:rFonts w:asciiTheme="majorBidi" w:hAnsiTheme="majorBidi" w:cstheme="majorBidi"/>
                <w:lang w:val="en-GB"/>
              </w:rPr>
              <w:lastRenderedPageBreak/>
              <w:t>indicators, and definition of trends/changes in Eastern Atlantic Ocean environmental conditions and long-term monitoring</w:t>
            </w:r>
          </w:p>
          <w:p w14:paraId="47A39E66"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Develop environmental decision support modelling systems to support policy strategies, including adaptation and mitigation, to preserve the socioeconomic and environmental sustainability of marine species and habitats.</w:t>
            </w:r>
          </w:p>
          <w:p w14:paraId="6B0093C2"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Implement climate change downscaling models for the Eastern Atlantic Ocean and sub-basins; assess impacts on marine ecosystems and their resources from regional to local scales.</w:t>
            </w:r>
          </w:p>
          <w:p w14:paraId="1031581D"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Improve regional and national climate forecasts on different time scales to ensure anticipation of hazards and minimize their impacts; raise awareness among sectoral decision-makers of the impact of climate variability in order to take better action and make the contribution of climate information more concrete.</w:t>
            </w:r>
          </w:p>
        </w:tc>
        <w:tc>
          <w:tcPr>
            <w:tcW w:w="4961" w:type="dxa"/>
          </w:tcPr>
          <w:p w14:paraId="500E13E5"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Require high-resolution weather and climate information</w:t>
            </w:r>
          </w:p>
          <w:p w14:paraId="471E1D58"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Future trajectories of warming over the next decades and century should also be projected to determine whether the proposed MPAs would be located in warming refugia.</w:t>
            </w:r>
          </w:p>
          <w:p w14:paraId="69589B0C"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Following efforts to map coral resilience to thermal stress (Mumby et al., 2011), mapping the drivers and patterns of coral bleaching over time as well as including climate projections would guide practitioners in the creation of a bleaching resilient MPA network.</w:t>
            </w:r>
          </w:p>
          <w:p w14:paraId="074112A6" w14:textId="77777777" w:rsidR="007667E0" w:rsidRPr="002C3C12" w:rsidRDefault="007667E0" w:rsidP="002B1F5E">
            <w:pPr>
              <w:pStyle w:val="ListParagraph"/>
              <w:numPr>
                <w:ilvl w:val="0"/>
                <w:numId w:val="10"/>
              </w:numPr>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development is such that the spatial resolution of the operational models is increasingly high and thus allows to better answer the questions of the socio-economic environment</w:t>
            </w:r>
          </w:p>
        </w:tc>
        <w:tc>
          <w:tcPr>
            <w:tcW w:w="4995" w:type="dxa"/>
          </w:tcPr>
          <w:p w14:paraId="6675245F" w14:textId="77777777" w:rsidR="007667E0" w:rsidRPr="002C3C12" w:rsidRDefault="007667E0" w:rsidP="002B1F5E">
            <w:pPr>
              <w:pStyle w:val="ListParagraph"/>
              <w:numPr>
                <w:ilvl w:val="1"/>
                <w:numId w:val="26"/>
              </w:numPr>
              <w:spacing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IOC-AFRICA to facilitate regional training on ocean modelling.</w:t>
            </w:r>
          </w:p>
          <w:p w14:paraId="370147F3" w14:textId="77777777" w:rsidR="007667E0" w:rsidRPr="002C3C12" w:rsidRDefault="007667E0" w:rsidP="002B1F5E">
            <w:pPr>
              <w:pStyle w:val="ListParagraph"/>
              <w:numPr>
                <w:ilvl w:val="1"/>
                <w:numId w:val="26"/>
              </w:numPr>
              <w:spacing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Enforce all countries in the WIO region to be part of the MoU on Port State Control</w:t>
            </w:r>
          </w:p>
          <w:p w14:paraId="4731FD49" w14:textId="77777777" w:rsidR="007667E0" w:rsidRPr="002C3C12" w:rsidRDefault="007667E0" w:rsidP="002B1F5E">
            <w:pPr>
              <w:pStyle w:val="ListParagraph"/>
              <w:numPr>
                <w:ilvl w:val="0"/>
                <w:numId w:val="26"/>
              </w:numPr>
              <w:spacing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Development of policies on: </w:t>
            </w:r>
          </w:p>
          <w:p w14:paraId="63CEA259" w14:textId="77777777" w:rsidR="007667E0" w:rsidRPr="002C3C12" w:rsidRDefault="007667E0" w:rsidP="002B1F5E">
            <w:pPr>
              <w:pStyle w:val="ListParagraph"/>
              <w:numPr>
                <w:ilvl w:val="2"/>
                <w:numId w:val="27"/>
              </w:numPr>
              <w:spacing w:line="276" w:lineRule="auto"/>
              <w:ind w:left="459" w:hanging="284"/>
              <w:jc w:val="both"/>
              <w:rPr>
                <w:rFonts w:asciiTheme="majorBidi" w:eastAsia="Times New Roman" w:hAnsiTheme="majorBidi" w:cstheme="majorBidi"/>
                <w:lang w:val="en-GB"/>
              </w:rPr>
            </w:pPr>
            <w:r w:rsidRPr="002C3C12">
              <w:rPr>
                <w:rFonts w:asciiTheme="majorBidi" w:eastAsia="Times New Roman" w:hAnsiTheme="majorBidi" w:cstheme="majorBidi"/>
                <w:lang w:val="en-GB"/>
              </w:rPr>
              <w:t>Implementation of Flag State controls, and develop the needed capacity</w:t>
            </w:r>
          </w:p>
          <w:p w14:paraId="09371F74" w14:textId="77777777" w:rsidR="007667E0" w:rsidRPr="002C3C12" w:rsidRDefault="007667E0" w:rsidP="002B1F5E">
            <w:pPr>
              <w:pStyle w:val="ListParagraph"/>
              <w:numPr>
                <w:ilvl w:val="2"/>
                <w:numId w:val="27"/>
              </w:numPr>
              <w:spacing w:line="276" w:lineRule="auto"/>
              <w:ind w:left="459" w:hanging="284"/>
              <w:jc w:val="both"/>
              <w:rPr>
                <w:rFonts w:asciiTheme="majorBidi" w:eastAsia="Times New Roman" w:hAnsiTheme="majorBidi" w:cstheme="majorBidi"/>
                <w:lang w:val="en-GB"/>
              </w:rPr>
            </w:pPr>
            <w:r w:rsidRPr="002C3C12">
              <w:rPr>
                <w:rFonts w:asciiTheme="majorBidi" w:eastAsia="Times New Roman" w:hAnsiTheme="majorBidi" w:cstheme="majorBidi"/>
                <w:lang w:val="en-GB"/>
              </w:rPr>
              <w:t>Regional cooperation in terms of maritime surveillance which could be extended from the current co-operation around combating piracy to include IUU fishing, oil spills, and other ship-related pollution</w:t>
            </w:r>
          </w:p>
          <w:p w14:paraId="22BE66EE" w14:textId="77777777" w:rsidR="007667E0" w:rsidRPr="002C3C12" w:rsidRDefault="007667E0" w:rsidP="002B1F5E">
            <w:pPr>
              <w:pStyle w:val="ListParagraph"/>
              <w:numPr>
                <w:ilvl w:val="1"/>
                <w:numId w:val="27"/>
              </w:numPr>
              <w:spacing w:line="276" w:lineRule="auto"/>
              <w:ind w:left="459" w:hanging="284"/>
              <w:jc w:val="both"/>
              <w:rPr>
                <w:rFonts w:asciiTheme="majorBidi" w:eastAsia="Times New Roman" w:hAnsiTheme="majorBidi" w:cstheme="majorBidi"/>
                <w:lang w:val="en-GB"/>
              </w:rPr>
            </w:pPr>
            <w:r w:rsidRPr="002C3C12">
              <w:rPr>
                <w:rFonts w:asciiTheme="majorBidi" w:eastAsia="Times New Roman" w:hAnsiTheme="majorBidi" w:cstheme="majorBidi"/>
                <w:lang w:val="en-GB"/>
              </w:rPr>
              <w:t>Scientific monitoring and reporting of pollution levels and incidents</w:t>
            </w:r>
          </w:p>
          <w:p w14:paraId="7D7F7E5E" w14:textId="77777777" w:rsidR="007667E0" w:rsidRPr="002C3C12" w:rsidRDefault="007667E0" w:rsidP="002B1F5E">
            <w:pPr>
              <w:pStyle w:val="ListParagraph"/>
              <w:numPr>
                <w:ilvl w:val="1"/>
                <w:numId w:val="27"/>
              </w:numPr>
              <w:spacing w:line="276" w:lineRule="auto"/>
              <w:ind w:left="459" w:hanging="284"/>
              <w:jc w:val="both"/>
              <w:rPr>
                <w:rFonts w:asciiTheme="majorBidi" w:eastAsia="Times New Roman" w:hAnsiTheme="majorBidi" w:cstheme="majorBidi"/>
                <w:lang w:val="en-GB"/>
              </w:rPr>
            </w:pPr>
            <w:r w:rsidRPr="002C3C12">
              <w:rPr>
                <w:rFonts w:asciiTheme="majorBidi" w:eastAsia="Times New Roman" w:hAnsiTheme="majorBidi" w:cstheme="majorBidi"/>
                <w:lang w:val="en-GB"/>
              </w:rPr>
              <w:t>Prevention and control of alien and invasive species introduced by ships</w:t>
            </w:r>
          </w:p>
          <w:p w14:paraId="1F1FC80C" w14:textId="77777777" w:rsidR="007667E0" w:rsidRPr="002C3C12" w:rsidRDefault="007667E0" w:rsidP="002B1F5E">
            <w:pPr>
              <w:pStyle w:val="ListParagraph"/>
              <w:numPr>
                <w:ilvl w:val="1"/>
                <w:numId w:val="27"/>
              </w:numPr>
              <w:spacing w:line="276" w:lineRule="auto"/>
              <w:ind w:left="459" w:hanging="284"/>
              <w:jc w:val="both"/>
              <w:rPr>
                <w:rFonts w:asciiTheme="majorBidi" w:eastAsia="Times New Roman" w:hAnsiTheme="majorBidi" w:cstheme="majorBidi"/>
                <w:lang w:val="en-GB"/>
              </w:rPr>
            </w:pPr>
            <w:r w:rsidRPr="002C3C12">
              <w:rPr>
                <w:rFonts w:asciiTheme="majorBidi" w:eastAsia="Times New Roman" w:hAnsiTheme="majorBidi" w:cstheme="majorBidi"/>
                <w:lang w:val="en-GB"/>
              </w:rPr>
              <w:t>Provision of adequate waste reception facilities at ports</w:t>
            </w:r>
          </w:p>
          <w:p w14:paraId="214A3D6B" w14:textId="77777777" w:rsidR="007667E0" w:rsidRPr="002C3C12" w:rsidRDefault="007667E0" w:rsidP="002B1F5E">
            <w:pPr>
              <w:pStyle w:val="ListParagraph"/>
              <w:numPr>
                <w:ilvl w:val="0"/>
                <w:numId w:val="26"/>
              </w:numPr>
              <w:spacing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Response to the potential impacts of climate change on maritime sector by including climate change concerns into risk assessment and development of Climate Adaptation Plans for Ports</w:t>
            </w:r>
          </w:p>
          <w:p w14:paraId="3822E92B" w14:textId="77777777" w:rsidR="007667E0" w:rsidRPr="002C3C12" w:rsidRDefault="007667E0" w:rsidP="002B1F5E">
            <w:pPr>
              <w:pStyle w:val="ListParagraph"/>
              <w:numPr>
                <w:ilvl w:val="0"/>
                <w:numId w:val="26"/>
              </w:numPr>
              <w:spacing w:line="276" w:lineRule="auto"/>
              <w:ind w:left="317"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Financial mechanisms to provide for the required managements activities</w:t>
            </w:r>
          </w:p>
          <w:p w14:paraId="2E57F269" w14:textId="77777777" w:rsidR="007667E0" w:rsidRPr="002C3C12" w:rsidRDefault="007667E0" w:rsidP="00F371BA">
            <w:pPr>
              <w:widowControl w:val="0"/>
              <w:autoSpaceDE w:val="0"/>
              <w:autoSpaceDN w:val="0"/>
              <w:adjustRightInd w:val="0"/>
              <w:spacing w:after="120" w:line="276" w:lineRule="auto"/>
              <w:ind w:left="283" w:hanging="283"/>
              <w:jc w:val="both"/>
              <w:rPr>
                <w:rFonts w:asciiTheme="majorBidi" w:eastAsia="Times New Roman" w:hAnsiTheme="majorBidi" w:cstheme="majorBidi"/>
                <w:lang w:val="en-GB"/>
              </w:rPr>
            </w:pPr>
          </w:p>
        </w:tc>
      </w:tr>
      <w:tr w:rsidR="007667E0" w:rsidRPr="002C3C12" w14:paraId="00C34342" w14:textId="77777777" w:rsidTr="00F371BA">
        <w:tc>
          <w:tcPr>
            <w:tcW w:w="15026" w:type="dxa"/>
            <w:gridSpan w:val="3"/>
          </w:tcPr>
          <w:p w14:paraId="0E9838AF" w14:textId="77777777" w:rsidR="007667E0" w:rsidRPr="002C3C12" w:rsidRDefault="007667E0" w:rsidP="00F371BA">
            <w:pPr>
              <w:widowControl w:val="0"/>
              <w:autoSpaceDE w:val="0"/>
              <w:autoSpaceDN w:val="0"/>
              <w:adjustRightInd w:val="0"/>
              <w:spacing w:before="120" w:after="120" w:line="276" w:lineRule="auto"/>
              <w:ind w:left="709" w:hanging="709"/>
              <w:jc w:val="both"/>
              <w:rPr>
                <w:rFonts w:asciiTheme="majorBidi" w:eastAsia="Times New Roman" w:hAnsiTheme="majorBidi" w:cstheme="majorBidi"/>
                <w:lang w:val="en-GB"/>
              </w:rPr>
            </w:pPr>
            <w:r w:rsidRPr="002C3C12">
              <w:rPr>
                <w:rFonts w:asciiTheme="majorBidi" w:hAnsiTheme="majorBidi" w:cstheme="majorBidi"/>
                <w:b/>
                <w:lang w:val="en-GB"/>
              </w:rPr>
              <w:lastRenderedPageBreak/>
              <w:t xml:space="preserve">ODC 6. Expand </w:t>
            </w:r>
            <w:r w:rsidRPr="002C3C12">
              <w:rPr>
                <w:rFonts w:asciiTheme="majorBidi" w:hAnsiTheme="majorBidi" w:cstheme="majorBidi"/>
                <w:b/>
                <w:bCs/>
                <w:lang w:val="en-GB"/>
              </w:rPr>
              <w:t>multi-hazard warning systems</w:t>
            </w:r>
            <w:r w:rsidRPr="002C3C12">
              <w:rPr>
                <w:rFonts w:asciiTheme="majorBidi" w:hAnsiTheme="majorBidi" w:cstheme="majorBidi"/>
                <w:b/>
                <w:lang w:val="en-GB"/>
              </w:rPr>
              <w:t xml:space="preserve"> for all biological, geophysical, and weather and climate related ocean hazards, and mainstream community preparedness and resilience</w:t>
            </w:r>
          </w:p>
        </w:tc>
      </w:tr>
      <w:tr w:rsidR="007667E0" w:rsidRPr="002C3C12" w14:paraId="6BD5186F" w14:textId="77777777" w:rsidTr="00F371BA">
        <w:tc>
          <w:tcPr>
            <w:tcW w:w="5070" w:type="dxa"/>
          </w:tcPr>
          <w:p w14:paraId="5DF7D87F"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Conduct a comprehensive assessment of climate-related risks in the Eastern Atlantic Ocean sub-region, including extreme weather events in a changing climate, sea level rise, temperature increase, flooding and extreme weather events, and invasive species.</w:t>
            </w:r>
          </w:p>
          <w:p w14:paraId="08396FB6"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Implement dynamic models adapted to key sectors of the economy coupling different biological, ethological, hydrodynamic and other processes</w:t>
            </w:r>
          </w:p>
          <w:p w14:paraId="1E7F4374"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 xml:space="preserve">Assess the risk of climate change on the ecosystem and human environment in the coastal zone and deep </w:t>
            </w:r>
            <w:r w:rsidRPr="002C3C12">
              <w:rPr>
                <w:rFonts w:asciiTheme="majorBidi" w:hAnsiTheme="majorBidi" w:cstheme="majorBidi"/>
                <w:lang w:val="en-GB"/>
              </w:rPr>
              <w:lastRenderedPageBreak/>
              <w:t>sea by developing climate risk monitoring programs and services</w:t>
            </w:r>
          </w:p>
          <w:p w14:paraId="134B84AC"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Study extreme events (extreme cyclones and swells, etc.) by developing coupled sea-atmosphere models.</w:t>
            </w:r>
          </w:p>
          <w:p w14:paraId="532D718E"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Adopt appropriate sampling strategies; improve assessment of marine geo-hazards, based on paleo records and submarine terrain analysis and description of active faults and other features.</w:t>
            </w:r>
          </w:p>
          <w:p w14:paraId="116A41D6"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Develop means of observation, forecasting, warning and anticipation of climatic hazards in order to deal with the risks associated with climate change, with a view to ensuring adequate management of these hazards and controlling the socio-economic consequences.</w:t>
            </w:r>
          </w:p>
        </w:tc>
        <w:tc>
          <w:tcPr>
            <w:tcW w:w="4961" w:type="dxa"/>
          </w:tcPr>
          <w:p w14:paraId="346C5BC6" w14:textId="77777777" w:rsidR="007667E0" w:rsidRPr="002C3C12" w:rsidRDefault="007667E0" w:rsidP="002B1F5E">
            <w:pPr>
              <w:pStyle w:val="ListParagraph"/>
              <w:numPr>
                <w:ilvl w:val="0"/>
                <w:numId w:val="11"/>
              </w:numPr>
              <w:autoSpaceDE w:val="0"/>
              <w:autoSpaceDN w:val="0"/>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Vulnerability to flooding is amplified by human activities and the installation of coastal infrastructures.</w:t>
            </w:r>
          </w:p>
          <w:p w14:paraId="3C099B23" w14:textId="77777777" w:rsidR="007667E0" w:rsidRPr="002C3C12" w:rsidRDefault="007667E0" w:rsidP="002B1F5E">
            <w:pPr>
              <w:numPr>
                <w:ilvl w:val="0"/>
                <w:numId w:val="29"/>
              </w:numPr>
              <w:spacing w:after="160" w:line="276" w:lineRule="auto"/>
              <w:ind w:left="175" w:hanging="175"/>
              <w:contextualSpacing/>
              <w:jc w:val="both"/>
              <w:rPr>
                <w:rFonts w:asciiTheme="majorBidi" w:hAnsiTheme="majorBidi" w:cstheme="majorBidi"/>
                <w:lang w:val="en-GB"/>
              </w:rPr>
            </w:pPr>
            <w:r w:rsidRPr="002C3C12">
              <w:rPr>
                <w:rFonts w:asciiTheme="majorBidi" w:hAnsiTheme="majorBidi" w:cstheme="majorBidi"/>
                <w:lang w:val="en-GB"/>
              </w:rPr>
              <w:t>Reduce the data observation gaps between the northern and southern Mediterranean and extend the scope of observations to biol</w:t>
            </w:r>
            <w:r w:rsidRPr="002C3C12">
              <w:rPr>
                <w:rFonts w:asciiTheme="majorBidi" w:eastAsiaTheme="minorHAnsi" w:hAnsiTheme="majorBidi" w:cstheme="majorBidi"/>
                <w:sz w:val="24"/>
                <w:szCs w:val="24"/>
                <w:lang w:val="en-GB"/>
              </w:rPr>
              <w:t>ogical and ecological variables.</w:t>
            </w:r>
          </w:p>
          <w:p w14:paraId="5791703F" w14:textId="77777777" w:rsidR="007667E0" w:rsidRPr="002C3C12" w:rsidRDefault="007667E0" w:rsidP="002B1F5E">
            <w:pPr>
              <w:pStyle w:val="ListParagraph"/>
              <w:numPr>
                <w:ilvl w:val="0"/>
                <w:numId w:val="11"/>
              </w:numPr>
              <w:autoSpaceDE w:val="0"/>
              <w:autoSpaceDN w:val="0"/>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Another phenomenon related to the security of the Mediterranean Sea has been the subject of </w:t>
            </w:r>
            <w:r w:rsidRPr="002C3C12">
              <w:rPr>
                <w:rFonts w:asciiTheme="majorBidi" w:eastAsia="Times New Roman" w:hAnsiTheme="majorBidi" w:cstheme="majorBidi"/>
                <w:lang w:val="en-GB"/>
              </w:rPr>
              <w:lastRenderedPageBreak/>
              <w:t>undeniable scientific and technological advances, which is the TSUNAMI.</w:t>
            </w:r>
          </w:p>
          <w:p w14:paraId="018BF543" w14:textId="77777777" w:rsidR="007667E0" w:rsidRPr="002C3C12" w:rsidRDefault="007667E0" w:rsidP="002B1F5E">
            <w:pPr>
              <w:pStyle w:val="ListParagraph"/>
              <w:numPr>
                <w:ilvl w:val="0"/>
                <w:numId w:val="11"/>
              </w:numPr>
              <w:autoSpaceDE w:val="0"/>
              <w:autoSpaceDN w:val="0"/>
              <w:adjustRightInd w:val="0"/>
              <w:spacing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S</w:t>
            </w:r>
            <w:r w:rsidRPr="002C3C12">
              <w:rPr>
                <w:rStyle w:val="hgkelc"/>
                <w:rFonts w:asciiTheme="majorBidi" w:hAnsiTheme="majorBidi" w:cstheme="majorBidi"/>
                <w:shd w:val="clear" w:color="auto" w:fill="FFFFFF"/>
                <w:lang w:val="en-GB"/>
              </w:rPr>
              <w:t xml:space="preserve">everal countries of the southern shore and the Red Sea should join the ambitious project: </w:t>
            </w:r>
            <w:r w:rsidRPr="002C3C12">
              <w:rPr>
                <w:rFonts w:asciiTheme="majorBidi" w:hAnsiTheme="majorBidi" w:cstheme="majorBidi"/>
                <w:shd w:val="clear" w:color="auto" w:fill="FFFFFF"/>
                <w:lang w:val="en-GB"/>
              </w:rPr>
              <w:t>working group was set up (Tsunami Early Warning and Mitigation System in the North-eastern Atlantic, the Mediterranean and connected sea - ICG/NEAMTWS</w:t>
            </w:r>
          </w:p>
        </w:tc>
        <w:tc>
          <w:tcPr>
            <w:tcW w:w="4995" w:type="dxa"/>
          </w:tcPr>
          <w:p w14:paraId="714CACAE" w14:textId="77777777" w:rsidR="007667E0" w:rsidRPr="002C3C12" w:rsidRDefault="007667E0" w:rsidP="002B1F5E">
            <w:pPr>
              <w:pStyle w:val="ListParagraph"/>
              <w:widowControl w:val="0"/>
              <w:numPr>
                <w:ilvl w:val="0"/>
                <w:numId w:val="2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Expand the South West Indian Ocean Climate Change Portal for information sharing</w:t>
            </w:r>
          </w:p>
          <w:p w14:paraId="258988E6" w14:textId="77777777" w:rsidR="007667E0" w:rsidRPr="002C3C12" w:rsidRDefault="007667E0" w:rsidP="002B1F5E">
            <w:pPr>
              <w:pStyle w:val="ListParagraph"/>
              <w:widowControl w:val="0"/>
              <w:numPr>
                <w:ilvl w:val="0"/>
                <w:numId w:val="2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Engagement with regional platforms for integrated and standardized methods of assessment and management of ecosystems and the associated resources </w:t>
            </w:r>
          </w:p>
          <w:p w14:paraId="28559DF9" w14:textId="77777777" w:rsidR="007667E0" w:rsidRPr="002C3C12" w:rsidRDefault="007667E0" w:rsidP="002B1F5E">
            <w:pPr>
              <w:pStyle w:val="ListParagraph"/>
              <w:widowControl w:val="0"/>
              <w:numPr>
                <w:ilvl w:val="0"/>
                <w:numId w:val="2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Adopt and enforce existing legal frameworks as well as formulating relevant policies to prevent illegal exploitation of marine resources</w:t>
            </w:r>
          </w:p>
          <w:p w14:paraId="779A18B2" w14:textId="77777777" w:rsidR="007667E0" w:rsidRPr="002C3C12" w:rsidRDefault="007667E0" w:rsidP="002B1F5E">
            <w:pPr>
              <w:pStyle w:val="ListParagraph"/>
              <w:widowControl w:val="0"/>
              <w:numPr>
                <w:ilvl w:val="0"/>
                <w:numId w:val="2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Establish an online community of maritime experts in Africa </w:t>
            </w:r>
          </w:p>
          <w:p w14:paraId="6DB24A30" w14:textId="77777777" w:rsidR="007667E0" w:rsidRPr="002C3C12" w:rsidRDefault="007667E0" w:rsidP="002B1F5E">
            <w:pPr>
              <w:pStyle w:val="ListParagraph"/>
              <w:widowControl w:val="0"/>
              <w:numPr>
                <w:ilvl w:val="0"/>
                <w:numId w:val="2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 xml:space="preserve">Enhance the maritime security unit within the African Union </w:t>
            </w:r>
          </w:p>
        </w:tc>
      </w:tr>
      <w:tr w:rsidR="007667E0" w:rsidRPr="002C3C12" w14:paraId="3C9A6597" w14:textId="77777777" w:rsidTr="00F371BA">
        <w:tc>
          <w:tcPr>
            <w:tcW w:w="15026" w:type="dxa"/>
            <w:gridSpan w:val="3"/>
          </w:tcPr>
          <w:p w14:paraId="6917440C"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lastRenderedPageBreak/>
              <w:t xml:space="preserve">ODC 7. Ensure a sustainable </w:t>
            </w:r>
            <w:r w:rsidRPr="002C3C12">
              <w:rPr>
                <w:rFonts w:asciiTheme="majorBidi" w:hAnsiTheme="majorBidi" w:cstheme="majorBidi"/>
                <w:b/>
                <w:bCs/>
                <w:lang w:val="en-GB"/>
              </w:rPr>
              <w:t>ocean observing system</w:t>
            </w:r>
            <w:r w:rsidRPr="002C3C12">
              <w:rPr>
                <w:rFonts w:asciiTheme="majorBidi" w:hAnsiTheme="majorBidi" w:cstheme="majorBidi"/>
                <w:b/>
                <w:lang w:val="en-GB"/>
              </w:rPr>
              <w:t xml:space="preserve"> that delivers timely data and information accessible to all users on the state of the ocean across all ocean basins</w:t>
            </w:r>
          </w:p>
        </w:tc>
      </w:tr>
      <w:tr w:rsidR="007667E0" w:rsidRPr="002C3C12" w14:paraId="4C7D8E56" w14:textId="77777777" w:rsidTr="00F371BA">
        <w:tc>
          <w:tcPr>
            <w:tcW w:w="5070" w:type="dxa"/>
          </w:tcPr>
          <w:p w14:paraId="0A38148C"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Conduct a comprehensive assessment of climate-related risks in the Eastern Atlantic Ocean sub-region, including extreme weather events in a changing climate, sea level rise, temperature increase, flooding and extreme weather events, and invasive species.</w:t>
            </w:r>
          </w:p>
          <w:p w14:paraId="2478E54D"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Develop Means of observation, forecasting, warning and anticipation of climatic hazards in order to deal with the risks associated with climate change, with a view to ensuring adequate management of these hazards and controlling the socio-economic consequences.</w:t>
            </w:r>
          </w:p>
          <w:p w14:paraId="4D01756B"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 xml:space="preserve">Develop environmental decision support modelling systems to support policy strategies, including adaptation and mitigation, to preserve the </w:t>
            </w:r>
            <w:r w:rsidRPr="002C3C12">
              <w:rPr>
                <w:rFonts w:asciiTheme="majorBidi" w:hAnsiTheme="majorBidi" w:cstheme="majorBidi"/>
                <w:lang w:val="en-GB"/>
              </w:rPr>
              <w:lastRenderedPageBreak/>
              <w:t>socioeconomic and environmental sustainability of marine species and habitats.</w:t>
            </w:r>
          </w:p>
        </w:tc>
        <w:tc>
          <w:tcPr>
            <w:tcW w:w="4961" w:type="dxa"/>
          </w:tcPr>
          <w:p w14:paraId="4C02576C" w14:textId="77777777" w:rsidR="007667E0" w:rsidRPr="002C3C12" w:rsidRDefault="007667E0" w:rsidP="002B1F5E">
            <w:pPr>
              <w:numPr>
                <w:ilvl w:val="0"/>
                <w:numId w:val="29"/>
              </w:numPr>
              <w:spacing w:after="160" w:line="276" w:lineRule="auto"/>
              <w:ind w:left="175" w:hanging="175"/>
              <w:contextualSpacing/>
              <w:jc w:val="both"/>
              <w:rPr>
                <w:rFonts w:asciiTheme="majorBidi" w:hAnsiTheme="majorBidi" w:cstheme="majorBidi"/>
                <w:lang w:val="en-GB"/>
              </w:rPr>
            </w:pPr>
            <w:r w:rsidRPr="002C3C12">
              <w:rPr>
                <w:rFonts w:asciiTheme="majorBidi" w:hAnsiTheme="majorBidi" w:cstheme="majorBidi"/>
                <w:lang w:val="en-GB"/>
              </w:rPr>
              <w:lastRenderedPageBreak/>
              <w:t>Sustain the existing Mediterranean observing system of systems to ensure systematic and continuous observations of oceanographic data,</w:t>
            </w:r>
          </w:p>
          <w:p w14:paraId="10E0A400" w14:textId="77777777" w:rsidR="007667E0" w:rsidRPr="002C3C12" w:rsidRDefault="007667E0" w:rsidP="002B1F5E">
            <w:pPr>
              <w:numPr>
                <w:ilvl w:val="0"/>
                <w:numId w:val="29"/>
              </w:numPr>
              <w:spacing w:after="160" w:line="276" w:lineRule="auto"/>
              <w:ind w:left="175" w:hanging="175"/>
              <w:contextualSpacing/>
              <w:jc w:val="both"/>
              <w:rPr>
                <w:rFonts w:asciiTheme="majorBidi" w:hAnsiTheme="majorBidi" w:cstheme="majorBidi"/>
                <w:lang w:val="en-GB"/>
              </w:rPr>
            </w:pPr>
            <w:r w:rsidRPr="002C3C12">
              <w:rPr>
                <w:rFonts w:asciiTheme="majorBidi" w:hAnsiTheme="majorBidi" w:cstheme="majorBidi"/>
                <w:lang w:val="en-GB"/>
              </w:rPr>
              <w:t>Establish an operational system of long-term coastal observations to provide information at key locations,</w:t>
            </w:r>
          </w:p>
          <w:p w14:paraId="15005EB5" w14:textId="77777777" w:rsidR="007667E0" w:rsidRPr="002C3C12" w:rsidRDefault="007667E0" w:rsidP="002B1F5E">
            <w:pPr>
              <w:numPr>
                <w:ilvl w:val="0"/>
                <w:numId w:val="29"/>
              </w:numPr>
              <w:spacing w:after="160" w:line="276" w:lineRule="auto"/>
              <w:ind w:left="175" w:hanging="175"/>
              <w:contextualSpacing/>
              <w:jc w:val="both"/>
              <w:rPr>
                <w:rFonts w:asciiTheme="majorBidi" w:hAnsiTheme="majorBidi" w:cstheme="majorBidi"/>
                <w:lang w:val="en-GB"/>
              </w:rPr>
            </w:pPr>
            <w:r w:rsidRPr="002C3C12">
              <w:rPr>
                <w:rFonts w:asciiTheme="majorBidi" w:hAnsiTheme="majorBidi" w:cstheme="majorBidi"/>
                <w:lang w:val="en-GB"/>
              </w:rPr>
              <w:t>Include new observations on marine ecosystems at higher trophic levels, fisheries, genomics and various pollutants.</w:t>
            </w:r>
          </w:p>
          <w:p w14:paraId="4A3DFCE7" w14:textId="77777777" w:rsidR="007667E0" w:rsidRPr="002C3C12" w:rsidRDefault="007667E0" w:rsidP="002B1F5E">
            <w:pPr>
              <w:pStyle w:val="ListParagraph"/>
              <w:numPr>
                <w:ilvl w:val="0"/>
                <w:numId w:val="12"/>
              </w:numPr>
              <w:spacing w:line="276" w:lineRule="auto"/>
              <w:ind w:left="175" w:hanging="175"/>
              <w:jc w:val="both"/>
              <w:rPr>
                <w:rFonts w:asciiTheme="majorBidi" w:hAnsiTheme="majorBidi" w:cstheme="majorBidi"/>
                <w:lang w:val="en-GB"/>
              </w:rPr>
            </w:pPr>
            <w:r w:rsidRPr="002C3C12">
              <w:rPr>
                <w:rFonts w:asciiTheme="majorBidi" w:hAnsiTheme="majorBidi" w:cstheme="majorBidi"/>
                <w:lang w:val="en-GB"/>
              </w:rPr>
              <w:t>Track seafloor morphology in key areas characterized by particular natural dynamics (coastal erosion, deltaic deposits, mass transport sea-floor current activity, etc.) or anthropogenic modification (infrastructure, dredging, dumping, and detritus.</w:t>
            </w:r>
          </w:p>
          <w:p w14:paraId="471BF7C5" w14:textId="77777777" w:rsidR="007667E0" w:rsidRPr="002C3C12" w:rsidRDefault="007667E0" w:rsidP="002B1F5E">
            <w:pPr>
              <w:pStyle w:val="ListParagraph"/>
              <w:numPr>
                <w:ilvl w:val="0"/>
                <w:numId w:val="12"/>
              </w:numPr>
              <w:spacing w:line="276" w:lineRule="auto"/>
              <w:ind w:left="175" w:hanging="175"/>
              <w:jc w:val="both"/>
              <w:rPr>
                <w:rFonts w:asciiTheme="majorBidi" w:hAnsiTheme="majorBidi" w:cstheme="majorBidi"/>
                <w:lang w:val="en-GB"/>
              </w:rPr>
            </w:pPr>
            <w:r w:rsidRPr="002C3C12">
              <w:rPr>
                <w:rFonts w:asciiTheme="majorBidi" w:hAnsiTheme="majorBidi" w:cstheme="majorBidi"/>
                <w:lang w:val="en-GB"/>
              </w:rPr>
              <w:lastRenderedPageBreak/>
              <w:t>Extending the range of observables from space is an opportunity that should be exploited as well as the synergy between space and in situ observation and new technology should be expended to improve predictive capabilities of ecosystems state and functions.</w:t>
            </w:r>
          </w:p>
          <w:p w14:paraId="16FD0FD8" w14:textId="1A0FBF4D" w:rsidR="007667E0" w:rsidRPr="002C3C12" w:rsidRDefault="007667E0" w:rsidP="002B1F5E">
            <w:pPr>
              <w:pStyle w:val="ListParagraph"/>
              <w:numPr>
                <w:ilvl w:val="0"/>
                <w:numId w:val="12"/>
              </w:numPr>
              <w:spacing w:line="276" w:lineRule="auto"/>
              <w:ind w:left="175" w:hanging="175"/>
              <w:jc w:val="both"/>
              <w:rPr>
                <w:rFonts w:asciiTheme="majorBidi" w:hAnsiTheme="majorBidi" w:cstheme="majorBidi"/>
                <w:lang w:val="en-GB"/>
              </w:rPr>
            </w:pPr>
            <w:r w:rsidRPr="002C3C12">
              <w:rPr>
                <w:rFonts w:asciiTheme="majorBidi" w:hAnsiTheme="majorBidi" w:cstheme="majorBidi"/>
                <w:lang w:val="en-GB"/>
              </w:rPr>
              <w:t>Understanding mechanisms to identify required baseline monitoring, increas</w:t>
            </w:r>
            <w:r w:rsidR="0014416D" w:rsidRPr="002C3C12">
              <w:rPr>
                <w:rFonts w:asciiTheme="majorBidi" w:hAnsiTheme="majorBidi" w:cstheme="majorBidi"/>
                <w:lang w:val="en-GB"/>
              </w:rPr>
              <w:t>ed downscaling of global models.</w:t>
            </w:r>
          </w:p>
        </w:tc>
        <w:tc>
          <w:tcPr>
            <w:tcW w:w="4995" w:type="dxa"/>
          </w:tcPr>
          <w:p w14:paraId="05558BB1"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Regional capacity development institutions are needed to provide education, training and capacity building that are adapted to the regional context.</w:t>
            </w:r>
          </w:p>
          <w:p w14:paraId="3DDCBDF2"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development of national and regional ocean research institutes and university campuses is an urgent priority to generate regional knowledge and provide a career path for regional scientists.</w:t>
            </w:r>
          </w:p>
          <w:p w14:paraId="586FD30A"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 entire African shelf region is routinely monitored (EOVs and EBVs) and data is near real time and accessible and the bathymetry is mapped at high resolution. This is complemented by autonomous monitoring (including pH through BGC Argo) being enhanced around Africa. </w:t>
            </w:r>
          </w:p>
          <w:p w14:paraId="55001693"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There is a consistent provision of ocean data products and services (e.g. ocean apps) for the </w:t>
            </w:r>
            <w:r w:rsidRPr="002C3C12">
              <w:rPr>
                <w:rFonts w:asciiTheme="majorBidi" w:eastAsia="Times New Roman" w:hAnsiTheme="majorBidi" w:cstheme="majorBidi"/>
                <w:lang w:val="en-GB"/>
              </w:rPr>
              <w:lastRenderedPageBreak/>
              <w:t>benefit of society.</w:t>
            </w:r>
          </w:p>
          <w:p w14:paraId="7F6EED79"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Establishment of a regional calibration and instrument centre in which we could develop local instruments (enhancing local industry). This could be a hub for access to ships as well. </w:t>
            </w:r>
          </w:p>
          <w:p w14:paraId="5D99469F"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Standardised, interoperable and integrated monitoring programme for biodiversity and related environmental parameters.</w:t>
            </w:r>
          </w:p>
          <w:p w14:paraId="5C3731C7" w14:textId="77777777" w:rsidR="007667E0" w:rsidRPr="002C3C12" w:rsidRDefault="007667E0" w:rsidP="002B1F5E">
            <w:pPr>
              <w:pStyle w:val="ListParagraph"/>
              <w:widowControl w:val="0"/>
              <w:numPr>
                <w:ilvl w:val="0"/>
                <w:numId w:val="12"/>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Strengthen existing regional programs</w:t>
            </w:r>
          </w:p>
        </w:tc>
      </w:tr>
      <w:tr w:rsidR="007667E0" w:rsidRPr="002C3C12" w14:paraId="78FBD1A0" w14:textId="77777777" w:rsidTr="00F371BA">
        <w:tc>
          <w:tcPr>
            <w:tcW w:w="15026" w:type="dxa"/>
            <w:gridSpan w:val="3"/>
          </w:tcPr>
          <w:p w14:paraId="07CA5A6E"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lastRenderedPageBreak/>
              <w:t xml:space="preserve">OCD 8. Develop a comprehensive </w:t>
            </w:r>
            <w:r w:rsidRPr="002C3C12">
              <w:rPr>
                <w:rFonts w:asciiTheme="majorBidi" w:hAnsiTheme="majorBidi" w:cstheme="majorBidi"/>
                <w:b/>
                <w:bCs/>
                <w:lang w:val="en-GB"/>
              </w:rPr>
              <w:t>digital representation of the ocean</w:t>
            </w:r>
            <w:r w:rsidRPr="002C3C12">
              <w:rPr>
                <w:rFonts w:asciiTheme="majorBidi" w:hAnsiTheme="majorBidi" w:cstheme="majorBidi"/>
                <w:b/>
                <w:lang w:val="en-GB"/>
              </w:rPr>
              <w:t>, including a dynamic ocean map, through multi-stakeholder collaboration that provides free and open access to explore, discover, and visualize past, current, and future ocean conditions</w:t>
            </w:r>
          </w:p>
        </w:tc>
      </w:tr>
      <w:tr w:rsidR="007667E0" w:rsidRPr="002C3C12" w14:paraId="118A4834" w14:textId="77777777" w:rsidTr="00F371BA">
        <w:tc>
          <w:tcPr>
            <w:tcW w:w="5070" w:type="dxa"/>
          </w:tcPr>
          <w:p w14:paraId="6FA5D2A5"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Adopt a coordinated methods and approach to establish a network dedicated to hazard science and policy in the Eastern Atlantic Ocean</w:t>
            </w:r>
          </w:p>
        </w:tc>
        <w:tc>
          <w:tcPr>
            <w:tcW w:w="4961" w:type="dxa"/>
          </w:tcPr>
          <w:p w14:paraId="478EF6F5"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The implementation of science-based risk reduction. A multidisciplinary approach to observation, monitoring, and modelling should trigger synergies and foster a more effective and sustainable long-term approach.</w:t>
            </w:r>
          </w:p>
          <w:p w14:paraId="52A4E7F3"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Management, development and transfer of know-how within the contributing research community is more than necessary to build on relevant past and present Mediterranean initiatives. The ultimate goal is to establish an early warning system for these phenomena.</w:t>
            </w:r>
          </w:p>
          <w:p w14:paraId="1B63320B"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Design research programmes on ocean policy agenda in order to analyze objectives, identify priorities and align teaching/research/outreach activities capable to impact on policy.</w:t>
            </w:r>
          </w:p>
          <w:p w14:paraId="47837E87"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An African node of Ocean Data Information System should be considered.</w:t>
            </w:r>
          </w:p>
          <w:p w14:paraId="1A99D32B" w14:textId="77777777" w:rsidR="007667E0" w:rsidRPr="002C3C12" w:rsidRDefault="007667E0" w:rsidP="002B1F5E">
            <w:pPr>
              <w:pStyle w:val="ListParagraph"/>
              <w:numPr>
                <w:ilvl w:val="0"/>
                <w:numId w:val="13"/>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Create a system where stakeholders can provide and use different products and services.</w:t>
            </w:r>
          </w:p>
          <w:p w14:paraId="1A46CF19" w14:textId="77777777" w:rsidR="007667E0" w:rsidRPr="002C3C12" w:rsidRDefault="007667E0" w:rsidP="00F371BA">
            <w:pPr>
              <w:pStyle w:val="ListParagraph"/>
              <w:autoSpaceDE w:val="0"/>
              <w:autoSpaceDN w:val="0"/>
              <w:adjustRightInd w:val="0"/>
              <w:spacing w:after="0" w:line="276" w:lineRule="auto"/>
              <w:ind w:left="284"/>
              <w:jc w:val="both"/>
              <w:rPr>
                <w:rFonts w:asciiTheme="majorBidi" w:eastAsia="Times New Roman" w:hAnsiTheme="majorBidi" w:cstheme="majorBidi"/>
                <w:lang w:val="en-GB"/>
              </w:rPr>
            </w:pPr>
            <w:r w:rsidRPr="002C3C12">
              <w:rPr>
                <w:rFonts w:asciiTheme="majorBidi" w:hAnsiTheme="majorBidi" w:cstheme="majorBidi"/>
                <w:lang w:val="en-GB"/>
              </w:rPr>
              <w:lastRenderedPageBreak/>
              <w:t>Create a platform for dialogue on issues such as Open Access.</w:t>
            </w:r>
          </w:p>
        </w:tc>
        <w:tc>
          <w:tcPr>
            <w:tcW w:w="4995" w:type="dxa"/>
          </w:tcPr>
          <w:p w14:paraId="2983A795" w14:textId="77777777" w:rsidR="007667E0" w:rsidRPr="002C3C12" w:rsidRDefault="007667E0" w:rsidP="002B1F5E">
            <w:pPr>
              <w:pStyle w:val="ListParagraph"/>
              <w:widowControl w:val="0"/>
              <w:numPr>
                <w:ilvl w:val="0"/>
                <w:numId w:val="23"/>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Strengthen existing regional programs</w:t>
            </w:r>
          </w:p>
          <w:p w14:paraId="3AC0CD21" w14:textId="77777777" w:rsidR="007667E0" w:rsidRPr="002C3C12" w:rsidRDefault="007667E0" w:rsidP="0013181B">
            <w:pPr>
              <w:pStyle w:val="ListParagraph"/>
              <w:widowControl w:val="0"/>
              <w:autoSpaceDE w:val="0"/>
              <w:autoSpaceDN w:val="0"/>
              <w:adjustRightInd w:val="0"/>
              <w:spacing w:after="120" w:line="276" w:lineRule="auto"/>
              <w:ind w:left="283"/>
              <w:jc w:val="both"/>
              <w:rPr>
                <w:rFonts w:asciiTheme="majorBidi" w:eastAsia="Times New Roman" w:hAnsiTheme="majorBidi" w:cstheme="majorBidi"/>
                <w:lang w:val="en-GB"/>
              </w:rPr>
            </w:pPr>
          </w:p>
        </w:tc>
      </w:tr>
      <w:tr w:rsidR="007667E0" w:rsidRPr="002C3C12" w14:paraId="10C1B869" w14:textId="77777777" w:rsidTr="00F371BA">
        <w:tc>
          <w:tcPr>
            <w:tcW w:w="15026" w:type="dxa"/>
            <w:gridSpan w:val="3"/>
          </w:tcPr>
          <w:p w14:paraId="0100A4DF"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t xml:space="preserve">OCD 9. Ensure comprehensive </w:t>
            </w:r>
            <w:r w:rsidRPr="002C3C12">
              <w:rPr>
                <w:rFonts w:asciiTheme="majorBidi" w:hAnsiTheme="majorBidi" w:cstheme="majorBidi"/>
                <w:b/>
                <w:bCs/>
                <w:lang w:val="en-GB"/>
              </w:rPr>
              <w:t>capacity development and equitable access to data, information, knowledge and technology</w:t>
            </w:r>
            <w:r w:rsidRPr="002C3C12">
              <w:rPr>
                <w:rFonts w:asciiTheme="majorBidi" w:hAnsiTheme="majorBidi" w:cstheme="majorBidi"/>
                <w:b/>
                <w:lang w:val="en-GB"/>
              </w:rPr>
              <w:t xml:space="preserve"> across all aspects of ocean science and for all stakeholders regardless of geography, gender, culture, or age </w:t>
            </w:r>
          </w:p>
        </w:tc>
      </w:tr>
      <w:tr w:rsidR="007667E0" w:rsidRPr="002C3C12" w14:paraId="011F6AE2" w14:textId="77777777" w:rsidTr="00F371BA">
        <w:tc>
          <w:tcPr>
            <w:tcW w:w="5070" w:type="dxa"/>
          </w:tcPr>
          <w:p w14:paraId="72CC4CDD"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Promote societal needs in forecasting and climate to ensure the added value of meteorological products and the return of information to the citizen, strengthen the warning and announcement system for rain and floods for greater vigilance of the authorities and populations</w:t>
            </w:r>
          </w:p>
          <w:p w14:paraId="22ADB2E2"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lang w:val="en-GB"/>
              </w:rPr>
            </w:pPr>
            <w:r w:rsidRPr="002C3C12">
              <w:rPr>
                <w:rFonts w:asciiTheme="majorBidi" w:hAnsiTheme="majorBidi" w:cstheme="majorBidi"/>
                <w:lang w:val="en-GB"/>
              </w:rPr>
              <w:t>Establish a coordinated network of research institutes, universities, observatories, associations, and businesses to define standard protocols for monitoring and protecting species, habitats, and ecosystems</w:t>
            </w:r>
          </w:p>
          <w:p w14:paraId="7CB45C3E"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t xml:space="preserve">Promote and regulate transparency regarding the </w:t>
            </w:r>
            <w:r w:rsidRPr="002C3C12">
              <w:rPr>
                <w:rFonts w:asciiTheme="majorBidi" w:hAnsiTheme="majorBidi" w:cstheme="majorBidi"/>
                <w:bCs/>
                <w:lang w:val="en-GB"/>
              </w:rPr>
              <w:t>results of research conducted by private companies and institutes</w:t>
            </w:r>
            <w:r w:rsidRPr="002C3C12">
              <w:rPr>
                <w:rFonts w:asciiTheme="majorBidi" w:hAnsiTheme="majorBidi" w:cstheme="majorBidi"/>
                <w:lang w:val="en-GB"/>
              </w:rPr>
              <w:t xml:space="preserve"> in relation to aquatic systems and take measures to make them more easily accessible to the public.</w:t>
            </w:r>
          </w:p>
        </w:tc>
        <w:tc>
          <w:tcPr>
            <w:tcW w:w="4961" w:type="dxa"/>
          </w:tcPr>
          <w:p w14:paraId="2E43B60E"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Regional capacity development institutions are needed to provide education, training and capacity building that is adapted to the regional context; for instance, downscaling models or advanced research on regional climatology.</w:t>
            </w:r>
          </w:p>
          <w:p w14:paraId="76ABF08E"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Build network capacity and competency within the region, develop regional platforms and programs, and promote knowledge sharing including sharing of studies, models, publications and research.</w:t>
            </w:r>
          </w:p>
          <w:p w14:paraId="3D385DA4"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eastAsia="Times New Roman" w:hAnsiTheme="majorBidi" w:cstheme="majorBidi"/>
                <w:lang w:val="en-GB"/>
              </w:rPr>
              <w:t>Transmit data and research in a form that can be used by end-users including governments and policy makers.</w:t>
            </w:r>
            <w:r w:rsidRPr="002C3C12">
              <w:rPr>
                <w:rFonts w:asciiTheme="majorBidi" w:hAnsiTheme="majorBidi" w:cstheme="majorBidi"/>
                <w:lang w:val="en-GB"/>
              </w:rPr>
              <w:t xml:space="preserve"> </w:t>
            </w:r>
            <w:r w:rsidRPr="002C3C12">
              <w:rPr>
                <w:rFonts w:asciiTheme="majorBidi" w:eastAsia="Times New Roman" w:hAnsiTheme="majorBidi" w:cstheme="majorBidi"/>
                <w:lang w:val="en-GB"/>
              </w:rPr>
              <w:t>The construction of an institutional framework to bridge science and policy and facilitate uptake of data and models by decision makers.</w:t>
            </w:r>
          </w:p>
          <w:p w14:paraId="366D1F57"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6" w:hanging="142"/>
              <w:jc w:val="both"/>
              <w:rPr>
                <w:rFonts w:asciiTheme="majorBidi" w:eastAsia="Times New Roman" w:hAnsiTheme="majorBidi" w:cstheme="majorBidi"/>
                <w:lang w:val="en-GB"/>
              </w:rPr>
            </w:pPr>
            <w:r w:rsidRPr="002C3C12">
              <w:rPr>
                <w:rFonts w:asciiTheme="majorBidi" w:hAnsiTheme="majorBidi" w:cstheme="majorBidi"/>
                <w:lang w:val="en-GB"/>
              </w:rPr>
              <w:t>The need for clear messaging and communication of reliable data to decision makers was identified as important, as was improved communication between policy makers, IOC national focal points and scientists.</w:t>
            </w:r>
          </w:p>
        </w:tc>
        <w:tc>
          <w:tcPr>
            <w:tcW w:w="4995" w:type="dxa"/>
          </w:tcPr>
          <w:p w14:paraId="13582061"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Establish an online community of maritime experts in Africa </w:t>
            </w:r>
          </w:p>
          <w:p w14:paraId="36DEDF90"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Promote data sharing culture</w:t>
            </w:r>
          </w:p>
          <w:p w14:paraId="1F33653E"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Promote regional collaborations and enhance already existing links</w:t>
            </w:r>
          </w:p>
          <w:p w14:paraId="11BFAB68" w14:textId="77777777" w:rsidR="007667E0" w:rsidRPr="002C3C12" w:rsidRDefault="007667E0" w:rsidP="002B1F5E">
            <w:pPr>
              <w:pStyle w:val="ListParagraph"/>
              <w:widowControl w:val="0"/>
              <w:numPr>
                <w:ilvl w:val="0"/>
                <w:numId w:val="14"/>
              </w:numPr>
              <w:autoSpaceDE w:val="0"/>
              <w:autoSpaceDN w:val="0"/>
              <w:adjustRightInd w:val="0"/>
              <w:spacing w:after="120" w:line="276" w:lineRule="auto"/>
              <w:ind w:left="175" w:hanging="175"/>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Simplify data accessibility and ocean data formats  </w:t>
            </w:r>
          </w:p>
        </w:tc>
      </w:tr>
      <w:tr w:rsidR="007667E0" w:rsidRPr="002C3C12" w14:paraId="0E549CDF" w14:textId="77777777" w:rsidTr="00F371BA">
        <w:tc>
          <w:tcPr>
            <w:tcW w:w="15026" w:type="dxa"/>
            <w:gridSpan w:val="3"/>
          </w:tcPr>
          <w:p w14:paraId="2D541920" w14:textId="77777777" w:rsidR="007667E0" w:rsidRPr="002C3C12" w:rsidRDefault="007667E0" w:rsidP="00F371BA">
            <w:pPr>
              <w:widowControl w:val="0"/>
              <w:autoSpaceDE w:val="0"/>
              <w:autoSpaceDN w:val="0"/>
              <w:adjustRightInd w:val="0"/>
              <w:spacing w:before="120" w:after="120" w:line="276" w:lineRule="auto"/>
              <w:ind w:left="851" w:hanging="851"/>
              <w:jc w:val="both"/>
              <w:rPr>
                <w:rFonts w:asciiTheme="majorBidi" w:eastAsia="Times New Roman" w:hAnsiTheme="majorBidi" w:cstheme="majorBidi"/>
                <w:lang w:val="en-GB"/>
              </w:rPr>
            </w:pPr>
            <w:r w:rsidRPr="002C3C12">
              <w:rPr>
                <w:rFonts w:asciiTheme="majorBidi" w:hAnsiTheme="majorBidi" w:cstheme="majorBidi"/>
                <w:b/>
                <w:lang w:val="en-GB"/>
              </w:rPr>
              <w:t>OCD 10. Ensure that the multiple values of the ocean for human wellbeing, culture, and sustainable development are recognised and widely understood, and identify and overcome barriers to the behaviour change that is required for a step change in humanity’s relationship with the ocean</w:t>
            </w:r>
          </w:p>
        </w:tc>
      </w:tr>
      <w:tr w:rsidR="007667E0" w:rsidRPr="002C3C12" w14:paraId="504922A9" w14:textId="77777777" w:rsidTr="00F371BA">
        <w:tc>
          <w:tcPr>
            <w:tcW w:w="5070" w:type="dxa"/>
          </w:tcPr>
          <w:p w14:paraId="5F12D77C"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hAnsiTheme="majorBidi" w:cstheme="majorBidi"/>
                <w:bCs/>
                <w:lang w:val="en-GB"/>
              </w:rPr>
            </w:pPr>
            <w:r w:rsidRPr="002C3C12">
              <w:rPr>
                <w:rFonts w:asciiTheme="majorBidi" w:hAnsiTheme="majorBidi" w:cstheme="majorBidi"/>
                <w:bCs/>
                <w:lang w:val="en-GB"/>
              </w:rPr>
              <w:t>Develop, improve, and provide user-friendly tools for the dissemination of climate information related to the Eastern Atlantic Ocean, coastal, and oceanic areas.</w:t>
            </w:r>
          </w:p>
          <w:p w14:paraId="70E1A8A4" w14:textId="77777777" w:rsidR="007667E0" w:rsidRPr="002C3C12" w:rsidRDefault="007667E0" w:rsidP="002B1F5E">
            <w:pPr>
              <w:pStyle w:val="ListParagraph"/>
              <w:widowControl w:val="0"/>
              <w:numPr>
                <w:ilvl w:val="0"/>
                <w:numId w:val="17"/>
              </w:numPr>
              <w:autoSpaceDE w:val="0"/>
              <w:autoSpaceDN w:val="0"/>
              <w:adjustRightInd w:val="0"/>
              <w:spacing w:after="120" w:line="276" w:lineRule="auto"/>
              <w:ind w:left="223" w:hanging="223"/>
              <w:jc w:val="both"/>
              <w:rPr>
                <w:rFonts w:asciiTheme="majorBidi" w:eastAsia="Times New Roman" w:hAnsiTheme="majorBidi" w:cstheme="majorBidi"/>
                <w:lang w:val="en-GB"/>
              </w:rPr>
            </w:pPr>
            <w:r w:rsidRPr="002C3C12">
              <w:rPr>
                <w:rFonts w:asciiTheme="majorBidi" w:hAnsiTheme="majorBidi" w:cstheme="majorBidi"/>
                <w:lang w:val="en-GB"/>
              </w:rPr>
              <w:lastRenderedPageBreak/>
              <w:t>Promote societal needs in forecasting and climate to ensure the added value of meteorological products and the return of information to the citizen, strengthen the warning and announcement system for rain and floods for greater vigilance of the authorities and populations</w:t>
            </w:r>
          </w:p>
        </w:tc>
        <w:tc>
          <w:tcPr>
            <w:tcW w:w="4961" w:type="dxa"/>
          </w:tcPr>
          <w:p w14:paraId="1C0F9603" w14:textId="77777777" w:rsidR="007667E0" w:rsidRPr="002C3C12" w:rsidRDefault="007667E0" w:rsidP="002B1F5E">
            <w:pPr>
              <w:pStyle w:val="ListParagraph"/>
              <w:numPr>
                <w:ilvl w:val="0"/>
                <w:numId w:val="17"/>
              </w:numPr>
              <w:spacing w:line="276" w:lineRule="auto"/>
              <w:ind w:left="175" w:hanging="175"/>
              <w:jc w:val="both"/>
              <w:rPr>
                <w:rFonts w:asciiTheme="majorBidi" w:hAnsiTheme="majorBidi" w:cstheme="majorBidi"/>
                <w:lang w:val="en-GB"/>
              </w:rPr>
            </w:pPr>
            <w:r w:rsidRPr="002C3C12">
              <w:rPr>
                <w:rFonts w:asciiTheme="majorBidi" w:hAnsiTheme="majorBidi" w:cstheme="majorBidi"/>
                <w:lang w:val="en-GB"/>
              </w:rPr>
              <w:lastRenderedPageBreak/>
              <w:t xml:space="preserve">Competition, preconceptions, multi-stakeholder engagement, financial constraints, capacity issues, will enhance cross-border collaboration leading to coordinated Mediterranean actions, including </w:t>
            </w:r>
            <w:r w:rsidRPr="002C3C12">
              <w:rPr>
                <w:rFonts w:asciiTheme="majorBidi" w:hAnsiTheme="majorBidi" w:cstheme="majorBidi"/>
                <w:lang w:val="en-GB"/>
              </w:rPr>
              <w:lastRenderedPageBreak/>
              <w:t xml:space="preserve">governance to address complex systems and multicultural environments for modeling and scaling. </w:t>
            </w:r>
          </w:p>
          <w:p w14:paraId="1CFAC370" w14:textId="77777777" w:rsidR="007667E0" w:rsidRPr="002C3C12" w:rsidRDefault="007667E0" w:rsidP="002B1F5E">
            <w:pPr>
              <w:pStyle w:val="ListParagraph"/>
              <w:numPr>
                <w:ilvl w:val="0"/>
                <w:numId w:val="17"/>
              </w:numPr>
              <w:spacing w:line="276" w:lineRule="auto"/>
              <w:ind w:left="175" w:hanging="175"/>
              <w:jc w:val="both"/>
              <w:rPr>
                <w:rFonts w:asciiTheme="majorBidi" w:hAnsiTheme="majorBidi" w:cstheme="majorBidi"/>
                <w:lang w:val="en-GB"/>
              </w:rPr>
            </w:pPr>
            <w:r w:rsidRPr="002C3C12">
              <w:rPr>
                <w:rFonts w:asciiTheme="majorBidi" w:hAnsiTheme="majorBidi" w:cstheme="majorBidi"/>
                <w:lang w:val="en-GB"/>
              </w:rPr>
              <w:t>Regional organizations could also play an important role in harmonizing capacity building in the region, taking into account best practices to ensure high quality training courses. Finally, social sciences are crucial in understanding what actions and behavioral changes needed to achieve better outcomes.</w:t>
            </w:r>
          </w:p>
          <w:p w14:paraId="5B286B10" w14:textId="77777777" w:rsidR="007667E0" w:rsidRPr="002C3C12" w:rsidRDefault="007667E0" w:rsidP="002B1F5E">
            <w:pPr>
              <w:pStyle w:val="ListParagraph"/>
              <w:numPr>
                <w:ilvl w:val="0"/>
                <w:numId w:val="15"/>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Pursue marine open data approach &amp; boost advancement in scientific innovation.</w:t>
            </w:r>
          </w:p>
          <w:p w14:paraId="38A03AAD" w14:textId="77777777" w:rsidR="007667E0" w:rsidRPr="002C3C12" w:rsidRDefault="007667E0" w:rsidP="002B1F5E">
            <w:pPr>
              <w:pStyle w:val="ListParagraph"/>
              <w:numPr>
                <w:ilvl w:val="0"/>
                <w:numId w:val="15"/>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 xml:space="preserve">Understand the future links with economy and societal needs by ensuring the complete openness of scientific knowledge and supporting the formulation of environmental policy and management plans. </w:t>
            </w:r>
          </w:p>
          <w:p w14:paraId="75F7CDF8" w14:textId="77777777" w:rsidR="007667E0" w:rsidRPr="002C3C12" w:rsidRDefault="007667E0" w:rsidP="002B1F5E">
            <w:pPr>
              <w:pStyle w:val="ListParagraph"/>
              <w:numPr>
                <w:ilvl w:val="0"/>
                <w:numId w:val="15"/>
              </w:numPr>
              <w:autoSpaceDE w:val="0"/>
              <w:autoSpaceDN w:val="0"/>
              <w:adjustRightInd w:val="0"/>
              <w:spacing w:after="0" w:line="276" w:lineRule="auto"/>
              <w:ind w:left="176" w:hanging="142"/>
              <w:jc w:val="both"/>
              <w:rPr>
                <w:rFonts w:asciiTheme="majorBidi" w:hAnsiTheme="majorBidi" w:cstheme="majorBidi"/>
                <w:lang w:val="en-GB"/>
              </w:rPr>
            </w:pPr>
            <w:r w:rsidRPr="002C3C12">
              <w:rPr>
                <w:rFonts w:asciiTheme="majorBidi" w:hAnsiTheme="majorBidi" w:cstheme="majorBidi"/>
                <w:lang w:val="en-GB"/>
              </w:rPr>
              <w:t>Build a strong "Mediterranean Sea literacy" and participatory research; improve connection and collaboration with existing Mediterranean networks that working on science communication and outreach, harmonized among the riparian countries.</w:t>
            </w:r>
          </w:p>
        </w:tc>
        <w:tc>
          <w:tcPr>
            <w:tcW w:w="4995" w:type="dxa"/>
          </w:tcPr>
          <w:p w14:paraId="3EA59C1A" w14:textId="77777777" w:rsidR="007667E0" w:rsidRPr="002C3C12" w:rsidRDefault="007667E0" w:rsidP="002B1F5E">
            <w:pPr>
              <w:pStyle w:val="ListParagraph"/>
              <w:widowControl w:val="0"/>
              <w:numPr>
                <w:ilvl w:val="0"/>
                <w:numId w:val="24"/>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Engage and motivate the youth to appreciate the ocean</w:t>
            </w:r>
          </w:p>
          <w:p w14:paraId="726278C5" w14:textId="77777777" w:rsidR="007667E0" w:rsidRPr="002C3C12" w:rsidRDefault="007667E0" w:rsidP="002B1F5E">
            <w:pPr>
              <w:pStyle w:val="ListParagraph"/>
              <w:widowControl w:val="0"/>
              <w:numPr>
                <w:ilvl w:val="0"/>
                <w:numId w:val="24"/>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t xml:space="preserve">Educate the general public and include them as part of the solution. </w:t>
            </w:r>
          </w:p>
          <w:p w14:paraId="46C009EA" w14:textId="77777777" w:rsidR="007667E0" w:rsidRPr="002C3C12" w:rsidRDefault="007667E0" w:rsidP="002B1F5E">
            <w:pPr>
              <w:pStyle w:val="ListParagraph"/>
              <w:widowControl w:val="0"/>
              <w:numPr>
                <w:ilvl w:val="0"/>
                <w:numId w:val="24"/>
              </w:numPr>
              <w:autoSpaceDE w:val="0"/>
              <w:autoSpaceDN w:val="0"/>
              <w:adjustRightInd w:val="0"/>
              <w:spacing w:after="120" w:line="276" w:lineRule="auto"/>
              <w:ind w:left="283" w:hanging="283"/>
              <w:jc w:val="both"/>
              <w:rPr>
                <w:rFonts w:asciiTheme="majorBidi" w:eastAsia="Times New Roman" w:hAnsiTheme="majorBidi" w:cstheme="majorBidi"/>
                <w:lang w:val="en-GB"/>
              </w:rPr>
            </w:pPr>
            <w:r w:rsidRPr="002C3C12">
              <w:rPr>
                <w:rFonts w:asciiTheme="majorBidi" w:eastAsia="Times New Roman" w:hAnsiTheme="majorBidi" w:cstheme="majorBidi"/>
                <w:lang w:val="en-GB"/>
              </w:rPr>
              <w:lastRenderedPageBreak/>
              <w:t>Promote Ocean literacy.</w:t>
            </w:r>
          </w:p>
        </w:tc>
      </w:tr>
    </w:tbl>
    <w:p w14:paraId="20C38044" w14:textId="77777777" w:rsidR="007667E0" w:rsidRPr="002C3C12" w:rsidRDefault="007667E0" w:rsidP="007667E0">
      <w:pPr>
        <w:spacing w:line="276" w:lineRule="auto"/>
        <w:jc w:val="both"/>
        <w:rPr>
          <w:rFonts w:asciiTheme="majorBidi" w:hAnsiTheme="majorBidi" w:cstheme="majorBidi"/>
          <w:sz w:val="22"/>
          <w:szCs w:val="22"/>
          <w:lang w:val="en-GB"/>
        </w:rPr>
      </w:pPr>
    </w:p>
    <w:p w14:paraId="1EE44557" w14:textId="77777777" w:rsidR="009A09C1" w:rsidRDefault="009A09C1" w:rsidP="00344B48">
      <w:pPr>
        <w:spacing w:after="120" w:line="276" w:lineRule="auto"/>
        <w:rPr>
          <w:rFonts w:eastAsia="Times New Roman"/>
          <w:color w:val="222222"/>
          <w:lang w:val="en-GB"/>
        </w:rPr>
        <w:sectPr w:rsidR="009A09C1" w:rsidSect="009A09C1">
          <w:pgSz w:w="16840" w:h="11900" w:orient="landscape"/>
          <w:pgMar w:top="1134" w:right="1417" w:bottom="1134" w:left="1134" w:header="708" w:footer="708" w:gutter="0"/>
          <w:cols w:space="708"/>
          <w:docGrid w:linePitch="360"/>
        </w:sectPr>
      </w:pPr>
    </w:p>
    <w:p w14:paraId="2451F369" w14:textId="23967D49" w:rsidR="009A09C1" w:rsidRPr="00EA61A8" w:rsidRDefault="009A09C1" w:rsidP="002E7006">
      <w:pPr>
        <w:pStyle w:val="Heading1"/>
        <w:spacing w:before="0" w:after="120"/>
        <w:ind w:left="993" w:hanging="993"/>
        <w:jc w:val="both"/>
        <w:rPr>
          <w:rFonts w:eastAsia="Times New Roman"/>
          <w:b w:val="0"/>
        </w:rPr>
      </w:pPr>
      <w:bookmarkStart w:id="34" w:name="_Toc89020582"/>
      <w:r w:rsidRPr="00EA61A8">
        <w:rPr>
          <w:rFonts w:eastAsia="Times New Roman"/>
          <w:b w:val="0"/>
        </w:rPr>
        <w:lastRenderedPageBreak/>
        <w:t xml:space="preserve">Annex B: </w:t>
      </w:r>
      <w:r w:rsidR="002E7006">
        <w:rPr>
          <w:rFonts w:eastAsia="Times New Roman"/>
          <w:b w:val="0"/>
        </w:rPr>
        <w:t>Some responses</w:t>
      </w:r>
      <w:r w:rsidRPr="00EA61A8">
        <w:rPr>
          <w:rFonts w:eastAsia="Times New Roman"/>
          <w:b w:val="0"/>
        </w:rPr>
        <w:t xml:space="preserve"> from </w:t>
      </w:r>
      <w:r w:rsidR="002E7006">
        <w:rPr>
          <w:rFonts w:eastAsia="Times New Roman"/>
          <w:b w:val="0"/>
        </w:rPr>
        <w:t xml:space="preserve">the </w:t>
      </w:r>
      <w:r w:rsidR="002E7006" w:rsidRPr="00EA61A8">
        <w:rPr>
          <w:rFonts w:eastAsia="Times New Roman"/>
          <w:b w:val="0"/>
        </w:rPr>
        <w:t xml:space="preserve">IOC national Focal Points </w:t>
      </w:r>
      <w:r w:rsidRPr="00EA61A8">
        <w:rPr>
          <w:rFonts w:eastAsia="Times New Roman"/>
          <w:b w:val="0"/>
        </w:rPr>
        <w:t xml:space="preserve">IOC </w:t>
      </w:r>
      <w:r w:rsidR="002E7006">
        <w:rPr>
          <w:rFonts w:eastAsia="Times New Roman"/>
          <w:b w:val="0"/>
        </w:rPr>
        <w:t xml:space="preserve">to the </w:t>
      </w:r>
      <w:r w:rsidRPr="00EA61A8">
        <w:rPr>
          <w:rFonts w:eastAsia="Times New Roman"/>
          <w:b w:val="0"/>
        </w:rPr>
        <w:t xml:space="preserve">questionnaire </w:t>
      </w:r>
      <w:r w:rsidR="002E7006">
        <w:rPr>
          <w:rFonts w:eastAsia="Times New Roman"/>
          <w:b w:val="0"/>
        </w:rPr>
        <w:t>sent by IOCAFRICA Secretariat</w:t>
      </w:r>
      <w:bookmarkEnd w:id="34"/>
    </w:p>
    <w:p w14:paraId="76F3C262" w14:textId="77777777" w:rsidR="009A09C1" w:rsidRPr="00D40D28" w:rsidRDefault="009A09C1" w:rsidP="009A09C1">
      <w:pPr>
        <w:spacing w:after="120"/>
        <w:rPr>
          <w:rFonts w:eastAsia="Times New Roman"/>
          <w:b/>
          <w:bCs/>
          <w:color w:val="000000" w:themeColor="text1"/>
          <w:lang w:val="en-GB"/>
        </w:rPr>
      </w:pPr>
      <w:r w:rsidRPr="00D40D28">
        <w:rPr>
          <w:rFonts w:eastAsia="Times New Roman"/>
          <w:b/>
          <w:bCs/>
          <w:color w:val="000000" w:themeColor="text1"/>
          <w:lang w:val="en-GB"/>
        </w:rPr>
        <w:t>Priority Areas</w:t>
      </w:r>
    </w:p>
    <w:p w14:paraId="00750F22"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Setting science-policies interface</w:t>
      </w:r>
    </w:p>
    <w:p w14:paraId="25D243A0"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Fisheries and Environment</w:t>
      </w:r>
    </w:p>
    <w:p w14:paraId="0E79146A"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Oil and Gas</w:t>
      </w:r>
    </w:p>
    <w:p w14:paraId="5610E9D4"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Capacity building (digital mapping with open source software)</w:t>
      </w:r>
    </w:p>
    <w:p w14:paraId="61E75EDD"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Satellite data for thematic mapping</w:t>
      </w:r>
    </w:p>
    <w:p w14:paraId="042F3B93"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 xml:space="preserve">Seabed mapping </w:t>
      </w:r>
    </w:p>
    <w:p w14:paraId="230D3079"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Lack of/non-availability of ocean data.</w:t>
      </w:r>
    </w:p>
    <w:p w14:paraId="4C096307"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Gap in ocean mapping especially for shallow areas</w:t>
      </w:r>
    </w:p>
    <w:p w14:paraId="1F28F1EA"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Updated mapping of the digital bathymetry of the seabed and coastal area</w:t>
      </w:r>
    </w:p>
    <w:p w14:paraId="00D566D8"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 xml:space="preserve">Sediment dynamics, </w:t>
      </w:r>
    </w:p>
    <w:p w14:paraId="15D70EDD"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Climate change impacts along the coastal zone</w:t>
      </w:r>
    </w:p>
    <w:p w14:paraId="7661F612"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Coastal zone management and planning</w:t>
      </w:r>
    </w:p>
    <w:p w14:paraId="272A0850"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Marine spatial planning</w:t>
      </w:r>
    </w:p>
    <w:p w14:paraId="128DB95C" w14:textId="77777777" w:rsidR="009A09C1" w:rsidRPr="00D40D28" w:rsidRDefault="009A09C1" w:rsidP="00EA61A8">
      <w:pPr>
        <w:pStyle w:val="ListParagraph"/>
        <w:numPr>
          <w:ilvl w:val="0"/>
          <w:numId w:val="46"/>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Modelling</w:t>
      </w:r>
    </w:p>
    <w:p w14:paraId="620CBF28" w14:textId="77777777" w:rsidR="009A09C1" w:rsidRPr="00D40D28" w:rsidRDefault="009A09C1" w:rsidP="009A09C1">
      <w:pPr>
        <w:rPr>
          <w:lang w:val="en-GB"/>
        </w:rPr>
      </w:pPr>
    </w:p>
    <w:p w14:paraId="1E0E5F57" w14:textId="77777777" w:rsidR="009A09C1" w:rsidRPr="00D40D28" w:rsidRDefault="009A09C1" w:rsidP="009A09C1">
      <w:pPr>
        <w:spacing w:after="120"/>
        <w:rPr>
          <w:rFonts w:eastAsia="Times New Roman"/>
          <w:b/>
          <w:bCs/>
          <w:color w:val="000000" w:themeColor="text1"/>
          <w:lang w:val="en-GB"/>
        </w:rPr>
      </w:pPr>
      <w:r w:rsidRPr="00D40D28">
        <w:rPr>
          <w:rFonts w:eastAsia="Times New Roman"/>
          <w:b/>
          <w:bCs/>
          <w:color w:val="000000" w:themeColor="text1"/>
          <w:lang w:val="en-GB"/>
        </w:rPr>
        <w:t>Relevant Recent/Ongoing Activities</w:t>
      </w:r>
    </w:p>
    <w:p w14:paraId="286C3F1C" w14:textId="77777777" w:rsidR="009A09C1" w:rsidRPr="00D40D28" w:rsidRDefault="009A09C1" w:rsidP="00EA61A8">
      <w:pPr>
        <w:pStyle w:val="ListParagraph"/>
        <w:numPr>
          <w:ilvl w:val="0"/>
          <w:numId w:val="47"/>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 xml:space="preserve">Promote the digitalization of maritime activities, practices and innovative products (e.g. smart moorings, serious games, augmented reality, scripting on smartphone, underwater trail, etc) to develop citizen science services </w:t>
      </w:r>
    </w:p>
    <w:p w14:paraId="5BBDD8FB" w14:textId="77777777" w:rsidR="009A09C1" w:rsidRPr="00D40D28" w:rsidRDefault="009A09C1" w:rsidP="00EA61A8">
      <w:pPr>
        <w:pStyle w:val="ListParagraph"/>
        <w:numPr>
          <w:ilvl w:val="0"/>
          <w:numId w:val="47"/>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NIOF Data Center /ODIN-Africa program partnership for data exchange; NIOF is the publisher of open access journal (Egyptian Journal of Aquatic Research), and connected to aquatic science and fisheries international databases (e.g. Aquatic Sciences and Fisheries Abstracts (ASFA), International Association of Aquatic and Marine Science Libraries and Information Centers (IAMSLIC)).</w:t>
      </w:r>
    </w:p>
    <w:p w14:paraId="1D39FDC9" w14:textId="77777777" w:rsidR="009A09C1" w:rsidRPr="00D40D28" w:rsidRDefault="009A09C1" w:rsidP="00EA61A8">
      <w:pPr>
        <w:pStyle w:val="ListParagraph"/>
        <w:numPr>
          <w:ilvl w:val="0"/>
          <w:numId w:val="47"/>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 xml:space="preserve">Installation of sea monitoring radar, to measure currents, waves, and sediment dynamics, to monitor the coast </w:t>
      </w:r>
    </w:p>
    <w:p w14:paraId="54C9D160" w14:textId="77777777" w:rsidR="009A09C1" w:rsidRPr="00D40D28" w:rsidRDefault="009A09C1" w:rsidP="009A09C1">
      <w:pPr>
        <w:rPr>
          <w:lang w:val="en-GB"/>
        </w:rPr>
      </w:pPr>
    </w:p>
    <w:p w14:paraId="5D72230B" w14:textId="77777777" w:rsidR="009A09C1" w:rsidRPr="00D40D28" w:rsidRDefault="009A09C1" w:rsidP="009A09C1">
      <w:pPr>
        <w:spacing w:after="120"/>
        <w:rPr>
          <w:rFonts w:eastAsia="Times New Roman"/>
          <w:b/>
          <w:bCs/>
          <w:color w:val="000000" w:themeColor="text1"/>
          <w:lang w:val="en-GB"/>
        </w:rPr>
      </w:pPr>
      <w:r w:rsidRPr="00D40D28">
        <w:rPr>
          <w:rFonts w:eastAsia="Times New Roman"/>
          <w:b/>
          <w:bCs/>
          <w:color w:val="000000" w:themeColor="text1"/>
          <w:lang w:val="en-GB"/>
        </w:rPr>
        <w:t xml:space="preserve">Planned/Proposed Activities </w:t>
      </w:r>
    </w:p>
    <w:p w14:paraId="7EB74EA9"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Develop autonomous ships and digital shipping (i.e. from sensors and Internet of Things, to big data analytics)</w:t>
      </w:r>
    </w:p>
    <w:p w14:paraId="5951984A"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Develop digital tools to characterize and analyse interactions between all stakeholders and the marine environment</w:t>
      </w:r>
    </w:p>
    <w:p w14:paraId="2A4C2221"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Data validation (IMR and Geomar)</w:t>
      </w:r>
    </w:p>
    <w:p w14:paraId="45C61E42"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Capacity building (e.g. GEBCO envisages the training of executives for updating the bathymetry of the seabed)</w:t>
      </w:r>
    </w:p>
    <w:p w14:paraId="5C83B4BF"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Satellite data for thematic mapping: IOCAFRICA or other institutions</w:t>
      </w:r>
    </w:p>
    <w:p w14:paraId="43B9FD5F"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Seabed mapping: IOCAFRICA or GEBCO</w:t>
      </w:r>
    </w:p>
    <w:p w14:paraId="5139F443"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Working in national program for ocean mapping of shallow areas.</w:t>
      </w:r>
    </w:p>
    <w:p w14:paraId="375C8482"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Expanding provision of historic data, real-time data and modelling with evolving partner networks (IH.SM, GMES and Africa, C-RISe)</w:t>
      </w:r>
    </w:p>
    <w:p w14:paraId="735444B8"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lastRenderedPageBreak/>
        <w:t>Develop a network of ocean observation systems and regional forecasting models of ocean circulation, to provide baseline information on the oceanographic, biogeochemical and ecological state, changes and trends of the large marine ecosystem (IHSM, GMES and Africa, C-RISe)</w:t>
      </w:r>
    </w:p>
    <w:p w14:paraId="02DD2A5A" w14:textId="77777777"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Ecosystem modelling</w:t>
      </w:r>
    </w:p>
    <w:p w14:paraId="79AE7A8F" w14:textId="3555744E" w:rsidR="009A09C1" w:rsidRPr="00D40D28" w:rsidRDefault="009A09C1" w:rsidP="00EA61A8">
      <w:pPr>
        <w:pStyle w:val="ListParagraph"/>
        <w:numPr>
          <w:ilvl w:val="0"/>
          <w:numId w:val="48"/>
        </w:numPr>
        <w:spacing w:after="0" w:line="276" w:lineRule="auto"/>
        <w:rPr>
          <w:rFonts w:ascii="Times New Roman" w:eastAsia="Times New Roman" w:hAnsi="Times New Roman" w:cs="Times New Roman"/>
          <w:color w:val="000000" w:themeColor="text1"/>
          <w:sz w:val="24"/>
          <w:szCs w:val="24"/>
          <w:lang w:val="en-GB"/>
        </w:rPr>
      </w:pPr>
      <w:r w:rsidRPr="00D40D28">
        <w:rPr>
          <w:rFonts w:ascii="Times New Roman" w:eastAsia="Times New Roman" w:hAnsi="Times New Roman" w:cs="Times New Roman"/>
          <w:color w:val="000000" w:themeColor="text1"/>
          <w:sz w:val="24"/>
          <w:szCs w:val="24"/>
          <w:lang w:val="en-GB"/>
        </w:rPr>
        <w:t xml:space="preserve">Marine </w:t>
      </w:r>
      <w:r w:rsidR="0039193C">
        <w:rPr>
          <w:rFonts w:ascii="Times New Roman" w:eastAsia="Times New Roman" w:hAnsi="Times New Roman" w:cs="Times New Roman"/>
          <w:color w:val="000000" w:themeColor="text1"/>
          <w:sz w:val="24"/>
          <w:szCs w:val="24"/>
          <w:lang w:val="en-GB"/>
        </w:rPr>
        <w:t>e</w:t>
      </w:r>
      <w:r w:rsidRPr="00D40D28">
        <w:rPr>
          <w:rFonts w:ascii="Times New Roman" w:eastAsia="Times New Roman" w:hAnsi="Times New Roman" w:cs="Times New Roman"/>
          <w:color w:val="000000" w:themeColor="text1"/>
          <w:sz w:val="24"/>
          <w:szCs w:val="24"/>
          <w:lang w:val="en-GB"/>
        </w:rPr>
        <w:t xml:space="preserve">cosystem </w:t>
      </w:r>
      <w:r w:rsidR="0039193C">
        <w:rPr>
          <w:rFonts w:ascii="Times New Roman" w:eastAsia="Times New Roman" w:hAnsi="Times New Roman" w:cs="Times New Roman"/>
          <w:color w:val="000000" w:themeColor="text1"/>
          <w:sz w:val="24"/>
          <w:szCs w:val="24"/>
          <w:lang w:val="en-GB"/>
        </w:rPr>
        <w:t>m</w:t>
      </w:r>
      <w:r w:rsidRPr="00D40D28">
        <w:rPr>
          <w:rFonts w:ascii="Times New Roman" w:eastAsia="Times New Roman" w:hAnsi="Times New Roman" w:cs="Times New Roman"/>
          <w:color w:val="000000" w:themeColor="text1"/>
          <w:sz w:val="24"/>
          <w:szCs w:val="24"/>
          <w:lang w:val="en-GB"/>
        </w:rPr>
        <w:t>apping</w:t>
      </w:r>
    </w:p>
    <w:p w14:paraId="35A0C52D" w14:textId="77777777" w:rsidR="009A09C1" w:rsidRDefault="009A09C1" w:rsidP="00EA61A8">
      <w:pPr>
        <w:spacing w:after="120" w:line="276" w:lineRule="auto"/>
        <w:rPr>
          <w:rFonts w:eastAsia="Times New Roman"/>
          <w:color w:val="222222"/>
          <w:lang w:val="en-GB"/>
        </w:rPr>
        <w:sectPr w:rsidR="009A09C1" w:rsidSect="00D40D28">
          <w:pgSz w:w="11900" w:h="16840"/>
          <w:pgMar w:top="1417" w:right="1134" w:bottom="1134" w:left="1134" w:header="708" w:footer="708" w:gutter="0"/>
          <w:cols w:space="708"/>
          <w:docGrid w:linePitch="360"/>
        </w:sectPr>
      </w:pPr>
    </w:p>
    <w:p w14:paraId="6ED5555D" w14:textId="26DB1FC0" w:rsidR="00E5546B" w:rsidRPr="0064024D" w:rsidRDefault="00E5546B" w:rsidP="00E5546B">
      <w:pPr>
        <w:pStyle w:val="Heading1"/>
        <w:spacing w:before="0"/>
        <w:rPr>
          <w:rFonts w:eastAsia="Times New Roman"/>
          <w:b w:val="0"/>
        </w:rPr>
      </w:pPr>
      <w:bookmarkStart w:id="35" w:name="_Toc89020583"/>
      <w:r w:rsidRPr="0064024D">
        <w:rPr>
          <w:rFonts w:eastAsia="Times New Roman"/>
          <w:b w:val="0"/>
        </w:rPr>
        <w:lastRenderedPageBreak/>
        <w:t xml:space="preserve">Annex </w:t>
      </w:r>
      <w:r w:rsidR="00AA4C14">
        <w:rPr>
          <w:rFonts w:eastAsia="Times New Roman"/>
          <w:b w:val="0"/>
        </w:rPr>
        <w:t>C</w:t>
      </w:r>
      <w:r w:rsidRPr="0064024D">
        <w:rPr>
          <w:rFonts w:eastAsia="Times New Roman"/>
          <w:b w:val="0"/>
        </w:rPr>
        <w:t xml:space="preserve">: </w:t>
      </w:r>
      <w:r w:rsidR="00FF6167">
        <w:rPr>
          <w:rFonts w:eastAsia="Times New Roman"/>
          <w:b w:val="0"/>
        </w:rPr>
        <w:t>Scoring</w:t>
      </w:r>
      <w:r w:rsidRPr="0064024D">
        <w:rPr>
          <w:rFonts w:eastAsia="Times New Roman"/>
          <w:b w:val="0"/>
        </w:rPr>
        <w:t xml:space="preserve"> of the components of the </w:t>
      </w:r>
      <w:r w:rsidR="00FF6167">
        <w:rPr>
          <w:rFonts w:eastAsia="Times New Roman"/>
          <w:b w:val="0"/>
        </w:rPr>
        <w:t xml:space="preserve">Ocean </w:t>
      </w:r>
      <w:r w:rsidRPr="0064024D">
        <w:rPr>
          <w:rFonts w:eastAsia="Times New Roman"/>
          <w:b w:val="0"/>
        </w:rPr>
        <w:t>Decade Challenges</w:t>
      </w:r>
      <w:bookmarkEnd w:id="35"/>
    </w:p>
    <w:p w14:paraId="0938B63E" w14:textId="77777777" w:rsidR="00E5546B" w:rsidRPr="002C3C12" w:rsidRDefault="00E5546B" w:rsidP="00E5546B">
      <w:pPr>
        <w:spacing w:after="120" w:line="276" w:lineRule="auto"/>
        <w:jc w:val="center"/>
        <w:rPr>
          <w:rFonts w:eastAsia="Times New Roman"/>
          <w:b/>
          <w:color w:val="222222"/>
          <w:lang w:val="en-GB"/>
        </w:rPr>
      </w:pPr>
      <w:r w:rsidRPr="002C3C12">
        <w:rPr>
          <w:noProof/>
        </w:rPr>
        <w:drawing>
          <wp:inline distT="0" distB="0" distL="0" distR="0" wp14:anchorId="223901ED" wp14:editId="000B9C5F">
            <wp:extent cx="9501121" cy="5632480"/>
            <wp:effectExtent l="0" t="0" r="2413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B419E6" w14:textId="77777777" w:rsidR="00E5546B" w:rsidRPr="002C3C12" w:rsidRDefault="00E5546B" w:rsidP="00E5546B">
      <w:pPr>
        <w:spacing w:after="120" w:line="276" w:lineRule="auto"/>
        <w:jc w:val="center"/>
        <w:rPr>
          <w:rFonts w:eastAsia="Times New Roman"/>
          <w:b/>
          <w:color w:val="222222"/>
          <w:lang w:val="en-GB"/>
        </w:rPr>
        <w:sectPr w:rsidR="00E5546B" w:rsidRPr="002C3C12" w:rsidSect="00461EBD">
          <w:pgSz w:w="16840" w:h="11900" w:orient="landscape"/>
          <w:pgMar w:top="1134" w:right="1417" w:bottom="1134" w:left="1134" w:header="708" w:footer="708" w:gutter="0"/>
          <w:cols w:space="708"/>
          <w:docGrid w:linePitch="360"/>
        </w:sectPr>
      </w:pPr>
    </w:p>
    <w:p w14:paraId="1B52814C" w14:textId="5D405A3B" w:rsidR="00E5546B" w:rsidRPr="0064024D" w:rsidRDefault="00E5546B" w:rsidP="00E5546B">
      <w:pPr>
        <w:pStyle w:val="Heading1"/>
        <w:jc w:val="both"/>
        <w:rPr>
          <w:rFonts w:eastAsia="Times New Roman"/>
          <w:b w:val="0"/>
        </w:rPr>
      </w:pPr>
      <w:bookmarkStart w:id="36" w:name="_Toc89020584"/>
      <w:r w:rsidRPr="0064024D">
        <w:rPr>
          <w:rFonts w:eastAsia="Times New Roman"/>
          <w:b w:val="0"/>
        </w:rPr>
        <w:lastRenderedPageBreak/>
        <w:t xml:space="preserve">Annex </w:t>
      </w:r>
      <w:r w:rsidR="00AA4C14">
        <w:rPr>
          <w:rFonts w:eastAsia="Times New Roman"/>
          <w:b w:val="0"/>
        </w:rPr>
        <w:t>D</w:t>
      </w:r>
      <w:r w:rsidRPr="0064024D">
        <w:rPr>
          <w:rFonts w:eastAsia="Times New Roman"/>
          <w:b w:val="0"/>
        </w:rPr>
        <w:t>: Scoring of the key needs for addressing each Ocean Decade Challenge</w:t>
      </w:r>
      <w:bookmarkEnd w:id="36"/>
      <w:r w:rsidRPr="0064024D">
        <w:rPr>
          <w:rFonts w:eastAsia="Times New Roman"/>
          <w:b w:val="0"/>
        </w:rPr>
        <w:t xml:space="preserve"> </w:t>
      </w:r>
    </w:p>
    <w:p w14:paraId="4736F3EF" w14:textId="77777777" w:rsidR="00E5546B" w:rsidRDefault="00E5546B" w:rsidP="00E5546B">
      <w:pPr>
        <w:widowControl w:val="0"/>
        <w:autoSpaceDE w:val="0"/>
        <w:autoSpaceDN w:val="0"/>
        <w:adjustRightInd w:val="0"/>
        <w:spacing w:after="120" w:line="276" w:lineRule="auto"/>
        <w:jc w:val="both"/>
        <w:rPr>
          <w:rFonts w:eastAsia="Times New Roman"/>
          <w:color w:val="222222"/>
          <w:lang w:val="en-GB"/>
        </w:rPr>
      </w:pPr>
      <w:r>
        <w:rPr>
          <w:noProof/>
        </w:rPr>
        <w:drawing>
          <wp:inline distT="0" distB="0" distL="0" distR="0" wp14:anchorId="587A8FA0" wp14:editId="69292F2B">
            <wp:extent cx="6116320" cy="7548245"/>
            <wp:effectExtent l="0" t="0" r="5080" b="20955"/>
            <wp:docPr id="5" name="Chart 5">
              <a:extLst xmlns:a="http://schemas.openxmlformats.org/drawingml/2006/main">
                <a:ext uri="{FF2B5EF4-FFF2-40B4-BE49-F238E27FC236}">
                  <a16:creationId xmlns:a16="http://schemas.microsoft.com/office/drawing/2014/main" id="{5793E75B-2C6D-40DC-9661-9CBEE5D9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CAD5C1" w14:textId="77777777" w:rsidR="003A74D3" w:rsidRPr="002C3C12" w:rsidRDefault="003A74D3" w:rsidP="00A47A11">
      <w:pPr>
        <w:tabs>
          <w:tab w:val="left" w:pos="3369"/>
          <w:tab w:val="left" w:pos="8364"/>
        </w:tabs>
        <w:ind w:left="113"/>
        <w:rPr>
          <w:sz w:val="21"/>
          <w:szCs w:val="21"/>
          <w:lang w:val="en-GB"/>
        </w:rPr>
      </w:pPr>
    </w:p>
    <w:p w14:paraId="53E5359D" w14:textId="77777777" w:rsidR="00E5546B" w:rsidRDefault="00E5546B" w:rsidP="00E4254F">
      <w:pPr>
        <w:pStyle w:val="Heading1"/>
        <w:spacing w:before="0"/>
        <w:rPr>
          <w:rFonts w:eastAsia="Times New Roman"/>
          <w:b w:val="0"/>
          <w:highlight w:val="yellow"/>
        </w:rPr>
      </w:pPr>
    </w:p>
    <w:p w14:paraId="29D266B3" w14:textId="77777777" w:rsidR="00E5546B" w:rsidRDefault="00E5546B" w:rsidP="00E4254F">
      <w:pPr>
        <w:pStyle w:val="Heading1"/>
        <w:spacing w:before="0"/>
        <w:rPr>
          <w:rFonts w:eastAsia="Times New Roman"/>
          <w:b w:val="0"/>
          <w:highlight w:val="yellow"/>
        </w:rPr>
        <w:sectPr w:rsidR="00E5546B" w:rsidSect="0064024D">
          <w:pgSz w:w="11900" w:h="16840"/>
          <w:pgMar w:top="1418" w:right="1134" w:bottom="1134" w:left="1134" w:header="709" w:footer="709" w:gutter="0"/>
          <w:cols w:space="708"/>
          <w:docGrid w:linePitch="360"/>
        </w:sectPr>
      </w:pPr>
    </w:p>
    <w:p w14:paraId="35252164" w14:textId="2A5B9D3E" w:rsidR="00E4254F" w:rsidRPr="002C3C12" w:rsidRDefault="00E4254F" w:rsidP="00E4254F">
      <w:pPr>
        <w:pStyle w:val="Heading1"/>
        <w:spacing w:before="0"/>
        <w:rPr>
          <w:rFonts w:eastAsia="Times New Roman"/>
          <w:b w:val="0"/>
        </w:rPr>
      </w:pPr>
      <w:bookmarkStart w:id="37" w:name="_Toc89020585"/>
      <w:r w:rsidRPr="00394B81">
        <w:rPr>
          <w:rFonts w:eastAsia="Times New Roman"/>
          <w:b w:val="0"/>
        </w:rPr>
        <w:lastRenderedPageBreak/>
        <w:t xml:space="preserve">Annex </w:t>
      </w:r>
      <w:r w:rsidR="00AA4C14" w:rsidRPr="00394B81">
        <w:rPr>
          <w:rFonts w:eastAsia="Times New Roman"/>
          <w:b w:val="0"/>
        </w:rPr>
        <w:t>E</w:t>
      </w:r>
      <w:r w:rsidRPr="002C3C12">
        <w:rPr>
          <w:rFonts w:eastAsia="Times New Roman"/>
          <w:b w:val="0"/>
        </w:rPr>
        <w:t xml:space="preserve">: Summary of responses for the open questions in the </w:t>
      </w:r>
      <w:r w:rsidR="0039193C">
        <w:rPr>
          <w:rFonts w:eastAsia="Times New Roman"/>
          <w:b w:val="0"/>
        </w:rPr>
        <w:t xml:space="preserve">administered </w:t>
      </w:r>
      <w:r w:rsidRPr="002C3C12">
        <w:rPr>
          <w:rFonts w:eastAsia="Times New Roman"/>
          <w:b w:val="0"/>
        </w:rPr>
        <w:t>questionnaires</w:t>
      </w:r>
      <w:bookmarkEnd w:id="37"/>
    </w:p>
    <w:tbl>
      <w:tblPr>
        <w:tblStyle w:val="TableGrid"/>
        <w:tblW w:w="14432" w:type="dxa"/>
        <w:tblLook w:val="04A0" w:firstRow="1" w:lastRow="0" w:firstColumn="1" w:lastColumn="0" w:noHBand="0" w:noVBand="1"/>
      </w:tblPr>
      <w:tblGrid>
        <w:gridCol w:w="1341"/>
        <w:gridCol w:w="4608"/>
        <w:gridCol w:w="4536"/>
        <w:gridCol w:w="3947"/>
      </w:tblGrid>
      <w:tr w:rsidR="00E4254F" w:rsidRPr="002C3C12" w14:paraId="5216364F" w14:textId="77777777" w:rsidTr="001930C6">
        <w:tc>
          <w:tcPr>
            <w:tcW w:w="1341" w:type="dxa"/>
          </w:tcPr>
          <w:p w14:paraId="6C7EC3E1" w14:textId="77777777" w:rsidR="00E4254F" w:rsidRPr="002C3C12" w:rsidRDefault="00E4254F" w:rsidP="001930C6">
            <w:pPr>
              <w:rPr>
                <w:b/>
                <w:lang w:val="en-GB"/>
              </w:rPr>
            </w:pPr>
            <w:r w:rsidRPr="002C3C12">
              <w:rPr>
                <w:b/>
                <w:lang w:val="en-GB"/>
              </w:rPr>
              <w:t>Challenge</w:t>
            </w:r>
          </w:p>
        </w:tc>
        <w:tc>
          <w:tcPr>
            <w:tcW w:w="4608" w:type="dxa"/>
          </w:tcPr>
          <w:p w14:paraId="562D84AD" w14:textId="77777777" w:rsidR="00E4254F" w:rsidRPr="002C3C12" w:rsidRDefault="00E4254F" w:rsidP="001930C6">
            <w:pPr>
              <w:rPr>
                <w:b/>
                <w:lang w:val="en-GB"/>
              </w:rPr>
            </w:pPr>
            <w:r w:rsidRPr="002C3C12">
              <w:rPr>
                <w:b/>
                <w:lang w:val="en-GB"/>
              </w:rPr>
              <w:t>Proposals for Action</w:t>
            </w:r>
          </w:p>
        </w:tc>
        <w:tc>
          <w:tcPr>
            <w:tcW w:w="4536" w:type="dxa"/>
          </w:tcPr>
          <w:p w14:paraId="2B47B717" w14:textId="77777777" w:rsidR="00E4254F" w:rsidRPr="002C3C12" w:rsidRDefault="00E4254F" w:rsidP="001930C6">
            <w:pPr>
              <w:pStyle w:val="ListParagraph"/>
              <w:spacing w:after="0" w:line="240" w:lineRule="auto"/>
              <w:ind w:left="317"/>
              <w:rPr>
                <w:rFonts w:ascii="Times New Roman" w:hAnsi="Times New Roman" w:cs="Times New Roman"/>
                <w:b/>
                <w:lang w:val="en-GB"/>
              </w:rPr>
            </w:pPr>
            <w:r w:rsidRPr="002C3C12">
              <w:rPr>
                <w:rFonts w:ascii="Times New Roman" w:hAnsi="Times New Roman" w:cs="Times New Roman"/>
                <w:b/>
                <w:lang w:val="en-GB"/>
              </w:rPr>
              <w:t>Relevant Ongoing Activities</w:t>
            </w:r>
          </w:p>
        </w:tc>
        <w:tc>
          <w:tcPr>
            <w:tcW w:w="3947" w:type="dxa"/>
          </w:tcPr>
          <w:p w14:paraId="7947C9D0" w14:textId="77777777" w:rsidR="00E4254F" w:rsidRPr="002C3C12" w:rsidRDefault="00E4254F" w:rsidP="001930C6">
            <w:pPr>
              <w:pStyle w:val="ListParagraph"/>
              <w:spacing w:after="0" w:line="240" w:lineRule="auto"/>
              <w:ind w:left="317"/>
              <w:rPr>
                <w:rFonts w:ascii="Times New Roman" w:hAnsi="Times New Roman" w:cs="Times New Roman"/>
                <w:b/>
                <w:lang w:val="en-GB"/>
              </w:rPr>
            </w:pPr>
            <w:r w:rsidRPr="002C3C12">
              <w:rPr>
                <w:rFonts w:ascii="Times New Roman" w:hAnsi="Times New Roman" w:cs="Times New Roman"/>
                <w:b/>
                <w:lang w:val="en-GB"/>
              </w:rPr>
              <w:t>Planned/proposed Activities</w:t>
            </w:r>
          </w:p>
        </w:tc>
      </w:tr>
      <w:tr w:rsidR="00E4254F" w:rsidRPr="002C3C12" w14:paraId="6FEA542F" w14:textId="77777777" w:rsidTr="001930C6">
        <w:tc>
          <w:tcPr>
            <w:tcW w:w="1341" w:type="dxa"/>
          </w:tcPr>
          <w:p w14:paraId="392E5761" w14:textId="77777777" w:rsidR="00E4254F" w:rsidRPr="002C3C12" w:rsidRDefault="00E4254F" w:rsidP="001930C6">
            <w:pPr>
              <w:rPr>
                <w:lang w:val="en-GB"/>
              </w:rPr>
            </w:pPr>
            <w:r w:rsidRPr="002C3C12">
              <w:rPr>
                <w:lang w:val="en-GB"/>
              </w:rPr>
              <w:t>ODC 1</w:t>
            </w:r>
          </w:p>
        </w:tc>
        <w:tc>
          <w:tcPr>
            <w:tcW w:w="4608" w:type="dxa"/>
          </w:tcPr>
          <w:p w14:paraId="41DB068B"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Develop on the seashore networks of pollution monitoring</w:t>
            </w:r>
          </w:p>
          <w:p w14:paraId="0A96E854"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Awareness/Education</w:t>
            </w:r>
          </w:p>
          <w:p w14:paraId="5A5B8C38"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development</w:t>
            </w:r>
          </w:p>
          <w:p w14:paraId="051F38E8"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interdisciplinary and transboundary knowledge </w:t>
            </w:r>
          </w:p>
          <w:p w14:paraId="19D6D9BA"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Oil Spill preparedness and response</w:t>
            </w:r>
          </w:p>
          <w:p w14:paraId="626B65F2"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4D32E9A7"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Resource mobilisation </w:t>
            </w:r>
          </w:p>
          <w:p w14:paraId="353A855C"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Innovation and investment</w:t>
            </w:r>
          </w:p>
          <w:p w14:paraId="211ADE29"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Develop local-based solutions  </w:t>
            </w:r>
          </w:p>
          <w:p w14:paraId="1EC9862A"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Actionable science </w:t>
            </w:r>
          </w:p>
          <w:p w14:paraId="342CC6BC"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Cost-effective technology </w:t>
            </w:r>
          </w:p>
          <w:p w14:paraId="34D0ED18"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funding partnership</w:t>
            </w:r>
          </w:p>
          <w:p w14:paraId="4E24808B"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Maps of pollution </w:t>
            </w:r>
          </w:p>
          <w:p w14:paraId="696431A1" w14:textId="77777777" w:rsidR="00E4254F" w:rsidRPr="002C3C12" w:rsidRDefault="00E4254F" w:rsidP="001930C6">
            <w:pPr>
              <w:pStyle w:val="ListParagraph"/>
              <w:numPr>
                <w:ilvl w:val="0"/>
                <w:numId w:val="49"/>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Training</w:t>
            </w:r>
          </w:p>
        </w:tc>
        <w:tc>
          <w:tcPr>
            <w:tcW w:w="4536" w:type="dxa"/>
          </w:tcPr>
          <w:p w14:paraId="43D0E539"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Update of the National oil spill contingency plan</w:t>
            </w:r>
          </w:p>
          <w:p w14:paraId="3FF69F96"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Behaviour change innovators</w:t>
            </w:r>
          </w:p>
          <w:p w14:paraId="73551C33"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Capacity building </w:t>
            </w:r>
          </w:p>
          <w:p w14:paraId="2327C126" w14:textId="3F5DDD45"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Extensive beach clean</w:t>
            </w:r>
            <w:r w:rsidR="00FF6167">
              <w:rPr>
                <w:rFonts w:ascii="Times New Roman" w:hAnsi="Times New Roman" w:cs="Times New Roman"/>
                <w:lang w:val="en-GB"/>
              </w:rPr>
              <w:t xml:space="preserve"> </w:t>
            </w:r>
            <w:r w:rsidRPr="002C3C12">
              <w:rPr>
                <w:rFonts w:ascii="Times New Roman" w:hAnsi="Times New Roman" w:cs="Times New Roman"/>
                <w:lang w:val="en-GB"/>
              </w:rPr>
              <w:t>ups</w:t>
            </w:r>
          </w:p>
          <w:p w14:paraId="47298294"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httpafrican-marine-waste-network</w:t>
            </w:r>
          </w:p>
          <w:p w14:paraId="1E835550"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Marine Regions Forum</w:t>
            </w:r>
          </w:p>
          <w:p w14:paraId="2F6CA6F8"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Solid waste management</w:t>
            </w:r>
          </w:p>
          <w:p w14:paraId="764E47D1"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The Programme of Work of UNEP/MPA-the activities related to SPI</w:t>
            </w:r>
          </w:p>
          <w:p w14:paraId="342600F5"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UNEP/MAP Integrated Monitoring and Assessment Programme (IMAP)</w:t>
            </w:r>
          </w:p>
          <w:p w14:paraId="30FF7D5D"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Data and knowledge sharing </w:t>
            </w:r>
          </w:p>
          <w:p w14:paraId="547921C4"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Science to Policy Platform </w:t>
            </w:r>
          </w:p>
          <w:p w14:paraId="461132E5"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Research studies</w:t>
            </w:r>
          </w:p>
          <w:p w14:paraId="1CDA5B1A" w14:textId="77777777" w:rsidR="00E4254F" w:rsidRPr="002C3C12" w:rsidRDefault="00E4254F" w:rsidP="001930C6">
            <w:pPr>
              <w:pStyle w:val="ListParagraph"/>
              <w:numPr>
                <w:ilvl w:val="0"/>
                <w:numId w:val="74"/>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Ocean accounting</w:t>
            </w:r>
          </w:p>
        </w:tc>
        <w:tc>
          <w:tcPr>
            <w:tcW w:w="3947" w:type="dxa"/>
          </w:tcPr>
          <w:p w14:paraId="7FE5BB19"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Interactive Ocean mapping</w:t>
            </w:r>
          </w:p>
          <w:p w14:paraId="2B47B94D"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Capacity-development</w:t>
            </w:r>
          </w:p>
          <w:p w14:paraId="799C8554"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Innovative-technology </w:t>
            </w:r>
          </w:p>
          <w:p w14:paraId="04B3D6DD"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resource-mobilisation</w:t>
            </w:r>
          </w:p>
          <w:p w14:paraId="02468CC5"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Sustainable data collection</w:t>
            </w:r>
          </w:p>
          <w:p w14:paraId="679302AF"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Training </w:t>
            </w:r>
          </w:p>
          <w:p w14:paraId="0DDAD85C"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Advance ocean accounting tools</w:t>
            </w:r>
          </w:p>
          <w:p w14:paraId="1FAAF14E"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Monitoring </w:t>
            </w:r>
          </w:p>
          <w:p w14:paraId="7BF7F36E"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Disaster preparedness</w:t>
            </w:r>
          </w:p>
          <w:p w14:paraId="7242C8B5"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Transboundary management </w:t>
            </w:r>
          </w:p>
          <w:p w14:paraId="071AAA70"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Waste management </w:t>
            </w:r>
          </w:p>
          <w:p w14:paraId="250946B5"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Increasing education, awareness</w:t>
            </w:r>
          </w:p>
        </w:tc>
      </w:tr>
      <w:tr w:rsidR="00E4254F" w:rsidRPr="002C3C12" w14:paraId="715C37E9" w14:textId="77777777" w:rsidTr="001930C6">
        <w:tc>
          <w:tcPr>
            <w:tcW w:w="1341" w:type="dxa"/>
          </w:tcPr>
          <w:p w14:paraId="0BAC8564" w14:textId="77777777" w:rsidR="00E4254F" w:rsidRPr="002C3C12" w:rsidRDefault="00E4254F" w:rsidP="001930C6">
            <w:pPr>
              <w:rPr>
                <w:lang w:val="en-GB"/>
              </w:rPr>
            </w:pPr>
            <w:r w:rsidRPr="002C3C12">
              <w:rPr>
                <w:rFonts w:eastAsia="Times New Roman"/>
                <w:b/>
                <w:bCs/>
                <w:color w:val="000000"/>
                <w:lang w:val="en-GB" w:eastAsia="en-GB"/>
              </w:rPr>
              <w:t>ODC 2</w:t>
            </w:r>
          </w:p>
        </w:tc>
        <w:tc>
          <w:tcPr>
            <w:tcW w:w="4608" w:type="dxa"/>
          </w:tcPr>
          <w:p w14:paraId="7485F99C"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building</w:t>
            </w:r>
          </w:p>
          <w:p w14:paraId="52C5BCEC"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develop a network of portals at the regional and national level </w:t>
            </w:r>
          </w:p>
          <w:p w14:paraId="06ED8F44"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inter-disciplinary research </w:t>
            </w:r>
          </w:p>
          <w:p w14:paraId="629DDBE6"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5D09E93C"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Science knowledge </w:t>
            </w:r>
          </w:p>
          <w:p w14:paraId="6045851A"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Monitoring </w:t>
            </w:r>
          </w:p>
          <w:p w14:paraId="66101C45"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Economic valuation of resources </w:t>
            </w:r>
          </w:p>
          <w:p w14:paraId="13197D81"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Early warning system </w:t>
            </w:r>
          </w:p>
          <w:p w14:paraId="53F069B2" w14:textId="77777777" w:rsidR="00E4254F" w:rsidRPr="002C3C12" w:rsidRDefault="00E4254F" w:rsidP="001930C6">
            <w:pPr>
              <w:pStyle w:val="ListParagraph"/>
              <w:numPr>
                <w:ilvl w:val="0"/>
                <w:numId w:val="50"/>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Enhanced monitoring</w:t>
            </w:r>
          </w:p>
        </w:tc>
        <w:tc>
          <w:tcPr>
            <w:tcW w:w="4536" w:type="dxa"/>
          </w:tcPr>
          <w:p w14:paraId="4913B578"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Capacity development</w:t>
            </w:r>
          </w:p>
          <w:p w14:paraId="14259456"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Climate change research </w:t>
            </w:r>
          </w:p>
          <w:p w14:paraId="00B8759F"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Marine Regions Forum</w:t>
            </w:r>
          </w:p>
          <w:p w14:paraId="3F850817"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Ocean Acidification Initiative</w:t>
            </w:r>
          </w:p>
          <w:p w14:paraId="6D941E17"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Training local and national staff </w:t>
            </w:r>
          </w:p>
          <w:p w14:paraId="66534573"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Development  Governance Strategy</w:t>
            </w:r>
          </w:p>
          <w:p w14:paraId="239C389A" w14:textId="77777777" w:rsidR="00E4254F" w:rsidRPr="002C3C12" w:rsidRDefault="00E4254F" w:rsidP="001930C6">
            <w:pPr>
              <w:pStyle w:val="ListParagraph"/>
              <w:numPr>
                <w:ilvl w:val="0"/>
                <w:numId w:val="7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Monitoring programs</w:t>
            </w:r>
          </w:p>
        </w:tc>
        <w:tc>
          <w:tcPr>
            <w:tcW w:w="3947" w:type="dxa"/>
          </w:tcPr>
          <w:p w14:paraId="3B342E08"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Resource mobilisation</w:t>
            </w:r>
          </w:p>
          <w:p w14:paraId="5BD6CAB0"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Science and technology </w:t>
            </w:r>
          </w:p>
          <w:p w14:paraId="5A2A9D59"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Training </w:t>
            </w:r>
          </w:p>
          <w:p w14:paraId="2FE35040"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Monitoring </w:t>
            </w:r>
          </w:p>
          <w:p w14:paraId="3E8A76D3"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Education, awareness</w:t>
            </w:r>
          </w:p>
          <w:p w14:paraId="60FD52BE" w14:textId="77777777" w:rsidR="00E4254F" w:rsidRPr="002C3C12" w:rsidRDefault="00E4254F" w:rsidP="001930C6">
            <w:pPr>
              <w:pStyle w:val="ListParagraph"/>
              <w:numPr>
                <w:ilvl w:val="0"/>
                <w:numId w:val="73"/>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Regional partnership</w:t>
            </w:r>
          </w:p>
        </w:tc>
      </w:tr>
      <w:tr w:rsidR="00E4254F" w:rsidRPr="002C3C12" w14:paraId="564E8F25" w14:textId="77777777" w:rsidTr="001930C6">
        <w:tc>
          <w:tcPr>
            <w:tcW w:w="1341" w:type="dxa"/>
          </w:tcPr>
          <w:p w14:paraId="79D9CD44"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t>ODC 3</w:t>
            </w:r>
          </w:p>
          <w:p w14:paraId="33A4B200" w14:textId="77777777" w:rsidR="00E4254F" w:rsidRPr="002C3C12" w:rsidRDefault="00E4254F" w:rsidP="001930C6">
            <w:pPr>
              <w:rPr>
                <w:rFonts w:eastAsia="Times New Roman"/>
                <w:b/>
                <w:bCs/>
                <w:color w:val="000000"/>
                <w:lang w:val="en-GB" w:eastAsia="en-GB"/>
              </w:rPr>
            </w:pPr>
          </w:p>
        </w:tc>
        <w:tc>
          <w:tcPr>
            <w:tcW w:w="4608" w:type="dxa"/>
          </w:tcPr>
          <w:p w14:paraId="504D6D0F"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building</w:t>
            </w:r>
          </w:p>
          <w:p w14:paraId="455DC818"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Climate change research </w:t>
            </w:r>
          </w:p>
          <w:p w14:paraId="39D20CEC"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Capacity development </w:t>
            </w:r>
          </w:p>
          <w:p w14:paraId="4A468928"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0F08B20E"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Pollution inventory</w:t>
            </w:r>
          </w:p>
          <w:p w14:paraId="5BA3737D"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Mapping </w:t>
            </w:r>
          </w:p>
          <w:p w14:paraId="2892694A"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lastRenderedPageBreak/>
              <w:t xml:space="preserve">Impact on Society </w:t>
            </w:r>
          </w:p>
          <w:p w14:paraId="13DDFE6C"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Technology transfer</w:t>
            </w:r>
          </w:p>
        </w:tc>
        <w:tc>
          <w:tcPr>
            <w:tcW w:w="4536" w:type="dxa"/>
          </w:tcPr>
          <w:p w14:paraId="46763419"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lastRenderedPageBreak/>
              <w:t>Fish stock assessment</w:t>
            </w:r>
          </w:p>
          <w:p w14:paraId="3FB98C22"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Marine Regions Forum</w:t>
            </w:r>
          </w:p>
          <w:p w14:paraId="4C41C127"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The Programme of Work of UNEP/MPA-the activities related to SPI</w:t>
            </w:r>
          </w:p>
          <w:p w14:paraId="119BD5FA"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Training </w:t>
            </w:r>
          </w:p>
          <w:p w14:paraId="226CA560"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Training and awareness to different relevant communities</w:t>
            </w:r>
          </w:p>
          <w:p w14:paraId="3D110747"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lastRenderedPageBreak/>
              <w:t>Enhance data collection</w:t>
            </w:r>
          </w:p>
        </w:tc>
        <w:tc>
          <w:tcPr>
            <w:tcW w:w="3947" w:type="dxa"/>
          </w:tcPr>
          <w:p w14:paraId="5150F97F"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lastRenderedPageBreak/>
              <w:t>Resource mobilisation</w:t>
            </w:r>
          </w:p>
          <w:p w14:paraId="2A805AA6"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Science and technology </w:t>
            </w:r>
          </w:p>
          <w:p w14:paraId="19226028"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Training </w:t>
            </w:r>
          </w:p>
          <w:p w14:paraId="56CFADCE"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Monitoring </w:t>
            </w:r>
          </w:p>
          <w:p w14:paraId="784B986A"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Awareness creation</w:t>
            </w:r>
          </w:p>
          <w:p w14:paraId="07231FE2"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Regional partnership </w:t>
            </w:r>
          </w:p>
          <w:p w14:paraId="698AE0DD"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lastRenderedPageBreak/>
              <w:t xml:space="preserve">Capacity development </w:t>
            </w:r>
          </w:p>
          <w:p w14:paraId="0FE16E3B" w14:textId="77777777" w:rsidR="00E4254F" w:rsidRPr="002C3C12" w:rsidRDefault="00E4254F" w:rsidP="001930C6">
            <w:pPr>
              <w:ind w:left="317" w:hanging="317"/>
              <w:rPr>
                <w:lang w:val="en-GB"/>
              </w:rPr>
            </w:pPr>
          </w:p>
        </w:tc>
      </w:tr>
      <w:tr w:rsidR="00E4254F" w:rsidRPr="002C3C12" w14:paraId="33106C3F" w14:textId="77777777" w:rsidTr="001930C6">
        <w:tc>
          <w:tcPr>
            <w:tcW w:w="1341" w:type="dxa"/>
          </w:tcPr>
          <w:p w14:paraId="1ED663BF"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lastRenderedPageBreak/>
              <w:t>ODC 4</w:t>
            </w:r>
          </w:p>
        </w:tc>
        <w:tc>
          <w:tcPr>
            <w:tcW w:w="4608" w:type="dxa"/>
          </w:tcPr>
          <w:p w14:paraId="21BD600B" w14:textId="77777777" w:rsidR="00E4254F" w:rsidRPr="002C3C12" w:rsidRDefault="00E4254F" w:rsidP="001930C6">
            <w:pPr>
              <w:pStyle w:val="ListParagraph"/>
              <w:numPr>
                <w:ilvl w:val="0"/>
                <w:numId w:val="52"/>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development</w:t>
            </w:r>
          </w:p>
          <w:p w14:paraId="791A4EAC" w14:textId="77777777" w:rsidR="00E4254F" w:rsidRPr="002C3C12" w:rsidRDefault="00E4254F" w:rsidP="001930C6">
            <w:pPr>
              <w:pStyle w:val="ListParagraph"/>
              <w:numPr>
                <w:ilvl w:val="0"/>
                <w:numId w:val="52"/>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Generate knowledge</w:t>
            </w:r>
          </w:p>
          <w:p w14:paraId="01492409" w14:textId="77777777" w:rsidR="00E4254F" w:rsidRPr="002C3C12" w:rsidRDefault="00E4254F" w:rsidP="001930C6">
            <w:pPr>
              <w:pStyle w:val="ListParagraph"/>
              <w:numPr>
                <w:ilvl w:val="0"/>
                <w:numId w:val="52"/>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data sharing platform</w:t>
            </w:r>
          </w:p>
          <w:p w14:paraId="6DF81102" w14:textId="77777777" w:rsidR="00E4254F" w:rsidRPr="002C3C12" w:rsidRDefault="00E4254F" w:rsidP="001930C6">
            <w:pPr>
              <w:pStyle w:val="ListParagraph"/>
              <w:numPr>
                <w:ilvl w:val="0"/>
                <w:numId w:val="52"/>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60B16C37" w14:textId="77777777" w:rsidR="00E4254F" w:rsidRPr="002C3C12" w:rsidRDefault="00E4254F" w:rsidP="001930C6">
            <w:pPr>
              <w:pStyle w:val="ListParagraph"/>
              <w:numPr>
                <w:ilvl w:val="0"/>
                <w:numId w:val="52"/>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Research</w:t>
            </w:r>
          </w:p>
          <w:p w14:paraId="11917457" w14:textId="77777777" w:rsidR="00E4254F" w:rsidRPr="002C3C12" w:rsidRDefault="00E4254F" w:rsidP="001930C6">
            <w:pPr>
              <w:pStyle w:val="ListParagraph"/>
              <w:numPr>
                <w:ilvl w:val="0"/>
                <w:numId w:val="52"/>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Training</w:t>
            </w:r>
          </w:p>
        </w:tc>
        <w:tc>
          <w:tcPr>
            <w:tcW w:w="4536" w:type="dxa"/>
          </w:tcPr>
          <w:p w14:paraId="1428F8D6"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capacity development</w:t>
            </w:r>
          </w:p>
          <w:p w14:paraId="02DEEB4F"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http://ioisa.org/course-in-ocean-governance/</w:t>
            </w:r>
          </w:p>
          <w:p w14:paraId="3CF5E6B4"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Marine Regions Forum</w:t>
            </w:r>
          </w:p>
          <w:p w14:paraId="40A0594A"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Research and Monitoring </w:t>
            </w:r>
          </w:p>
          <w:p w14:paraId="628E4AD1"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The Programme of Work of UNEP/MPA-the activities related to SPI</w:t>
            </w:r>
          </w:p>
          <w:p w14:paraId="07D91317"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Data -sharing </w:t>
            </w:r>
          </w:p>
          <w:p w14:paraId="2DBE00B2"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Enhance data collection</w:t>
            </w:r>
          </w:p>
        </w:tc>
        <w:tc>
          <w:tcPr>
            <w:tcW w:w="3947" w:type="dxa"/>
          </w:tcPr>
          <w:p w14:paraId="6D2D6E00"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Capacity development</w:t>
            </w:r>
          </w:p>
          <w:p w14:paraId="02E1DED4"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Enhance ocean governance</w:t>
            </w:r>
          </w:p>
          <w:p w14:paraId="2E2E22FD"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Training</w:t>
            </w:r>
          </w:p>
          <w:p w14:paraId="3B0111B0"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Awareness</w:t>
            </w:r>
          </w:p>
        </w:tc>
      </w:tr>
      <w:tr w:rsidR="00E4254F" w:rsidRPr="002C3C12" w14:paraId="48E5F451" w14:textId="77777777" w:rsidTr="001930C6">
        <w:trPr>
          <w:trHeight w:val="2377"/>
        </w:trPr>
        <w:tc>
          <w:tcPr>
            <w:tcW w:w="1341" w:type="dxa"/>
          </w:tcPr>
          <w:p w14:paraId="18158887"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t>ODC 5</w:t>
            </w:r>
          </w:p>
        </w:tc>
        <w:tc>
          <w:tcPr>
            <w:tcW w:w="4608" w:type="dxa"/>
          </w:tcPr>
          <w:p w14:paraId="0D235C24"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Innovative technology </w:t>
            </w:r>
          </w:p>
          <w:p w14:paraId="2092944B"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building</w:t>
            </w:r>
          </w:p>
          <w:p w14:paraId="324FB21A"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Climate change</w:t>
            </w:r>
          </w:p>
          <w:p w14:paraId="36705368"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Global Ocean Observation System</w:t>
            </w:r>
          </w:p>
          <w:p w14:paraId="0E3C8CF5"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43F8541E"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science development</w:t>
            </w:r>
          </w:p>
          <w:p w14:paraId="28BFD6D2"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Training </w:t>
            </w:r>
          </w:p>
          <w:p w14:paraId="62A0FA8C"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partnership</w:t>
            </w:r>
          </w:p>
        </w:tc>
        <w:tc>
          <w:tcPr>
            <w:tcW w:w="4536" w:type="dxa"/>
          </w:tcPr>
          <w:p w14:paraId="54B8B8E8"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Forecasts</w:t>
            </w:r>
          </w:p>
          <w:p w14:paraId="4D9A7346"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Training</w:t>
            </w:r>
          </w:p>
          <w:p w14:paraId="394519D9"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Enhance science and technology </w:t>
            </w:r>
          </w:p>
          <w:p w14:paraId="2AFD765F" w14:textId="77777777" w:rsidR="00E4254F" w:rsidRPr="002C3C12" w:rsidRDefault="00E4254F" w:rsidP="001930C6">
            <w:pPr>
              <w:ind w:left="317" w:hanging="284"/>
              <w:rPr>
                <w:lang w:val="en-GB"/>
              </w:rPr>
            </w:pPr>
          </w:p>
        </w:tc>
        <w:tc>
          <w:tcPr>
            <w:tcW w:w="3947" w:type="dxa"/>
          </w:tcPr>
          <w:p w14:paraId="58B2DA80"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Impact based Forecast (IBF)</w:t>
            </w:r>
          </w:p>
          <w:p w14:paraId="60753EFC"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Acquisition of meteorological buoys</w:t>
            </w:r>
          </w:p>
          <w:p w14:paraId="0CFE2543"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Develop a Drought Index</w:t>
            </w:r>
          </w:p>
          <w:p w14:paraId="0CE83B68"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Training </w:t>
            </w:r>
          </w:p>
          <w:p w14:paraId="443BC3DF"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Capacity development </w:t>
            </w:r>
          </w:p>
          <w:p w14:paraId="43D6199A" w14:textId="77777777" w:rsidR="00E4254F" w:rsidRPr="002C3C12" w:rsidRDefault="00E4254F" w:rsidP="001930C6">
            <w:pPr>
              <w:ind w:left="317" w:hanging="317"/>
              <w:rPr>
                <w:lang w:val="en-GB"/>
              </w:rPr>
            </w:pPr>
          </w:p>
          <w:p w14:paraId="07A10FC0" w14:textId="77777777" w:rsidR="00E4254F" w:rsidRPr="002C3C12" w:rsidRDefault="00E4254F" w:rsidP="001930C6">
            <w:pPr>
              <w:ind w:left="317" w:hanging="317"/>
              <w:rPr>
                <w:lang w:val="en-GB"/>
              </w:rPr>
            </w:pPr>
          </w:p>
        </w:tc>
      </w:tr>
      <w:tr w:rsidR="00E4254F" w:rsidRPr="002C3C12" w14:paraId="3A98C06C" w14:textId="77777777" w:rsidTr="001930C6">
        <w:tc>
          <w:tcPr>
            <w:tcW w:w="1341" w:type="dxa"/>
          </w:tcPr>
          <w:p w14:paraId="38DAB0C7"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t>ODC 6</w:t>
            </w:r>
          </w:p>
        </w:tc>
        <w:tc>
          <w:tcPr>
            <w:tcW w:w="4608" w:type="dxa"/>
          </w:tcPr>
          <w:p w14:paraId="38BC849B"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development</w:t>
            </w:r>
          </w:p>
          <w:p w14:paraId="3337FEA2"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Numerical Weather and Climate Prediction (NWP)</w:t>
            </w:r>
          </w:p>
          <w:p w14:paraId="06305BE8"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08427899"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Research</w:t>
            </w:r>
          </w:p>
          <w:p w14:paraId="79194A96"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Sustainable agricultural activities</w:t>
            </w:r>
          </w:p>
          <w:p w14:paraId="5A4F67DC" w14:textId="77777777" w:rsidR="00E4254F" w:rsidRPr="002C3C12" w:rsidRDefault="00E4254F" w:rsidP="001930C6">
            <w:pPr>
              <w:pStyle w:val="ListParagraph"/>
              <w:numPr>
                <w:ilvl w:val="0"/>
                <w:numId w:val="51"/>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Enhance Equipment</w:t>
            </w:r>
          </w:p>
        </w:tc>
        <w:tc>
          <w:tcPr>
            <w:tcW w:w="4536" w:type="dxa"/>
          </w:tcPr>
          <w:p w14:paraId="33503711" w14:textId="77777777" w:rsidR="00E4254F" w:rsidRPr="002C3C12" w:rsidRDefault="00E4254F" w:rsidP="001930C6">
            <w:pPr>
              <w:ind w:left="317" w:hanging="284"/>
              <w:rPr>
                <w:lang w:val="en-GB"/>
              </w:rPr>
            </w:pPr>
          </w:p>
          <w:p w14:paraId="275D6058"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capacity development</w:t>
            </w:r>
          </w:p>
          <w:p w14:paraId="4445C94A"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Monitoring and training</w:t>
            </w:r>
          </w:p>
          <w:p w14:paraId="4447F400"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Weather Forecasts</w:t>
            </w:r>
          </w:p>
          <w:p w14:paraId="17686EDB"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ocean accounting </w:t>
            </w:r>
          </w:p>
          <w:p w14:paraId="1C718CA5" w14:textId="77777777" w:rsidR="00E4254F" w:rsidRPr="002C3C12" w:rsidRDefault="00E4254F" w:rsidP="001930C6">
            <w:pPr>
              <w:pStyle w:val="ListParagraph"/>
              <w:numPr>
                <w:ilvl w:val="0"/>
                <w:numId w:val="51"/>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The Global Ocean Accounts Partnership </w:t>
            </w:r>
          </w:p>
        </w:tc>
        <w:tc>
          <w:tcPr>
            <w:tcW w:w="3947" w:type="dxa"/>
          </w:tcPr>
          <w:p w14:paraId="4B2D5B8D"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Capacity development</w:t>
            </w:r>
          </w:p>
          <w:p w14:paraId="261E003F"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Acquire Forecasting Equipment </w:t>
            </w:r>
          </w:p>
          <w:p w14:paraId="67FC4A6D"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Acquire equipment </w:t>
            </w:r>
          </w:p>
          <w:p w14:paraId="54C013C2" w14:textId="77777777" w:rsidR="00E4254F" w:rsidRPr="002C3C12" w:rsidRDefault="00E4254F" w:rsidP="001930C6">
            <w:pPr>
              <w:ind w:left="317" w:hanging="317"/>
              <w:rPr>
                <w:lang w:val="en-GB"/>
              </w:rPr>
            </w:pPr>
          </w:p>
          <w:p w14:paraId="67C2E359" w14:textId="77777777" w:rsidR="00E4254F" w:rsidRPr="002C3C12" w:rsidRDefault="00E4254F" w:rsidP="001930C6">
            <w:pPr>
              <w:ind w:left="317" w:hanging="317"/>
              <w:rPr>
                <w:lang w:val="en-GB"/>
              </w:rPr>
            </w:pPr>
          </w:p>
        </w:tc>
      </w:tr>
      <w:tr w:rsidR="00E4254F" w:rsidRPr="002C3C12" w14:paraId="7F5B43EC" w14:textId="77777777" w:rsidTr="001930C6">
        <w:tc>
          <w:tcPr>
            <w:tcW w:w="1341" w:type="dxa"/>
          </w:tcPr>
          <w:p w14:paraId="111AC914"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t>ODC 7</w:t>
            </w:r>
          </w:p>
        </w:tc>
        <w:tc>
          <w:tcPr>
            <w:tcW w:w="4608" w:type="dxa"/>
          </w:tcPr>
          <w:p w14:paraId="4BA0AF93"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Global Ocean Observation System</w:t>
            </w:r>
          </w:p>
          <w:p w14:paraId="6E7C73CA"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Ocean Observations and monitoring</w:t>
            </w:r>
          </w:p>
          <w:p w14:paraId="377300F9"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51F91C35"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Research</w:t>
            </w:r>
          </w:p>
          <w:p w14:paraId="5CBC0F98"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Capacity development </w:t>
            </w:r>
          </w:p>
          <w:p w14:paraId="35AF1B1A"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Data collection </w:t>
            </w:r>
          </w:p>
          <w:p w14:paraId="19AF88F8"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Open-source data platform, </w:t>
            </w:r>
          </w:p>
          <w:p w14:paraId="7E26415F"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Resource mobilisation </w:t>
            </w:r>
          </w:p>
          <w:p w14:paraId="1CA6CAF5"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Development local solutions </w:t>
            </w:r>
          </w:p>
          <w:p w14:paraId="45C4CCC8" w14:textId="77777777" w:rsidR="00E4254F" w:rsidRPr="002C3C12" w:rsidRDefault="00E4254F" w:rsidP="001930C6">
            <w:pPr>
              <w:pStyle w:val="ListParagraph"/>
              <w:numPr>
                <w:ilvl w:val="0"/>
                <w:numId w:val="53"/>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lastRenderedPageBreak/>
              <w:t xml:space="preserve">Enhance modelling </w:t>
            </w:r>
          </w:p>
        </w:tc>
        <w:tc>
          <w:tcPr>
            <w:tcW w:w="4536" w:type="dxa"/>
          </w:tcPr>
          <w:p w14:paraId="29F0DBD7" w14:textId="77777777" w:rsidR="00E4254F" w:rsidRPr="002C3C12" w:rsidRDefault="00E4254F" w:rsidP="001930C6">
            <w:pPr>
              <w:pStyle w:val="ListParagraph"/>
              <w:numPr>
                <w:ilvl w:val="0"/>
                <w:numId w:val="5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lastRenderedPageBreak/>
              <w:t>Capacity development,</w:t>
            </w:r>
          </w:p>
          <w:p w14:paraId="182E9003" w14:textId="77777777" w:rsidR="00E4254F" w:rsidRPr="002C3C12" w:rsidRDefault="00E4254F" w:rsidP="001930C6">
            <w:pPr>
              <w:pStyle w:val="ListParagraph"/>
              <w:numPr>
                <w:ilvl w:val="0"/>
                <w:numId w:val="5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Data collection </w:t>
            </w:r>
          </w:p>
          <w:p w14:paraId="4D5792D0" w14:textId="77777777" w:rsidR="00E4254F" w:rsidRPr="002C3C12" w:rsidRDefault="00E4254F" w:rsidP="001930C6">
            <w:pPr>
              <w:pStyle w:val="ListParagraph"/>
              <w:numPr>
                <w:ilvl w:val="0"/>
                <w:numId w:val="5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The Programme of Work of UNEP/MPA-the activities related to SPI</w:t>
            </w:r>
          </w:p>
          <w:p w14:paraId="33A81998" w14:textId="77777777" w:rsidR="00E4254F" w:rsidRPr="002C3C12" w:rsidRDefault="00E4254F" w:rsidP="001930C6">
            <w:pPr>
              <w:pStyle w:val="ListParagraph"/>
              <w:numPr>
                <w:ilvl w:val="0"/>
                <w:numId w:val="53"/>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MPA network</w:t>
            </w:r>
          </w:p>
          <w:p w14:paraId="52EAA280" w14:textId="77777777" w:rsidR="00E4254F" w:rsidRPr="002C3C12" w:rsidRDefault="00E4254F" w:rsidP="001930C6">
            <w:pPr>
              <w:ind w:left="317" w:hanging="284"/>
              <w:rPr>
                <w:lang w:val="en-GB"/>
              </w:rPr>
            </w:pPr>
          </w:p>
        </w:tc>
        <w:tc>
          <w:tcPr>
            <w:tcW w:w="3947" w:type="dxa"/>
          </w:tcPr>
          <w:p w14:paraId="0E68F0E1"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Capacity development</w:t>
            </w:r>
          </w:p>
          <w:p w14:paraId="6AED9C30"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Development of data sharing policy,</w:t>
            </w:r>
          </w:p>
          <w:p w14:paraId="388DBCF9"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Monitoring </w:t>
            </w:r>
          </w:p>
          <w:p w14:paraId="309766B6"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Acquire equipment </w:t>
            </w:r>
          </w:p>
          <w:p w14:paraId="3B4C2E2E"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Data collection</w:t>
            </w:r>
          </w:p>
          <w:p w14:paraId="74948149"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Increasing education, </w:t>
            </w:r>
          </w:p>
          <w:p w14:paraId="0030C0EA" w14:textId="77777777" w:rsidR="00E4254F" w:rsidRPr="002C3C12" w:rsidRDefault="00E4254F" w:rsidP="001930C6">
            <w:pPr>
              <w:pStyle w:val="ListParagraph"/>
              <w:numPr>
                <w:ilvl w:val="0"/>
                <w:numId w:val="51"/>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Awareness</w:t>
            </w:r>
          </w:p>
          <w:p w14:paraId="696579FE" w14:textId="77777777" w:rsidR="00E4254F" w:rsidRPr="002C3C12" w:rsidRDefault="00E4254F" w:rsidP="001930C6">
            <w:pPr>
              <w:ind w:left="317" w:hanging="317"/>
              <w:rPr>
                <w:lang w:val="en-GB"/>
              </w:rPr>
            </w:pPr>
          </w:p>
          <w:p w14:paraId="7505ECD3" w14:textId="77777777" w:rsidR="00E4254F" w:rsidRPr="002C3C12" w:rsidRDefault="00E4254F" w:rsidP="001930C6">
            <w:pPr>
              <w:ind w:left="317" w:hanging="317"/>
              <w:rPr>
                <w:lang w:val="en-GB"/>
              </w:rPr>
            </w:pPr>
          </w:p>
        </w:tc>
      </w:tr>
      <w:tr w:rsidR="00E4254F" w:rsidRPr="002C3C12" w14:paraId="1F123C65" w14:textId="77777777" w:rsidTr="001930C6">
        <w:tc>
          <w:tcPr>
            <w:tcW w:w="1341" w:type="dxa"/>
          </w:tcPr>
          <w:p w14:paraId="6B49BCE0"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t>ODC 8</w:t>
            </w:r>
          </w:p>
        </w:tc>
        <w:tc>
          <w:tcPr>
            <w:tcW w:w="4608" w:type="dxa"/>
          </w:tcPr>
          <w:p w14:paraId="06DFDF3B"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building</w:t>
            </w:r>
          </w:p>
          <w:p w14:paraId="558385AB" w14:textId="0EFE75B6"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Develop an Africa-specific decision support tool</w:t>
            </w:r>
            <w:r w:rsidR="00FF6167">
              <w:rPr>
                <w:rFonts w:ascii="Times New Roman" w:hAnsi="Times New Roman" w:cs="Times New Roman"/>
                <w:lang w:val="en-GB"/>
              </w:rPr>
              <w:t>s</w:t>
            </w:r>
          </w:p>
          <w:p w14:paraId="31ABC38B"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25797DD8"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Sediment Dynamic,</w:t>
            </w:r>
          </w:p>
          <w:p w14:paraId="40DD92D9"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Training </w:t>
            </w:r>
          </w:p>
          <w:p w14:paraId="0F575E56"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Resource mobilisation </w:t>
            </w:r>
          </w:p>
          <w:p w14:paraId="25CAB201"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Development of partnerships</w:t>
            </w:r>
          </w:p>
          <w:p w14:paraId="6C1BA302" w14:textId="77777777" w:rsidR="00E4254F" w:rsidRPr="002C3C12" w:rsidRDefault="00E4254F" w:rsidP="001930C6">
            <w:pPr>
              <w:pStyle w:val="ListParagraph"/>
              <w:numPr>
                <w:ilvl w:val="0"/>
                <w:numId w:val="55"/>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Mapping</w:t>
            </w:r>
          </w:p>
        </w:tc>
        <w:tc>
          <w:tcPr>
            <w:tcW w:w="4536" w:type="dxa"/>
          </w:tcPr>
          <w:p w14:paraId="7B496AF9"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Climate change strategy </w:t>
            </w:r>
          </w:p>
          <w:p w14:paraId="4A99DE59"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Installation of sea radar</w:t>
            </w:r>
          </w:p>
          <w:p w14:paraId="0BF3DAF8"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Partnership development</w:t>
            </w:r>
          </w:p>
          <w:p w14:paraId="25241F62"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National Ocean Science Policies </w:t>
            </w:r>
          </w:p>
          <w:p w14:paraId="75D4AA6C"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The Programme of Work of UNEP/MPA-the activities related to SPI</w:t>
            </w:r>
          </w:p>
          <w:p w14:paraId="7A9AD76F"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Training in ecosystem modelling and oceanography</w:t>
            </w:r>
          </w:p>
          <w:p w14:paraId="2147B43D" w14:textId="77777777" w:rsidR="00E4254F" w:rsidRPr="002C3C12" w:rsidRDefault="00E4254F" w:rsidP="001930C6">
            <w:pPr>
              <w:pStyle w:val="ListParagraph"/>
              <w:numPr>
                <w:ilvl w:val="0"/>
                <w:numId w:val="7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Enhance adaption strategies </w:t>
            </w:r>
          </w:p>
        </w:tc>
        <w:tc>
          <w:tcPr>
            <w:tcW w:w="3947" w:type="dxa"/>
          </w:tcPr>
          <w:p w14:paraId="56DA45D3" w14:textId="77777777" w:rsidR="00E4254F" w:rsidRPr="002C3C12" w:rsidRDefault="00E4254F" w:rsidP="001930C6">
            <w:pPr>
              <w:pStyle w:val="ListParagraph"/>
              <w:numPr>
                <w:ilvl w:val="0"/>
                <w:numId w:val="54"/>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Partnership development</w:t>
            </w:r>
          </w:p>
          <w:p w14:paraId="0EB59C4D" w14:textId="77777777" w:rsidR="00E4254F" w:rsidRPr="002C3C12" w:rsidRDefault="00E4254F" w:rsidP="001930C6">
            <w:pPr>
              <w:pStyle w:val="ListParagraph"/>
              <w:numPr>
                <w:ilvl w:val="0"/>
                <w:numId w:val="54"/>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Training</w:t>
            </w:r>
          </w:p>
          <w:p w14:paraId="6839F7FB" w14:textId="77777777" w:rsidR="00E4254F" w:rsidRPr="002C3C12" w:rsidRDefault="00E4254F" w:rsidP="001930C6">
            <w:pPr>
              <w:pStyle w:val="ListParagraph"/>
              <w:numPr>
                <w:ilvl w:val="0"/>
                <w:numId w:val="54"/>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Increasing education,</w:t>
            </w:r>
          </w:p>
          <w:p w14:paraId="12EB595D" w14:textId="77777777" w:rsidR="00E4254F" w:rsidRPr="002C3C12" w:rsidRDefault="00E4254F" w:rsidP="001930C6">
            <w:pPr>
              <w:pStyle w:val="ListParagraph"/>
              <w:numPr>
                <w:ilvl w:val="0"/>
                <w:numId w:val="54"/>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awareness</w:t>
            </w:r>
          </w:p>
          <w:p w14:paraId="69CFFDF4" w14:textId="77777777" w:rsidR="00E4254F" w:rsidRPr="002C3C12" w:rsidRDefault="00E4254F" w:rsidP="001930C6">
            <w:pPr>
              <w:ind w:left="317" w:hanging="317"/>
              <w:rPr>
                <w:lang w:val="en-GB"/>
              </w:rPr>
            </w:pPr>
          </w:p>
          <w:p w14:paraId="6B4E6A2E" w14:textId="77777777" w:rsidR="00E4254F" w:rsidRPr="002C3C12" w:rsidRDefault="00E4254F" w:rsidP="001930C6">
            <w:pPr>
              <w:ind w:left="317" w:hanging="317"/>
              <w:rPr>
                <w:lang w:val="en-GB"/>
              </w:rPr>
            </w:pPr>
          </w:p>
          <w:p w14:paraId="3A4C602C" w14:textId="77777777" w:rsidR="00E4254F" w:rsidRPr="002C3C12" w:rsidRDefault="00E4254F" w:rsidP="001930C6">
            <w:pPr>
              <w:ind w:left="317" w:hanging="317"/>
              <w:rPr>
                <w:lang w:val="en-GB"/>
              </w:rPr>
            </w:pPr>
          </w:p>
        </w:tc>
      </w:tr>
      <w:tr w:rsidR="00E4254F" w:rsidRPr="002C3C12" w14:paraId="04B2A612" w14:textId="77777777" w:rsidTr="001930C6">
        <w:tc>
          <w:tcPr>
            <w:tcW w:w="1341" w:type="dxa"/>
          </w:tcPr>
          <w:p w14:paraId="19A3C250" w14:textId="77777777" w:rsidR="00E4254F" w:rsidRPr="002C3C12" w:rsidRDefault="00E4254F" w:rsidP="001930C6">
            <w:pPr>
              <w:rPr>
                <w:rFonts w:eastAsia="Times New Roman"/>
                <w:b/>
                <w:bCs/>
                <w:color w:val="000000"/>
                <w:lang w:val="en-GB" w:eastAsia="en-GB"/>
              </w:rPr>
            </w:pPr>
            <w:r w:rsidRPr="002C3C12">
              <w:rPr>
                <w:rFonts w:eastAsia="Times New Roman"/>
                <w:b/>
                <w:bCs/>
                <w:color w:val="000000"/>
                <w:lang w:val="en-GB" w:eastAsia="en-GB"/>
              </w:rPr>
              <w:t>ODC 9</w:t>
            </w:r>
          </w:p>
        </w:tc>
        <w:tc>
          <w:tcPr>
            <w:tcW w:w="4608" w:type="dxa"/>
          </w:tcPr>
          <w:p w14:paraId="3A6245D0"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Investment in research</w:t>
            </w:r>
          </w:p>
          <w:p w14:paraId="671D12BA"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building</w:t>
            </w:r>
          </w:p>
          <w:p w14:paraId="6164656D"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Regional centres </w:t>
            </w:r>
          </w:p>
          <w:p w14:paraId="6393EA1A"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Regional shared knowledge base,</w:t>
            </w:r>
          </w:p>
          <w:p w14:paraId="3C88C9AD"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Regional data portals </w:t>
            </w:r>
          </w:p>
          <w:p w14:paraId="66ADD0B4"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Develop a system that the national government can support</w:t>
            </w:r>
          </w:p>
          <w:p w14:paraId="352C87F2"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Partnership development</w:t>
            </w:r>
          </w:p>
          <w:p w14:paraId="086820BD"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 Resources mobilisation </w:t>
            </w:r>
          </w:p>
          <w:p w14:paraId="1DBCB3A0" w14:textId="77777777" w:rsidR="00E4254F" w:rsidRPr="002C3C12" w:rsidRDefault="00E4254F" w:rsidP="001930C6">
            <w:pPr>
              <w:pStyle w:val="ListParagraph"/>
              <w:numPr>
                <w:ilvl w:val="0"/>
                <w:numId w:val="54"/>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 National Ocean Science Policies</w:t>
            </w:r>
          </w:p>
        </w:tc>
        <w:tc>
          <w:tcPr>
            <w:tcW w:w="4536" w:type="dxa"/>
          </w:tcPr>
          <w:p w14:paraId="6B43C71B" w14:textId="77777777" w:rsidR="00E4254F" w:rsidRPr="002C3C12" w:rsidRDefault="00E4254F" w:rsidP="001930C6">
            <w:pPr>
              <w:pStyle w:val="ListParagraph"/>
              <w:numPr>
                <w:ilvl w:val="0"/>
                <w:numId w:val="75"/>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Awareness to decision-makers</w:t>
            </w:r>
          </w:p>
          <w:p w14:paraId="223A49AD" w14:textId="77777777" w:rsidR="00E4254F" w:rsidRPr="002C3C12" w:rsidRDefault="00E4254F" w:rsidP="001930C6">
            <w:pPr>
              <w:pStyle w:val="ListParagraph"/>
              <w:numPr>
                <w:ilvl w:val="0"/>
                <w:numId w:val="75"/>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capacity development</w:t>
            </w:r>
          </w:p>
          <w:p w14:paraId="312936DC" w14:textId="77777777" w:rsidR="00E4254F" w:rsidRPr="002C3C12" w:rsidRDefault="00E4254F" w:rsidP="001930C6">
            <w:pPr>
              <w:pStyle w:val="ListParagraph"/>
              <w:numPr>
                <w:ilvl w:val="0"/>
                <w:numId w:val="75"/>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Ocean Teacher Academy programme</w:t>
            </w:r>
          </w:p>
          <w:p w14:paraId="152A5491" w14:textId="77777777" w:rsidR="00E4254F" w:rsidRPr="002C3C12" w:rsidRDefault="00E4254F" w:rsidP="001930C6">
            <w:pPr>
              <w:pStyle w:val="ListParagraph"/>
              <w:numPr>
                <w:ilvl w:val="0"/>
                <w:numId w:val="75"/>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Partnership development </w:t>
            </w:r>
          </w:p>
          <w:p w14:paraId="13FAEC76" w14:textId="77777777" w:rsidR="00E4254F" w:rsidRPr="002C3C12" w:rsidRDefault="00E4254F" w:rsidP="001930C6">
            <w:pPr>
              <w:pStyle w:val="ListParagraph"/>
              <w:numPr>
                <w:ilvl w:val="0"/>
                <w:numId w:val="75"/>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Regional resource Mobilisation </w:t>
            </w:r>
          </w:p>
          <w:p w14:paraId="1C4E1DAC" w14:textId="77777777" w:rsidR="00E4254F" w:rsidRPr="002C3C12" w:rsidRDefault="00E4254F" w:rsidP="001930C6">
            <w:pPr>
              <w:ind w:left="317" w:hanging="284"/>
              <w:rPr>
                <w:lang w:val="en-GB"/>
              </w:rPr>
            </w:pPr>
          </w:p>
        </w:tc>
        <w:tc>
          <w:tcPr>
            <w:tcW w:w="3947" w:type="dxa"/>
          </w:tcPr>
          <w:p w14:paraId="7BD508CD" w14:textId="77777777" w:rsidR="00E4254F" w:rsidRPr="002C3C12" w:rsidRDefault="00E4254F" w:rsidP="001930C6">
            <w:pPr>
              <w:pStyle w:val="ListParagraph"/>
              <w:numPr>
                <w:ilvl w:val="0"/>
                <w:numId w:val="75"/>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Develop National Ocean Science Policy</w:t>
            </w:r>
          </w:p>
          <w:p w14:paraId="36BF9EF4" w14:textId="77777777" w:rsidR="00E4254F" w:rsidRPr="002C3C12" w:rsidRDefault="00E4254F" w:rsidP="001930C6">
            <w:pPr>
              <w:pStyle w:val="ListParagraph"/>
              <w:numPr>
                <w:ilvl w:val="0"/>
                <w:numId w:val="75"/>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Partnership development </w:t>
            </w:r>
          </w:p>
          <w:p w14:paraId="7041C17E" w14:textId="77777777" w:rsidR="00E4254F" w:rsidRPr="002C3C12" w:rsidRDefault="00E4254F" w:rsidP="001930C6">
            <w:pPr>
              <w:pStyle w:val="ListParagraph"/>
              <w:numPr>
                <w:ilvl w:val="0"/>
                <w:numId w:val="75"/>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Develop resource map </w:t>
            </w:r>
          </w:p>
          <w:p w14:paraId="25A8EA39" w14:textId="77777777" w:rsidR="00E4254F" w:rsidRPr="002C3C12" w:rsidRDefault="00E4254F" w:rsidP="001930C6">
            <w:pPr>
              <w:ind w:left="317" w:hanging="317"/>
              <w:rPr>
                <w:lang w:val="en-GB"/>
              </w:rPr>
            </w:pPr>
          </w:p>
          <w:p w14:paraId="5C2E5277" w14:textId="77777777" w:rsidR="00E4254F" w:rsidRPr="002C3C12" w:rsidRDefault="00E4254F" w:rsidP="001930C6">
            <w:pPr>
              <w:ind w:left="317" w:hanging="317"/>
              <w:rPr>
                <w:lang w:val="en-GB"/>
              </w:rPr>
            </w:pPr>
          </w:p>
          <w:p w14:paraId="781E7D30" w14:textId="77777777" w:rsidR="00E4254F" w:rsidRPr="002C3C12" w:rsidRDefault="00E4254F" w:rsidP="001930C6">
            <w:pPr>
              <w:ind w:left="317" w:hanging="317"/>
              <w:rPr>
                <w:lang w:val="en-GB"/>
              </w:rPr>
            </w:pPr>
            <w:r w:rsidRPr="002C3C12">
              <w:rPr>
                <w:lang w:val="en-GB"/>
              </w:rPr>
              <w:t xml:space="preserve"> </w:t>
            </w:r>
          </w:p>
          <w:p w14:paraId="44B59219" w14:textId="77777777" w:rsidR="00E4254F" w:rsidRPr="002C3C12" w:rsidRDefault="00E4254F" w:rsidP="001930C6">
            <w:pPr>
              <w:ind w:left="317" w:hanging="317"/>
              <w:rPr>
                <w:lang w:val="en-GB"/>
              </w:rPr>
            </w:pPr>
          </w:p>
        </w:tc>
      </w:tr>
      <w:tr w:rsidR="00E4254F" w:rsidRPr="002C3C12" w14:paraId="46D00EC5" w14:textId="77777777" w:rsidTr="001930C6">
        <w:tc>
          <w:tcPr>
            <w:tcW w:w="1341" w:type="dxa"/>
          </w:tcPr>
          <w:p w14:paraId="5499C3F9" w14:textId="77777777" w:rsidR="00E4254F" w:rsidRPr="002C3C12" w:rsidRDefault="00E4254F" w:rsidP="001930C6">
            <w:pPr>
              <w:rPr>
                <w:lang w:val="en-GB"/>
              </w:rPr>
            </w:pPr>
            <w:r w:rsidRPr="002C3C12">
              <w:rPr>
                <w:rFonts w:eastAsia="Times New Roman"/>
                <w:b/>
                <w:bCs/>
                <w:color w:val="000000"/>
                <w:lang w:val="en-GB" w:eastAsia="en-GB"/>
              </w:rPr>
              <w:t>ODC 10</w:t>
            </w:r>
          </w:p>
        </w:tc>
        <w:tc>
          <w:tcPr>
            <w:tcW w:w="4608" w:type="dxa"/>
          </w:tcPr>
          <w:p w14:paraId="2A001395"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Ocean accounting</w:t>
            </w:r>
          </w:p>
          <w:p w14:paraId="5FFBF2B9"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Capacity building</w:t>
            </w:r>
          </w:p>
          <w:p w14:paraId="5F9B9ADE"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 Community Awareness</w:t>
            </w:r>
          </w:p>
          <w:p w14:paraId="6F91138F"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 Investment in technology </w:t>
            </w:r>
          </w:p>
          <w:p w14:paraId="2BA837C8"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Ocean literacy</w:t>
            </w:r>
          </w:p>
          <w:p w14:paraId="6F70BD9C"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Regional shared knowledge base, </w:t>
            </w:r>
          </w:p>
          <w:p w14:paraId="5326EE3A"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Partnership development </w:t>
            </w:r>
          </w:p>
          <w:p w14:paraId="178DF7EC"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Data portals </w:t>
            </w:r>
          </w:p>
          <w:p w14:paraId="3C6CCBD6"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Community awareness </w:t>
            </w:r>
          </w:p>
          <w:p w14:paraId="34D4A5F0" w14:textId="77777777" w:rsidR="00E4254F" w:rsidRPr="002C3C12" w:rsidRDefault="00E4254F" w:rsidP="001930C6">
            <w:pPr>
              <w:pStyle w:val="ListParagraph"/>
              <w:numPr>
                <w:ilvl w:val="0"/>
                <w:numId w:val="56"/>
              </w:numPr>
              <w:spacing w:after="0" w:line="240" w:lineRule="auto"/>
              <w:ind w:left="389" w:hanging="283"/>
              <w:rPr>
                <w:rFonts w:ascii="Times New Roman" w:hAnsi="Times New Roman" w:cs="Times New Roman"/>
                <w:lang w:val="en-GB"/>
              </w:rPr>
            </w:pPr>
            <w:r w:rsidRPr="002C3C12">
              <w:rPr>
                <w:rFonts w:ascii="Times New Roman" w:hAnsi="Times New Roman" w:cs="Times New Roman"/>
                <w:lang w:val="en-GB"/>
              </w:rPr>
              <w:t xml:space="preserve">Expand Ocean Literacy </w:t>
            </w:r>
          </w:p>
        </w:tc>
        <w:tc>
          <w:tcPr>
            <w:tcW w:w="4536" w:type="dxa"/>
          </w:tcPr>
          <w:p w14:paraId="5CEEAFD1" w14:textId="77777777" w:rsidR="00E4254F" w:rsidRPr="002C3C12" w:rsidRDefault="00E4254F" w:rsidP="001930C6">
            <w:pPr>
              <w:pStyle w:val="ListParagraph"/>
              <w:numPr>
                <w:ilvl w:val="0"/>
                <w:numId w:val="5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The Global Ocean Accounts Partnership </w:t>
            </w:r>
          </w:p>
          <w:p w14:paraId="4BDBD7A4" w14:textId="77777777" w:rsidR="00E4254F" w:rsidRPr="002C3C12" w:rsidRDefault="00E4254F" w:rsidP="001930C6">
            <w:pPr>
              <w:pStyle w:val="ListParagraph"/>
              <w:numPr>
                <w:ilvl w:val="0"/>
                <w:numId w:val="5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Early warning system </w:t>
            </w:r>
          </w:p>
          <w:p w14:paraId="4BEC8BF0" w14:textId="77777777" w:rsidR="00E4254F" w:rsidRPr="002C3C12" w:rsidRDefault="00E4254F" w:rsidP="001930C6">
            <w:pPr>
              <w:pStyle w:val="ListParagraph"/>
              <w:numPr>
                <w:ilvl w:val="0"/>
                <w:numId w:val="5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Partnership development, </w:t>
            </w:r>
          </w:p>
          <w:p w14:paraId="4CC15C77" w14:textId="77777777" w:rsidR="00E4254F" w:rsidRPr="002C3C12" w:rsidRDefault="00E4254F" w:rsidP="001930C6">
            <w:pPr>
              <w:pStyle w:val="ListParagraph"/>
              <w:numPr>
                <w:ilvl w:val="0"/>
                <w:numId w:val="5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Capacity development,</w:t>
            </w:r>
          </w:p>
          <w:p w14:paraId="310518BF" w14:textId="77777777" w:rsidR="00E4254F" w:rsidRPr="002C3C12" w:rsidRDefault="00E4254F" w:rsidP="001930C6">
            <w:pPr>
              <w:pStyle w:val="ListParagraph"/>
              <w:numPr>
                <w:ilvl w:val="0"/>
                <w:numId w:val="5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 xml:space="preserve">Resource mobilisation </w:t>
            </w:r>
          </w:p>
          <w:p w14:paraId="2B933739" w14:textId="77777777" w:rsidR="00E4254F" w:rsidRPr="002C3C12" w:rsidRDefault="00E4254F" w:rsidP="001930C6">
            <w:pPr>
              <w:pStyle w:val="ListParagraph"/>
              <w:numPr>
                <w:ilvl w:val="0"/>
                <w:numId w:val="56"/>
              </w:numPr>
              <w:spacing w:after="0" w:line="240" w:lineRule="auto"/>
              <w:ind w:left="317" w:hanging="284"/>
              <w:rPr>
                <w:rFonts w:ascii="Times New Roman" w:hAnsi="Times New Roman" w:cs="Times New Roman"/>
                <w:lang w:val="en-GB"/>
              </w:rPr>
            </w:pPr>
            <w:r w:rsidRPr="002C3C12">
              <w:rPr>
                <w:rFonts w:ascii="Times New Roman" w:hAnsi="Times New Roman" w:cs="Times New Roman"/>
                <w:lang w:val="en-GB"/>
              </w:rPr>
              <w:t>Community Awareness</w:t>
            </w:r>
          </w:p>
        </w:tc>
        <w:tc>
          <w:tcPr>
            <w:tcW w:w="3947" w:type="dxa"/>
          </w:tcPr>
          <w:p w14:paraId="49BA4565" w14:textId="77777777" w:rsidR="00E4254F" w:rsidRPr="002C3C12" w:rsidRDefault="00E4254F" w:rsidP="001930C6">
            <w:pPr>
              <w:pStyle w:val="ListParagraph"/>
              <w:numPr>
                <w:ilvl w:val="0"/>
                <w:numId w:val="56"/>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Partnership development</w:t>
            </w:r>
          </w:p>
          <w:p w14:paraId="0A051CAB" w14:textId="77777777" w:rsidR="00E4254F" w:rsidRPr="002C3C12" w:rsidRDefault="00E4254F" w:rsidP="001930C6">
            <w:pPr>
              <w:pStyle w:val="ListParagraph"/>
              <w:numPr>
                <w:ilvl w:val="0"/>
                <w:numId w:val="56"/>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Capacity development</w:t>
            </w:r>
          </w:p>
          <w:p w14:paraId="012991F5" w14:textId="77777777" w:rsidR="00E4254F" w:rsidRPr="002C3C12" w:rsidRDefault="00E4254F" w:rsidP="001930C6">
            <w:pPr>
              <w:pStyle w:val="ListParagraph"/>
              <w:numPr>
                <w:ilvl w:val="0"/>
                <w:numId w:val="56"/>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Resource mobilisation </w:t>
            </w:r>
          </w:p>
          <w:p w14:paraId="32D12292" w14:textId="77777777" w:rsidR="00E4254F" w:rsidRPr="002C3C12" w:rsidRDefault="00E4254F" w:rsidP="001930C6">
            <w:pPr>
              <w:pStyle w:val="ListParagraph"/>
              <w:numPr>
                <w:ilvl w:val="0"/>
                <w:numId w:val="56"/>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Data data portal</w:t>
            </w:r>
          </w:p>
          <w:p w14:paraId="1C280838" w14:textId="77777777" w:rsidR="00E4254F" w:rsidRPr="002C3C12" w:rsidRDefault="00E4254F" w:rsidP="001930C6">
            <w:pPr>
              <w:pStyle w:val="ListParagraph"/>
              <w:numPr>
                <w:ilvl w:val="0"/>
                <w:numId w:val="56"/>
              </w:numPr>
              <w:spacing w:after="0" w:line="240" w:lineRule="auto"/>
              <w:ind w:left="317" w:hanging="317"/>
              <w:rPr>
                <w:rFonts w:ascii="Times New Roman" w:hAnsi="Times New Roman" w:cs="Times New Roman"/>
                <w:lang w:val="en-GB"/>
              </w:rPr>
            </w:pPr>
            <w:r w:rsidRPr="002C3C12">
              <w:rPr>
                <w:rFonts w:ascii="Times New Roman" w:hAnsi="Times New Roman" w:cs="Times New Roman"/>
                <w:lang w:val="en-GB"/>
              </w:rPr>
              <w:t xml:space="preserve">Expand Ocean Literacy programme </w:t>
            </w:r>
          </w:p>
        </w:tc>
      </w:tr>
    </w:tbl>
    <w:p w14:paraId="36D36329" w14:textId="77777777" w:rsidR="00E4254F" w:rsidRDefault="00E4254F" w:rsidP="00E4254F">
      <w:pPr>
        <w:rPr>
          <w:rFonts w:eastAsia="Times New Roman"/>
          <w:b/>
          <w:bCs/>
          <w:color w:val="000000"/>
          <w:lang w:val="en-GB" w:eastAsia="en-GB"/>
        </w:rPr>
      </w:pPr>
    </w:p>
    <w:p w14:paraId="1F46E35A" w14:textId="77777777" w:rsidR="00E5546B" w:rsidRDefault="00E5546B" w:rsidP="0064024D">
      <w:pPr>
        <w:spacing w:after="120" w:line="276" w:lineRule="auto"/>
        <w:rPr>
          <w:rFonts w:eastAsia="Times New Roman"/>
          <w:color w:val="222222"/>
          <w:lang w:val="en-GB"/>
        </w:rPr>
      </w:pPr>
    </w:p>
    <w:p w14:paraId="2C2E8FA6" w14:textId="77777777" w:rsidR="00AA4C14" w:rsidRDefault="00AA4C14" w:rsidP="0064024D">
      <w:pPr>
        <w:spacing w:after="120" w:line="276" w:lineRule="auto"/>
        <w:rPr>
          <w:rFonts w:eastAsia="Times New Roman"/>
          <w:color w:val="222222"/>
          <w:lang w:val="en-GB"/>
        </w:rPr>
      </w:pPr>
    </w:p>
    <w:p w14:paraId="27E772A1" w14:textId="66873395" w:rsidR="00AA4C14" w:rsidRPr="002C3C12" w:rsidRDefault="00AA4C14" w:rsidP="00AA4C14">
      <w:pPr>
        <w:pStyle w:val="Heading1"/>
        <w:spacing w:before="0"/>
        <w:rPr>
          <w:rFonts w:eastAsia="Times New Roman"/>
          <w:b w:val="0"/>
        </w:rPr>
      </w:pPr>
      <w:bookmarkStart w:id="38" w:name="_Toc89020586"/>
      <w:r w:rsidRPr="002C3C12">
        <w:rPr>
          <w:rFonts w:eastAsia="Times New Roman"/>
          <w:b w:val="0"/>
        </w:rPr>
        <w:lastRenderedPageBreak/>
        <w:t xml:space="preserve">Annex </w:t>
      </w:r>
      <w:r>
        <w:rPr>
          <w:rFonts w:eastAsia="Times New Roman"/>
          <w:b w:val="0"/>
        </w:rPr>
        <w:t>F</w:t>
      </w:r>
      <w:r w:rsidRPr="002C3C12">
        <w:rPr>
          <w:rFonts w:eastAsia="Times New Roman"/>
          <w:b w:val="0"/>
        </w:rPr>
        <w:t>: Identified gaps and suggested actions</w:t>
      </w:r>
      <w:bookmarkEnd w:id="38"/>
    </w:p>
    <w:p w14:paraId="7525403F" w14:textId="6B77B500" w:rsidR="00AA4C14" w:rsidRPr="002C3C12" w:rsidRDefault="00AA4C14" w:rsidP="00AA4C14">
      <w:pPr>
        <w:pStyle w:val="Heading3"/>
        <w:spacing w:after="120"/>
        <w:rPr>
          <w:rFonts w:ascii="Times New Roman" w:hAnsi="Times New Roman" w:cs="Times New Roman"/>
          <w:i/>
          <w:color w:val="000000" w:themeColor="text1"/>
          <w:lang w:val="en-GB"/>
        </w:rPr>
      </w:pPr>
      <w:bookmarkStart w:id="39" w:name="_Toc89020587"/>
      <w:r>
        <w:rPr>
          <w:rFonts w:ascii="Times New Roman" w:hAnsi="Times New Roman" w:cs="Times New Roman"/>
          <w:i/>
          <w:color w:val="000000" w:themeColor="text1"/>
          <w:lang w:val="en-GB"/>
        </w:rPr>
        <w:t>1.</w:t>
      </w:r>
      <w:r w:rsidRPr="002C3C12">
        <w:rPr>
          <w:rFonts w:ascii="Times New Roman" w:hAnsi="Times New Roman" w:cs="Times New Roman"/>
          <w:i/>
          <w:color w:val="000000" w:themeColor="text1"/>
          <w:lang w:val="en-GB"/>
        </w:rPr>
        <w:t xml:space="preserve"> Eastern Atlantic Ocean</w:t>
      </w:r>
      <w:bookmarkEnd w:id="39"/>
    </w:p>
    <w:tbl>
      <w:tblPr>
        <w:tblStyle w:val="TableGrid"/>
        <w:tblW w:w="14454" w:type="dxa"/>
        <w:tblLook w:val="04A0" w:firstRow="1" w:lastRow="0" w:firstColumn="1" w:lastColumn="0" w:noHBand="0" w:noVBand="1"/>
      </w:tblPr>
      <w:tblGrid>
        <w:gridCol w:w="3256"/>
        <w:gridCol w:w="4995"/>
        <w:gridCol w:w="6203"/>
      </w:tblGrid>
      <w:tr w:rsidR="00AA4C14" w:rsidRPr="002C3C12" w14:paraId="119D8DF2" w14:textId="77777777" w:rsidTr="001930C6">
        <w:tc>
          <w:tcPr>
            <w:tcW w:w="3256" w:type="dxa"/>
          </w:tcPr>
          <w:p w14:paraId="311EAA76" w14:textId="77777777" w:rsidR="00AA4C14" w:rsidRPr="002C3C12" w:rsidRDefault="00AA4C14" w:rsidP="001930C6">
            <w:pPr>
              <w:rPr>
                <w:b/>
                <w:lang w:val="en-GB"/>
              </w:rPr>
            </w:pPr>
            <w:r w:rsidRPr="002C3C12">
              <w:rPr>
                <w:b/>
                <w:lang w:val="en-GB"/>
              </w:rPr>
              <w:t>Challenges</w:t>
            </w:r>
          </w:p>
        </w:tc>
        <w:tc>
          <w:tcPr>
            <w:tcW w:w="4995" w:type="dxa"/>
          </w:tcPr>
          <w:p w14:paraId="007E2C97" w14:textId="77777777" w:rsidR="00AA4C14" w:rsidRPr="002C3C12" w:rsidRDefault="00AA4C14" w:rsidP="001930C6">
            <w:pPr>
              <w:jc w:val="center"/>
              <w:rPr>
                <w:b/>
                <w:lang w:val="en-GB"/>
              </w:rPr>
            </w:pPr>
            <w:r w:rsidRPr="002C3C12">
              <w:rPr>
                <w:b/>
                <w:lang w:val="en-GB"/>
              </w:rPr>
              <w:t>Identified Gaps</w:t>
            </w:r>
          </w:p>
        </w:tc>
        <w:tc>
          <w:tcPr>
            <w:tcW w:w="6203" w:type="dxa"/>
          </w:tcPr>
          <w:p w14:paraId="0381476B" w14:textId="77777777" w:rsidR="00AA4C14" w:rsidRPr="002C3C12" w:rsidRDefault="00AA4C14" w:rsidP="001930C6">
            <w:pPr>
              <w:jc w:val="center"/>
              <w:rPr>
                <w:b/>
                <w:lang w:val="en-GB"/>
              </w:rPr>
            </w:pPr>
            <w:r w:rsidRPr="002C3C12">
              <w:rPr>
                <w:b/>
                <w:lang w:val="en-GB"/>
              </w:rPr>
              <w:t>Actions</w:t>
            </w:r>
          </w:p>
        </w:tc>
      </w:tr>
      <w:tr w:rsidR="00AA4C14" w:rsidRPr="002C3C12" w14:paraId="79EB250C" w14:textId="77777777" w:rsidTr="001930C6">
        <w:tc>
          <w:tcPr>
            <w:tcW w:w="3256" w:type="dxa"/>
          </w:tcPr>
          <w:p w14:paraId="645B331E" w14:textId="77777777" w:rsidR="00AA4C14" w:rsidRPr="002C3C12" w:rsidRDefault="00AA4C14" w:rsidP="001930C6">
            <w:pPr>
              <w:rPr>
                <w:sz w:val="21"/>
                <w:szCs w:val="21"/>
                <w:lang w:val="en-GB"/>
              </w:rPr>
            </w:pPr>
            <w:r w:rsidRPr="002C3C12">
              <w:rPr>
                <w:sz w:val="21"/>
                <w:szCs w:val="21"/>
                <w:lang w:val="en-GB"/>
              </w:rPr>
              <w:t xml:space="preserve">1: Understand and map land and sea-based sources of </w:t>
            </w:r>
            <w:r w:rsidRPr="002C3C12">
              <w:rPr>
                <w:b/>
                <w:bCs/>
                <w:sz w:val="21"/>
                <w:szCs w:val="21"/>
                <w:lang w:val="en-GB"/>
              </w:rPr>
              <w:t>pollutants and contaminants</w:t>
            </w:r>
            <w:r w:rsidRPr="002C3C12">
              <w:rPr>
                <w:sz w:val="21"/>
                <w:szCs w:val="21"/>
                <w:lang w:val="en-GB"/>
              </w:rPr>
              <w:t xml:space="preserve"> and their potential impacts on human health and ocean ecosystems, and develop solutions to mitigate or remove them.</w:t>
            </w:r>
          </w:p>
        </w:tc>
        <w:tc>
          <w:tcPr>
            <w:tcW w:w="4995" w:type="dxa"/>
          </w:tcPr>
          <w:p w14:paraId="19C4FB4C" w14:textId="77777777" w:rsidR="00AA4C14" w:rsidRPr="002C3C12" w:rsidRDefault="00AA4C14" w:rsidP="001930C6">
            <w:pPr>
              <w:pStyle w:val="HTMLPreformatted"/>
              <w:numPr>
                <w:ilvl w:val="0"/>
                <w:numId w:val="31"/>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Marine litter and micro-plastics/mega-plastics</w:t>
            </w:r>
          </w:p>
          <w:p w14:paraId="34E93FCB" w14:textId="77777777" w:rsidR="00AA4C14" w:rsidRPr="002C3C12" w:rsidRDefault="00AA4C14" w:rsidP="001930C6">
            <w:pPr>
              <w:pStyle w:val="HTMLPreformatted"/>
              <w:numPr>
                <w:ilvl w:val="0"/>
                <w:numId w:val="31"/>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the increase in carbon dioxide and the related repercussions of ocean acidification and warming as well as flooding</w:t>
            </w:r>
          </w:p>
          <w:p w14:paraId="73411686" w14:textId="77777777" w:rsidR="00AA4C14" w:rsidRPr="002C3C12" w:rsidRDefault="00AA4C14" w:rsidP="001930C6">
            <w:pPr>
              <w:pStyle w:val="HTMLPreformatted"/>
              <w:numPr>
                <w:ilvl w:val="0"/>
                <w:numId w:val="31"/>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chemical pollution, including persistent organic pollutants (POPs) and oil pollution;</w:t>
            </w:r>
          </w:p>
          <w:p w14:paraId="230A1355" w14:textId="77777777" w:rsidR="00AA4C14" w:rsidRPr="002C3C12" w:rsidRDefault="00AA4C14" w:rsidP="001930C6">
            <w:pPr>
              <w:pStyle w:val="HTMLPreformatted"/>
              <w:numPr>
                <w:ilvl w:val="0"/>
                <w:numId w:val="31"/>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nutrient enrichment and related effects of eutrophication, harmful algal blooms and invasive species such as Sargassum</w:t>
            </w:r>
          </w:p>
          <w:p w14:paraId="54947912" w14:textId="77777777" w:rsidR="00AA4C14" w:rsidRPr="002C3C12" w:rsidRDefault="00AA4C14" w:rsidP="001930C6">
            <w:pPr>
              <w:pStyle w:val="HTMLPreformatted"/>
              <w:numPr>
                <w:ilvl w:val="0"/>
                <w:numId w:val="31"/>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the transfer of species, including pathogenic species and diseases, attributable to shipping and fishing activities as well as to multiple related vectors</w:t>
            </w:r>
          </w:p>
          <w:p w14:paraId="5EF59588" w14:textId="77777777" w:rsidR="00AA4C14" w:rsidRPr="002C3C12" w:rsidRDefault="00AA4C14" w:rsidP="001930C6">
            <w:pPr>
              <w:pStyle w:val="HTMLPreformatted"/>
              <w:numPr>
                <w:ilvl w:val="0"/>
                <w:numId w:val="31"/>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Understanding the life cycle of pollutants from source to sink</w:t>
            </w:r>
          </w:p>
          <w:p w14:paraId="0E767520" w14:textId="77777777" w:rsidR="00AA4C14" w:rsidRPr="002C3C12" w:rsidRDefault="00AA4C14" w:rsidP="001930C6">
            <w:pPr>
              <w:pStyle w:val="ListParagraph"/>
              <w:numPr>
                <w:ilvl w:val="0"/>
                <w:numId w:val="31"/>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Understanding and using knowledge about what constitutes a healthy and resilient marine environment;</w:t>
            </w:r>
          </w:p>
          <w:p w14:paraId="7178039F" w14:textId="77777777" w:rsidR="00AA4C14" w:rsidRPr="002C3C12" w:rsidRDefault="00AA4C14" w:rsidP="001930C6">
            <w:pPr>
              <w:pStyle w:val="ListParagraph"/>
              <w:numPr>
                <w:ilvl w:val="0"/>
                <w:numId w:val="31"/>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Understanding and managing the linkages between ecosystem services and the people that are highly dependent of them;</w:t>
            </w:r>
          </w:p>
          <w:p w14:paraId="242FD10A" w14:textId="77777777" w:rsidR="00AA4C14" w:rsidRPr="002C3C12" w:rsidRDefault="00AA4C14" w:rsidP="001930C6">
            <w:pPr>
              <w:pStyle w:val="ListParagraph"/>
              <w:numPr>
                <w:ilvl w:val="0"/>
                <w:numId w:val="31"/>
              </w:numPr>
              <w:tabs>
                <w:tab w:val="left" w:pos="223"/>
                <w:tab w:val="left" w:pos="1291"/>
              </w:tabs>
              <w:ind w:left="223" w:hanging="223"/>
              <w:jc w:val="both"/>
              <w:rPr>
                <w:rStyle w:val="y2iqfc"/>
                <w:rFonts w:ascii="Times New Roman" w:eastAsia="Times New Roman" w:hAnsi="Times New Roman" w:cs="Times New Roman"/>
                <w:color w:val="222222"/>
                <w:sz w:val="21"/>
                <w:szCs w:val="21"/>
                <w:lang w:val="en-GB"/>
              </w:rPr>
            </w:pPr>
            <w:r w:rsidRPr="002C3C12">
              <w:rPr>
                <w:rStyle w:val="y2iqfc"/>
                <w:rFonts w:ascii="Times New Roman" w:hAnsi="Times New Roman" w:cs="Times New Roman"/>
                <w:color w:val="202124"/>
                <w:sz w:val="21"/>
                <w:szCs w:val="21"/>
                <w:lang w:val="en-GB"/>
              </w:rPr>
              <w:t>Develop the breadth of relevant and adaptive governance approaches that are needed to ensure healthy and resilient ecosystems</w:t>
            </w:r>
          </w:p>
          <w:p w14:paraId="59734439" w14:textId="77777777" w:rsidR="00AA4C14" w:rsidRPr="002C3C12" w:rsidRDefault="00AA4C14" w:rsidP="001930C6">
            <w:pPr>
              <w:pStyle w:val="ListParagraph"/>
              <w:numPr>
                <w:ilvl w:val="0"/>
                <w:numId w:val="31"/>
              </w:numPr>
              <w:tabs>
                <w:tab w:val="left" w:pos="223"/>
                <w:tab w:val="left" w:pos="1291"/>
              </w:tabs>
              <w:ind w:left="223" w:hanging="223"/>
              <w:jc w:val="both"/>
              <w:rPr>
                <w:rFonts w:ascii="Times New Roman" w:eastAsia="Times New Roman" w:hAnsi="Times New Roman" w:cs="Times New Roman"/>
                <w:color w:val="222222"/>
                <w:sz w:val="21"/>
                <w:szCs w:val="21"/>
                <w:lang w:val="en-GB"/>
              </w:rPr>
            </w:pPr>
            <w:r w:rsidRPr="002C3C12">
              <w:rPr>
                <w:rFonts w:ascii="Times New Roman" w:hAnsi="Times New Roman" w:cs="Times New Roman"/>
                <w:sz w:val="21"/>
                <w:szCs w:val="21"/>
                <w:lang w:val="en-GB"/>
              </w:rPr>
              <w:t>Identify areas that are potential conflict hotspots that are particularly exposed to the impact of several stressors</w:t>
            </w:r>
          </w:p>
          <w:p w14:paraId="360D2582" w14:textId="77777777" w:rsidR="00AA4C14" w:rsidRPr="002C3C12" w:rsidRDefault="00AA4C14" w:rsidP="001930C6">
            <w:pPr>
              <w:rPr>
                <w:b/>
                <w:sz w:val="21"/>
                <w:szCs w:val="21"/>
                <w:lang w:val="en-GB"/>
              </w:rPr>
            </w:pPr>
          </w:p>
        </w:tc>
        <w:tc>
          <w:tcPr>
            <w:tcW w:w="6203" w:type="dxa"/>
          </w:tcPr>
          <w:p w14:paraId="3164CE29" w14:textId="77777777" w:rsidR="00AA4C14" w:rsidRPr="002C3C12" w:rsidRDefault="00AA4C14" w:rsidP="001930C6">
            <w:pPr>
              <w:pStyle w:val="HTMLPreformatted"/>
              <w:numPr>
                <w:ilvl w:val="0"/>
                <w:numId w:val="36"/>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Assess and develop recycling technologies of micro-plastics/mega-plastics</w:t>
            </w:r>
          </w:p>
          <w:p w14:paraId="0345BDE2" w14:textId="77777777" w:rsidR="00AA4C14" w:rsidRPr="002C3C12" w:rsidRDefault="00AA4C14" w:rsidP="001930C6">
            <w:pPr>
              <w:pStyle w:val="HTMLPreformatted"/>
              <w:numPr>
                <w:ilvl w:val="0"/>
                <w:numId w:val="36"/>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Assess the increase in carbon dioxide and the related repercussions of ocean acidification and warming as well as flooding</w:t>
            </w:r>
          </w:p>
          <w:p w14:paraId="2592496A" w14:textId="77777777" w:rsidR="00AA4C14" w:rsidRPr="002C3C12" w:rsidRDefault="00AA4C14" w:rsidP="001930C6">
            <w:pPr>
              <w:pStyle w:val="HTMLPreformatted"/>
              <w:numPr>
                <w:ilvl w:val="0"/>
                <w:numId w:val="36"/>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Assess and monitor chemical pollution, including persistent organic pollutants (POPs) and oil pollution;</w:t>
            </w:r>
          </w:p>
          <w:p w14:paraId="781737D5" w14:textId="77777777" w:rsidR="00AA4C14" w:rsidRPr="002C3C12" w:rsidRDefault="00AA4C14" w:rsidP="001930C6">
            <w:pPr>
              <w:pStyle w:val="HTMLPreformatted"/>
              <w:numPr>
                <w:ilvl w:val="0"/>
                <w:numId w:val="36"/>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Assess and monitor nutrient enrichment and related effects of eutrophication, harmful algal blooms and invasive species such as Sargassum</w:t>
            </w:r>
          </w:p>
          <w:p w14:paraId="2DC5CC6F" w14:textId="77777777" w:rsidR="00AA4C14" w:rsidRPr="002C3C12" w:rsidRDefault="00AA4C14" w:rsidP="001930C6">
            <w:pPr>
              <w:pStyle w:val="HTMLPreformatted"/>
              <w:numPr>
                <w:ilvl w:val="0"/>
                <w:numId w:val="36"/>
              </w:numPr>
              <w:tabs>
                <w:tab w:val="clear" w:pos="916"/>
                <w:tab w:val="left" w:pos="223"/>
              </w:tabs>
              <w:ind w:left="223" w:hanging="223"/>
              <w:jc w:val="both"/>
              <w:rPr>
                <w:rStyle w:val="y2iqfc"/>
                <w:rFonts w:ascii="Times New Roman" w:eastAsiaTheme="minorEastAsia" w:hAnsi="Times New Roman" w:cs="Times New Roman"/>
                <w:color w:val="202124"/>
                <w:sz w:val="21"/>
                <w:szCs w:val="21"/>
                <w:lang w:val="en-GB"/>
              </w:rPr>
            </w:pPr>
            <w:r w:rsidRPr="002C3C12">
              <w:rPr>
                <w:rStyle w:val="y2iqfc"/>
                <w:rFonts w:ascii="Times New Roman" w:eastAsiaTheme="minorEastAsia" w:hAnsi="Times New Roman" w:cs="Times New Roman"/>
                <w:color w:val="202124"/>
                <w:sz w:val="21"/>
                <w:szCs w:val="21"/>
                <w:lang w:val="en-GB"/>
              </w:rPr>
              <w:t>assess transfer of species, including pathogenic species and diseases, attributable to shipping and fishing activities as well as to multiple related vectors</w:t>
            </w:r>
          </w:p>
          <w:p w14:paraId="18408117" w14:textId="77777777" w:rsidR="00AA4C14" w:rsidRPr="002C3C12" w:rsidRDefault="00AA4C14" w:rsidP="001930C6">
            <w:pPr>
              <w:pStyle w:val="ListParagraph"/>
              <w:numPr>
                <w:ilvl w:val="0"/>
                <w:numId w:val="36"/>
              </w:numPr>
              <w:tabs>
                <w:tab w:val="left" w:pos="1291"/>
              </w:tabs>
              <w:spacing w:after="0" w:line="240" w:lineRule="auto"/>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Develop and use knowledge about what constitutes a healthy and resilient marine environment;</w:t>
            </w:r>
          </w:p>
          <w:p w14:paraId="7DA4FCC2" w14:textId="77777777" w:rsidR="00AA4C14" w:rsidRPr="002C3C12" w:rsidRDefault="00AA4C14" w:rsidP="001930C6">
            <w:pPr>
              <w:pStyle w:val="ListParagraph"/>
              <w:numPr>
                <w:ilvl w:val="0"/>
                <w:numId w:val="36"/>
              </w:numPr>
              <w:tabs>
                <w:tab w:val="left" w:pos="1291"/>
              </w:tabs>
              <w:spacing w:after="0" w:line="240" w:lineRule="auto"/>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Undertake the management of the linkages between ecosystem services and the people that are highly dependent of them;</w:t>
            </w:r>
          </w:p>
          <w:p w14:paraId="3D81A187" w14:textId="77777777" w:rsidR="00AA4C14" w:rsidRPr="002C3C12" w:rsidRDefault="00AA4C14" w:rsidP="001930C6">
            <w:pPr>
              <w:pStyle w:val="ListParagraph"/>
              <w:numPr>
                <w:ilvl w:val="0"/>
                <w:numId w:val="36"/>
              </w:numPr>
              <w:tabs>
                <w:tab w:val="left" w:pos="1291"/>
              </w:tabs>
              <w:spacing w:after="0" w:line="240" w:lineRule="auto"/>
              <w:ind w:left="223" w:hanging="223"/>
              <w:jc w:val="both"/>
              <w:rPr>
                <w:rStyle w:val="y2iqfc"/>
                <w:rFonts w:ascii="Times New Roman" w:hAnsi="Times New Roman" w:cs="Times New Roman"/>
                <w:sz w:val="21"/>
                <w:szCs w:val="21"/>
                <w:lang w:val="en-GB"/>
              </w:rPr>
            </w:pPr>
            <w:r w:rsidRPr="002C3C12">
              <w:rPr>
                <w:rFonts w:ascii="Times New Roman" w:hAnsi="Times New Roman" w:cs="Times New Roman"/>
                <w:sz w:val="21"/>
                <w:szCs w:val="21"/>
                <w:lang w:val="en-GB"/>
              </w:rPr>
              <w:t>Assess the contributions of atmosphere-land-sea and anthropogenic pressures leading to changes in marine and coastal ecosystems- Assess specific emerging risks and impact on ecosystems and human health and well-being.</w:t>
            </w:r>
          </w:p>
          <w:p w14:paraId="311E860B" w14:textId="77777777" w:rsidR="00AA4C14" w:rsidRPr="002C3C12" w:rsidRDefault="00AA4C14" w:rsidP="001930C6">
            <w:pPr>
              <w:pStyle w:val="ListParagraph"/>
              <w:numPr>
                <w:ilvl w:val="0"/>
                <w:numId w:val="36"/>
              </w:numPr>
              <w:tabs>
                <w:tab w:val="left" w:pos="1291"/>
              </w:tabs>
              <w:spacing w:after="0" w:line="240" w:lineRule="auto"/>
              <w:ind w:left="223" w:hanging="223"/>
              <w:jc w:val="both"/>
              <w:rPr>
                <w:rStyle w:val="y2iqfc"/>
                <w:rFonts w:ascii="Times New Roman" w:eastAsia="Times New Roman" w:hAnsi="Times New Roman" w:cs="Times New Roman"/>
                <w:color w:val="222222"/>
                <w:sz w:val="21"/>
                <w:szCs w:val="21"/>
                <w:lang w:val="en-GB"/>
              </w:rPr>
            </w:pPr>
            <w:r w:rsidRPr="002C3C12">
              <w:rPr>
                <w:rStyle w:val="y2iqfc"/>
                <w:rFonts w:ascii="Times New Roman" w:hAnsi="Times New Roman" w:cs="Times New Roman"/>
                <w:color w:val="202124"/>
                <w:sz w:val="21"/>
                <w:szCs w:val="21"/>
                <w:lang w:val="en-GB"/>
              </w:rPr>
              <w:t>Develop the breadth of relevant and adaptive governance approaches that are needed to ensure healthy and resilient ecosystems</w:t>
            </w:r>
          </w:p>
          <w:p w14:paraId="7B093134" w14:textId="77777777" w:rsidR="00AA4C14" w:rsidRPr="002C3C12" w:rsidRDefault="00AA4C14" w:rsidP="001930C6">
            <w:pPr>
              <w:pStyle w:val="ListParagraph"/>
              <w:widowControl w:val="0"/>
              <w:numPr>
                <w:ilvl w:val="0"/>
                <w:numId w:val="36"/>
              </w:numPr>
              <w:autoSpaceDE w:val="0"/>
              <w:autoSpaceDN w:val="0"/>
              <w:adjustRightInd w:val="0"/>
              <w:spacing w:after="120" w:line="276" w:lineRule="auto"/>
              <w:ind w:left="223" w:hanging="28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Identify areas that are potential conflict hotspots that are particularly exposed to the impact of several stressors</w:t>
            </w:r>
          </w:p>
          <w:p w14:paraId="2AB19699" w14:textId="77777777" w:rsidR="00AA4C14" w:rsidRPr="002C3C12" w:rsidRDefault="00AA4C14" w:rsidP="001930C6">
            <w:pPr>
              <w:pStyle w:val="ListParagraph"/>
              <w:widowControl w:val="0"/>
              <w:numPr>
                <w:ilvl w:val="0"/>
                <w:numId w:val="36"/>
              </w:numPr>
              <w:autoSpaceDE w:val="0"/>
              <w:autoSpaceDN w:val="0"/>
              <w:adjustRightInd w:val="0"/>
              <w:spacing w:after="120" w:line="276" w:lineRule="auto"/>
              <w:ind w:left="223" w:hanging="28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Implement management options and conservation plans, including marine protected area networks for coastal and deep-sea ecosystems that take into account their relationship to natural and anthropogenic changes in the environment while ensuring and promoting ecosystem services</w:t>
            </w:r>
          </w:p>
        </w:tc>
      </w:tr>
      <w:tr w:rsidR="00AA4C14" w:rsidRPr="002C3C12" w14:paraId="219AC0D8" w14:textId="77777777" w:rsidTr="001930C6">
        <w:tc>
          <w:tcPr>
            <w:tcW w:w="3256" w:type="dxa"/>
          </w:tcPr>
          <w:p w14:paraId="4CF949C6" w14:textId="77777777" w:rsidR="00AA4C14" w:rsidRPr="002C3C12" w:rsidRDefault="00AA4C14" w:rsidP="001930C6">
            <w:pPr>
              <w:rPr>
                <w:sz w:val="21"/>
                <w:szCs w:val="21"/>
                <w:lang w:val="en-GB"/>
              </w:rPr>
            </w:pPr>
            <w:r w:rsidRPr="002C3C12">
              <w:rPr>
                <w:sz w:val="21"/>
                <w:szCs w:val="21"/>
                <w:lang w:val="en-GB"/>
              </w:rPr>
              <w:t xml:space="preserve">2. Understand the effects of multiple stressors on ocean ecosystems, and develop solutions </w:t>
            </w:r>
            <w:r w:rsidRPr="002C3C12">
              <w:rPr>
                <w:b/>
                <w:bCs/>
                <w:sz w:val="21"/>
                <w:szCs w:val="21"/>
                <w:lang w:val="en-GB"/>
              </w:rPr>
              <w:lastRenderedPageBreak/>
              <w:t xml:space="preserve">to protect, monitor, manage and restore ecosystems and their biodiversity </w:t>
            </w:r>
            <w:r w:rsidRPr="002C3C12">
              <w:rPr>
                <w:sz w:val="21"/>
                <w:szCs w:val="21"/>
                <w:lang w:val="en-GB"/>
              </w:rPr>
              <w:t>under changing environmental conditions, including climate.</w:t>
            </w:r>
          </w:p>
        </w:tc>
        <w:tc>
          <w:tcPr>
            <w:tcW w:w="4995" w:type="dxa"/>
          </w:tcPr>
          <w:p w14:paraId="12901A0F"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lastRenderedPageBreak/>
              <w:t>Understanding and using knowledge about what constitutes a healthy and resilient marine environment;</w:t>
            </w:r>
          </w:p>
          <w:p w14:paraId="3D445EDB"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lastRenderedPageBreak/>
              <w:t>Understanding and managing the linkages between ecosystem services and the people that are highly dependent of them;</w:t>
            </w:r>
          </w:p>
          <w:p w14:paraId="02F7D440"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Develop the breadth of relevant and adaptive governance approaches that are needed to ensure healthy and resilient ecosystems</w:t>
            </w:r>
          </w:p>
          <w:p w14:paraId="789642CF"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Understanding the structure and functioning of the ocean</w:t>
            </w:r>
          </w:p>
          <w:p w14:paraId="378DFBCF"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of knowledge on ecosystem changes associated with the exploitation of oceanic biological resources</w:t>
            </w:r>
          </w:p>
          <w:p w14:paraId="5D02014D"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Understanding of an environment with many stressors or users (e.g. Climate change and invasive species) which have unknown cumulative effects on ecosystem function</w:t>
            </w:r>
          </w:p>
          <w:p w14:paraId="30F8BD4B"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color w:val="202124"/>
                <w:sz w:val="21"/>
                <w:szCs w:val="21"/>
                <w:lang w:val="en-GB"/>
              </w:rPr>
            </w:pPr>
            <w:r w:rsidRPr="002C3C12">
              <w:rPr>
                <w:rStyle w:val="y2iqfc"/>
                <w:rFonts w:ascii="Times New Roman" w:hAnsi="Times New Roman" w:cs="Times New Roman"/>
                <w:color w:val="202124"/>
                <w:sz w:val="21"/>
                <w:szCs w:val="21"/>
                <w:lang w:val="en-GB"/>
              </w:rPr>
              <w:t>consistent data and information on temperature variations and their impact on physical and biological ecosystems</w:t>
            </w:r>
          </w:p>
          <w:p w14:paraId="5182A350" w14:textId="77777777" w:rsidR="00AA4C14" w:rsidRPr="002C3C12" w:rsidRDefault="00AA4C14" w:rsidP="001930C6">
            <w:pPr>
              <w:pStyle w:val="ListParagraph"/>
              <w:numPr>
                <w:ilvl w:val="0"/>
                <w:numId w:val="32"/>
              </w:numPr>
              <w:tabs>
                <w:tab w:val="left" w:pos="223"/>
                <w:tab w:val="left" w:pos="1291"/>
              </w:tabs>
              <w:ind w:left="223" w:hanging="223"/>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Effective governance, policy framework and mobilization, including the kind of new governance structures that will need to be adopted nationally, regionally</w:t>
            </w:r>
          </w:p>
          <w:p w14:paraId="1BC00F54" w14:textId="77777777" w:rsidR="00AA4C14" w:rsidRPr="002C3C12" w:rsidRDefault="00AA4C14" w:rsidP="001930C6">
            <w:pPr>
              <w:pStyle w:val="ListParagraph"/>
              <w:numPr>
                <w:ilvl w:val="0"/>
                <w:numId w:val="32"/>
              </w:numPr>
              <w:tabs>
                <w:tab w:val="left" w:pos="223"/>
                <w:tab w:val="left" w:pos="1291"/>
              </w:tabs>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Origin of invasive or exotic species and pathways of invasion, the environmental conditions conducive to invasion, and their major effects on local habitats, species, and ecosystems.</w:t>
            </w:r>
          </w:p>
          <w:p w14:paraId="3218C622" w14:textId="77777777" w:rsidR="00AA4C14" w:rsidRPr="002C3C12" w:rsidRDefault="00AA4C14" w:rsidP="001930C6">
            <w:pPr>
              <w:pStyle w:val="ListParagraph"/>
              <w:numPr>
                <w:ilvl w:val="0"/>
                <w:numId w:val="32"/>
              </w:numPr>
              <w:tabs>
                <w:tab w:val="left" w:pos="223"/>
                <w:tab w:val="left" w:pos="1291"/>
              </w:tabs>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Establishment of Network of research institutes, universities, observatories, associations, and businesses to define standard protocols for monitoring and protecting species, habitats, and ecosystems.</w:t>
            </w:r>
          </w:p>
        </w:tc>
        <w:tc>
          <w:tcPr>
            <w:tcW w:w="6203" w:type="dxa"/>
          </w:tcPr>
          <w:p w14:paraId="7B75DE2A"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Style w:val="y2iqfc"/>
                <w:rFonts w:ascii="Times New Roman" w:hAnsi="Times New Roman" w:cs="Times New Roman"/>
                <w:sz w:val="21"/>
                <w:szCs w:val="21"/>
                <w:lang w:val="en-GB"/>
              </w:rPr>
            </w:pPr>
            <w:r w:rsidRPr="002C3C12">
              <w:rPr>
                <w:rFonts w:ascii="Times New Roman" w:hAnsi="Times New Roman" w:cs="Times New Roman"/>
                <w:sz w:val="21"/>
                <w:szCs w:val="21"/>
                <w:lang w:val="en-GB"/>
              </w:rPr>
              <w:lastRenderedPageBreak/>
              <w:t>Identify the origin of invasive or exotic species and pathways of invasion, the environmental conditions conducive to invasion, and their major effects on local habitats, species, and ecosystems.</w:t>
            </w:r>
          </w:p>
          <w:p w14:paraId="73D8ECF6"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Style w:val="y2iqfc"/>
                <w:rFonts w:ascii="Times New Roman" w:hAnsi="Times New Roman" w:cs="Times New Roman"/>
                <w:sz w:val="21"/>
                <w:szCs w:val="21"/>
                <w:lang w:val="en-GB"/>
              </w:rPr>
            </w:pPr>
            <w:r w:rsidRPr="002C3C12">
              <w:rPr>
                <w:rFonts w:ascii="Times New Roman" w:hAnsi="Times New Roman" w:cs="Times New Roman"/>
                <w:sz w:val="21"/>
                <w:szCs w:val="21"/>
                <w:lang w:val="en-GB"/>
              </w:rPr>
              <w:lastRenderedPageBreak/>
              <w:t>Implement management options and conservation plans, including marine protected area networks for coastal and deep-sea ecosystems that take into account their relationship to natural and anthropogenic changes in the environment while ensuring and promoting ecosystem services</w:t>
            </w:r>
          </w:p>
          <w:p w14:paraId="6407955F"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Develop the breadth of relevant and adaptive governance approaches that are needed to ensure healthy and resilient ecosystems</w:t>
            </w:r>
          </w:p>
          <w:p w14:paraId="11FA4F08"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Establish a coordinated network of research institutes, universities, observatories, associations, and businesses to define standard protocols for monitoring and protecting species, habitats, and ecosystems</w:t>
            </w:r>
          </w:p>
          <w:p w14:paraId="4AB6A080"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Style w:val="y2iqfc"/>
                <w:rFonts w:ascii="Times New Roman" w:hAnsi="Times New Roman" w:cs="Times New Roman"/>
                <w:sz w:val="21"/>
                <w:szCs w:val="21"/>
                <w:lang w:val="en-GB"/>
              </w:rPr>
            </w:pPr>
            <w:r w:rsidRPr="002C3C12">
              <w:rPr>
                <w:rFonts w:ascii="Times New Roman" w:hAnsi="Times New Roman" w:cs="Times New Roman"/>
                <w:sz w:val="21"/>
                <w:szCs w:val="21"/>
                <w:lang w:val="en-GB"/>
              </w:rPr>
              <w:t>Develop environmental management for the conservation of ecosystems, preservation of their services (fisheries, aquaculture, tourism, etc.) and human health; advocate integrated coastal management for sustainable development.</w:t>
            </w:r>
          </w:p>
          <w:p w14:paraId="5B3829FC"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Style w:val="y2iqfc"/>
                <w:rFonts w:ascii="Times New Roman" w:hAnsi="Times New Roman" w:cs="Times New Roman"/>
                <w:sz w:val="21"/>
                <w:szCs w:val="21"/>
                <w:lang w:val="en-GB"/>
              </w:rPr>
            </w:pPr>
            <w:r w:rsidRPr="002C3C12">
              <w:rPr>
                <w:rStyle w:val="y2iqfc"/>
                <w:rFonts w:ascii="Times New Roman" w:hAnsi="Times New Roman" w:cs="Times New Roman"/>
                <w:color w:val="202124"/>
                <w:sz w:val="21"/>
                <w:szCs w:val="21"/>
                <w:lang w:val="en-GB"/>
              </w:rPr>
              <w:t>Collect consistent data and information on temperature variations and their impact on physical and biological ecosystems</w:t>
            </w:r>
          </w:p>
          <w:p w14:paraId="14AFA06F" w14:textId="77777777" w:rsidR="00AA4C14" w:rsidRPr="002C3C12" w:rsidRDefault="00AA4C14" w:rsidP="001930C6">
            <w:pPr>
              <w:pStyle w:val="ListParagraph"/>
              <w:numPr>
                <w:ilvl w:val="0"/>
                <w:numId w:val="32"/>
              </w:numPr>
              <w:tabs>
                <w:tab w:val="left" w:pos="1291"/>
              </w:tabs>
              <w:spacing w:after="0" w:line="240" w:lineRule="auto"/>
              <w:ind w:left="139" w:hanging="141"/>
              <w:jc w:val="both"/>
              <w:rPr>
                <w:rStyle w:val="y2iqfc"/>
                <w:rFonts w:ascii="Times New Roman" w:hAnsi="Times New Roman" w:cs="Times New Roman"/>
                <w:sz w:val="21"/>
                <w:szCs w:val="21"/>
                <w:lang w:val="en-GB"/>
              </w:rPr>
            </w:pPr>
            <w:r w:rsidRPr="002C3C12">
              <w:rPr>
                <w:rFonts w:ascii="Times New Roman" w:hAnsi="Times New Roman" w:cs="Times New Roman"/>
                <w:sz w:val="21"/>
                <w:szCs w:val="21"/>
                <w:lang w:val="en-GB"/>
              </w:rPr>
              <w:t>Identify areas that are potential conflict hotspots that are particularly exposed to the impact of several stressors and propose possible solutions.</w:t>
            </w:r>
          </w:p>
          <w:p w14:paraId="30AA8DC7" w14:textId="77777777" w:rsidR="00AA4C14" w:rsidRPr="002C3C12" w:rsidRDefault="00AA4C14" w:rsidP="001930C6">
            <w:pPr>
              <w:pStyle w:val="HTMLPreformatted"/>
              <w:numPr>
                <w:ilvl w:val="0"/>
                <w:numId w:val="32"/>
              </w:numPr>
              <w:ind w:left="139" w:hanging="141"/>
              <w:jc w:val="both"/>
              <w:rPr>
                <w:rStyle w:val="y2iqfc"/>
                <w:rFonts w:ascii="Times New Roman" w:hAnsi="Times New Roman" w:cs="Times New Roman"/>
                <w:sz w:val="21"/>
                <w:szCs w:val="21"/>
                <w:lang w:val="en-GB"/>
              </w:rPr>
            </w:pPr>
            <w:r w:rsidRPr="002C3C12">
              <w:rPr>
                <w:rStyle w:val="y2iqfc"/>
                <w:rFonts w:ascii="Times New Roman" w:eastAsiaTheme="minorEastAsia" w:hAnsi="Times New Roman" w:cs="Times New Roman"/>
                <w:color w:val="202124"/>
                <w:sz w:val="21"/>
                <w:szCs w:val="21"/>
                <w:lang w:val="en-GB"/>
              </w:rPr>
              <w:t>Establish effective governance, policy framework and mobilization, including the kind of new governance structures that will need to be adopted nationally, regionally</w:t>
            </w:r>
          </w:p>
          <w:p w14:paraId="1A0DE1C3" w14:textId="77777777" w:rsidR="00AA4C14" w:rsidRPr="002C3C12" w:rsidRDefault="00AA4C14" w:rsidP="001930C6">
            <w:pPr>
              <w:pStyle w:val="HTMLPreformatted"/>
              <w:numPr>
                <w:ilvl w:val="0"/>
                <w:numId w:val="32"/>
              </w:numPr>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and test (bio) remediation measures in different areas/locations, including possible reuse and recycling of hazardous materials.</w:t>
            </w:r>
          </w:p>
        </w:tc>
      </w:tr>
      <w:tr w:rsidR="00AA4C14" w:rsidRPr="002C3C12" w14:paraId="089A29E9" w14:textId="77777777" w:rsidTr="001930C6">
        <w:tc>
          <w:tcPr>
            <w:tcW w:w="3256" w:type="dxa"/>
          </w:tcPr>
          <w:p w14:paraId="48E4F17D" w14:textId="77777777" w:rsidR="00AA4C14" w:rsidRPr="002C3C12" w:rsidRDefault="00AA4C14" w:rsidP="001930C6">
            <w:pPr>
              <w:rPr>
                <w:sz w:val="21"/>
                <w:szCs w:val="21"/>
                <w:lang w:val="en-GB"/>
              </w:rPr>
            </w:pPr>
            <w:r w:rsidRPr="002C3C12">
              <w:rPr>
                <w:sz w:val="21"/>
                <w:szCs w:val="21"/>
                <w:lang w:val="en-GB"/>
              </w:rPr>
              <w:lastRenderedPageBreak/>
              <w:t xml:space="preserve">3. Generate knowledge, support innovation, and develop solutions to optimise the role of the ocean to contribute to </w:t>
            </w:r>
            <w:r w:rsidRPr="002C3C12">
              <w:rPr>
                <w:b/>
                <w:bCs/>
                <w:sz w:val="21"/>
                <w:szCs w:val="21"/>
                <w:lang w:val="en-GB"/>
              </w:rPr>
              <w:t>sustainably feeding the world’s population</w:t>
            </w:r>
            <w:r w:rsidRPr="002C3C12">
              <w:rPr>
                <w:sz w:val="21"/>
                <w:szCs w:val="21"/>
                <w:lang w:val="en-GB"/>
              </w:rPr>
              <w:t xml:space="preserve"> under changing environmental and social conditions</w:t>
            </w:r>
          </w:p>
        </w:tc>
        <w:tc>
          <w:tcPr>
            <w:tcW w:w="4995" w:type="dxa"/>
          </w:tcPr>
          <w:p w14:paraId="12112C25" w14:textId="77777777" w:rsidR="00AA4C14" w:rsidRPr="002C3C12" w:rsidRDefault="00AA4C14" w:rsidP="001930C6">
            <w:pPr>
              <w:pStyle w:val="ListParagraph"/>
              <w:numPr>
                <w:ilvl w:val="0"/>
                <w:numId w:val="33"/>
              </w:numPr>
              <w:tabs>
                <w:tab w:val="left" w:pos="223"/>
              </w:tabs>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Understanding of biogeographic patterns, biodiversity, fisheries, and ecosystem functions and services supported by different ecosystems both at the Eastern Atlantic basin scale and at the scale required by relevant management.</w:t>
            </w:r>
          </w:p>
          <w:p w14:paraId="37D731DA" w14:textId="77777777" w:rsidR="00AA4C14" w:rsidRPr="002C3C12" w:rsidRDefault="00AA4C14" w:rsidP="001930C6">
            <w:pPr>
              <w:pStyle w:val="ListParagraph"/>
              <w:numPr>
                <w:ilvl w:val="0"/>
                <w:numId w:val="33"/>
              </w:numPr>
              <w:tabs>
                <w:tab w:val="left" w:pos="223"/>
              </w:tabs>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Network of research institutes, universities, observatories, associations, and businesses to define </w:t>
            </w:r>
            <w:r w:rsidRPr="002C3C12">
              <w:rPr>
                <w:rFonts w:ascii="Times New Roman" w:hAnsi="Times New Roman" w:cs="Times New Roman"/>
                <w:sz w:val="21"/>
                <w:szCs w:val="21"/>
                <w:lang w:val="en-GB"/>
              </w:rPr>
              <w:lastRenderedPageBreak/>
              <w:t>standard protocols for monitoring and protecting species, habitats, and ecosystems</w:t>
            </w:r>
          </w:p>
        </w:tc>
        <w:tc>
          <w:tcPr>
            <w:tcW w:w="6203" w:type="dxa"/>
          </w:tcPr>
          <w:p w14:paraId="55A04AB1" w14:textId="77777777" w:rsidR="00AA4C14" w:rsidRPr="002C3C12" w:rsidRDefault="00AA4C14" w:rsidP="001930C6">
            <w:pPr>
              <w:pStyle w:val="ListParagraph"/>
              <w:numPr>
                <w:ilvl w:val="0"/>
                <w:numId w:val="37"/>
              </w:numPr>
              <w:ind w:left="223" w:hanging="28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lastRenderedPageBreak/>
              <w:t>Describe and assess biogeographic patterns, biodiversity, fisheries, and ecosystem functions and services supported by different ecosystems both at the Eastern Atlantic basin scale and at the scale required by relevant management.</w:t>
            </w:r>
          </w:p>
          <w:p w14:paraId="015E419F" w14:textId="77777777" w:rsidR="00AA4C14" w:rsidRPr="002C3C12" w:rsidRDefault="00AA4C14" w:rsidP="001930C6">
            <w:pPr>
              <w:pStyle w:val="ListParagraph"/>
              <w:numPr>
                <w:ilvl w:val="0"/>
                <w:numId w:val="37"/>
              </w:numPr>
              <w:ind w:left="223" w:hanging="28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Establish a coordinated network of research institutes, universities, observatories, associations, and businesses to define standard </w:t>
            </w:r>
            <w:r w:rsidRPr="002C3C12">
              <w:rPr>
                <w:rFonts w:ascii="Times New Roman" w:hAnsi="Times New Roman" w:cs="Times New Roman"/>
                <w:sz w:val="21"/>
                <w:szCs w:val="21"/>
                <w:lang w:val="en-GB"/>
              </w:rPr>
              <w:lastRenderedPageBreak/>
              <w:t>protocols for monitoring and protecting species, habitats, and ecosystems</w:t>
            </w:r>
          </w:p>
          <w:p w14:paraId="180811A8" w14:textId="77777777" w:rsidR="00AA4C14" w:rsidRPr="002C3C12" w:rsidRDefault="00AA4C14" w:rsidP="001930C6">
            <w:pPr>
              <w:pStyle w:val="ListParagraph"/>
              <w:numPr>
                <w:ilvl w:val="0"/>
                <w:numId w:val="37"/>
              </w:numPr>
              <w:ind w:left="223" w:hanging="28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Fill the gaps in the understanding of biogeographic patterns, biodiversity, fisheries, and ecosystem functions and services supported by different ecosystems both at the Eastern Atlantic basin scale and at the scale required by relevant management</w:t>
            </w:r>
          </w:p>
        </w:tc>
      </w:tr>
      <w:tr w:rsidR="00AA4C14" w:rsidRPr="002C3C12" w14:paraId="4D168D46" w14:textId="77777777" w:rsidTr="001930C6">
        <w:tc>
          <w:tcPr>
            <w:tcW w:w="3256" w:type="dxa"/>
          </w:tcPr>
          <w:p w14:paraId="1D468063" w14:textId="77777777" w:rsidR="00AA4C14" w:rsidRPr="002C3C12" w:rsidRDefault="00AA4C14" w:rsidP="001930C6">
            <w:pPr>
              <w:rPr>
                <w:sz w:val="21"/>
                <w:szCs w:val="21"/>
                <w:lang w:val="en-GB"/>
              </w:rPr>
            </w:pPr>
            <w:r w:rsidRPr="002C3C12">
              <w:rPr>
                <w:sz w:val="21"/>
                <w:szCs w:val="21"/>
                <w:lang w:val="en-GB"/>
              </w:rPr>
              <w:lastRenderedPageBreak/>
              <w:t xml:space="preserve">4. Generate knowledge, support innovation, and develop solutions to contribute to </w:t>
            </w:r>
            <w:r w:rsidRPr="002C3C12">
              <w:rPr>
                <w:b/>
                <w:bCs/>
                <w:sz w:val="21"/>
                <w:szCs w:val="21"/>
                <w:lang w:val="en-GB"/>
              </w:rPr>
              <w:t>equitable and sustainable development of the ocean economy</w:t>
            </w:r>
            <w:r w:rsidRPr="002C3C12">
              <w:rPr>
                <w:sz w:val="21"/>
                <w:szCs w:val="21"/>
                <w:lang w:val="en-GB"/>
              </w:rPr>
              <w:t xml:space="preserve"> under changing environmental and social conditions.</w:t>
            </w:r>
          </w:p>
        </w:tc>
        <w:tc>
          <w:tcPr>
            <w:tcW w:w="4995" w:type="dxa"/>
          </w:tcPr>
          <w:p w14:paraId="34B822A8"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Environmental management for the conservation of ecosystems, preservation of their services (fisheries, aquaculture, tourism, etc.) and human health; advocate integrated coastal management for sustainable development.</w:t>
            </w:r>
          </w:p>
          <w:p w14:paraId="17164A35"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implementation of management plans for the sustainable exploitation of coastal and deep-sea biotic and abiotic resources, including gas hydrates, minerals and molecules of industrial interest.</w:t>
            </w:r>
          </w:p>
        </w:tc>
        <w:tc>
          <w:tcPr>
            <w:tcW w:w="6203" w:type="dxa"/>
          </w:tcPr>
          <w:p w14:paraId="4D2993CE"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environmental management for the conservation of ecosystems, preservation of their services (fisheries, aquaculture, tourism, etc.) and human health; advocate integrated coastal management for sustainable development.</w:t>
            </w:r>
          </w:p>
          <w:p w14:paraId="4F181F0A"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Conduct environmental change scenarios to provide insight into the impacts of future socioeconomic development pathways, policy options, and blue growth exploitation on biodiversity and nature benefits.</w:t>
            </w:r>
          </w:p>
          <w:p w14:paraId="6B6B92A7"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and Implementation of management plans for the sustainable exploitation of coastal and deep-sea biotic and abiotic resources, including gas hydrates, minerals and molecules of industrial interest.</w:t>
            </w:r>
          </w:p>
          <w:p w14:paraId="18E61093"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Describe the deep sea, map seabed topography, characterize geomorphology and substrate types, identify geo-habitats and map sensitive habitats, with an inventory of their biodiversity, as well as critical fish habitats.</w:t>
            </w:r>
          </w:p>
        </w:tc>
      </w:tr>
      <w:tr w:rsidR="00AA4C14" w:rsidRPr="002C3C12" w14:paraId="14CAC05C" w14:textId="77777777" w:rsidTr="001930C6">
        <w:tc>
          <w:tcPr>
            <w:tcW w:w="3256" w:type="dxa"/>
          </w:tcPr>
          <w:p w14:paraId="7536A745" w14:textId="77777777" w:rsidR="00AA4C14" w:rsidRPr="002C3C12" w:rsidRDefault="00AA4C14" w:rsidP="001930C6">
            <w:pPr>
              <w:rPr>
                <w:sz w:val="21"/>
                <w:szCs w:val="21"/>
                <w:lang w:val="en-GB"/>
              </w:rPr>
            </w:pPr>
            <w:r w:rsidRPr="002C3C12">
              <w:rPr>
                <w:sz w:val="21"/>
                <w:szCs w:val="21"/>
                <w:lang w:val="en-GB"/>
              </w:rPr>
              <w:t xml:space="preserve">5. Enhance understanding of the </w:t>
            </w:r>
            <w:r w:rsidRPr="002C3C12">
              <w:rPr>
                <w:b/>
                <w:bCs/>
                <w:sz w:val="21"/>
                <w:szCs w:val="21"/>
                <w:lang w:val="en-GB"/>
              </w:rPr>
              <w:t>ocean-climate nexus</w:t>
            </w:r>
            <w:r w:rsidRPr="002C3C12">
              <w:rPr>
                <w:sz w:val="21"/>
                <w:szCs w:val="21"/>
                <w:lang w:val="en-GB"/>
              </w:rPr>
              <w:t xml:space="preserve"> and use this understanding to generate solutions to mitigate, adapt and build resilience to the effects of climate change, and to improve services including improved predictions and forecasts for weather, climate, and the ocean.</w:t>
            </w:r>
          </w:p>
          <w:p w14:paraId="4CBBF109" w14:textId="77777777" w:rsidR="00AA4C14" w:rsidRPr="002C3C12" w:rsidRDefault="00AA4C14" w:rsidP="001930C6">
            <w:pPr>
              <w:rPr>
                <w:sz w:val="21"/>
                <w:szCs w:val="21"/>
                <w:lang w:val="en-GB"/>
              </w:rPr>
            </w:pPr>
          </w:p>
        </w:tc>
        <w:tc>
          <w:tcPr>
            <w:tcW w:w="4995" w:type="dxa"/>
          </w:tcPr>
          <w:p w14:paraId="611AC08E"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environmental decision support modeling systems to support policy strategies, including adaptation and mitigation, to preserve the socioeconomic and environmental sustainability of marine species and habitats</w:t>
            </w:r>
          </w:p>
          <w:p w14:paraId="5A5A0311"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regional and national climate forecasts on different time scales to ensure anticipation of hazards and minimize their impacts; raise awareness among sectoral decision-makers of the impact of climate variability in order to take better action and make the contribution of climate</w:t>
            </w:r>
          </w:p>
        </w:tc>
        <w:tc>
          <w:tcPr>
            <w:tcW w:w="6203" w:type="dxa"/>
          </w:tcPr>
          <w:p w14:paraId="4A348A34"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Implement dynamic models adapted to key sectors of the economy coupling different biological, ethological, hydrodynamic and other processes</w:t>
            </w:r>
          </w:p>
          <w:p w14:paraId="5CA6BD5D"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Conduct environmental change scenarios to provide insight into the impacts of future socioeconomic development pathways, policy options, and blue growth exploitation on biodiversity and nature benefits.</w:t>
            </w:r>
          </w:p>
          <w:p w14:paraId="03BB75C6"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Conduct a comprehensive assessment of climate-related risks in the Eastern Atlantic Ocean sub-region, including extreme weather events in a changing climate, sea level rise, temperature increase, flooding and extreme weather events, and invasive species.</w:t>
            </w:r>
          </w:p>
          <w:p w14:paraId="49A1F05D"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Intensify modeling of meteorological, oceanographic, and climate </w:t>
            </w:r>
            <w:r w:rsidRPr="002C3C12">
              <w:rPr>
                <w:rFonts w:ascii="Times New Roman" w:hAnsi="Times New Roman" w:cs="Times New Roman"/>
                <w:sz w:val="21"/>
                <w:szCs w:val="21"/>
                <w:lang w:val="en-GB"/>
              </w:rPr>
              <w:lastRenderedPageBreak/>
              <w:t>processes at local and regional scales and for different time scales.</w:t>
            </w:r>
          </w:p>
          <w:p w14:paraId="648F0BE8"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tools for numerical modeling, forecasting, indicators and definition of trends/changes in Eastern Atlantic Ocean environmental conditions and long-term monitoring</w:t>
            </w:r>
          </w:p>
          <w:p w14:paraId="5EC8A13D"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environmental decision support modeling systems to support policy strategies, including adaptation and mitigation, to preserve the socioeconomic and environmental sustainability of marine species and habitats.</w:t>
            </w:r>
          </w:p>
          <w:p w14:paraId="51DE98D2"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Implement climate change downscaling models for the Eastern Atlantic Ocean and sub-basins; assess impacts on marine ecosystems and their resources from regional to local scales.</w:t>
            </w:r>
          </w:p>
          <w:p w14:paraId="63998D33"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Improve regional and national climate forecasts on different time scales to ensure anticipation of hazards and minimize their impacts; raise awareness among sectoral decision-makers of the impact of climate variability in order to take better action and make the contribution of climate information more concrete.</w:t>
            </w:r>
          </w:p>
        </w:tc>
      </w:tr>
      <w:tr w:rsidR="00AA4C14" w:rsidRPr="002C3C12" w14:paraId="62C66360" w14:textId="77777777" w:rsidTr="001930C6">
        <w:trPr>
          <w:trHeight w:val="1178"/>
        </w:trPr>
        <w:tc>
          <w:tcPr>
            <w:tcW w:w="3256" w:type="dxa"/>
          </w:tcPr>
          <w:p w14:paraId="4142534D" w14:textId="77777777" w:rsidR="00AA4C14" w:rsidRPr="002C3C12" w:rsidRDefault="00AA4C14" w:rsidP="001930C6">
            <w:pPr>
              <w:rPr>
                <w:sz w:val="21"/>
                <w:szCs w:val="21"/>
                <w:lang w:val="en-GB"/>
              </w:rPr>
            </w:pPr>
            <w:r w:rsidRPr="002C3C12">
              <w:rPr>
                <w:sz w:val="21"/>
                <w:szCs w:val="21"/>
                <w:lang w:val="en-GB"/>
              </w:rPr>
              <w:lastRenderedPageBreak/>
              <w:t xml:space="preserve">6. Expand </w:t>
            </w:r>
            <w:r w:rsidRPr="002C3C12">
              <w:rPr>
                <w:b/>
                <w:bCs/>
                <w:sz w:val="21"/>
                <w:szCs w:val="21"/>
                <w:lang w:val="en-GB"/>
              </w:rPr>
              <w:t>multi-hazard warning systems</w:t>
            </w:r>
            <w:r w:rsidRPr="002C3C12">
              <w:rPr>
                <w:sz w:val="21"/>
                <w:szCs w:val="21"/>
                <w:lang w:val="en-GB"/>
              </w:rPr>
              <w:t xml:space="preserve"> for all biological, geophysical, and weather and climate related ocean hazards, and mainstream community preparedness and resilience.</w:t>
            </w:r>
          </w:p>
        </w:tc>
        <w:tc>
          <w:tcPr>
            <w:tcW w:w="4995" w:type="dxa"/>
          </w:tcPr>
          <w:p w14:paraId="28828E8F"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Comprehensive assessment of climate-related risks in the Eastern Atlantic Ocean sub-region, including extreme weather events in a changing climate, sea level rise, temperature increase, flooding and extreme weather events, and invasive species.</w:t>
            </w:r>
          </w:p>
          <w:p w14:paraId="33A3D8C5"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Assess the risk of climate change on the ecosystem and human environment in the coastal zone and deep sea by developing climate risk monitoring programs and services</w:t>
            </w:r>
          </w:p>
          <w:p w14:paraId="2FBFC8B9" w14:textId="77777777" w:rsidR="00AA4C14" w:rsidRPr="002C3C12" w:rsidRDefault="00AA4C14" w:rsidP="001930C6">
            <w:pPr>
              <w:pStyle w:val="ListParagraph"/>
              <w:widowControl w:val="0"/>
              <w:numPr>
                <w:ilvl w:val="0"/>
                <w:numId w:val="34"/>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Appropriate sampling strategies; improve assessment of marine geo-hazards, based on paleo records and submarine terrain analysis and description of active faults and other features</w:t>
            </w:r>
          </w:p>
        </w:tc>
        <w:tc>
          <w:tcPr>
            <w:tcW w:w="6203" w:type="dxa"/>
          </w:tcPr>
          <w:p w14:paraId="6B841BCC"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Conduct a comprehensive assessment of climate-related risks in the Eastern Atlantic Ocean sub-region, including extreme weather events in a changing climate, sea level rise, temperature increase, flooding and extreme weather events, and invasive species.</w:t>
            </w:r>
          </w:p>
          <w:p w14:paraId="462B62F6"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Implement dynamic models adapted to key sectors of the economy coupling different biological, ethological, hydrodynamic and other processes</w:t>
            </w:r>
          </w:p>
          <w:p w14:paraId="098048F8"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Assess the risk of climate change on the ecosystem and human environment in the coastal zone and deep sea by developing climate risk monitoring programs and services</w:t>
            </w:r>
          </w:p>
          <w:p w14:paraId="197BFE27"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Study extreme events (extreme cyclones and swells, etc.) by developing coupled sea-atmosphere models.</w:t>
            </w:r>
          </w:p>
          <w:p w14:paraId="44D1F084"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Adopt appropriate sampling strategies; improve assessment of marine geo-hazards, based on paleo records and submarine terrain analysis and description of active faults and other features.</w:t>
            </w:r>
          </w:p>
          <w:p w14:paraId="4504C355" w14:textId="77777777" w:rsidR="00AA4C14" w:rsidRPr="002C3C12" w:rsidRDefault="00AA4C14" w:rsidP="001930C6">
            <w:pPr>
              <w:pStyle w:val="ListParagraph"/>
              <w:widowControl w:val="0"/>
              <w:numPr>
                <w:ilvl w:val="0"/>
                <w:numId w:val="34"/>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Develop means of observation, forecasting, warning and anticipation of climatic hazards in order to deal with the risks associated with </w:t>
            </w:r>
            <w:r w:rsidRPr="002C3C12">
              <w:rPr>
                <w:rFonts w:ascii="Times New Roman" w:hAnsi="Times New Roman" w:cs="Times New Roman"/>
                <w:sz w:val="21"/>
                <w:szCs w:val="21"/>
                <w:lang w:val="en-GB"/>
              </w:rPr>
              <w:lastRenderedPageBreak/>
              <w:t>climate change, with a view to ensuring adequate management of these hazards and controlling the socio-economic consequences.</w:t>
            </w:r>
          </w:p>
        </w:tc>
      </w:tr>
      <w:tr w:rsidR="00AA4C14" w:rsidRPr="002C3C12" w14:paraId="0CB367F4" w14:textId="77777777" w:rsidTr="001930C6">
        <w:tc>
          <w:tcPr>
            <w:tcW w:w="3256" w:type="dxa"/>
          </w:tcPr>
          <w:p w14:paraId="6FDF4F5C" w14:textId="77777777" w:rsidR="00AA4C14" w:rsidRPr="002C3C12" w:rsidRDefault="00AA4C14" w:rsidP="001930C6">
            <w:pPr>
              <w:rPr>
                <w:sz w:val="21"/>
                <w:szCs w:val="21"/>
                <w:lang w:val="en-GB"/>
              </w:rPr>
            </w:pPr>
            <w:r w:rsidRPr="002C3C12">
              <w:rPr>
                <w:sz w:val="21"/>
                <w:szCs w:val="21"/>
                <w:lang w:val="en-GB"/>
              </w:rPr>
              <w:lastRenderedPageBreak/>
              <w:t xml:space="preserve">7. Ensure a sustainable </w:t>
            </w:r>
            <w:r w:rsidRPr="002C3C12">
              <w:rPr>
                <w:b/>
                <w:bCs/>
                <w:sz w:val="21"/>
                <w:szCs w:val="21"/>
                <w:lang w:val="en-GB"/>
              </w:rPr>
              <w:t>ocean observing system</w:t>
            </w:r>
            <w:r w:rsidRPr="002C3C12">
              <w:rPr>
                <w:sz w:val="21"/>
                <w:szCs w:val="21"/>
                <w:lang w:val="en-GB"/>
              </w:rPr>
              <w:t xml:space="preserve"> that delivers timely data and information accessible to all users on the state of the ocean across all ocean basins.</w:t>
            </w:r>
          </w:p>
        </w:tc>
        <w:tc>
          <w:tcPr>
            <w:tcW w:w="4995" w:type="dxa"/>
          </w:tcPr>
          <w:p w14:paraId="64F4756E"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environmental decision support modeling systems to support policy strategies, including adaptation and mitigation, to preserve the socioeconomic and environmental sustainability of marine species and habitats</w:t>
            </w:r>
          </w:p>
          <w:p w14:paraId="1149E44A"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Means of observation, forecasting, warning and anticipation of climatic hazards in order to deal with the risks associated with climate change, with a view to ensuring adequate management of these hazards and controlling the socio-economic consequences.</w:t>
            </w:r>
          </w:p>
          <w:p w14:paraId="5AC7B0DD"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Operational platforms and a decision matrix to address destructive tsunamis generated by different sources, e.g., seismic activity, volcanoes, landslides, atmosphere, while assessing and controlling progressive geological processes such as erosion or burial, and integrate the undersea environment as a resource.</w:t>
            </w:r>
          </w:p>
        </w:tc>
        <w:tc>
          <w:tcPr>
            <w:tcW w:w="6203" w:type="dxa"/>
          </w:tcPr>
          <w:p w14:paraId="39D90127"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Conduct a comprehensive assessment of climate-related risks in the Eastern Atlantic Ocean sub-region, including extreme weather events in a changing climate, sea level rise, temperature increase, flooding and extreme weather events, and invasive species.</w:t>
            </w:r>
          </w:p>
          <w:p w14:paraId="550DFA1A"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Means of observation, forecasting, warning and anticipation of climatic hazards in order to deal with the risks associated with climate change, with a view to ensuring adequate management of these hazards and controlling the socio-economic consequences.</w:t>
            </w:r>
          </w:p>
          <w:p w14:paraId="1440957C"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Develop environmental decision support modeling systems to support policy strategies, including adaptation and mitigation, to preserve the socioeconomic and environmental sustainability of marine species and habitats.</w:t>
            </w:r>
          </w:p>
        </w:tc>
      </w:tr>
      <w:tr w:rsidR="00AA4C14" w:rsidRPr="002C3C12" w14:paraId="2FA39106" w14:textId="77777777" w:rsidTr="001930C6">
        <w:tc>
          <w:tcPr>
            <w:tcW w:w="3256" w:type="dxa"/>
          </w:tcPr>
          <w:p w14:paraId="59A7AE11" w14:textId="77777777" w:rsidR="00AA4C14" w:rsidRPr="002C3C12" w:rsidRDefault="00AA4C14" w:rsidP="001930C6">
            <w:pPr>
              <w:rPr>
                <w:sz w:val="21"/>
                <w:szCs w:val="21"/>
                <w:lang w:val="en-GB"/>
              </w:rPr>
            </w:pPr>
            <w:r w:rsidRPr="002C3C12">
              <w:rPr>
                <w:sz w:val="21"/>
                <w:szCs w:val="21"/>
                <w:lang w:val="en-GB"/>
              </w:rPr>
              <w:t xml:space="preserve">8. Develop a comprehensive </w:t>
            </w:r>
            <w:r w:rsidRPr="002C3C12">
              <w:rPr>
                <w:b/>
                <w:bCs/>
                <w:sz w:val="21"/>
                <w:szCs w:val="21"/>
                <w:lang w:val="en-GB"/>
              </w:rPr>
              <w:t>digital representation of the ocean</w:t>
            </w:r>
            <w:r w:rsidRPr="002C3C12">
              <w:rPr>
                <w:sz w:val="21"/>
                <w:szCs w:val="21"/>
                <w:lang w:val="en-GB"/>
              </w:rPr>
              <w:t>, including a dynamic ocean map, through multi-stakeholder collaboration that provides free and open access to explore, discover, and visualize past, current, and future ocean conditions.</w:t>
            </w:r>
          </w:p>
          <w:p w14:paraId="10CDA562" w14:textId="77777777" w:rsidR="00AA4C14" w:rsidRPr="002C3C12" w:rsidRDefault="00AA4C14" w:rsidP="001930C6">
            <w:pPr>
              <w:rPr>
                <w:sz w:val="21"/>
                <w:szCs w:val="21"/>
                <w:lang w:val="en-GB"/>
              </w:rPr>
            </w:pPr>
          </w:p>
        </w:tc>
        <w:tc>
          <w:tcPr>
            <w:tcW w:w="4995" w:type="dxa"/>
          </w:tcPr>
          <w:p w14:paraId="3C4E66F6" w14:textId="77777777" w:rsidR="00AA4C14" w:rsidRPr="002C3C12" w:rsidRDefault="00AA4C14" w:rsidP="001930C6">
            <w:pPr>
              <w:pStyle w:val="ListParagraph"/>
              <w:numPr>
                <w:ilvl w:val="0"/>
                <w:numId w:val="43"/>
              </w:numPr>
              <w:ind w:left="175" w:hanging="142"/>
              <w:rPr>
                <w:rFonts w:ascii="Times New Roman" w:hAnsi="Times New Roman" w:cs="Times New Roman"/>
                <w:sz w:val="21"/>
                <w:szCs w:val="21"/>
                <w:lang w:val="en-GB"/>
              </w:rPr>
            </w:pPr>
            <w:r w:rsidRPr="002C3C12">
              <w:rPr>
                <w:rFonts w:ascii="Times New Roman" w:hAnsi="Times New Roman" w:cs="Times New Roman"/>
                <w:sz w:val="21"/>
                <w:szCs w:val="21"/>
                <w:lang w:val="en-GB"/>
              </w:rPr>
              <w:t>Coordinated methods and approach to establish a network dedicated to hazard science and policy in the Eastern Atlantic Ocean</w:t>
            </w:r>
          </w:p>
        </w:tc>
        <w:tc>
          <w:tcPr>
            <w:tcW w:w="6203" w:type="dxa"/>
          </w:tcPr>
          <w:p w14:paraId="26D0B459" w14:textId="77777777" w:rsidR="00AA4C14" w:rsidRPr="002C3C12" w:rsidRDefault="00AA4C14" w:rsidP="001930C6">
            <w:pPr>
              <w:pStyle w:val="ListParagraph"/>
              <w:numPr>
                <w:ilvl w:val="0"/>
                <w:numId w:val="42"/>
              </w:numPr>
              <w:ind w:left="175" w:hanging="141"/>
              <w:rPr>
                <w:rFonts w:ascii="Times New Roman" w:hAnsi="Times New Roman" w:cs="Times New Roman"/>
                <w:sz w:val="21"/>
                <w:szCs w:val="21"/>
                <w:lang w:val="en-GB"/>
              </w:rPr>
            </w:pPr>
            <w:r w:rsidRPr="002C3C12">
              <w:rPr>
                <w:rFonts w:ascii="Times New Roman" w:hAnsi="Times New Roman" w:cs="Times New Roman"/>
                <w:sz w:val="21"/>
                <w:szCs w:val="21"/>
                <w:lang w:val="en-GB"/>
              </w:rPr>
              <w:t>Adopt a coordinated methods and approach to establish a network dedicated to hazard science and policy in the Eastern Atlantic Ocean</w:t>
            </w:r>
          </w:p>
        </w:tc>
      </w:tr>
      <w:tr w:rsidR="00AA4C14" w:rsidRPr="002C3C12" w14:paraId="0E828A40" w14:textId="77777777" w:rsidTr="001930C6">
        <w:tc>
          <w:tcPr>
            <w:tcW w:w="3256" w:type="dxa"/>
          </w:tcPr>
          <w:p w14:paraId="30FF7317" w14:textId="77777777" w:rsidR="00AA4C14" w:rsidRPr="002C3C12" w:rsidRDefault="00AA4C14" w:rsidP="001930C6">
            <w:pPr>
              <w:rPr>
                <w:sz w:val="21"/>
                <w:szCs w:val="21"/>
                <w:lang w:val="en-GB"/>
              </w:rPr>
            </w:pPr>
            <w:r w:rsidRPr="002C3C12">
              <w:rPr>
                <w:sz w:val="21"/>
                <w:szCs w:val="21"/>
                <w:lang w:val="en-GB"/>
              </w:rPr>
              <w:t xml:space="preserve">9. Ensure comprehensive </w:t>
            </w:r>
            <w:r w:rsidRPr="002C3C12">
              <w:rPr>
                <w:b/>
                <w:bCs/>
                <w:sz w:val="21"/>
                <w:szCs w:val="21"/>
                <w:lang w:val="en-GB"/>
              </w:rPr>
              <w:t>capacity development and equitable access to data, information, knowledge and technology</w:t>
            </w:r>
            <w:r w:rsidRPr="002C3C12">
              <w:rPr>
                <w:sz w:val="21"/>
                <w:szCs w:val="21"/>
                <w:lang w:val="en-GB"/>
              </w:rPr>
              <w:t xml:space="preserve"> across all aspects of ocean science and for all stakeholders regardless of geography, gender, culture, or age. </w:t>
            </w:r>
          </w:p>
        </w:tc>
        <w:tc>
          <w:tcPr>
            <w:tcW w:w="4995" w:type="dxa"/>
          </w:tcPr>
          <w:p w14:paraId="52EF0003"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societal needs in forecasting and climate in order to ensure the added value of meteorological products and the return of information to the citizen, strengthen the warning and announcement system for rain and floods for greater vigilance of the authorities and populations</w:t>
            </w:r>
          </w:p>
          <w:p w14:paraId="35E057F2"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Coordinated methods and approach to establish a </w:t>
            </w:r>
            <w:r w:rsidRPr="002C3C12">
              <w:rPr>
                <w:rFonts w:ascii="Times New Roman" w:hAnsi="Times New Roman" w:cs="Times New Roman"/>
                <w:sz w:val="21"/>
                <w:szCs w:val="21"/>
                <w:lang w:val="en-GB"/>
              </w:rPr>
              <w:lastRenderedPageBreak/>
              <w:t>network dedicated to hazard science and policy in the Eastern Atlantic Ocean</w:t>
            </w:r>
          </w:p>
        </w:tc>
        <w:tc>
          <w:tcPr>
            <w:tcW w:w="6203" w:type="dxa"/>
          </w:tcPr>
          <w:p w14:paraId="7A9AA51E"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lastRenderedPageBreak/>
              <w:t>Promote societal needs in forecasting and climate in order to ensure the added value of meteorological products and the return of information to the citizen, strengthen the warning and announcement system for rain and floods for greater vigilance of the authorities and populations</w:t>
            </w:r>
          </w:p>
          <w:p w14:paraId="19BD77AC"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Establish a coordinated network of research institutes, universities, </w:t>
            </w:r>
            <w:r w:rsidRPr="002C3C12">
              <w:rPr>
                <w:rFonts w:ascii="Times New Roman" w:hAnsi="Times New Roman" w:cs="Times New Roman"/>
                <w:sz w:val="21"/>
                <w:szCs w:val="21"/>
                <w:lang w:val="en-GB"/>
              </w:rPr>
              <w:lastRenderedPageBreak/>
              <w:t>observatories, associations, and businesses to define standard protocols for monitoring and protecting species, habitats, and ecosystems</w:t>
            </w:r>
          </w:p>
          <w:p w14:paraId="14A4BA0F"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Promote and regulate transparency regarding the </w:t>
            </w:r>
            <w:r w:rsidRPr="002C3C12">
              <w:rPr>
                <w:rFonts w:ascii="Times New Roman" w:hAnsi="Times New Roman" w:cs="Times New Roman"/>
                <w:bCs/>
                <w:sz w:val="21"/>
                <w:szCs w:val="21"/>
                <w:lang w:val="en-GB"/>
              </w:rPr>
              <w:t>results of research conducted by private companies and institutes</w:t>
            </w:r>
            <w:r w:rsidRPr="002C3C12">
              <w:rPr>
                <w:rFonts w:ascii="Times New Roman" w:hAnsi="Times New Roman" w:cs="Times New Roman"/>
                <w:sz w:val="21"/>
                <w:szCs w:val="21"/>
                <w:lang w:val="en-GB"/>
              </w:rPr>
              <w:t xml:space="preserve"> in relation to aquatic systems and take measures to make them more easily accessible to the public.</w:t>
            </w:r>
          </w:p>
        </w:tc>
      </w:tr>
      <w:tr w:rsidR="00AA4C14" w:rsidRPr="002C3C12" w14:paraId="11CF7D98" w14:textId="77777777" w:rsidTr="001930C6">
        <w:tc>
          <w:tcPr>
            <w:tcW w:w="3256" w:type="dxa"/>
          </w:tcPr>
          <w:p w14:paraId="40FE6096" w14:textId="77777777" w:rsidR="00AA4C14" w:rsidRPr="002C3C12" w:rsidRDefault="00AA4C14" w:rsidP="001930C6">
            <w:pPr>
              <w:rPr>
                <w:sz w:val="21"/>
                <w:szCs w:val="21"/>
                <w:lang w:val="en-GB"/>
              </w:rPr>
            </w:pPr>
            <w:r w:rsidRPr="002C3C12">
              <w:rPr>
                <w:sz w:val="21"/>
                <w:szCs w:val="21"/>
                <w:lang w:val="en-GB"/>
              </w:rPr>
              <w:lastRenderedPageBreak/>
              <w:t xml:space="preserve">10. Ensure that the multiple values of the ocean for human wellbeing, culture, and sustainable development are recognised and widely understood, and </w:t>
            </w:r>
            <w:r w:rsidRPr="002C3C12">
              <w:rPr>
                <w:b/>
                <w:bCs/>
                <w:sz w:val="21"/>
                <w:szCs w:val="21"/>
                <w:lang w:val="en-GB"/>
              </w:rPr>
              <w:t>identify and overcome barriers to the behaviour change</w:t>
            </w:r>
            <w:r w:rsidRPr="002C3C12">
              <w:rPr>
                <w:sz w:val="21"/>
                <w:szCs w:val="21"/>
                <w:lang w:val="en-GB"/>
              </w:rPr>
              <w:t xml:space="preserve"> that is required for a step change in humanity’s relationship with the ocean.</w:t>
            </w:r>
          </w:p>
        </w:tc>
        <w:tc>
          <w:tcPr>
            <w:tcW w:w="4995" w:type="dxa"/>
          </w:tcPr>
          <w:p w14:paraId="79CC4231"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bCs/>
                <w:sz w:val="21"/>
                <w:szCs w:val="21"/>
                <w:lang w:val="en-GB"/>
              </w:rPr>
            </w:pPr>
            <w:r w:rsidRPr="002C3C12">
              <w:rPr>
                <w:rFonts w:ascii="Times New Roman" w:hAnsi="Times New Roman" w:cs="Times New Roman"/>
                <w:bCs/>
                <w:sz w:val="21"/>
                <w:szCs w:val="21"/>
                <w:lang w:val="en-GB"/>
              </w:rPr>
              <w:t>Tools for the dissemination of climate information related to the Eastern Atlantic Ocean, coastal, and oceanic areas.</w:t>
            </w:r>
          </w:p>
          <w:p w14:paraId="2C143AA1"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societal needs in forecasting and climate in order to ensure the added value of meteorological products and the return of information to the citizen, </w:t>
            </w:r>
          </w:p>
          <w:p w14:paraId="1F19EA76" w14:textId="77777777" w:rsidR="00AA4C14" w:rsidRPr="002C3C12" w:rsidRDefault="00AA4C14" w:rsidP="001930C6">
            <w:pPr>
              <w:pStyle w:val="ListParagraph"/>
              <w:widowControl w:val="0"/>
              <w:numPr>
                <w:ilvl w:val="0"/>
                <w:numId w:val="35"/>
              </w:numPr>
              <w:tabs>
                <w:tab w:val="left" w:pos="223"/>
              </w:tabs>
              <w:autoSpaceDE w:val="0"/>
              <w:autoSpaceDN w:val="0"/>
              <w:adjustRightInd w:val="0"/>
              <w:ind w:left="223" w:hanging="223"/>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strengthen the warning and announcement system for rain and floods for greater vigilance of the authorities and populations</w:t>
            </w:r>
          </w:p>
        </w:tc>
        <w:tc>
          <w:tcPr>
            <w:tcW w:w="6203" w:type="dxa"/>
          </w:tcPr>
          <w:p w14:paraId="40447EA5"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bCs/>
                <w:sz w:val="21"/>
                <w:szCs w:val="21"/>
                <w:lang w:val="en-GB"/>
              </w:rPr>
              <w:t>Develop, improve, and provide user-friendly tools for the dissemination of climate information related to the Eastern Atlantic Ocean, coastal, and oceanic areas.</w:t>
            </w:r>
          </w:p>
          <w:p w14:paraId="1EBB4840" w14:textId="77777777" w:rsidR="00AA4C14" w:rsidRPr="002C3C12" w:rsidRDefault="00AA4C14" w:rsidP="001930C6">
            <w:pPr>
              <w:pStyle w:val="ListParagraph"/>
              <w:widowControl w:val="0"/>
              <w:numPr>
                <w:ilvl w:val="0"/>
                <w:numId w:val="35"/>
              </w:numPr>
              <w:autoSpaceDE w:val="0"/>
              <w:autoSpaceDN w:val="0"/>
              <w:adjustRightInd w:val="0"/>
              <w:spacing w:after="120" w:line="276" w:lineRule="auto"/>
              <w:ind w:left="139"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Promote societal needs in forecasting and climate in order to ensure the added value of meteorological products and the return of information to the citizen, strengthen the warning and announcement system for rain and floods for greater vigilance of the authorities and populations</w:t>
            </w:r>
          </w:p>
        </w:tc>
      </w:tr>
    </w:tbl>
    <w:p w14:paraId="6011E87D" w14:textId="77777777" w:rsidR="00AA4C14" w:rsidRPr="002C3C12" w:rsidRDefault="00AA4C14" w:rsidP="00AA4C14">
      <w:pPr>
        <w:rPr>
          <w:sz w:val="21"/>
          <w:szCs w:val="21"/>
          <w:lang w:val="en-GB"/>
        </w:rPr>
      </w:pPr>
    </w:p>
    <w:p w14:paraId="2A10ED10" w14:textId="77777777" w:rsidR="00AA4C14" w:rsidRPr="002C3C12" w:rsidRDefault="00AA4C14" w:rsidP="00AA4C14">
      <w:pPr>
        <w:rPr>
          <w:sz w:val="21"/>
          <w:szCs w:val="21"/>
          <w:lang w:val="en-GB"/>
        </w:rPr>
      </w:pPr>
    </w:p>
    <w:p w14:paraId="0DCA8E07" w14:textId="77777777" w:rsidR="00FF6167" w:rsidRDefault="00FF6167" w:rsidP="00AA4C14">
      <w:pPr>
        <w:pStyle w:val="Heading3"/>
        <w:spacing w:after="120"/>
        <w:rPr>
          <w:rFonts w:ascii="Times New Roman" w:hAnsi="Times New Roman" w:cs="Times New Roman"/>
          <w:i/>
          <w:color w:val="000000" w:themeColor="text1"/>
          <w:lang w:val="en-GB"/>
        </w:rPr>
      </w:pPr>
      <w:r>
        <w:rPr>
          <w:rFonts w:ascii="Times New Roman" w:hAnsi="Times New Roman" w:cs="Times New Roman"/>
          <w:i/>
          <w:color w:val="000000" w:themeColor="text1"/>
          <w:lang w:val="en-GB"/>
        </w:rPr>
        <w:lastRenderedPageBreak/>
        <w:br w:type="page"/>
      </w:r>
    </w:p>
    <w:p w14:paraId="0733CB0F" w14:textId="3EF31071" w:rsidR="00AA4C14" w:rsidRPr="002C3C12" w:rsidRDefault="00AA4C14" w:rsidP="00AA4C14">
      <w:pPr>
        <w:pStyle w:val="Heading3"/>
        <w:spacing w:after="120"/>
        <w:rPr>
          <w:rFonts w:ascii="Times New Roman" w:hAnsi="Times New Roman" w:cs="Times New Roman"/>
          <w:i/>
          <w:color w:val="000000" w:themeColor="text1"/>
          <w:lang w:val="en-GB"/>
        </w:rPr>
      </w:pPr>
      <w:bookmarkStart w:id="40" w:name="_Toc89020588"/>
      <w:r>
        <w:rPr>
          <w:rFonts w:ascii="Times New Roman" w:hAnsi="Times New Roman" w:cs="Times New Roman"/>
          <w:i/>
          <w:color w:val="000000" w:themeColor="text1"/>
          <w:lang w:val="en-GB"/>
        </w:rPr>
        <w:lastRenderedPageBreak/>
        <w:t>2</w:t>
      </w:r>
      <w:r w:rsidRPr="002C3C12">
        <w:rPr>
          <w:rFonts w:ascii="Times New Roman" w:hAnsi="Times New Roman" w:cs="Times New Roman"/>
          <w:i/>
          <w:color w:val="000000" w:themeColor="text1"/>
          <w:lang w:val="en-GB"/>
        </w:rPr>
        <w:t xml:space="preserve">. Mediterranean </w:t>
      </w:r>
      <w:r w:rsidR="00FF6167">
        <w:rPr>
          <w:rFonts w:ascii="Times New Roman" w:hAnsi="Times New Roman" w:cs="Times New Roman"/>
          <w:i/>
          <w:color w:val="000000" w:themeColor="text1"/>
          <w:lang w:val="en-GB"/>
        </w:rPr>
        <w:t xml:space="preserve">Sea </w:t>
      </w:r>
      <w:r w:rsidRPr="002C3C12">
        <w:rPr>
          <w:rFonts w:ascii="Times New Roman" w:hAnsi="Times New Roman" w:cs="Times New Roman"/>
          <w:i/>
          <w:color w:val="000000" w:themeColor="text1"/>
          <w:lang w:val="en-GB"/>
        </w:rPr>
        <w:t>&amp; Red Sea</w:t>
      </w:r>
      <w:bookmarkEnd w:id="40"/>
    </w:p>
    <w:p w14:paraId="6901A8A2" w14:textId="77777777" w:rsidR="00AA4C14" w:rsidRPr="002C3C12" w:rsidRDefault="00AA4C14" w:rsidP="00AA4C14">
      <w:pPr>
        <w:rPr>
          <w:sz w:val="21"/>
          <w:szCs w:val="21"/>
          <w:lang w:val="en-GB"/>
        </w:rPr>
      </w:pPr>
    </w:p>
    <w:tbl>
      <w:tblPr>
        <w:tblStyle w:val="TableGrid"/>
        <w:tblW w:w="14454" w:type="dxa"/>
        <w:tblLook w:val="04A0" w:firstRow="1" w:lastRow="0" w:firstColumn="1" w:lastColumn="0" w:noHBand="0" w:noVBand="1"/>
      </w:tblPr>
      <w:tblGrid>
        <w:gridCol w:w="3256"/>
        <w:gridCol w:w="4995"/>
        <w:gridCol w:w="6203"/>
      </w:tblGrid>
      <w:tr w:rsidR="00AA4C14" w:rsidRPr="002C3C12" w14:paraId="3F877A60" w14:textId="77777777" w:rsidTr="001930C6">
        <w:tc>
          <w:tcPr>
            <w:tcW w:w="3256" w:type="dxa"/>
          </w:tcPr>
          <w:p w14:paraId="7FAF32CD" w14:textId="77777777" w:rsidR="00AA4C14" w:rsidRPr="002C3C12" w:rsidRDefault="00AA4C14" w:rsidP="001930C6">
            <w:pPr>
              <w:rPr>
                <w:b/>
                <w:sz w:val="21"/>
                <w:szCs w:val="21"/>
                <w:lang w:val="en-GB"/>
              </w:rPr>
            </w:pPr>
            <w:r w:rsidRPr="002C3C12">
              <w:rPr>
                <w:b/>
                <w:sz w:val="21"/>
                <w:szCs w:val="21"/>
                <w:lang w:val="en-GB"/>
              </w:rPr>
              <w:t>Challenges</w:t>
            </w:r>
          </w:p>
        </w:tc>
        <w:tc>
          <w:tcPr>
            <w:tcW w:w="4995" w:type="dxa"/>
          </w:tcPr>
          <w:p w14:paraId="7F3CEE83" w14:textId="77777777" w:rsidR="00AA4C14" w:rsidRPr="002C3C12" w:rsidRDefault="00AA4C14" w:rsidP="001930C6">
            <w:pPr>
              <w:jc w:val="center"/>
              <w:rPr>
                <w:b/>
                <w:sz w:val="21"/>
                <w:szCs w:val="21"/>
                <w:lang w:val="en-GB"/>
              </w:rPr>
            </w:pPr>
            <w:r w:rsidRPr="002C3C12">
              <w:rPr>
                <w:b/>
                <w:sz w:val="21"/>
                <w:szCs w:val="21"/>
                <w:lang w:val="en-GB"/>
              </w:rPr>
              <w:t>Identified Gaps</w:t>
            </w:r>
          </w:p>
        </w:tc>
        <w:tc>
          <w:tcPr>
            <w:tcW w:w="6203" w:type="dxa"/>
          </w:tcPr>
          <w:p w14:paraId="5F970429" w14:textId="77777777" w:rsidR="00AA4C14" w:rsidRPr="002C3C12" w:rsidRDefault="00AA4C14" w:rsidP="001930C6">
            <w:pPr>
              <w:jc w:val="center"/>
              <w:rPr>
                <w:b/>
                <w:sz w:val="21"/>
                <w:szCs w:val="21"/>
                <w:lang w:val="en-GB"/>
              </w:rPr>
            </w:pPr>
            <w:r w:rsidRPr="002C3C12">
              <w:rPr>
                <w:b/>
                <w:sz w:val="21"/>
                <w:szCs w:val="21"/>
                <w:lang w:val="en-GB"/>
              </w:rPr>
              <w:t>Actions</w:t>
            </w:r>
          </w:p>
        </w:tc>
      </w:tr>
      <w:tr w:rsidR="00AA4C14" w:rsidRPr="002C3C12" w14:paraId="659B48C8" w14:textId="77777777" w:rsidTr="001930C6">
        <w:tc>
          <w:tcPr>
            <w:tcW w:w="3256" w:type="dxa"/>
          </w:tcPr>
          <w:p w14:paraId="4B6E9AC7" w14:textId="77777777" w:rsidR="00AA4C14" w:rsidRPr="002C3C12" w:rsidRDefault="00AA4C14" w:rsidP="001930C6">
            <w:pPr>
              <w:rPr>
                <w:sz w:val="21"/>
                <w:szCs w:val="21"/>
                <w:lang w:val="en-GB"/>
              </w:rPr>
            </w:pPr>
            <w:r w:rsidRPr="002C3C12">
              <w:rPr>
                <w:sz w:val="21"/>
                <w:szCs w:val="21"/>
                <w:lang w:val="en-GB"/>
              </w:rPr>
              <w:t xml:space="preserve">1: Understand and map land and sea-based sources of </w:t>
            </w:r>
            <w:r w:rsidRPr="002C3C12">
              <w:rPr>
                <w:b/>
                <w:bCs/>
                <w:sz w:val="21"/>
                <w:szCs w:val="21"/>
                <w:lang w:val="en-GB"/>
              </w:rPr>
              <w:t>pollutants and contaminants</w:t>
            </w:r>
            <w:r w:rsidRPr="002C3C12">
              <w:rPr>
                <w:sz w:val="21"/>
                <w:szCs w:val="21"/>
                <w:lang w:val="en-GB"/>
              </w:rPr>
              <w:t xml:space="preserve"> and their potential impacts on human health and ocean ecosystems, and develop solutions to mitigate or remove them.</w:t>
            </w:r>
          </w:p>
        </w:tc>
        <w:tc>
          <w:tcPr>
            <w:tcW w:w="4995" w:type="dxa"/>
          </w:tcPr>
          <w:p w14:paraId="6D349F54" w14:textId="77777777" w:rsidR="00AA4C14" w:rsidRPr="002C3C12" w:rsidRDefault="00AA4C14" w:rsidP="001930C6">
            <w:pPr>
              <w:pStyle w:val="ListParagraph"/>
              <w:numPr>
                <w:ilvl w:val="0"/>
                <w:numId w:val="38"/>
              </w:numPr>
              <w:ind w:left="171" w:hanging="171"/>
              <w:rPr>
                <w:rFonts w:ascii="Times New Roman" w:hAnsi="Times New Roman" w:cs="Times New Roman"/>
                <w:sz w:val="21"/>
                <w:szCs w:val="21"/>
                <w:lang w:val="en-GB"/>
              </w:rPr>
            </w:pPr>
            <w:r w:rsidRPr="002C3C12">
              <w:rPr>
                <w:rFonts w:ascii="Times New Roman" w:hAnsi="Times New Roman" w:cs="Times New Roman"/>
                <w:sz w:val="21"/>
                <w:szCs w:val="21"/>
                <w:lang w:val="en-GB"/>
              </w:rPr>
              <w:t>Regional assessments plans of marine litter, eutrophication and chemical contaminants</w:t>
            </w:r>
          </w:p>
          <w:p w14:paraId="16D14DF5" w14:textId="77777777" w:rsidR="00AA4C14" w:rsidRPr="002C3C12" w:rsidRDefault="00AA4C14" w:rsidP="001930C6">
            <w:pPr>
              <w:pStyle w:val="ListParagraph"/>
              <w:numPr>
                <w:ilvl w:val="0"/>
                <w:numId w:val="8"/>
              </w:numPr>
              <w:spacing w:after="0"/>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No data sharing, education for sustainable development and active involvement of civil society.</w:t>
            </w:r>
          </w:p>
          <w:p w14:paraId="76A86DF7" w14:textId="77777777" w:rsidR="00AA4C14" w:rsidRPr="002C3C12" w:rsidRDefault="00AA4C14" w:rsidP="001930C6">
            <w:pPr>
              <w:pStyle w:val="ListParagraph"/>
              <w:numPr>
                <w:ilvl w:val="0"/>
                <w:numId w:val="8"/>
              </w:numPr>
              <w:spacing w:after="0"/>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Institutional capacity of Research Centres and labs in Africa on marine pollution are lacking.</w:t>
            </w:r>
          </w:p>
        </w:tc>
        <w:tc>
          <w:tcPr>
            <w:tcW w:w="6203" w:type="dxa"/>
          </w:tcPr>
          <w:p w14:paraId="368FA540"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Develop and test (bio)remediation measures in different areas/locations, including possible reuse and recycling of hazardous materials.</w:t>
            </w:r>
          </w:p>
          <w:p w14:paraId="3FC3604B"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Strengthen Regional assessments plans of marine litter, eutrophication and chemical contaminants in the Mediterranean Sea while considering ocean science and innovative approaches; especially harmonizing the methodology based on common standards. </w:t>
            </w:r>
          </w:p>
          <w:p w14:paraId="4551E122"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Integrate coastal and deep-sea research promoting regional marine spatial planning in the Med area, and up-scaling clean ocean regional initiatives.</w:t>
            </w:r>
          </w:p>
          <w:p w14:paraId="71369E8E"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Conduct in situ measurements and develop modelling tools to understand the distribution, intensity and sources of underwater noise, as well as its effect on marine species.</w:t>
            </w:r>
          </w:p>
          <w:p w14:paraId="576D992F"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Measure and identify emerging chemical compounds (e.g. pharmaceuticals, synthetic drugs) from terrestrial sources, determining contaminant dispersal in all marine matrices; characterize sources, pathways and effects on marine ecosystems.</w:t>
            </w:r>
          </w:p>
          <w:p w14:paraId="229A739F"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Promote the clean ocean concept into school’s curriculum in Africa.</w:t>
            </w:r>
          </w:p>
          <w:p w14:paraId="1A52628C"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Develop capacity of coastal and deep-sea research to better understand the human impact.</w:t>
            </w:r>
          </w:p>
        </w:tc>
      </w:tr>
      <w:tr w:rsidR="00AA4C14" w:rsidRPr="002C3C12" w14:paraId="4D30FE72" w14:textId="77777777" w:rsidTr="001930C6">
        <w:tc>
          <w:tcPr>
            <w:tcW w:w="3256" w:type="dxa"/>
          </w:tcPr>
          <w:p w14:paraId="11441C24" w14:textId="77777777" w:rsidR="00AA4C14" w:rsidRPr="002C3C12" w:rsidRDefault="00AA4C14" w:rsidP="001930C6">
            <w:pPr>
              <w:rPr>
                <w:sz w:val="21"/>
                <w:szCs w:val="21"/>
                <w:lang w:val="en-GB"/>
              </w:rPr>
            </w:pPr>
            <w:r w:rsidRPr="002C3C12">
              <w:rPr>
                <w:sz w:val="21"/>
                <w:szCs w:val="21"/>
                <w:lang w:val="en-GB"/>
              </w:rPr>
              <w:t xml:space="preserve">2. Understand the effects of multiple stressors on ocean ecosystems, and develop solutions </w:t>
            </w:r>
            <w:r w:rsidRPr="002C3C12">
              <w:rPr>
                <w:b/>
                <w:bCs/>
                <w:sz w:val="21"/>
                <w:szCs w:val="21"/>
                <w:lang w:val="en-GB"/>
              </w:rPr>
              <w:t xml:space="preserve">to protect, monitor, manage and restore ecosystems and their biodiversity </w:t>
            </w:r>
            <w:r w:rsidRPr="002C3C12">
              <w:rPr>
                <w:sz w:val="21"/>
                <w:szCs w:val="21"/>
                <w:lang w:val="en-GB"/>
              </w:rPr>
              <w:t>under changing environmental conditions, including climate.</w:t>
            </w:r>
          </w:p>
        </w:tc>
        <w:tc>
          <w:tcPr>
            <w:tcW w:w="4995" w:type="dxa"/>
          </w:tcPr>
          <w:p w14:paraId="7CF851BD"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 xml:space="preserve">A shortcoming in financing for the Decade’s activities in Africa. </w:t>
            </w:r>
          </w:p>
          <w:p w14:paraId="5D64B67F"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Defining ‘restoration’ to provide scientific understanding of the future wanted and needed ocean state.</w:t>
            </w:r>
          </w:p>
          <w:p w14:paraId="7BBA0345"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‘Socio-ecological systems’ building innovative management strategies are lacking.</w:t>
            </w:r>
          </w:p>
          <w:p w14:paraId="2A1C65CE"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rFonts w:eastAsia="Times New Roman"/>
                <w:sz w:val="21"/>
                <w:szCs w:val="21"/>
                <w:lang w:val="en-GB"/>
              </w:rPr>
              <w:t>It is required to build on for future modelling exercises to improve spatial resolution.</w:t>
            </w:r>
          </w:p>
          <w:p w14:paraId="1E7A4D81"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sz w:val="21"/>
                <w:szCs w:val="21"/>
                <w:lang w:val="en-GB"/>
              </w:rPr>
              <w:lastRenderedPageBreak/>
              <w:t>Understanding interdependencies between ecosystems, particularly for mesopelagic zone, deep sea and open ocean.</w:t>
            </w:r>
          </w:p>
        </w:tc>
        <w:tc>
          <w:tcPr>
            <w:tcW w:w="6203" w:type="dxa"/>
          </w:tcPr>
          <w:p w14:paraId="54FC1425" w14:textId="77777777" w:rsidR="00AA4C14" w:rsidRPr="002C3C12" w:rsidRDefault="00AA4C14" w:rsidP="001930C6">
            <w:pPr>
              <w:pStyle w:val="ListParagraph"/>
              <w:numPr>
                <w:ilvl w:val="0"/>
                <w:numId w:val="40"/>
              </w:numPr>
              <w:ind w:left="176" w:hanging="142"/>
              <w:rPr>
                <w:rFonts w:ascii="Times New Roman" w:hAnsi="Times New Roman" w:cs="Times New Roman"/>
                <w:sz w:val="21"/>
                <w:szCs w:val="21"/>
                <w:lang w:val="en-GB"/>
              </w:rPr>
            </w:pPr>
            <w:r w:rsidRPr="002C3C12">
              <w:rPr>
                <w:rFonts w:ascii="Times New Roman" w:hAnsi="Times New Roman" w:cs="Times New Roman"/>
                <w:sz w:val="21"/>
                <w:szCs w:val="21"/>
                <w:lang w:val="en-GB"/>
              </w:rPr>
              <w:lastRenderedPageBreak/>
              <w:t xml:space="preserve">The Mediterranean being the “most invaded” sea, there is urgent need to know about links between structure and function with special reference to the impact of exotic species on the functioning of the affected ecosystems. </w:t>
            </w:r>
          </w:p>
          <w:p w14:paraId="659DB7D1" w14:textId="77777777" w:rsidR="00AA4C14" w:rsidRPr="002C3C12" w:rsidRDefault="00AA4C14" w:rsidP="001930C6">
            <w:pPr>
              <w:pStyle w:val="ListParagraph"/>
              <w:numPr>
                <w:ilvl w:val="0"/>
                <w:numId w:val="40"/>
              </w:numPr>
              <w:ind w:left="176" w:hanging="142"/>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Develop new generation techniques for identification of molecules; in situ sensors for a large-scale view of their distribution; mechanisms of transfer and bio-magnification and modelling of the food web </w:t>
            </w:r>
          </w:p>
          <w:p w14:paraId="6EA1A7BD"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lastRenderedPageBreak/>
              <w:t>the possibility to work on a high number of diversified ecosystems at an accessible spatial scale will provide special opportunities to test ecological theories in the basin</w:t>
            </w:r>
          </w:p>
          <w:p w14:paraId="4AACDD32"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t>‘socio-ecological systems’ building innovative management strategies could benefit of test-case studies in the Med multi-cultural, socio-economic diversified regional setting.</w:t>
            </w:r>
          </w:p>
          <w:p w14:paraId="64AE916B"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t>build on for future modelling exercises to improve spatial resolution, and integrate new variables (benefiting of local knowledge, inter alia) and scale-up to deal with complex systems;</w:t>
            </w:r>
          </w:p>
          <w:p w14:paraId="180D8FF0" w14:textId="77777777" w:rsidR="00AA4C14" w:rsidRPr="002C3C12" w:rsidRDefault="00AA4C14" w:rsidP="001930C6">
            <w:pPr>
              <w:numPr>
                <w:ilvl w:val="0"/>
                <w:numId w:val="40"/>
              </w:numPr>
              <w:spacing w:after="160" w:line="259" w:lineRule="auto"/>
              <w:ind w:left="176" w:hanging="142"/>
              <w:contextualSpacing/>
              <w:rPr>
                <w:sz w:val="21"/>
                <w:szCs w:val="21"/>
                <w:lang w:val="en-GB"/>
              </w:rPr>
            </w:pPr>
            <w:r w:rsidRPr="002C3C12">
              <w:rPr>
                <w:sz w:val="21"/>
                <w:szCs w:val="21"/>
                <w:lang w:val="en-GB"/>
              </w:rPr>
              <w:t>Coral reefs replanting projects.</w:t>
            </w:r>
          </w:p>
          <w:p w14:paraId="5B57AA66" w14:textId="77777777" w:rsidR="00AA4C14" w:rsidRPr="002C3C12" w:rsidRDefault="00AA4C14" w:rsidP="001930C6">
            <w:pPr>
              <w:numPr>
                <w:ilvl w:val="0"/>
                <w:numId w:val="40"/>
              </w:numPr>
              <w:spacing w:after="160" w:line="259" w:lineRule="auto"/>
              <w:ind w:left="176" w:hanging="142"/>
              <w:contextualSpacing/>
              <w:rPr>
                <w:sz w:val="21"/>
                <w:szCs w:val="21"/>
                <w:lang w:val="en-GB"/>
              </w:rPr>
            </w:pPr>
            <w:r w:rsidRPr="002C3C12">
              <w:rPr>
                <w:sz w:val="21"/>
                <w:szCs w:val="21"/>
                <w:lang w:val="en-GB"/>
              </w:rPr>
              <w:t>Sub-regional fisheries commissions, they need to be harmonized and strengthened, with a focus around resilient oceans.</w:t>
            </w:r>
          </w:p>
        </w:tc>
      </w:tr>
      <w:tr w:rsidR="00AA4C14" w:rsidRPr="002C3C12" w14:paraId="62CEBC6A" w14:textId="77777777" w:rsidTr="001930C6">
        <w:tc>
          <w:tcPr>
            <w:tcW w:w="3256" w:type="dxa"/>
          </w:tcPr>
          <w:p w14:paraId="6B9E2AC3" w14:textId="77777777" w:rsidR="00AA4C14" w:rsidRPr="002C3C12" w:rsidRDefault="00AA4C14" w:rsidP="001930C6">
            <w:pPr>
              <w:rPr>
                <w:sz w:val="21"/>
                <w:szCs w:val="21"/>
                <w:lang w:val="en-GB"/>
              </w:rPr>
            </w:pPr>
            <w:r w:rsidRPr="002C3C12">
              <w:rPr>
                <w:sz w:val="21"/>
                <w:szCs w:val="21"/>
                <w:lang w:val="en-GB"/>
              </w:rPr>
              <w:lastRenderedPageBreak/>
              <w:t xml:space="preserve">3. Generate knowledge, support innovation, and develop solutions to optimise the role of the ocean to contribute to </w:t>
            </w:r>
            <w:r w:rsidRPr="002C3C12">
              <w:rPr>
                <w:b/>
                <w:bCs/>
                <w:sz w:val="21"/>
                <w:szCs w:val="21"/>
                <w:lang w:val="en-GB"/>
              </w:rPr>
              <w:t>sustainably feeding the world’s population</w:t>
            </w:r>
            <w:r w:rsidRPr="002C3C12">
              <w:rPr>
                <w:sz w:val="21"/>
                <w:szCs w:val="21"/>
                <w:lang w:val="en-GB"/>
              </w:rPr>
              <w:t xml:space="preserve"> under changing environmental and social conditions</w:t>
            </w:r>
          </w:p>
        </w:tc>
        <w:tc>
          <w:tcPr>
            <w:tcW w:w="4995" w:type="dxa"/>
          </w:tcPr>
          <w:p w14:paraId="2DDB6264" w14:textId="77777777" w:rsidR="00AA4C14" w:rsidRPr="002C3C12" w:rsidRDefault="00AA4C14" w:rsidP="001930C6">
            <w:pPr>
              <w:widowControl w:val="0"/>
              <w:numPr>
                <w:ilvl w:val="0"/>
                <w:numId w:val="8"/>
              </w:numPr>
              <w:autoSpaceDE w:val="0"/>
              <w:autoSpaceDN w:val="0"/>
              <w:adjustRightInd w:val="0"/>
              <w:spacing w:after="120" w:line="276" w:lineRule="auto"/>
              <w:ind w:left="171" w:hanging="171"/>
              <w:contextualSpacing/>
              <w:rPr>
                <w:rFonts w:eastAsia="Times New Roman"/>
                <w:sz w:val="21"/>
                <w:szCs w:val="21"/>
                <w:lang w:val="en-GB"/>
              </w:rPr>
            </w:pPr>
            <w:r w:rsidRPr="002C3C12">
              <w:rPr>
                <w:rFonts w:eastAsia="Times New Roman"/>
                <w:sz w:val="21"/>
                <w:szCs w:val="21"/>
                <w:lang w:val="en-GB"/>
              </w:rPr>
              <w:t>Un-sustainable exploitation of resources, climate variability, ineffective governance, and anthropogenic impacts on marine ecosystems.</w:t>
            </w:r>
          </w:p>
          <w:p w14:paraId="545A715D" w14:textId="77777777" w:rsidR="00AA4C14" w:rsidRPr="002C3C12" w:rsidRDefault="00AA4C14" w:rsidP="001930C6">
            <w:pPr>
              <w:widowControl w:val="0"/>
              <w:numPr>
                <w:ilvl w:val="0"/>
                <w:numId w:val="8"/>
              </w:numPr>
              <w:autoSpaceDE w:val="0"/>
              <w:autoSpaceDN w:val="0"/>
              <w:adjustRightInd w:val="0"/>
              <w:spacing w:after="120" w:line="276" w:lineRule="auto"/>
              <w:ind w:left="171" w:hanging="171"/>
              <w:contextualSpacing/>
              <w:rPr>
                <w:rFonts w:eastAsia="Times New Roman"/>
                <w:sz w:val="21"/>
                <w:szCs w:val="21"/>
                <w:lang w:val="en-GB"/>
              </w:rPr>
            </w:pPr>
            <w:r w:rsidRPr="002C3C12">
              <w:rPr>
                <w:rFonts w:eastAsia="Times New Roman"/>
                <w:sz w:val="21"/>
                <w:szCs w:val="21"/>
                <w:lang w:val="en-GB"/>
              </w:rPr>
              <w:t>Fish catch and effort data collection, regular stock assessments.</w:t>
            </w:r>
          </w:p>
          <w:p w14:paraId="2CBBF13A" w14:textId="77777777" w:rsidR="00AA4C14" w:rsidRPr="002C3C12" w:rsidRDefault="00AA4C14" w:rsidP="001930C6">
            <w:pPr>
              <w:widowControl w:val="0"/>
              <w:numPr>
                <w:ilvl w:val="0"/>
                <w:numId w:val="8"/>
              </w:numPr>
              <w:autoSpaceDE w:val="0"/>
              <w:autoSpaceDN w:val="0"/>
              <w:adjustRightInd w:val="0"/>
              <w:spacing w:after="120" w:line="276" w:lineRule="auto"/>
              <w:ind w:left="171" w:hanging="171"/>
              <w:contextualSpacing/>
              <w:rPr>
                <w:rFonts w:eastAsia="Times New Roman"/>
                <w:sz w:val="21"/>
                <w:szCs w:val="21"/>
                <w:lang w:val="en-GB"/>
              </w:rPr>
            </w:pPr>
            <w:r w:rsidRPr="002C3C12">
              <w:rPr>
                <w:rFonts w:eastAsia="Times New Roman"/>
                <w:sz w:val="21"/>
                <w:szCs w:val="21"/>
                <w:lang w:val="en-GB"/>
              </w:rPr>
              <w:t xml:space="preserve">Fishing techniques and technologies needed for sustainable exploitation of marine resources. </w:t>
            </w:r>
          </w:p>
          <w:p w14:paraId="4121FBE3" w14:textId="77777777" w:rsidR="00AA4C14" w:rsidRPr="002C3C12" w:rsidRDefault="00AA4C14" w:rsidP="001930C6">
            <w:pPr>
              <w:widowControl w:val="0"/>
              <w:numPr>
                <w:ilvl w:val="0"/>
                <w:numId w:val="8"/>
              </w:numPr>
              <w:autoSpaceDE w:val="0"/>
              <w:autoSpaceDN w:val="0"/>
              <w:adjustRightInd w:val="0"/>
              <w:spacing w:after="120" w:line="276" w:lineRule="auto"/>
              <w:ind w:left="171" w:hanging="171"/>
              <w:contextualSpacing/>
              <w:rPr>
                <w:rFonts w:eastAsia="Times New Roman"/>
                <w:sz w:val="21"/>
                <w:szCs w:val="21"/>
                <w:lang w:val="en-GB"/>
              </w:rPr>
            </w:pPr>
            <w:r w:rsidRPr="002C3C12">
              <w:rPr>
                <w:rFonts w:eastAsia="Times New Roman"/>
                <w:sz w:val="21"/>
                <w:szCs w:val="21"/>
                <w:lang w:val="en-GB"/>
              </w:rPr>
              <w:t>Mapping of marine and coastal ecosystem (e.g. for MPAs), and information on the nature and extent of IUU fishing both in the EEZ and the high-seas and</w:t>
            </w:r>
          </w:p>
        </w:tc>
        <w:tc>
          <w:tcPr>
            <w:tcW w:w="6203" w:type="dxa"/>
          </w:tcPr>
          <w:p w14:paraId="4FC907AF"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Conduct environmental change scenarios to provide insight into the impacts of future socioeconomic development pathways, policy options, and blue growth exploitation on biodiversity and nature benefits.</w:t>
            </w:r>
          </w:p>
          <w:p w14:paraId="6E38A4B4"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Engagement with regional platforms for integrated and standardized methods of assessment and management of ecosystems and the associated resources</w:t>
            </w:r>
          </w:p>
          <w:p w14:paraId="0E138F52"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Adoption and enforcement of existing legal frameworks as well as formulating relevant policies to prevent illegal exploitation of marine resources</w:t>
            </w:r>
          </w:p>
          <w:p w14:paraId="1F6DEF11"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Awareness creation on sustainable utilisation of marine resources among resource users</w:t>
            </w:r>
          </w:p>
          <w:p w14:paraId="57793471"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Promote alternative livelihoods</w:t>
            </w:r>
          </w:p>
          <w:p w14:paraId="5FDDC803"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Define science-based safe and sustainable thresholds for economic operations.</w:t>
            </w:r>
          </w:p>
          <w:p w14:paraId="5A4F09AF"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Intensify modeling of meteorological, oceanographic, and climate processes at local and regional scales and for different time scales.</w:t>
            </w:r>
          </w:p>
          <w:p w14:paraId="25335C50"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 xml:space="preserve">Promote the development of new innovative technological solutions for harvesting including blue biotechnology, </w:t>
            </w:r>
          </w:p>
          <w:p w14:paraId="3E692575" w14:textId="77777777" w:rsidR="00AA4C14" w:rsidRPr="002C3C12" w:rsidRDefault="00AA4C14" w:rsidP="001930C6">
            <w:pPr>
              <w:numPr>
                <w:ilvl w:val="0"/>
                <w:numId w:val="45"/>
              </w:numPr>
              <w:spacing w:after="160" w:line="259" w:lineRule="auto"/>
              <w:ind w:left="283" w:hanging="283"/>
              <w:contextualSpacing/>
              <w:rPr>
                <w:sz w:val="21"/>
                <w:szCs w:val="21"/>
                <w:lang w:val="en-GB"/>
              </w:rPr>
            </w:pPr>
            <w:r w:rsidRPr="002C3C12">
              <w:rPr>
                <w:sz w:val="21"/>
                <w:szCs w:val="21"/>
                <w:lang w:val="en-GB"/>
              </w:rPr>
              <w:t>The consolidation of our knowledge on existing living and non-renewable resources, the definition of science-based baselines and thresholds of sustainability</w:t>
            </w:r>
          </w:p>
        </w:tc>
      </w:tr>
      <w:tr w:rsidR="00AA4C14" w:rsidRPr="002C3C12" w14:paraId="4C57EBDC" w14:textId="77777777" w:rsidTr="001930C6">
        <w:tc>
          <w:tcPr>
            <w:tcW w:w="3256" w:type="dxa"/>
          </w:tcPr>
          <w:p w14:paraId="301F1037" w14:textId="77777777" w:rsidR="00AA4C14" w:rsidRPr="002C3C12" w:rsidRDefault="00AA4C14" w:rsidP="001930C6">
            <w:pPr>
              <w:rPr>
                <w:sz w:val="21"/>
                <w:szCs w:val="21"/>
                <w:lang w:val="en-GB"/>
              </w:rPr>
            </w:pPr>
            <w:r w:rsidRPr="002C3C12">
              <w:rPr>
                <w:sz w:val="21"/>
                <w:szCs w:val="21"/>
                <w:lang w:val="en-GB"/>
              </w:rPr>
              <w:lastRenderedPageBreak/>
              <w:t xml:space="preserve">4. Generate knowledge, support innovation, and develop solutions to contribute to </w:t>
            </w:r>
            <w:r w:rsidRPr="002C3C12">
              <w:rPr>
                <w:b/>
                <w:bCs/>
                <w:sz w:val="21"/>
                <w:szCs w:val="21"/>
                <w:lang w:val="en-GB"/>
              </w:rPr>
              <w:t>equitable and sustainable development of the ocean economy</w:t>
            </w:r>
            <w:r w:rsidRPr="002C3C12">
              <w:rPr>
                <w:sz w:val="21"/>
                <w:szCs w:val="21"/>
                <w:lang w:val="en-GB"/>
              </w:rPr>
              <w:t xml:space="preserve"> under changing environmental and social conditions.</w:t>
            </w:r>
          </w:p>
        </w:tc>
        <w:tc>
          <w:tcPr>
            <w:tcW w:w="4995" w:type="dxa"/>
          </w:tcPr>
          <w:p w14:paraId="32BDE26D" w14:textId="77777777" w:rsidR="00AA4C14" w:rsidRPr="002C3C12" w:rsidRDefault="00AA4C14" w:rsidP="001930C6">
            <w:pPr>
              <w:pStyle w:val="ListParagraph"/>
              <w:numPr>
                <w:ilvl w:val="0"/>
                <w:numId w:val="39"/>
              </w:numPr>
              <w:ind w:left="32" w:hanging="141"/>
              <w:rPr>
                <w:rFonts w:ascii="Times New Roman" w:hAnsi="Times New Roman" w:cs="Times New Roman"/>
                <w:sz w:val="21"/>
                <w:szCs w:val="21"/>
                <w:lang w:val="en-GB"/>
              </w:rPr>
            </w:pPr>
            <w:r w:rsidRPr="002C3C12">
              <w:rPr>
                <w:rFonts w:ascii="Times New Roman" w:eastAsia="Times New Roman" w:hAnsi="Times New Roman" w:cs="Times New Roman"/>
                <w:sz w:val="21"/>
                <w:szCs w:val="21"/>
                <w:lang w:val="en-GB"/>
              </w:rPr>
              <w:t>To fill the gaps in the understanding of biogeographic patterns, biodiversity, fisheries, and ecosystem functions and services supported by different ecosystems both at the Mediterranean basin scale and at the scale required by relevant management.</w:t>
            </w:r>
          </w:p>
          <w:p w14:paraId="39A43E46" w14:textId="77777777" w:rsidR="00AA4C14" w:rsidRPr="002C3C12" w:rsidRDefault="00AA4C14" w:rsidP="001930C6">
            <w:pPr>
              <w:pStyle w:val="ListParagraph"/>
              <w:numPr>
                <w:ilvl w:val="0"/>
                <w:numId w:val="39"/>
              </w:numPr>
              <w:ind w:left="32" w:hanging="141"/>
              <w:rPr>
                <w:rFonts w:ascii="Times New Roman" w:hAnsi="Times New Roman" w:cs="Times New Roman"/>
                <w:sz w:val="21"/>
                <w:szCs w:val="21"/>
                <w:lang w:val="en-GB"/>
              </w:rPr>
            </w:pPr>
            <w:r w:rsidRPr="002C3C12">
              <w:rPr>
                <w:rFonts w:ascii="Times New Roman" w:hAnsi="Times New Roman" w:cs="Times New Roman"/>
                <w:sz w:val="21"/>
                <w:szCs w:val="21"/>
                <w:lang w:val="en-GB"/>
              </w:rPr>
              <w:t>Need for clear understanding of healthy marine ecosystems, functions and services, and development of relevant indicators.</w:t>
            </w:r>
          </w:p>
          <w:p w14:paraId="6CF5D2A0" w14:textId="77777777" w:rsidR="00AA4C14" w:rsidRPr="002C3C12" w:rsidRDefault="00AA4C14" w:rsidP="001930C6">
            <w:pPr>
              <w:pStyle w:val="ListParagraph"/>
              <w:numPr>
                <w:ilvl w:val="0"/>
                <w:numId w:val="39"/>
              </w:numPr>
              <w:ind w:left="32" w:hanging="141"/>
              <w:rPr>
                <w:rFonts w:ascii="Times New Roman" w:hAnsi="Times New Roman" w:cs="Times New Roman"/>
                <w:sz w:val="21"/>
                <w:szCs w:val="21"/>
                <w:lang w:val="en-GB"/>
              </w:rPr>
            </w:pPr>
            <w:r w:rsidRPr="002C3C12">
              <w:rPr>
                <w:rFonts w:ascii="Times New Roman" w:hAnsi="Times New Roman" w:cs="Times New Roman"/>
                <w:sz w:val="21"/>
                <w:szCs w:val="21"/>
                <w:lang w:val="en-GB"/>
              </w:rPr>
              <w:t>Larval dispersal and populations connectivity; migratory patterns and strategies, and their relations to inter-systems connectivity.</w:t>
            </w:r>
          </w:p>
          <w:p w14:paraId="2D9E441B" w14:textId="77777777" w:rsidR="00AA4C14" w:rsidRPr="002C3C12" w:rsidRDefault="00AA4C14" w:rsidP="001930C6">
            <w:pPr>
              <w:rPr>
                <w:sz w:val="21"/>
                <w:szCs w:val="21"/>
                <w:lang w:val="en-GB"/>
              </w:rPr>
            </w:pPr>
            <w:r w:rsidRPr="002C3C12">
              <w:rPr>
                <w:sz w:val="21"/>
                <w:szCs w:val="21"/>
                <w:lang w:val="en-GB"/>
              </w:rPr>
              <w:t>Understanding the effects on ecosystem of new and cumulative impacts of climate change, the growing Blue Economy, and geoengineering.</w:t>
            </w:r>
          </w:p>
        </w:tc>
        <w:tc>
          <w:tcPr>
            <w:tcW w:w="6203" w:type="dxa"/>
          </w:tcPr>
          <w:p w14:paraId="2BA77C94"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Develop environmental management for the conservation of ecosystems, preservation of their services (fisheries, aquaculture, tourism, etc.) and human health; advocate integrated coastal management for sustainable development.</w:t>
            </w:r>
          </w:p>
          <w:p w14:paraId="5362F927"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Promote and regulate transparency regarding the results of research conducted by private companies and institutes in relation to aquatic systems and take measures to make them more easily accessible to the public.</w:t>
            </w:r>
          </w:p>
          <w:p w14:paraId="16FD40A3"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Implement dynamic models adapted to key sectors of the economy coupling different biological, ethological, hydrodynamic and other processes.</w:t>
            </w:r>
          </w:p>
          <w:p w14:paraId="0CA55D2C"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Identify the origin of invasive or exotic species and pathways of invasion, the environmental conditions conducive to invasion, and their major effects on local habitats, species, and ecosystems.</w:t>
            </w:r>
          </w:p>
          <w:p w14:paraId="3EF41E0D"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Research on species diversity and taxonomy, roles in ecosystem resilience, and biodiversity patterns, including modelling.</w:t>
            </w:r>
          </w:p>
          <w:p w14:paraId="3631B3FC"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Creating conditions to return the Mediterranean &amp; Red degraded, damaged or destroyed ecosystems to their ‘functional historic trajectories.</w:t>
            </w:r>
          </w:p>
          <w:p w14:paraId="2BD2AD87" w14:textId="77777777" w:rsidR="00AA4C14" w:rsidRPr="002C3C12" w:rsidRDefault="00AA4C14" w:rsidP="001930C6">
            <w:pPr>
              <w:numPr>
                <w:ilvl w:val="0"/>
                <w:numId w:val="40"/>
              </w:numPr>
              <w:spacing w:after="160" w:line="259" w:lineRule="auto"/>
              <w:ind w:left="176" w:hanging="142"/>
              <w:contextualSpacing/>
              <w:jc w:val="both"/>
              <w:rPr>
                <w:sz w:val="21"/>
                <w:szCs w:val="21"/>
                <w:lang w:val="en-GB"/>
              </w:rPr>
            </w:pPr>
            <w:r w:rsidRPr="002C3C12">
              <w:rPr>
                <w:sz w:val="21"/>
                <w:szCs w:val="21"/>
                <w:lang w:val="en-GB"/>
              </w:rPr>
              <w:t>Improve understanding on how the Blue Economy sectors and climate variability and change impact fisheries.</w:t>
            </w:r>
          </w:p>
        </w:tc>
      </w:tr>
      <w:tr w:rsidR="00AA4C14" w:rsidRPr="002C3C12" w14:paraId="7AA7AF59" w14:textId="77777777" w:rsidTr="001930C6">
        <w:tc>
          <w:tcPr>
            <w:tcW w:w="3256" w:type="dxa"/>
          </w:tcPr>
          <w:p w14:paraId="64002C43" w14:textId="77777777" w:rsidR="00AA4C14" w:rsidRPr="002C3C12" w:rsidRDefault="00AA4C14" w:rsidP="001930C6">
            <w:pPr>
              <w:rPr>
                <w:sz w:val="21"/>
                <w:szCs w:val="21"/>
                <w:lang w:val="en-GB"/>
              </w:rPr>
            </w:pPr>
            <w:r w:rsidRPr="002C3C12">
              <w:rPr>
                <w:sz w:val="21"/>
                <w:szCs w:val="21"/>
                <w:lang w:val="en-GB"/>
              </w:rPr>
              <w:t xml:space="preserve">5. Enhance understanding of the </w:t>
            </w:r>
            <w:r w:rsidRPr="002C3C12">
              <w:rPr>
                <w:b/>
                <w:bCs/>
                <w:sz w:val="21"/>
                <w:szCs w:val="21"/>
                <w:lang w:val="en-GB"/>
              </w:rPr>
              <w:t>ocean-climate nexus</w:t>
            </w:r>
            <w:r w:rsidRPr="002C3C12">
              <w:rPr>
                <w:sz w:val="21"/>
                <w:szCs w:val="21"/>
                <w:lang w:val="en-GB"/>
              </w:rPr>
              <w:t xml:space="preserve"> and use this understanding to generate solutions to mitigate, adapt and build resilience to the effects of climate change, and to improve services including improved predictions and forecasts for weather, climate, and the ocean.</w:t>
            </w:r>
          </w:p>
          <w:p w14:paraId="75AF0245" w14:textId="77777777" w:rsidR="00AA4C14" w:rsidRPr="002C3C12" w:rsidRDefault="00AA4C14" w:rsidP="001930C6">
            <w:pPr>
              <w:rPr>
                <w:sz w:val="21"/>
                <w:szCs w:val="21"/>
                <w:lang w:val="en-GB"/>
              </w:rPr>
            </w:pPr>
          </w:p>
        </w:tc>
        <w:tc>
          <w:tcPr>
            <w:tcW w:w="4995" w:type="dxa"/>
          </w:tcPr>
          <w:p w14:paraId="55F6FB8A" w14:textId="77777777" w:rsidR="00AA4C14" w:rsidRPr="002C3C12" w:rsidRDefault="00AA4C14" w:rsidP="001930C6">
            <w:pPr>
              <w:numPr>
                <w:ilvl w:val="0"/>
                <w:numId w:val="8"/>
              </w:numPr>
              <w:spacing w:after="160" w:line="259" w:lineRule="auto"/>
              <w:ind w:left="33" w:hanging="141"/>
              <w:contextualSpacing/>
              <w:rPr>
                <w:rFonts w:eastAsia="Times New Roman"/>
                <w:sz w:val="21"/>
                <w:szCs w:val="21"/>
                <w:lang w:val="en-GB"/>
              </w:rPr>
            </w:pPr>
            <w:r w:rsidRPr="002C3C12">
              <w:rPr>
                <w:rFonts w:eastAsia="Times New Roman"/>
                <w:sz w:val="21"/>
                <w:szCs w:val="21"/>
                <w:lang w:val="en-GB"/>
              </w:rPr>
              <w:t>Data accessibility (ownership e.g. lack of access to oil and gas industry data), data quality, lack of standardized observing parameters, and gaps in the types of data collected.</w:t>
            </w:r>
          </w:p>
          <w:p w14:paraId="7F1CBB50" w14:textId="77777777" w:rsidR="00AA4C14" w:rsidRPr="002C3C12" w:rsidRDefault="00AA4C14" w:rsidP="001930C6">
            <w:pPr>
              <w:numPr>
                <w:ilvl w:val="0"/>
                <w:numId w:val="8"/>
              </w:numPr>
              <w:spacing w:after="160" w:line="259" w:lineRule="auto"/>
              <w:ind w:left="33" w:hanging="141"/>
              <w:contextualSpacing/>
              <w:rPr>
                <w:rFonts w:eastAsia="Times New Roman"/>
                <w:sz w:val="21"/>
                <w:szCs w:val="21"/>
                <w:lang w:val="en-GB"/>
              </w:rPr>
            </w:pPr>
            <w:r w:rsidRPr="002C3C12">
              <w:rPr>
                <w:rFonts w:eastAsia="Times New Roman"/>
                <w:sz w:val="21"/>
                <w:szCs w:val="21"/>
                <w:lang w:val="en-GB"/>
              </w:rPr>
              <w:t>A gap in sustained in situ observations for several Essential Ocean Variables (EOVs), particularly biological variable and gaps in observation on Central-Eastern Mediterranean and on the Northern African coasts, should be filled.</w:t>
            </w:r>
          </w:p>
          <w:p w14:paraId="0C4AF8A2" w14:textId="77777777" w:rsidR="00AA4C14" w:rsidRPr="002C3C12" w:rsidRDefault="00AA4C14" w:rsidP="001930C6">
            <w:pPr>
              <w:rPr>
                <w:sz w:val="21"/>
                <w:szCs w:val="21"/>
                <w:lang w:val="en-GB"/>
              </w:rPr>
            </w:pPr>
            <w:r w:rsidRPr="002C3C12">
              <w:rPr>
                <w:sz w:val="21"/>
                <w:szCs w:val="21"/>
                <w:lang w:val="en-GB"/>
              </w:rPr>
              <w:t>Data</w:t>
            </w:r>
          </w:p>
          <w:p w14:paraId="3331090A" w14:textId="77777777" w:rsidR="00AA4C14" w:rsidRPr="002C3C12" w:rsidRDefault="00AA4C14" w:rsidP="001930C6">
            <w:pPr>
              <w:pStyle w:val="ListParagraph"/>
              <w:numPr>
                <w:ilvl w:val="0"/>
                <w:numId w:val="44"/>
              </w:numPr>
              <w:ind w:left="175" w:hanging="175"/>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Improving modelling (coupled models, coupling physical and biological models, integrated with a focus on particular timescales: short for hazard </w:t>
            </w:r>
            <w:r w:rsidRPr="002C3C12">
              <w:rPr>
                <w:rFonts w:ascii="Times New Roman" w:hAnsi="Times New Roman" w:cs="Times New Roman"/>
                <w:sz w:val="21"/>
                <w:szCs w:val="21"/>
                <w:lang w:val="en-GB"/>
              </w:rPr>
              <w:lastRenderedPageBreak/>
              <w:t>warning and operational services, and seasonal to decadal to centennial)</w:t>
            </w:r>
          </w:p>
        </w:tc>
        <w:tc>
          <w:tcPr>
            <w:tcW w:w="6203" w:type="dxa"/>
          </w:tcPr>
          <w:p w14:paraId="7B348238" w14:textId="77777777" w:rsidR="00AA4C14" w:rsidRPr="002C3C12" w:rsidRDefault="00AA4C14" w:rsidP="001930C6">
            <w:pPr>
              <w:numPr>
                <w:ilvl w:val="0"/>
                <w:numId w:val="40"/>
              </w:numPr>
              <w:spacing w:after="160" w:line="259" w:lineRule="auto"/>
              <w:ind w:left="176" w:hanging="176"/>
              <w:rPr>
                <w:sz w:val="21"/>
                <w:szCs w:val="21"/>
                <w:lang w:val="en-GB"/>
              </w:rPr>
            </w:pPr>
            <w:r w:rsidRPr="002C3C12">
              <w:rPr>
                <w:sz w:val="21"/>
                <w:szCs w:val="21"/>
                <w:lang w:val="en-GB"/>
              </w:rPr>
              <w:lastRenderedPageBreak/>
              <w:t>Extending the range of observables from space is an opportunity that should be exploited as well as the synergy between space and in situ observation and new technology should be expended to improve predictive capabilities of ecosystems state and functions.</w:t>
            </w:r>
          </w:p>
          <w:p w14:paraId="2874AA63"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t>Scientific understanding of ocean processes/ecosystems (including future states) and how these processes affect the global climate system is key to predictionn.</w:t>
            </w:r>
          </w:p>
          <w:p w14:paraId="1EB95E2D"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t>Share equipment, methodologies, knowledge for baseline monitoring to make it standardized (e.g. Nairobi Convention and IOC/GOOS OBPS e.g. for understanding ocean acidification).</w:t>
            </w:r>
          </w:p>
          <w:p w14:paraId="485E9F64"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t>Sustain and improve ocean observing systems by expanding their scope and establishing quality assurance in order to improve modeling and forecasting of system dynamics, and estimates of trends and indicators</w:t>
            </w:r>
          </w:p>
          <w:p w14:paraId="71159E42"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lastRenderedPageBreak/>
              <w:t>Mainstreaming discussions on and strengthening understanding coastal-open ocean exchange.</w:t>
            </w:r>
          </w:p>
          <w:p w14:paraId="65654F7F" w14:textId="77777777" w:rsidR="00AA4C14" w:rsidRPr="002C3C12" w:rsidRDefault="00AA4C14" w:rsidP="001930C6">
            <w:pPr>
              <w:numPr>
                <w:ilvl w:val="0"/>
                <w:numId w:val="40"/>
              </w:numPr>
              <w:spacing w:after="160" w:line="259" w:lineRule="auto"/>
              <w:ind w:left="176" w:hanging="176"/>
              <w:contextualSpacing/>
              <w:rPr>
                <w:sz w:val="21"/>
                <w:szCs w:val="21"/>
                <w:lang w:val="en-GB"/>
              </w:rPr>
            </w:pPr>
            <w:r w:rsidRPr="002C3C12">
              <w:rPr>
                <w:sz w:val="21"/>
                <w:szCs w:val="21"/>
                <w:lang w:val="en-GB"/>
              </w:rPr>
              <w:t>Observations for weather and climate forecasts at all scales (higher resolution observations in the upper ocean, better understanding of diurnal variability, ai-sea fluxes, and atmosphere-thermocline feedbacks)</w:t>
            </w:r>
          </w:p>
        </w:tc>
      </w:tr>
      <w:tr w:rsidR="00AA4C14" w:rsidRPr="002C3C12" w14:paraId="27B0DF28" w14:textId="77777777" w:rsidTr="001930C6">
        <w:tc>
          <w:tcPr>
            <w:tcW w:w="3256" w:type="dxa"/>
          </w:tcPr>
          <w:p w14:paraId="0DFEDEF9" w14:textId="77777777" w:rsidR="00AA4C14" w:rsidRPr="002C3C12" w:rsidRDefault="00AA4C14" w:rsidP="001930C6">
            <w:pPr>
              <w:rPr>
                <w:sz w:val="21"/>
                <w:szCs w:val="21"/>
                <w:lang w:val="en-GB"/>
              </w:rPr>
            </w:pPr>
            <w:r w:rsidRPr="002C3C12">
              <w:rPr>
                <w:sz w:val="21"/>
                <w:szCs w:val="21"/>
                <w:lang w:val="en-GB"/>
              </w:rPr>
              <w:lastRenderedPageBreak/>
              <w:t xml:space="preserve">6. Expand </w:t>
            </w:r>
            <w:r w:rsidRPr="002C3C12">
              <w:rPr>
                <w:b/>
                <w:bCs/>
                <w:sz w:val="21"/>
                <w:szCs w:val="21"/>
                <w:lang w:val="en-GB"/>
              </w:rPr>
              <w:t>multi-hazard warning systems</w:t>
            </w:r>
            <w:r w:rsidRPr="002C3C12">
              <w:rPr>
                <w:sz w:val="21"/>
                <w:szCs w:val="21"/>
                <w:lang w:val="en-GB"/>
              </w:rPr>
              <w:t xml:space="preserve"> for all biological, geophysical, and weather and climate related ocean hazards, and mainstream community preparedness and resilience.</w:t>
            </w:r>
          </w:p>
        </w:tc>
        <w:tc>
          <w:tcPr>
            <w:tcW w:w="4995" w:type="dxa"/>
          </w:tcPr>
          <w:p w14:paraId="05BCB0D4"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sz w:val="21"/>
                <w:szCs w:val="21"/>
                <w:lang w:val="en-GB"/>
              </w:rPr>
              <w:t>The implementation of science-based risk reduction. A multidisciplinary approach to observation, monitoring, and modelling should trigger synergies and foster a long-term approach.</w:t>
            </w:r>
          </w:p>
          <w:p w14:paraId="32D87B99"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sz w:val="21"/>
                <w:szCs w:val="21"/>
                <w:lang w:val="en-GB"/>
              </w:rPr>
              <w:t>An African node of Ocean Data Information System should be considered.</w:t>
            </w:r>
          </w:p>
          <w:p w14:paraId="360A7A78"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sz w:val="21"/>
                <w:szCs w:val="21"/>
                <w:lang w:val="en-GB"/>
              </w:rPr>
              <w:t>Create a system where stakeholders can provide and use different products and services.</w:t>
            </w:r>
          </w:p>
          <w:p w14:paraId="4B0917EC"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sz w:val="21"/>
                <w:szCs w:val="21"/>
                <w:lang w:val="en-GB"/>
              </w:rPr>
              <w:t>Create a platform for dialogue on issues such as Open Access.</w:t>
            </w:r>
          </w:p>
          <w:p w14:paraId="36E799C4" w14:textId="77777777" w:rsidR="00AA4C14" w:rsidRPr="002C3C12" w:rsidRDefault="00AA4C14" w:rsidP="001930C6">
            <w:pPr>
              <w:numPr>
                <w:ilvl w:val="0"/>
                <w:numId w:val="38"/>
              </w:numPr>
              <w:spacing w:after="160" w:line="259" w:lineRule="auto"/>
              <w:ind w:left="171" w:hanging="171"/>
              <w:contextualSpacing/>
              <w:rPr>
                <w:sz w:val="21"/>
                <w:szCs w:val="21"/>
                <w:lang w:val="en-GB"/>
              </w:rPr>
            </w:pPr>
            <w:r w:rsidRPr="002C3C12">
              <w:rPr>
                <w:sz w:val="21"/>
                <w:szCs w:val="21"/>
                <w:lang w:val="en-GB"/>
              </w:rPr>
              <w:t>Requirement for a Harmful Algal Bloom prediction and warning system – from observation (in situ and remote) to prediction</w:t>
            </w:r>
          </w:p>
        </w:tc>
        <w:tc>
          <w:tcPr>
            <w:tcW w:w="6203" w:type="dxa"/>
          </w:tcPr>
          <w:p w14:paraId="6E02D6A8"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Develop</w:t>
            </w:r>
            <w:r w:rsidRPr="002C3C12">
              <w:rPr>
                <w:rFonts w:eastAsia="Calibri"/>
                <w:sz w:val="21"/>
                <w:szCs w:val="21"/>
                <w:lang w:val="en-GB" w:eastAsia="en-GB"/>
              </w:rPr>
              <w:t xml:space="preserve"> </w:t>
            </w:r>
            <w:r w:rsidRPr="002C3C12">
              <w:rPr>
                <w:sz w:val="21"/>
                <w:szCs w:val="21"/>
                <w:lang w:val="en-GB"/>
              </w:rPr>
              <w:t>appropriate sampling strategies; improve assessment of marine geo-hazards, based on paleo records and submarine terrain analysis and description of active faults and other features.</w:t>
            </w:r>
          </w:p>
          <w:p w14:paraId="7DF1DECB"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Develop operational platforms and a decision matrix to address destructive tsunamis generated by different sources, e.g., seismic activity, volcanoes, landslides, atmosphere</w:t>
            </w:r>
          </w:p>
          <w:p w14:paraId="42FD0403"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Assessing and controlling progressive geological processes such as erosion or burial, and integrate the undersea environment as a resource.</w:t>
            </w:r>
          </w:p>
          <w:p w14:paraId="7F8FC113"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Establish baseline assessments for bio/chem geophysical parameters to inform ocean management.</w:t>
            </w:r>
          </w:p>
          <w:p w14:paraId="48EEFBE0"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Conduct coastal and social (perceptions) vulnerability assessments.</w:t>
            </w:r>
          </w:p>
          <w:p w14:paraId="13419187"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Implement coordinated methods and approach to establish a network dedicated to hazard science and policy in the Mediterranean and Red Seas.</w:t>
            </w:r>
          </w:p>
          <w:p w14:paraId="557890A7"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Increase data availability in support of multi-hazard early warning systems and of modelling including baseline data, real-time dynamic data and data to improve models for tropical cyclones, hurricanes and all extreme events</w:t>
            </w:r>
          </w:p>
          <w:p w14:paraId="0D5241BE" w14:textId="77777777" w:rsidR="00AA4C14" w:rsidRPr="002C3C12" w:rsidRDefault="00AA4C14" w:rsidP="001930C6">
            <w:pPr>
              <w:numPr>
                <w:ilvl w:val="0"/>
                <w:numId w:val="38"/>
              </w:numPr>
              <w:spacing w:after="160" w:line="259" w:lineRule="auto"/>
              <w:contextualSpacing/>
              <w:rPr>
                <w:sz w:val="21"/>
                <w:szCs w:val="21"/>
                <w:lang w:val="en-GB"/>
              </w:rPr>
            </w:pPr>
            <w:r w:rsidRPr="002C3C12">
              <w:rPr>
                <w:sz w:val="21"/>
                <w:szCs w:val="21"/>
                <w:lang w:val="en-GB"/>
              </w:rPr>
              <w:t>Study extreme events (extreme cyclones and swells, etc.) by developing coupled sea-atmosphere models.</w:t>
            </w:r>
          </w:p>
        </w:tc>
      </w:tr>
      <w:tr w:rsidR="00AA4C14" w:rsidRPr="002C3C12" w14:paraId="23311F46" w14:textId="77777777" w:rsidTr="001930C6">
        <w:tc>
          <w:tcPr>
            <w:tcW w:w="3256" w:type="dxa"/>
          </w:tcPr>
          <w:p w14:paraId="476DBFCC" w14:textId="77777777" w:rsidR="00AA4C14" w:rsidRPr="002C3C12" w:rsidRDefault="00AA4C14" w:rsidP="001930C6">
            <w:pPr>
              <w:rPr>
                <w:sz w:val="21"/>
                <w:szCs w:val="21"/>
                <w:lang w:val="en-GB"/>
              </w:rPr>
            </w:pPr>
            <w:r w:rsidRPr="002C3C12">
              <w:rPr>
                <w:sz w:val="21"/>
                <w:szCs w:val="21"/>
                <w:lang w:val="en-GB"/>
              </w:rPr>
              <w:t xml:space="preserve">7. Ensure a sustainable </w:t>
            </w:r>
            <w:r w:rsidRPr="002C3C12">
              <w:rPr>
                <w:b/>
                <w:bCs/>
                <w:sz w:val="21"/>
                <w:szCs w:val="21"/>
                <w:lang w:val="en-GB"/>
              </w:rPr>
              <w:t>ocean observing system</w:t>
            </w:r>
            <w:r w:rsidRPr="002C3C12">
              <w:rPr>
                <w:sz w:val="21"/>
                <w:szCs w:val="21"/>
                <w:lang w:val="en-GB"/>
              </w:rPr>
              <w:t xml:space="preserve"> that delivers timely data and information accessible to all users on the state of the ocean across all ocean basins.</w:t>
            </w:r>
          </w:p>
        </w:tc>
        <w:tc>
          <w:tcPr>
            <w:tcW w:w="4995" w:type="dxa"/>
          </w:tcPr>
          <w:p w14:paraId="5863CCC6" w14:textId="77777777" w:rsidR="00AA4C14" w:rsidRPr="002C3C12" w:rsidRDefault="00AA4C14" w:rsidP="001930C6">
            <w:pPr>
              <w:numPr>
                <w:ilvl w:val="0"/>
                <w:numId w:val="8"/>
              </w:numPr>
              <w:spacing w:after="160" w:line="259" w:lineRule="auto"/>
              <w:ind w:left="176" w:hanging="142"/>
              <w:contextualSpacing/>
              <w:rPr>
                <w:sz w:val="21"/>
                <w:szCs w:val="21"/>
                <w:lang w:val="en-GB"/>
              </w:rPr>
            </w:pPr>
            <w:r w:rsidRPr="002C3C12">
              <w:rPr>
                <w:sz w:val="21"/>
                <w:szCs w:val="21"/>
                <w:lang w:val="en-GB"/>
              </w:rPr>
              <w:t>Conflicting policies/law/guidelines within institutions/nations with regards to Open Access.</w:t>
            </w:r>
          </w:p>
          <w:p w14:paraId="07B3B5B4" w14:textId="77777777" w:rsidR="00AA4C14" w:rsidRPr="002C3C12" w:rsidRDefault="00AA4C14" w:rsidP="001930C6">
            <w:pPr>
              <w:numPr>
                <w:ilvl w:val="0"/>
                <w:numId w:val="8"/>
              </w:numPr>
              <w:spacing w:after="160" w:line="259" w:lineRule="auto"/>
              <w:ind w:left="176" w:hanging="142"/>
              <w:contextualSpacing/>
              <w:rPr>
                <w:sz w:val="21"/>
                <w:szCs w:val="21"/>
                <w:lang w:val="en-GB"/>
              </w:rPr>
            </w:pPr>
            <w:r w:rsidRPr="002C3C12">
              <w:rPr>
                <w:rFonts w:eastAsia="Times New Roman"/>
                <w:sz w:val="21"/>
                <w:szCs w:val="21"/>
                <w:lang w:val="en-GB"/>
              </w:rPr>
              <w:t>The need for clear messaging and communication of reliable data to decision makers was identified as important, as was improved communication between policy makers, IOC national focal points and scientists.</w:t>
            </w:r>
          </w:p>
          <w:p w14:paraId="144E71D7" w14:textId="77777777" w:rsidR="00AA4C14" w:rsidRPr="002C3C12" w:rsidRDefault="00AA4C14" w:rsidP="001930C6">
            <w:pPr>
              <w:numPr>
                <w:ilvl w:val="0"/>
                <w:numId w:val="8"/>
              </w:numPr>
              <w:spacing w:after="160" w:line="259" w:lineRule="auto"/>
              <w:ind w:left="176" w:hanging="142"/>
              <w:contextualSpacing/>
              <w:rPr>
                <w:sz w:val="21"/>
                <w:szCs w:val="21"/>
                <w:lang w:val="en-GB"/>
              </w:rPr>
            </w:pPr>
            <w:r w:rsidRPr="002C3C12">
              <w:rPr>
                <w:sz w:val="21"/>
                <w:szCs w:val="21"/>
                <w:lang w:val="en-GB"/>
              </w:rPr>
              <w:lastRenderedPageBreak/>
              <w:t>Lack of trust between organisation/institutions/governments.</w:t>
            </w:r>
          </w:p>
          <w:p w14:paraId="20720878" w14:textId="77777777" w:rsidR="00AA4C14" w:rsidRPr="002C3C12" w:rsidRDefault="00AA4C14" w:rsidP="001930C6">
            <w:pPr>
              <w:numPr>
                <w:ilvl w:val="0"/>
                <w:numId w:val="8"/>
              </w:numPr>
              <w:spacing w:after="160" w:line="259" w:lineRule="auto"/>
              <w:ind w:left="176" w:hanging="142"/>
              <w:contextualSpacing/>
              <w:rPr>
                <w:sz w:val="21"/>
                <w:szCs w:val="21"/>
                <w:lang w:val="en-GB"/>
              </w:rPr>
            </w:pPr>
            <w:r w:rsidRPr="002C3C12">
              <w:rPr>
                <w:sz w:val="21"/>
                <w:szCs w:val="21"/>
                <w:lang w:val="en-GB"/>
              </w:rPr>
              <w:t>Mechanisms to validate that systems and data meet end-users needs and assess impacts on societal outcomes.</w:t>
            </w:r>
          </w:p>
        </w:tc>
        <w:tc>
          <w:tcPr>
            <w:tcW w:w="6203" w:type="dxa"/>
          </w:tcPr>
          <w:p w14:paraId="51BBA262" w14:textId="77777777" w:rsidR="00AA4C14" w:rsidRPr="002C3C12" w:rsidRDefault="00AA4C14" w:rsidP="001930C6">
            <w:pPr>
              <w:numPr>
                <w:ilvl w:val="0"/>
                <w:numId w:val="8"/>
              </w:numPr>
              <w:spacing w:line="259" w:lineRule="auto"/>
              <w:rPr>
                <w:sz w:val="21"/>
                <w:szCs w:val="21"/>
                <w:lang w:val="en-GB"/>
              </w:rPr>
            </w:pPr>
            <w:r w:rsidRPr="002C3C12">
              <w:rPr>
                <w:sz w:val="21"/>
                <w:szCs w:val="21"/>
                <w:lang w:val="en-GB"/>
              </w:rPr>
              <w:lastRenderedPageBreak/>
              <w:t>Precise efficiency indicators, clear thresholds for GES and standardized methodologies to build an efficient shared international collaboration.</w:t>
            </w:r>
          </w:p>
          <w:p w14:paraId="26516BAF" w14:textId="77777777" w:rsidR="00AA4C14" w:rsidRPr="002C3C12" w:rsidRDefault="00AA4C14" w:rsidP="001930C6">
            <w:pPr>
              <w:numPr>
                <w:ilvl w:val="0"/>
                <w:numId w:val="8"/>
              </w:numPr>
              <w:spacing w:line="259" w:lineRule="auto"/>
              <w:rPr>
                <w:sz w:val="21"/>
                <w:szCs w:val="21"/>
                <w:lang w:val="en-GB"/>
              </w:rPr>
            </w:pPr>
            <w:r w:rsidRPr="002C3C12">
              <w:rPr>
                <w:sz w:val="21"/>
                <w:szCs w:val="21"/>
                <w:lang w:val="en-GB"/>
              </w:rPr>
              <w:t>Knowledge on existing metadata formats/language and fitness of use</w:t>
            </w:r>
          </w:p>
          <w:p w14:paraId="1C9CE980" w14:textId="77777777" w:rsidR="00AA4C14" w:rsidRPr="002C3C12" w:rsidRDefault="00AA4C14" w:rsidP="001930C6">
            <w:pPr>
              <w:numPr>
                <w:ilvl w:val="0"/>
                <w:numId w:val="8"/>
              </w:numPr>
              <w:spacing w:line="259" w:lineRule="auto"/>
              <w:rPr>
                <w:sz w:val="21"/>
                <w:szCs w:val="21"/>
                <w:lang w:val="en-GB"/>
              </w:rPr>
            </w:pPr>
            <w:r w:rsidRPr="002C3C12">
              <w:rPr>
                <w:rFonts w:eastAsia="Times New Roman"/>
                <w:sz w:val="21"/>
                <w:szCs w:val="21"/>
                <w:lang w:val="en-GB"/>
              </w:rPr>
              <w:t xml:space="preserve">Build network capacity and competency within the region, develop regional platforms and programs, and promote </w:t>
            </w:r>
            <w:r w:rsidRPr="002C3C12">
              <w:rPr>
                <w:rFonts w:eastAsia="Times New Roman"/>
                <w:sz w:val="21"/>
                <w:szCs w:val="21"/>
                <w:lang w:val="en-GB"/>
              </w:rPr>
              <w:lastRenderedPageBreak/>
              <w:t>knowledge sharing including sharing of studies, models, publications and research.</w:t>
            </w:r>
          </w:p>
          <w:p w14:paraId="4AB68D92" w14:textId="77777777" w:rsidR="00AA4C14" w:rsidRPr="002C3C12" w:rsidRDefault="00AA4C14" w:rsidP="001930C6">
            <w:pPr>
              <w:numPr>
                <w:ilvl w:val="0"/>
                <w:numId w:val="8"/>
              </w:numPr>
              <w:spacing w:line="259" w:lineRule="auto"/>
              <w:rPr>
                <w:sz w:val="21"/>
                <w:szCs w:val="21"/>
                <w:lang w:val="en-GB"/>
              </w:rPr>
            </w:pPr>
            <w:r w:rsidRPr="002C3C12">
              <w:rPr>
                <w:sz w:val="21"/>
                <w:szCs w:val="21"/>
                <w:lang w:val="en-GB"/>
              </w:rPr>
              <w:t>Specific policies can also regulate how sharing data can be linked to funding’s of research grants or activities, or work on preventing data piracy and research being conducted by foreign collaboration partners without sharing the gathered data.</w:t>
            </w:r>
          </w:p>
          <w:p w14:paraId="5861EB1C" w14:textId="77777777" w:rsidR="00AA4C14" w:rsidRPr="002C3C12" w:rsidRDefault="00AA4C14" w:rsidP="001930C6">
            <w:pPr>
              <w:numPr>
                <w:ilvl w:val="0"/>
                <w:numId w:val="8"/>
              </w:numPr>
              <w:spacing w:line="259" w:lineRule="auto"/>
              <w:rPr>
                <w:sz w:val="21"/>
                <w:szCs w:val="21"/>
                <w:lang w:val="en-GB"/>
              </w:rPr>
            </w:pPr>
            <w:r w:rsidRPr="002C3C12">
              <w:rPr>
                <w:sz w:val="21"/>
                <w:szCs w:val="21"/>
                <w:lang w:val="en-GB"/>
              </w:rPr>
              <w:t>Reinforce SeaDataNet and EMODnet in the Med Sea, and strengthen the collaboration with CMEMS and INFO/RAC.</w:t>
            </w:r>
          </w:p>
          <w:p w14:paraId="3F857F8B" w14:textId="77777777" w:rsidR="00AA4C14" w:rsidRPr="002C3C12" w:rsidRDefault="00AA4C14" w:rsidP="001930C6">
            <w:pPr>
              <w:numPr>
                <w:ilvl w:val="0"/>
                <w:numId w:val="8"/>
              </w:numPr>
              <w:spacing w:line="259" w:lineRule="auto"/>
              <w:rPr>
                <w:sz w:val="21"/>
                <w:szCs w:val="21"/>
                <w:lang w:val="en-GB"/>
              </w:rPr>
            </w:pPr>
            <w:r w:rsidRPr="002C3C12">
              <w:rPr>
                <w:sz w:val="21"/>
                <w:szCs w:val="21"/>
                <w:lang w:val="en-GB"/>
              </w:rPr>
              <w:t>Build a global data ecosystem of existing infrastructures which allows distributed resources to interoperate, and where users will have access to any of these resources through the interface of any component.</w:t>
            </w:r>
          </w:p>
          <w:p w14:paraId="7F7AC053" w14:textId="77777777" w:rsidR="00AA4C14" w:rsidRPr="002C3C12" w:rsidRDefault="00AA4C14" w:rsidP="001930C6">
            <w:pPr>
              <w:numPr>
                <w:ilvl w:val="0"/>
                <w:numId w:val="8"/>
              </w:numPr>
              <w:spacing w:line="259" w:lineRule="auto"/>
              <w:rPr>
                <w:sz w:val="21"/>
                <w:szCs w:val="21"/>
                <w:lang w:val="en-GB"/>
              </w:rPr>
            </w:pPr>
            <w:r w:rsidRPr="002C3C12">
              <w:rPr>
                <w:sz w:val="21"/>
                <w:szCs w:val="21"/>
                <w:lang w:val="en-GB"/>
              </w:rPr>
              <w:t>Use the stress test approach to assess the adequacy of the present observing system at basin scale to face the prominent and emerging societal challenges (EMODnet Checkpoint approach).</w:t>
            </w:r>
          </w:p>
        </w:tc>
      </w:tr>
      <w:tr w:rsidR="00AA4C14" w:rsidRPr="002C3C12" w14:paraId="5280D589" w14:textId="77777777" w:rsidTr="001930C6">
        <w:tc>
          <w:tcPr>
            <w:tcW w:w="3256" w:type="dxa"/>
          </w:tcPr>
          <w:p w14:paraId="2E89824B" w14:textId="77777777" w:rsidR="00AA4C14" w:rsidRPr="002C3C12" w:rsidRDefault="00AA4C14" w:rsidP="001930C6">
            <w:pPr>
              <w:rPr>
                <w:sz w:val="21"/>
                <w:szCs w:val="21"/>
                <w:lang w:val="en-GB"/>
              </w:rPr>
            </w:pPr>
            <w:r w:rsidRPr="002C3C12">
              <w:rPr>
                <w:sz w:val="21"/>
                <w:szCs w:val="21"/>
                <w:lang w:val="en-GB"/>
              </w:rPr>
              <w:lastRenderedPageBreak/>
              <w:t xml:space="preserve">8. Develop a comprehensive </w:t>
            </w:r>
            <w:r w:rsidRPr="002C3C12">
              <w:rPr>
                <w:b/>
                <w:bCs/>
                <w:sz w:val="21"/>
                <w:szCs w:val="21"/>
                <w:lang w:val="en-GB"/>
              </w:rPr>
              <w:t>digital representation of the ocean</w:t>
            </w:r>
            <w:r w:rsidRPr="002C3C12">
              <w:rPr>
                <w:sz w:val="21"/>
                <w:szCs w:val="21"/>
                <w:lang w:val="en-GB"/>
              </w:rPr>
              <w:t>, including a dynamic ocean map, through multi-stakeholder collaboration that provides free and open access to explore, discover, and visualize past, current, and future ocean conditions.</w:t>
            </w:r>
          </w:p>
          <w:p w14:paraId="6C58441F" w14:textId="77777777" w:rsidR="00AA4C14" w:rsidRPr="002C3C12" w:rsidRDefault="00AA4C14" w:rsidP="001930C6">
            <w:pPr>
              <w:rPr>
                <w:sz w:val="21"/>
                <w:szCs w:val="21"/>
                <w:lang w:val="en-GB"/>
              </w:rPr>
            </w:pPr>
          </w:p>
        </w:tc>
        <w:tc>
          <w:tcPr>
            <w:tcW w:w="4995" w:type="dxa"/>
          </w:tcPr>
          <w:p w14:paraId="113A410A" w14:textId="77777777" w:rsidR="00AA4C14" w:rsidRPr="002C3C12" w:rsidRDefault="00AA4C14" w:rsidP="001930C6">
            <w:pPr>
              <w:pStyle w:val="ListParagraph"/>
              <w:numPr>
                <w:ilvl w:val="0"/>
                <w:numId w:val="41"/>
              </w:numPr>
              <w:ind w:left="34"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Need for clarifying the science-policy interface at national level.</w:t>
            </w:r>
          </w:p>
          <w:p w14:paraId="02DDE624" w14:textId="77777777" w:rsidR="00AA4C14" w:rsidRPr="002C3C12" w:rsidRDefault="00AA4C14" w:rsidP="001930C6">
            <w:pPr>
              <w:pStyle w:val="ListParagraph"/>
              <w:numPr>
                <w:ilvl w:val="0"/>
                <w:numId w:val="41"/>
              </w:numPr>
              <w:ind w:left="34"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Need for better coordination between UN agencies at regional level.</w:t>
            </w:r>
          </w:p>
          <w:p w14:paraId="15D2ADD3" w14:textId="77777777" w:rsidR="00AA4C14" w:rsidRPr="002C3C12" w:rsidRDefault="00AA4C14" w:rsidP="001930C6">
            <w:pPr>
              <w:pStyle w:val="ListParagraph"/>
              <w:numPr>
                <w:ilvl w:val="0"/>
                <w:numId w:val="41"/>
              </w:numPr>
              <w:ind w:left="34" w:hanging="141"/>
              <w:jc w:val="both"/>
              <w:rPr>
                <w:rFonts w:ascii="Times New Roman" w:hAnsi="Times New Roman" w:cs="Times New Roman"/>
                <w:sz w:val="21"/>
                <w:szCs w:val="21"/>
                <w:lang w:val="en-GB"/>
              </w:rPr>
            </w:pPr>
            <w:r w:rsidRPr="002C3C12">
              <w:rPr>
                <w:rFonts w:ascii="Times New Roman" w:hAnsi="Times New Roman" w:cs="Times New Roman"/>
                <w:sz w:val="21"/>
                <w:szCs w:val="21"/>
                <w:lang w:val="en-GB"/>
              </w:rPr>
              <w:t>Network existing data systems and portals preventing duplicates and providing review services as journals in order to grant credit to researchers.</w:t>
            </w:r>
          </w:p>
          <w:p w14:paraId="4E633AB7" w14:textId="77777777" w:rsidR="00AA4C14" w:rsidRPr="002C3C12" w:rsidRDefault="00AA4C14" w:rsidP="001930C6">
            <w:pPr>
              <w:rPr>
                <w:sz w:val="21"/>
                <w:szCs w:val="21"/>
                <w:lang w:val="en-GB"/>
              </w:rPr>
            </w:pPr>
            <w:r w:rsidRPr="002C3C12">
              <w:rPr>
                <w:sz w:val="21"/>
                <w:szCs w:val="21"/>
                <w:lang w:val="en-GB"/>
              </w:rPr>
              <w:t>Need for an Ocean data and information system designed as an e-environment of existing data portals where users can discover data, data products, data services, information, information products and services.</w:t>
            </w:r>
          </w:p>
        </w:tc>
        <w:tc>
          <w:tcPr>
            <w:tcW w:w="6203" w:type="dxa"/>
          </w:tcPr>
          <w:p w14:paraId="4FD05EC3" w14:textId="77777777" w:rsidR="00AA4C14" w:rsidRPr="002C3C12" w:rsidRDefault="00AA4C14" w:rsidP="001930C6">
            <w:pPr>
              <w:numPr>
                <w:ilvl w:val="0"/>
                <w:numId w:val="40"/>
              </w:numPr>
              <w:spacing w:after="160" w:line="259" w:lineRule="auto"/>
              <w:ind w:left="176" w:hanging="284"/>
              <w:contextualSpacing/>
              <w:rPr>
                <w:sz w:val="21"/>
                <w:szCs w:val="21"/>
                <w:lang w:val="en-GB"/>
              </w:rPr>
            </w:pPr>
            <w:r w:rsidRPr="002C3C12">
              <w:rPr>
                <w:sz w:val="21"/>
                <w:szCs w:val="21"/>
                <w:lang w:val="en-GB"/>
              </w:rPr>
              <w:t>Promote the digitalization of maritime activities practices and innovative products (e.g. smart moorings, games, augmented reality, scripting on smartphone, underwater trails, etc.) to develop citizen science services.</w:t>
            </w:r>
          </w:p>
          <w:p w14:paraId="07D04858" w14:textId="77777777" w:rsidR="00AA4C14" w:rsidRPr="002C3C12" w:rsidRDefault="00AA4C14" w:rsidP="001930C6">
            <w:pPr>
              <w:numPr>
                <w:ilvl w:val="0"/>
                <w:numId w:val="40"/>
              </w:numPr>
              <w:spacing w:after="160" w:line="259" w:lineRule="auto"/>
              <w:ind w:left="176" w:hanging="284"/>
              <w:contextualSpacing/>
              <w:rPr>
                <w:sz w:val="21"/>
                <w:szCs w:val="21"/>
                <w:lang w:val="en-GB"/>
              </w:rPr>
            </w:pPr>
            <w:r w:rsidRPr="002C3C12">
              <w:rPr>
                <w:sz w:val="21"/>
                <w:szCs w:val="21"/>
                <w:lang w:val="en-GB"/>
              </w:rPr>
              <w:t>Uptake, develop and review ocean best practices for a wider usage to document how data are acquired, collected, managed, shared and validated.</w:t>
            </w:r>
          </w:p>
          <w:p w14:paraId="5C7401DA" w14:textId="77777777" w:rsidR="00AA4C14" w:rsidRPr="002C3C12" w:rsidRDefault="00AA4C14" w:rsidP="001930C6">
            <w:pPr>
              <w:numPr>
                <w:ilvl w:val="0"/>
                <w:numId w:val="40"/>
              </w:numPr>
              <w:spacing w:after="160" w:line="259" w:lineRule="auto"/>
              <w:ind w:left="176" w:hanging="284"/>
              <w:contextualSpacing/>
              <w:rPr>
                <w:sz w:val="21"/>
                <w:szCs w:val="21"/>
                <w:lang w:val="en-GB"/>
              </w:rPr>
            </w:pPr>
            <w:r w:rsidRPr="002C3C12">
              <w:rPr>
                <w:sz w:val="21"/>
                <w:szCs w:val="21"/>
                <w:lang w:val="en-GB"/>
              </w:rPr>
              <w:t>Work on science -policy interface to improve the data policy considering the variety of data types especially the very sensitive ones.</w:t>
            </w:r>
          </w:p>
          <w:p w14:paraId="6977F6A3" w14:textId="77777777" w:rsidR="00AA4C14" w:rsidRPr="002C3C12" w:rsidRDefault="00AA4C14" w:rsidP="001930C6">
            <w:pPr>
              <w:numPr>
                <w:ilvl w:val="0"/>
                <w:numId w:val="40"/>
              </w:numPr>
              <w:spacing w:after="160" w:line="259" w:lineRule="auto"/>
              <w:ind w:left="176" w:hanging="284"/>
              <w:contextualSpacing/>
              <w:rPr>
                <w:sz w:val="21"/>
                <w:szCs w:val="21"/>
                <w:lang w:val="en-GB"/>
              </w:rPr>
            </w:pPr>
            <w:r w:rsidRPr="002C3C12">
              <w:rPr>
                <w:sz w:val="21"/>
                <w:szCs w:val="21"/>
                <w:lang w:val="en-GB"/>
              </w:rPr>
              <w:t>Involve the private sector establishing or improving private and public partnerships and facilitate the data ingestion from the private sector.</w:t>
            </w:r>
          </w:p>
          <w:p w14:paraId="3A3DC161" w14:textId="77777777" w:rsidR="00AA4C14" w:rsidRPr="002C3C12" w:rsidRDefault="00AA4C14" w:rsidP="001930C6">
            <w:pPr>
              <w:numPr>
                <w:ilvl w:val="0"/>
                <w:numId w:val="40"/>
              </w:numPr>
              <w:spacing w:after="160" w:line="259" w:lineRule="auto"/>
              <w:ind w:left="176" w:hanging="284"/>
              <w:contextualSpacing/>
              <w:rPr>
                <w:sz w:val="21"/>
                <w:szCs w:val="21"/>
                <w:lang w:val="en-GB"/>
              </w:rPr>
            </w:pPr>
            <w:r w:rsidRPr="002C3C12">
              <w:rPr>
                <w:sz w:val="21"/>
                <w:szCs w:val="21"/>
                <w:lang w:val="en-GB"/>
              </w:rPr>
              <w:t>Implement an overarching process to assure good quality of data (QA/QC, provenance, transparency, full metadata description and allowing reassessing and reprocessing capabilities).</w:t>
            </w:r>
          </w:p>
          <w:p w14:paraId="6E306ADF" w14:textId="77777777" w:rsidR="00AA4C14" w:rsidRPr="002C3C12" w:rsidRDefault="00AA4C14" w:rsidP="001930C6">
            <w:pPr>
              <w:rPr>
                <w:sz w:val="21"/>
                <w:szCs w:val="21"/>
                <w:lang w:val="en-GB"/>
              </w:rPr>
            </w:pPr>
            <w:r w:rsidRPr="002C3C12">
              <w:rPr>
                <w:sz w:val="21"/>
                <w:szCs w:val="21"/>
                <w:lang w:val="en-GB"/>
              </w:rPr>
              <w:t>Built up a citation index for data sets (with persistent identifiers) to acknowledge scientists as well as institutes.</w:t>
            </w:r>
          </w:p>
        </w:tc>
      </w:tr>
      <w:tr w:rsidR="00AA4C14" w:rsidRPr="002C3C12" w14:paraId="01DAF8D6" w14:textId="77777777" w:rsidTr="006516C3">
        <w:trPr>
          <w:trHeight w:val="5203"/>
        </w:trPr>
        <w:tc>
          <w:tcPr>
            <w:tcW w:w="3256" w:type="dxa"/>
          </w:tcPr>
          <w:p w14:paraId="338CD198" w14:textId="77777777" w:rsidR="00AA4C14" w:rsidRPr="002C3C12" w:rsidRDefault="00AA4C14" w:rsidP="001930C6">
            <w:pPr>
              <w:rPr>
                <w:sz w:val="21"/>
                <w:szCs w:val="21"/>
                <w:lang w:val="en-GB"/>
              </w:rPr>
            </w:pPr>
            <w:r w:rsidRPr="002C3C12">
              <w:rPr>
                <w:sz w:val="21"/>
                <w:szCs w:val="21"/>
                <w:lang w:val="en-GB"/>
              </w:rPr>
              <w:lastRenderedPageBreak/>
              <w:t xml:space="preserve">9. Ensure comprehensive </w:t>
            </w:r>
            <w:r w:rsidRPr="002C3C12">
              <w:rPr>
                <w:b/>
                <w:bCs/>
                <w:sz w:val="21"/>
                <w:szCs w:val="21"/>
                <w:lang w:val="en-GB"/>
              </w:rPr>
              <w:t>capacity development and equitable access to data, information, knowledge and technology</w:t>
            </w:r>
            <w:r w:rsidRPr="002C3C12">
              <w:rPr>
                <w:sz w:val="21"/>
                <w:szCs w:val="21"/>
                <w:lang w:val="en-GB"/>
              </w:rPr>
              <w:t xml:space="preserve"> across all aspects of ocean science and for all stakeholders regardless of geography, gender, culture, or age. </w:t>
            </w:r>
          </w:p>
        </w:tc>
        <w:tc>
          <w:tcPr>
            <w:tcW w:w="4995" w:type="dxa"/>
          </w:tcPr>
          <w:p w14:paraId="3C51927B"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1" w:hanging="171"/>
              <w:rPr>
                <w:rFonts w:ascii="Times New Roman" w:hAnsi="Times New Roman" w:cs="Times New Roman"/>
                <w:sz w:val="21"/>
                <w:szCs w:val="21"/>
                <w:lang w:val="en-GB"/>
              </w:rPr>
            </w:pPr>
            <w:r w:rsidRPr="002C3C12">
              <w:rPr>
                <w:rFonts w:ascii="Times New Roman" w:eastAsia="Times New Roman" w:hAnsi="Times New Roman" w:cs="Times New Roman"/>
                <w:sz w:val="21"/>
                <w:szCs w:val="21"/>
                <w:lang w:val="en-GB"/>
              </w:rPr>
              <w:t>Technical incapability and inadequate resources to hire and retain staff/buy equipment etc.</w:t>
            </w:r>
          </w:p>
          <w:p w14:paraId="206D3F7E"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1" w:hanging="171"/>
              <w:rPr>
                <w:rFonts w:ascii="Times New Roman" w:hAnsi="Times New Roman" w:cs="Times New Roman"/>
                <w:sz w:val="21"/>
                <w:szCs w:val="21"/>
                <w:lang w:val="en-GB"/>
              </w:rPr>
            </w:pPr>
            <w:r w:rsidRPr="002C3C12">
              <w:rPr>
                <w:rFonts w:ascii="Times New Roman" w:hAnsi="Times New Roman" w:cs="Times New Roman"/>
                <w:sz w:val="21"/>
                <w:szCs w:val="21"/>
                <w:lang w:val="en-GB"/>
              </w:rPr>
              <w:t>Capacity building inequalities, North-South and within Africa.</w:t>
            </w:r>
          </w:p>
          <w:p w14:paraId="1A299134"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1" w:hanging="171"/>
              <w:rPr>
                <w:rFonts w:ascii="Times New Roman" w:hAnsi="Times New Roman" w:cs="Times New Roman"/>
                <w:sz w:val="21"/>
                <w:szCs w:val="21"/>
                <w:lang w:val="en-GB"/>
              </w:rPr>
            </w:pPr>
            <w:r w:rsidRPr="002C3C12">
              <w:rPr>
                <w:rFonts w:ascii="Times New Roman" w:hAnsi="Times New Roman" w:cs="Times New Roman"/>
                <w:sz w:val="21"/>
                <w:szCs w:val="21"/>
                <w:lang w:val="en-GB"/>
              </w:rPr>
              <w:t>Innovative technologies/</w:t>
            </w:r>
            <w:r w:rsidRPr="002C3C12">
              <w:rPr>
                <w:rFonts w:ascii="Times New Roman" w:hAnsi="Times New Roman" w:cs="Times New Roman"/>
                <w:sz w:val="21"/>
                <w:szCs w:val="21"/>
                <w:lang w:val="en-GB"/>
              </w:rPr>
              <w:br/>
              <w:t>solutions.</w:t>
            </w:r>
          </w:p>
          <w:p w14:paraId="47B435DB"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1" w:hanging="171"/>
              <w:rPr>
                <w:rFonts w:ascii="Times New Roman" w:hAnsi="Times New Roman" w:cs="Times New Roman"/>
                <w:sz w:val="21"/>
                <w:szCs w:val="21"/>
                <w:lang w:val="en-GB"/>
              </w:rPr>
            </w:pPr>
            <w:r w:rsidRPr="002C3C12">
              <w:rPr>
                <w:rFonts w:ascii="Times New Roman" w:hAnsi="Times New Roman" w:cs="Times New Roman"/>
                <w:sz w:val="21"/>
                <w:szCs w:val="21"/>
                <w:lang w:val="en-GB"/>
              </w:rPr>
              <w:t>Social science</w:t>
            </w:r>
          </w:p>
          <w:p w14:paraId="6782F4B6"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6" w:hanging="176"/>
              <w:rPr>
                <w:rFonts w:ascii="Times New Roman" w:hAnsi="Times New Roman" w:cs="Times New Roman"/>
                <w:sz w:val="21"/>
                <w:szCs w:val="21"/>
                <w:lang w:val="en-GB"/>
              </w:rPr>
            </w:pPr>
            <w:r w:rsidRPr="002C3C12">
              <w:rPr>
                <w:rFonts w:ascii="Times New Roman" w:hAnsi="Times New Roman" w:cs="Times New Roman"/>
                <w:sz w:val="21"/>
                <w:szCs w:val="21"/>
                <w:lang w:val="en-GB"/>
              </w:rPr>
              <w:t>Promote and inform the development of science-based regulatory frameworks and policies.</w:t>
            </w:r>
          </w:p>
          <w:p w14:paraId="25F2E860"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6" w:hanging="176"/>
              <w:rPr>
                <w:rFonts w:ascii="Times New Roman" w:hAnsi="Times New Roman" w:cs="Times New Roman"/>
                <w:sz w:val="21"/>
                <w:szCs w:val="21"/>
                <w:lang w:val="en-GB"/>
              </w:rPr>
            </w:pPr>
            <w:r w:rsidRPr="002C3C12">
              <w:rPr>
                <w:rFonts w:ascii="Times New Roman" w:hAnsi="Times New Roman" w:cs="Times New Roman"/>
                <w:sz w:val="21"/>
                <w:szCs w:val="21"/>
                <w:lang w:val="en-GB"/>
              </w:rPr>
              <w:t>Development of scholarship and mentorship;</w:t>
            </w:r>
          </w:p>
          <w:p w14:paraId="72C960D2"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6" w:hanging="176"/>
              <w:rPr>
                <w:rFonts w:ascii="Times New Roman" w:hAnsi="Times New Roman" w:cs="Times New Roman"/>
                <w:sz w:val="21"/>
                <w:szCs w:val="21"/>
                <w:lang w:val="en-GB"/>
              </w:rPr>
            </w:pPr>
            <w:r w:rsidRPr="002C3C12">
              <w:rPr>
                <w:rFonts w:ascii="Times New Roman" w:hAnsi="Times New Roman" w:cs="Times New Roman"/>
                <w:sz w:val="21"/>
                <w:szCs w:val="21"/>
                <w:lang w:val="en-GB"/>
              </w:rPr>
              <w:t xml:space="preserve">Assessment of the current status of capacity in the region. </w:t>
            </w:r>
          </w:p>
          <w:p w14:paraId="3294501A" w14:textId="77777777" w:rsidR="00AA4C14" w:rsidRPr="002C3C12" w:rsidRDefault="00AA4C14" w:rsidP="001930C6">
            <w:pPr>
              <w:pStyle w:val="ListParagraph"/>
              <w:widowControl w:val="0"/>
              <w:numPr>
                <w:ilvl w:val="0"/>
                <w:numId w:val="8"/>
              </w:numPr>
              <w:autoSpaceDE w:val="0"/>
              <w:autoSpaceDN w:val="0"/>
              <w:adjustRightInd w:val="0"/>
              <w:spacing w:after="120" w:line="276" w:lineRule="auto"/>
              <w:ind w:left="176" w:hanging="176"/>
              <w:rPr>
                <w:rFonts w:ascii="Times New Roman" w:hAnsi="Times New Roman" w:cs="Times New Roman"/>
                <w:sz w:val="21"/>
                <w:szCs w:val="21"/>
                <w:lang w:val="en-GB"/>
              </w:rPr>
            </w:pPr>
            <w:r w:rsidRPr="002C3C12">
              <w:rPr>
                <w:rFonts w:ascii="Times New Roman" w:hAnsi="Times New Roman" w:cs="Times New Roman"/>
                <w:sz w:val="21"/>
                <w:szCs w:val="21"/>
                <w:lang w:val="en-GB"/>
              </w:rPr>
              <w:t>This will involve mapping of institutions (including facilities such as vessels, labs, obs platforms and other equipment), and inventory of experts (specialization, qualification, gender and age).</w:t>
            </w:r>
          </w:p>
          <w:p w14:paraId="7ED1BA00" w14:textId="77777777" w:rsidR="00AA4C14" w:rsidRPr="002C3C12" w:rsidRDefault="00AA4C14" w:rsidP="001930C6">
            <w:pPr>
              <w:rPr>
                <w:sz w:val="21"/>
                <w:szCs w:val="21"/>
                <w:lang w:val="en-GB"/>
              </w:rPr>
            </w:pPr>
            <w:r w:rsidRPr="002C3C12">
              <w:rPr>
                <w:sz w:val="21"/>
                <w:szCs w:val="21"/>
                <w:lang w:val="en-GB"/>
              </w:rPr>
              <w:t>Bridging the employability gap between advanced sills and markets.</w:t>
            </w:r>
          </w:p>
        </w:tc>
        <w:tc>
          <w:tcPr>
            <w:tcW w:w="6203" w:type="dxa"/>
          </w:tcPr>
          <w:p w14:paraId="4ED999EB"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Enhance governance and capacity building for ocean science and management, synergies; informing decision-makers and stakeholders through observation and foresight.</w:t>
            </w:r>
          </w:p>
          <w:p w14:paraId="0CF2B965"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Ad-hoc formation programs on specific mitigation/adaptive strategies addressing urgent, punctual events with high socio-economic impact (ex. building up a regional near real time ‘warning’ platform’ for dangerous invasive species);</w:t>
            </w:r>
          </w:p>
          <w:p w14:paraId="56BF162E"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Capacity building for risk managers/stakeholders and development of a self-protection culture through raising societal awareness.</w:t>
            </w:r>
          </w:p>
          <w:p w14:paraId="7BC2CF47"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Raise awareness on evidence-based tourism sustainability and cultural heritage;</w:t>
            </w:r>
          </w:p>
          <w:p w14:paraId="7B96DE8F"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Train the new generation of marine biotechnologists, engineers, economists, touristic operators, journalists, and marine biologists as well.</w:t>
            </w:r>
          </w:p>
          <w:p w14:paraId="65E5193F" w14:textId="77777777" w:rsidR="00AA4C14" w:rsidRPr="002C3C12"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Establishment of a visiting scholar/exchange programme to enable countries at different levels of development and different skill sets to share expertise and experiences.</w:t>
            </w:r>
          </w:p>
          <w:p w14:paraId="0A15D00B" w14:textId="7E874BA5" w:rsidR="00AA4C14" w:rsidRPr="006516C3" w:rsidRDefault="00AA4C14" w:rsidP="001930C6">
            <w:pPr>
              <w:pStyle w:val="ListParagraph"/>
              <w:numPr>
                <w:ilvl w:val="0"/>
                <w:numId w:val="40"/>
              </w:numPr>
              <w:ind w:left="169" w:hanging="169"/>
              <w:rPr>
                <w:rFonts w:ascii="Times New Roman" w:hAnsi="Times New Roman" w:cs="Times New Roman"/>
                <w:sz w:val="21"/>
                <w:szCs w:val="21"/>
                <w:lang w:val="en-GB"/>
              </w:rPr>
            </w:pPr>
            <w:r w:rsidRPr="002C3C12">
              <w:rPr>
                <w:rFonts w:ascii="Times New Roman" w:hAnsi="Times New Roman" w:cs="Times New Roman"/>
                <w:sz w:val="21"/>
                <w:szCs w:val="21"/>
                <w:lang w:val="en-GB"/>
              </w:rPr>
              <w:t>Dedicated regional funds (ex. EU ENPI, Interreg MED), World Bank, UNDP, etc.</w:t>
            </w:r>
          </w:p>
        </w:tc>
      </w:tr>
      <w:tr w:rsidR="00AA4C14" w:rsidRPr="002C3C12" w14:paraId="60CA947A" w14:textId="77777777" w:rsidTr="001930C6">
        <w:tc>
          <w:tcPr>
            <w:tcW w:w="3256" w:type="dxa"/>
          </w:tcPr>
          <w:p w14:paraId="4888DE1E" w14:textId="77777777" w:rsidR="00AA4C14" w:rsidRPr="002C3C12" w:rsidRDefault="00AA4C14" w:rsidP="001930C6">
            <w:pPr>
              <w:rPr>
                <w:sz w:val="21"/>
                <w:szCs w:val="21"/>
                <w:lang w:val="en-GB"/>
              </w:rPr>
            </w:pPr>
            <w:r w:rsidRPr="002C3C12">
              <w:rPr>
                <w:sz w:val="21"/>
                <w:szCs w:val="21"/>
                <w:lang w:val="en-GB"/>
              </w:rPr>
              <w:t xml:space="preserve">10. Ensure that the multiple values of the ocean for human wellbeing, culture, and sustainable development are recognised and widely understood, and </w:t>
            </w:r>
            <w:r w:rsidRPr="002C3C12">
              <w:rPr>
                <w:b/>
                <w:bCs/>
                <w:sz w:val="21"/>
                <w:szCs w:val="21"/>
                <w:lang w:val="en-GB"/>
              </w:rPr>
              <w:t>identify and overcome barriers to the behaviour change</w:t>
            </w:r>
            <w:r w:rsidRPr="002C3C12">
              <w:rPr>
                <w:sz w:val="21"/>
                <w:szCs w:val="21"/>
                <w:lang w:val="en-GB"/>
              </w:rPr>
              <w:t xml:space="preserve"> that is required for a step change in humanity’s relationship with the ocean.</w:t>
            </w:r>
          </w:p>
        </w:tc>
        <w:tc>
          <w:tcPr>
            <w:tcW w:w="4995" w:type="dxa"/>
          </w:tcPr>
          <w:p w14:paraId="45BDFD77"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People lack a sense of ‘Ocean Literacy’ i.e. an understanding of the ocean’s influence on us and our influence on the ocean.</w:t>
            </w:r>
          </w:p>
          <w:p w14:paraId="24B1A389"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 xml:space="preserve">In Africa, stakeholders including the general public are not aware of the full extent of the medical, economic, social, political and environmental importance of the sea. </w:t>
            </w:r>
          </w:p>
          <w:p w14:paraId="4DDB886C"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Many of us are not aware that our day-to-day actions can have a cumulative effect on the health of the ocean and seas.</w:t>
            </w:r>
          </w:p>
          <w:p w14:paraId="7A0D8646" w14:textId="77777777" w:rsidR="00AA4C14" w:rsidRPr="002C3C12" w:rsidRDefault="00AA4C14" w:rsidP="001930C6">
            <w:pPr>
              <w:pStyle w:val="ListParagraph"/>
              <w:numPr>
                <w:ilvl w:val="0"/>
                <w:numId w:val="8"/>
              </w:numPr>
              <w:ind w:left="176" w:hanging="142"/>
              <w:rPr>
                <w:rFonts w:ascii="Times New Roman" w:eastAsia="Times New Roman" w:hAnsi="Times New Roman" w:cs="Times New Roman"/>
                <w:sz w:val="21"/>
                <w:szCs w:val="21"/>
                <w:lang w:val="en-GB"/>
              </w:rPr>
            </w:pPr>
            <w:r w:rsidRPr="002C3C12">
              <w:rPr>
                <w:rFonts w:ascii="Times New Roman" w:eastAsia="Times New Roman" w:hAnsi="Times New Roman" w:cs="Times New Roman"/>
                <w:sz w:val="21"/>
                <w:szCs w:val="21"/>
                <w:lang w:val="en-GB"/>
              </w:rPr>
              <w:t>OL as a platform for multi-disciplinary collaboration (i.e. art-science) to fill knowledge gaps (society in general) and a new “language” is necessary build relationship, increase capacity development, increase collaboration in Africa.</w:t>
            </w:r>
          </w:p>
        </w:tc>
        <w:tc>
          <w:tcPr>
            <w:tcW w:w="6203" w:type="dxa"/>
          </w:tcPr>
          <w:p w14:paraId="73E532F9" w14:textId="77777777" w:rsidR="00AA4C14" w:rsidRPr="002C3C12" w:rsidRDefault="00AA4C14" w:rsidP="006516C3">
            <w:pPr>
              <w:numPr>
                <w:ilvl w:val="0"/>
                <w:numId w:val="40"/>
              </w:numPr>
              <w:spacing w:line="259" w:lineRule="auto"/>
              <w:ind w:left="176" w:hanging="176"/>
              <w:rPr>
                <w:sz w:val="21"/>
                <w:szCs w:val="21"/>
                <w:lang w:val="en-GB"/>
              </w:rPr>
            </w:pPr>
            <w:r w:rsidRPr="002C3C12">
              <w:rPr>
                <w:sz w:val="21"/>
                <w:szCs w:val="21"/>
                <w:lang w:val="en-GB"/>
              </w:rPr>
              <w:t>Collecting litter before it enters the marine system, and recycling of plastic waste.</w:t>
            </w:r>
          </w:p>
          <w:p w14:paraId="3AE16AED" w14:textId="77777777" w:rsidR="00AA4C14" w:rsidRPr="002C3C12" w:rsidRDefault="00AA4C14" w:rsidP="006516C3">
            <w:pPr>
              <w:numPr>
                <w:ilvl w:val="0"/>
                <w:numId w:val="40"/>
              </w:numPr>
              <w:spacing w:line="259" w:lineRule="auto"/>
              <w:ind w:left="176" w:hanging="176"/>
              <w:rPr>
                <w:sz w:val="21"/>
                <w:szCs w:val="21"/>
                <w:lang w:val="en-GB"/>
              </w:rPr>
            </w:pPr>
            <w:r w:rsidRPr="002C3C12">
              <w:rPr>
                <w:sz w:val="21"/>
                <w:szCs w:val="21"/>
                <w:lang w:val="en-GB"/>
              </w:rPr>
              <w:t>Awareness on usefulness of change in the public perceptions towards plastic use.</w:t>
            </w:r>
          </w:p>
          <w:p w14:paraId="74CFD24C" w14:textId="77777777" w:rsidR="00AA4C14" w:rsidRPr="002C3C12" w:rsidRDefault="00AA4C14" w:rsidP="006516C3">
            <w:pPr>
              <w:numPr>
                <w:ilvl w:val="0"/>
                <w:numId w:val="40"/>
              </w:numPr>
              <w:spacing w:line="259" w:lineRule="auto"/>
              <w:ind w:left="176" w:hanging="176"/>
              <w:rPr>
                <w:sz w:val="21"/>
                <w:szCs w:val="21"/>
                <w:lang w:val="en-GB"/>
              </w:rPr>
            </w:pPr>
            <w:r w:rsidRPr="002C3C12">
              <w:rPr>
                <w:sz w:val="21"/>
                <w:szCs w:val="21"/>
                <w:lang w:val="en-GB"/>
              </w:rPr>
              <w:t>Involve local communities in resource conservation, use of local knowledge for protection and conservation of resources and promoting ecosystem value services.</w:t>
            </w:r>
          </w:p>
          <w:p w14:paraId="63C3A365" w14:textId="77777777" w:rsidR="00AA4C14" w:rsidRPr="002C3C12" w:rsidRDefault="00AA4C14" w:rsidP="006516C3">
            <w:pPr>
              <w:numPr>
                <w:ilvl w:val="0"/>
                <w:numId w:val="40"/>
              </w:numPr>
              <w:spacing w:line="259" w:lineRule="auto"/>
              <w:ind w:left="176" w:hanging="176"/>
              <w:rPr>
                <w:sz w:val="21"/>
                <w:szCs w:val="21"/>
                <w:lang w:val="en-GB"/>
              </w:rPr>
            </w:pPr>
            <w:r w:rsidRPr="002C3C12">
              <w:rPr>
                <w:sz w:val="21"/>
                <w:szCs w:val="21"/>
                <w:lang w:val="en-GB"/>
              </w:rPr>
              <w:t>An ocean prediction science team to be formed and a regional forum established to address all the issues related to a predicted ocean.</w:t>
            </w:r>
          </w:p>
          <w:p w14:paraId="63604835" w14:textId="77777777" w:rsidR="00AA4C14" w:rsidRPr="002C3C12" w:rsidRDefault="00AA4C14" w:rsidP="006516C3">
            <w:pPr>
              <w:numPr>
                <w:ilvl w:val="0"/>
                <w:numId w:val="40"/>
              </w:numPr>
              <w:spacing w:line="259" w:lineRule="auto"/>
              <w:ind w:left="176" w:hanging="176"/>
              <w:rPr>
                <w:sz w:val="21"/>
                <w:szCs w:val="21"/>
                <w:lang w:val="en-GB"/>
              </w:rPr>
            </w:pPr>
            <w:r w:rsidRPr="002C3C12">
              <w:rPr>
                <w:sz w:val="21"/>
                <w:szCs w:val="21"/>
                <w:lang w:val="en-GB"/>
              </w:rPr>
              <w:t>Develop an Ocean Education for Schools and Communities Programme in Africa.</w:t>
            </w:r>
          </w:p>
          <w:p w14:paraId="7FBF1661" w14:textId="77777777" w:rsidR="00AA4C14" w:rsidRPr="002C3C12" w:rsidRDefault="00AA4C14" w:rsidP="006516C3">
            <w:pPr>
              <w:numPr>
                <w:ilvl w:val="0"/>
                <w:numId w:val="40"/>
              </w:numPr>
              <w:spacing w:line="259" w:lineRule="auto"/>
              <w:ind w:left="176" w:hanging="176"/>
              <w:rPr>
                <w:sz w:val="21"/>
                <w:szCs w:val="21"/>
                <w:lang w:val="en-GB"/>
              </w:rPr>
            </w:pPr>
            <w:r w:rsidRPr="002C3C12">
              <w:rPr>
                <w:sz w:val="21"/>
                <w:szCs w:val="21"/>
                <w:lang w:val="en-GB"/>
              </w:rPr>
              <w:t>Organise advocacy visits/meetings to policy makers particularly, the States Ministries of Environment to introduce and enforce ocean pollution prevention and reduction policy frameworks and promote government participation in the project.</w:t>
            </w:r>
          </w:p>
        </w:tc>
      </w:tr>
    </w:tbl>
    <w:p w14:paraId="56AEF54B" w14:textId="77777777" w:rsidR="00AA4C14" w:rsidRPr="002C3C12" w:rsidRDefault="00AA4C14" w:rsidP="00AA4C14">
      <w:pPr>
        <w:rPr>
          <w:sz w:val="21"/>
          <w:szCs w:val="21"/>
          <w:lang w:val="en-GB"/>
        </w:rPr>
      </w:pPr>
    </w:p>
    <w:p w14:paraId="11052A72" w14:textId="77777777" w:rsidR="00AA4C14" w:rsidRPr="002C3C12" w:rsidRDefault="00AA4C14" w:rsidP="00AA4C14">
      <w:pPr>
        <w:rPr>
          <w:sz w:val="21"/>
          <w:szCs w:val="21"/>
          <w:lang w:val="en-GB"/>
        </w:rPr>
      </w:pPr>
    </w:p>
    <w:p w14:paraId="0E3A15FC" w14:textId="77777777" w:rsidR="00AA4C14" w:rsidRPr="002C3C12" w:rsidRDefault="00AA4C14" w:rsidP="00AA4C14">
      <w:pPr>
        <w:pStyle w:val="Heading3"/>
        <w:spacing w:after="120"/>
        <w:rPr>
          <w:rFonts w:ascii="Times New Roman" w:hAnsi="Times New Roman" w:cs="Times New Roman"/>
          <w:i/>
          <w:color w:val="000000" w:themeColor="text1"/>
          <w:lang w:val="en-GB"/>
        </w:rPr>
      </w:pPr>
      <w:bookmarkStart w:id="41" w:name="_Toc89020589"/>
      <w:r>
        <w:rPr>
          <w:rFonts w:ascii="Times New Roman" w:hAnsi="Times New Roman" w:cs="Times New Roman"/>
          <w:i/>
          <w:color w:val="000000" w:themeColor="text1"/>
          <w:lang w:val="en-GB"/>
        </w:rPr>
        <w:t>3</w:t>
      </w:r>
      <w:r w:rsidRPr="002C3C12">
        <w:rPr>
          <w:rFonts w:ascii="Times New Roman" w:hAnsi="Times New Roman" w:cs="Times New Roman"/>
          <w:i/>
          <w:color w:val="000000" w:themeColor="text1"/>
          <w:lang w:val="en-GB"/>
        </w:rPr>
        <w:t>. Western Indian Ocean</w:t>
      </w:r>
      <w:bookmarkEnd w:id="41"/>
    </w:p>
    <w:tbl>
      <w:tblPr>
        <w:tblStyle w:val="TableGrid"/>
        <w:tblW w:w="14454" w:type="dxa"/>
        <w:tblLook w:val="04A0" w:firstRow="1" w:lastRow="0" w:firstColumn="1" w:lastColumn="0" w:noHBand="0" w:noVBand="1"/>
      </w:tblPr>
      <w:tblGrid>
        <w:gridCol w:w="3256"/>
        <w:gridCol w:w="4995"/>
        <w:gridCol w:w="6203"/>
      </w:tblGrid>
      <w:tr w:rsidR="00AA4C14" w:rsidRPr="002C3C12" w14:paraId="1B957174" w14:textId="77777777" w:rsidTr="001930C6">
        <w:tc>
          <w:tcPr>
            <w:tcW w:w="3256" w:type="dxa"/>
          </w:tcPr>
          <w:p w14:paraId="656A0B5C" w14:textId="77777777" w:rsidR="00AA4C14" w:rsidRPr="002C3C12" w:rsidRDefault="00AA4C14" w:rsidP="001930C6">
            <w:pPr>
              <w:rPr>
                <w:b/>
                <w:sz w:val="21"/>
                <w:szCs w:val="21"/>
                <w:lang w:val="en-GB"/>
              </w:rPr>
            </w:pPr>
            <w:r w:rsidRPr="002C3C12">
              <w:rPr>
                <w:b/>
                <w:sz w:val="21"/>
                <w:szCs w:val="21"/>
                <w:lang w:val="en-GB"/>
              </w:rPr>
              <w:t>Challenges</w:t>
            </w:r>
          </w:p>
        </w:tc>
        <w:tc>
          <w:tcPr>
            <w:tcW w:w="4995" w:type="dxa"/>
          </w:tcPr>
          <w:p w14:paraId="3042A5B5" w14:textId="77777777" w:rsidR="00AA4C14" w:rsidRPr="002C3C12" w:rsidRDefault="00AA4C14" w:rsidP="001930C6">
            <w:pPr>
              <w:jc w:val="center"/>
              <w:rPr>
                <w:b/>
                <w:sz w:val="21"/>
                <w:szCs w:val="21"/>
                <w:lang w:val="en-GB"/>
              </w:rPr>
            </w:pPr>
            <w:r w:rsidRPr="002C3C12">
              <w:rPr>
                <w:b/>
                <w:sz w:val="21"/>
                <w:szCs w:val="21"/>
                <w:lang w:val="en-GB"/>
              </w:rPr>
              <w:t>Identified Gaps</w:t>
            </w:r>
          </w:p>
        </w:tc>
        <w:tc>
          <w:tcPr>
            <w:tcW w:w="6203" w:type="dxa"/>
          </w:tcPr>
          <w:p w14:paraId="07DBF011" w14:textId="77777777" w:rsidR="00AA4C14" w:rsidRPr="002C3C12" w:rsidRDefault="00AA4C14" w:rsidP="001930C6">
            <w:pPr>
              <w:jc w:val="center"/>
              <w:rPr>
                <w:b/>
                <w:sz w:val="21"/>
                <w:szCs w:val="21"/>
                <w:lang w:val="en-GB"/>
              </w:rPr>
            </w:pPr>
            <w:r w:rsidRPr="002C3C12">
              <w:rPr>
                <w:b/>
                <w:sz w:val="21"/>
                <w:szCs w:val="21"/>
                <w:lang w:val="en-GB"/>
              </w:rPr>
              <w:t>Actions</w:t>
            </w:r>
          </w:p>
        </w:tc>
      </w:tr>
      <w:tr w:rsidR="00AA4C14" w:rsidRPr="002C3C12" w14:paraId="7C0A80B7" w14:textId="77777777" w:rsidTr="001930C6">
        <w:tc>
          <w:tcPr>
            <w:tcW w:w="3256" w:type="dxa"/>
          </w:tcPr>
          <w:p w14:paraId="4F2E283C" w14:textId="77777777" w:rsidR="00AA4C14" w:rsidRPr="002C3C12" w:rsidRDefault="00AA4C14" w:rsidP="001930C6">
            <w:pPr>
              <w:rPr>
                <w:sz w:val="21"/>
                <w:szCs w:val="21"/>
                <w:lang w:val="en-GB"/>
              </w:rPr>
            </w:pPr>
            <w:r w:rsidRPr="002C3C12">
              <w:rPr>
                <w:sz w:val="21"/>
                <w:szCs w:val="21"/>
                <w:lang w:val="en-GB"/>
              </w:rPr>
              <w:t xml:space="preserve">1: Understand and map land and sea-based sources of </w:t>
            </w:r>
            <w:r w:rsidRPr="002C3C12">
              <w:rPr>
                <w:b/>
                <w:bCs/>
                <w:sz w:val="21"/>
                <w:szCs w:val="21"/>
                <w:lang w:val="en-GB"/>
              </w:rPr>
              <w:t>pollutants and contaminants</w:t>
            </w:r>
            <w:r w:rsidRPr="002C3C12">
              <w:rPr>
                <w:sz w:val="21"/>
                <w:szCs w:val="21"/>
                <w:lang w:val="en-GB"/>
              </w:rPr>
              <w:t xml:space="preserve"> and their potential impacts on human health and ocean ecosystems, and develop solutions to mitigate or remove them.</w:t>
            </w:r>
          </w:p>
        </w:tc>
        <w:tc>
          <w:tcPr>
            <w:tcW w:w="4995" w:type="dxa"/>
          </w:tcPr>
          <w:p w14:paraId="38CA6F5F" w14:textId="77777777" w:rsidR="00AA4C14" w:rsidRPr="00EE5756" w:rsidRDefault="00AA4C14" w:rsidP="001930C6">
            <w:pPr>
              <w:spacing w:after="120"/>
              <w:rPr>
                <w:sz w:val="21"/>
                <w:szCs w:val="21"/>
                <w:lang w:val="en-GB"/>
              </w:rPr>
            </w:pPr>
            <w:r w:rsidRPr="00EE5756">
              <w:rPr>
                <w:b/>
                <w:bCs/>
                <w:sz w:val="21"/>
                <w:szCs w:val="21"/>
                <w:lang w:val="en-GB"/>
              </w:rPr>
              <w:t>*</w:t>
            </w:r>
            <w:r w:rsidRPr="00EE5756">
              <w:rPr>
                <w:sz w:val="21"/>
                <w:szCs w:val="21"/>
                <w:lang w:val="en-GB"/>
              </w:rPr>
              <w:t>Exact quantities of marine litter entering the oceans are under-estimated by far.</w:t>
            </w:r>
          </w:p>
          <w:p w14:paraId="491F66BA" w14:textId="77777777" w:rsidR="00AA4C14" w:rsidRPr="00EE5756" w:rsidRDefault="00AA4C14" w:rsidP="001930C6">
            <w:pPr>
              <w:spacing w:after="120"/>
              <w:rPr>
                <w:sz w:val="21"/>
                <w:szCs w:val="21"/>
                <w:lang w:val="en-GB"/>
              </w:rPr>
            </w:pPr>
            <w:r w:rsidRPr="00EE5756">
              <w:rPr>
                <w:b/>
                <w:bCs/>
                <w:sz w:val="21"/>
                <w:szCs w:val="21"/>
                <w:lang w:val="en-GB"/>
              </w:rPr>
              <w:t>*</w:t>
            </w:r>
            <w:r w:rsidRPr="00EE5756">
              <w:rPr>
                <w:sz w:val="21"/>
                <w:szCs w:val="21"/>
                <w:lang w:val="en-GB"/>
              </w:rPr>
              <w:t>The Hotspot of microplastics in WIO are unknown.</w:t>
            </w:r>
          </w:p>
          <w:p w14:paraId="54B4D7E5" w14:textId="77777777" w:rsidR="00AA4C14" w:rsidRPr="00EE5756" w:rsidRDefault="00AA4C14" w:rsidP="001930C6">
            <w:pPr>
              <w:spacing w:after="120"/>
              <w:rPr>
                <w:sz w:val="21"/>
                <w:szCs w:val="21"/>
                <w:lang w:val="en-GB"/>
              </w:rPr>
            </w:pPr>
            <w:r w:rsidRPr="00EE5756">
              <w:rPr>
                <w:b/>
                <w:bCs/>
                <w:sz w:val="21"/>
                <w:szCs w:val="21"/>
                <w:lang w:val="en-GB"/>
              </w:rPr>
              <w:t>*</w:t>
            </w:r>
            <w:r w:rsidRPr="00EE5756">
              <w:rPr>
                <w:sz w:val="21"/>
                <w:szCs w:val="21"/>
                <w:lang w:val="en-GB"/>
              </w:rPr>
              <w:t xml:space="preserve">Lack of knowledge and information about the Deep/Bottom-sea environment polluted by microplastics. </w:t>
            </w:r>
          </w:p>
          <w:p w14:paraId="38CB3C5E" w14:textId="77777777" w:rsidR="00AA4C14" w:rsidRPr="00EE5756" w:rsidRDefault="00AA4C14" w:rsidP="001930C6">
            <w:pPr>
              <w:spacing w:after="120"/>
              <w:rPr>
                <w:b/>
                <w:sz w:val="21"/>
                <w:szCs w:val="21"/>
                <w:lang w:val="en-GB"/>
              </w:rPr>
            </w:pPr>
          </w:p>
        </w:tc>
        <w:tc>
          <w:tcPr>
            <w:tcW w:w="6203" w:type="dxa"/>
          </w:tcPr>
          <w:p w14:paraId="67D7A342" w14:textId="77777777" w:rsidR="00AA4C14" w:rsidRPr="00EE5756" w:rsidRDefault="00AA4C14" w:rsidP="001930C6">
            <w:pPr>
              <w:spacing w:after="120"/>
              <w:rPr>
                <w:sz w:val="21"/>
                <w:szCs w:val="21"/>
                <w:lang w:val="en-GB"/>
              </w:rPr>
            </w:pPr>
            <w:r w:rsidRPr="00EE5756">
              <w:rPr>
                <w:sz w:val="21"/>
                <w:szCs w:val="21"/>
                <w:lang w:val="en-GB"/>
              </w:rPr>
              <w:t xml:space="preserve">Action plans as proposed by the UNEP2018 report proposes: </w:t>
            </w:r>
          </w:p>
          <w:p w14:paraId="569F1542"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1:</w:t>
            </w:r>
            <w:r w:rsidRPr="00EE5756">
              <w:rPr>
                <w:rFonts w:ascii="Times New Roman" w:hAnsi="Times New Roman" w:cs="Times New Roman"/>
                <w:sz w:val="21"/>
                <w:szCs w:val="21"/>
                <w:lang w:val="en-GB"/>
              </w:rPr>
              <w:t xml:space="preserve"> Establish a regional working group to coordinate stakeholder participation in management of marine litter.</w:t>
            </w:r>
          </w:p>
          <w:p w14:paraId="2FFF6F9A"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2:</w:t>
            </w:r>
            <w:r w:rsidRPr="00EE5756">
              <w:rPr>
                <w:rFonts w:ascii="Times New Roman" w:hAnsi="Times New Roman" w:cs="Times New Roman"/>
                <w:sz w:val="21"/>
                <w:szCs w:val="21"/>
                <w:lang w:val="en-GB"/>
              </w:rPr>
              <w:t xml:space="preserve"> Develop and implement model national management plan for marine litter.</w:t>
            </w:r>
          </w:p>
          <w:p w14:paraId="75692CA0"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3:</w:t>
            </w:r>
            <w:r w:rsidRPr="00EE5756">
              <w:rPr>
                <w:rFonts w:ascii="Times New Roman" w:hAnsi="Times New Roman" w:cs="Times New Roman"/>
                <w:sz w:val="21"/>
                <w:szCs w:val="21"/>
                <w:lang w:val="en-GB"/>
              </w:rPr>
              <w:t xml:space="preserve"> Review, evaluate and strengthen legislative measures for effective management of marine litter.</w:t>
            </w:r>
          </w:p>
          <w:p w14:paraId="5EE1F37A"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4:</w:t>
            </w:r>
            <w:r w:rsidRPr="00EE5756">
              <w:rPr>
                <w:rFonts w:ascii="Times New Roman" w:hAnsi="Times New Roman" w:cs="Times New Roman"/>
                <w:sz w:val="21"/>
                <w:szCs w:val="21"/>
                <w:lang w:val="en-GB"/>
              </w:rPr>
              <w:t xml:space="preserve"> Improve port reception facilities to effectively manage ship-generated waste.</w:t>
            </w:r>
          </w:p>
          <w:p w14:paraId="1D468B2E"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 xml:space="preserve">Action 5: </w:t>
            </w:r>
            <w:r w:rsidRPr="00EE5756">
              <w:rPr>
                <w:rFonts w:ascii="Times New Roman" w:hAnsi="Times New Roman" w:cs="Times New Roman"/>
                <w:sz w:val="21"/>
                <w:szCs w:val="21"/>
                <w:lang w:val="en-GB"/>
              </w:rPr>
              <w:t>Eliminate, change or adapt products for environmental benefits.</w:t>
            </w:r>
          </w:p>
          <w:p w14:paraId="365620DA"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6:</w:t>
            </w:r>
            <w:r w:rsidRPr="00EE5756">
              <w:rPr>
                <w:rFonts w:ascii="Times New Roman" w:hAnsi="Times New Roman" w:cs="Times New Roman"/>
                <w:sz w:val="21"/>
                <w:szCs w:val="21"/>
                <w:lang w:val="en-GB"/>
              </w:rPr>
              <w:t xml:space="preserve"> Maintain clean environmental compartments</w:t>
            </w:r>
          </w:p>
          <w:p w14:paraId="21372D6E"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7:</w:t>
            </w:r>
            <w:r w:rsidRPr="00EE5756">
              <w:rPr>
                <w:rFonts w:ascii="Times New Roman" w:hAnsi="Times New Roman" w:cs="Times New Roman"/>
                <w:sz w:val="21"/>
                <w:szCs w:val="21"/>
                <w:lang w:val="en-GB"/>
              </w:rPr>
              <w:t xml:space="preserve"> Promote the 4Rs (Reduce, Reuse, Recycle and Recover).</w:t>
            </w:r>
          </w:p>
          <w:p w14:paraId="5CD68D75"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8:</w:t>
            </w:r>
            <w:r w:rsidRPr="00EE5756">
              <w:rPr>
                <w:rFonts w:ascii="Times New Roman" w:hAnsi="Times New Roman" w:cs="Times New Roman"/>
                <w:sz w:val="21"/>
                <w:szCs w:val="21"/>
                <w:lang w:val="en-GB"/>
              </w:rPr>
              <w:t xml:space="preserve"> Encourage product eco-labelling.</w:t>
            </w:r>
          </w:p>
          <w:p w14:paraId="2DFD99B2"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 xml:space="preserve">Action 9: </w:t>
            </w:r>
            <w:r w:rsidRPr="00EE5756">
              <w:rPr>
                <w:rFonts w:ascii="Times New Roman" w:hAnsi="Times New Roman" w:cs="Times New Roman"/>
                <w:sz w:val="21"/>
                <w:szCs w:val="21"/>
                <w:lang w:val="en-GB"/>
              </w:rPr>
              <w:t>Establish a clearinghouse mechanism on effective strategies and practices for waste management.</w:t>
            </w:r>
          </w:p>
          <w:p w14:paraId="74FE137C"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10:</w:t>
            </w:r>
            <w:r w:rsidRPr="00EE5756">
              <w:rPr>
                <w:rFonts w:ascii="Times New Roman" w:hAnsi="Times New Roman" w:cs="Times New Roman"/>
                <w:sz w:val="21"/>
                <w:szCs w:val="21"/>
                <w:lang w:val="en-GB"/>
              </w:rPr>
              <w:t xml:space="preserve"> Test and validate standard methodologies for studying and reporting on marine litter and microplastics for the WIO region.</w:t>
            </w:r>
          </w:p>
          <w:p w14:paraId="523E635F"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11:</w:t>
            </w:r>
            <w:r w:rsidRPr="00EE5756">
              <w:rPr>
                <w:rFonts w:ascii="Times New Roman" w:hAnsi="Times New Roman" w:cs="Times New Roman"/>
                <w:sz w:val="21"/>
                <w:szCs w:val="21"/>
                <w:lang w:val="en-GB"/>
              </w:rPr>
              <w:t xml:space="preserve"> Update baseline data on marine litter and microplastics in the WIO region.</w:t>
            </w:r>
          </w:p>
          <w:p w14:paraId="3E771FEF"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12:</w:t>
            </w:r>
            <w:r w:rsidRPr="00EE5756">
              <w:rPr>
                <w:rFonts w:ascii="Times New Roman" w:hAnsi="Times New Roman" w:cs="Times New Roman"/>
                <w:sz w:val="21"/>
                <w:szCs w:val="21"/>
                <w:lang w:val="en-GB"/>
              </w:rPr>
              <w:t xml:space="preserve"> Promote research on alternative biodegradable materials</w:t>
            </w:r>
          </w:p>
          <w:p w14:paraId="7B10E74B"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13:</w:t>
            </w:r>
            <w:r w:rsidRPr="00EE5756">
              <w:rPr>
                <w:rFonts w:ascii="Times New Roman" w:hAnsi="Times New Roman" w:cs="Times New Roman"/>
                <w:sz w:val="21"/>
                <w:szCs w:val="21"/>
                <w:lang w:val="en-GB"/>
              </w:rPr>
              <w:t xml:space="preserve"> Identify ‘hotspots’ of land- and sea-based sources for plastic and microplastics.</w:t>
            </w:r>
          </w:p>
          <w:p w14:paraId="52860F6C" w14:textId="77777777" w:rsidR="00AA4C14" w:rsidRPr="00EE5756" w:rsidRDefault="00AA4C14" w:rsidP="001930C6">
            <w:pPr>
              <w:pStyle w:val="ListParagraph"/>
              <w:numPr>
                <w:ilvl w:val="0"/>
                <w:numId w:val="60"/>
              </w:numPr>
              <w:ind w:left="425" w:hanging="425"/>
              <w:rPr>
                <w:rFonts w:ascii="Times New Roman" w:hAnsi="Times New Roman" w:cs="Times New Roman"/>
                <w:sz w:val="21"/>
                <w:szCs w:val="21"/>
                <w:lang w:val="en-GB"/>
              </w:rPr>
            </w:pPr>
            <w:r w:rsidRPr="00EE5756">
              <w:rPr>
                <w:rFonts w:ascii="Times New Roman" w:hAnsi="Times New Roman" w:cs="Times New Roman"/>
                <w:b/>
                <w:bCs/>
                <w:sz w:val="21"/>
                <w:szCs w:val="21"/>
                <w:lang w:val="en-GB"/>
              </w:rPr>
              <w:t>Action 14:</w:t>
            </w:r>
            <w:r w:rsidRPr="00EE5756">
              <w:rPr>
                <w:rFonts w:ascii="Times New Roman" w:hAnsi="Times New Roman" w:cs="Times New Roman"/>
                <w:sz w:val="21"/>
                <w:szCs w:val="21"/>
                <w:lang w:val="en-GB"/>
              </w:rPr>
              <w:t xml:space="preserve"> Develop human capacity and infrastructure.</w:t>
            </w:r>
          </w:p>
        </w:tc>
      </w:tr>
      <w:tr w:rsidR="00AA4C14" w:rsidRPr="002C3C12" w14:paraId="6F4994C2" w14:textId="77777777" w:rsidTr="001930C6">
        <w:tc>
          <w:tcPr>
            <w:tcW w:w="3256" w:type="dxa"/>
          </w:tcPr>
          <w:p w14:paraId="39F8EE8F" w14:textId="77777777" w:rsidR="00AA4C14" w:rsidRPr="002C3C12" w:rsidRDefault="00AA4C14" w:rsidP="001930C6">
            <w:pPr>
              <w:rPr>
                <w:sz w:val="21"/>
                <w:szCs w:val="21"/>
                <w:lang w:val="en-GB"/>
              </w:rPr>
            </w:pPr>
            <w:r w:rsidRPr="002C3C12">
              <w:rPr>
                <w:sz w:val="21"/>
                <w:szCs w:val="21"/>
                <w:lang w:val="en-GB"/>
              </w:rPr>
              <w:t xml:space="preserve">2. Understand the effects of multiple stressors on ocean ecosystems, and develop solutions </w:t>
            </w:r>
            <w:r w:rsidRPr="002C3C12">
              <w:rPr>
                <w:b/>
                <w:bCs/>
                <w:sz w:val="21"/>
                <w:szCs w:val="21"/>
                <w:lang w:val="en-GB"/>
              </w:rPr>
              <w:t xml:space="preserve">to protect, monitor, manage and </w:t>
            </w:r>
            <w:r w:rsidRPr="002C3C12">
              <w:rPr>
                <w:b/>
                <w:bCs/>
                <w:sz w:val="21"/>
                <w:szCs w:val="21"/>
                <w:lang w:val="en-GB"/>
              </w:rPr>
              <w:lastRenderedPageBreak/>
              <w:t xml:space="preserve">restore ecosystems and their biodiversity </w:t>
            </w:r>
            <w:r w:rsidRPr="002C3C12">
              <w:rPr>
                <w:sz w:val="21"/>
                <w:szCs w:val="21"/>
                <w:lang w:val="en-GB"/>
              </w:rPr>
              <w:t>under changing environmental conditions, including climate.</w:t>
            </w:r>
          </w:p>
        </w:tc>
        <w:tc>
          <w:tcPr>
            <w:tcW w:w="4995" w:type="dxa"/>
          </w:tcPr>
          <w:p w14:paraId="1DE4A404" w14:textId="77777777" w:rsidR="00AA4C14" w:rsidRPr="00EE5756" w:rsidRDefault="00AA4C14" w:rsidP="001930C6">
            <w:pPr>
              <w:spacing w:after="120"/>
              <w:rPr>
                <w:sz w:val="21"/>
                <w:szCs w:val="21"/>
                <w:lang w:val="en-GB"/>
              </w:rPr>
            </w:pPr>
            <w:r w:rsidRPr="00EE5756">
              <w:rPr>
                <w:b/>
                <w:bCs/>
                <w:sz w:val="21"/>
                <w:szCs w:val="21"/>
                <w:lang w:val="en-GB"/>
              </w:rPr>
              <w:lastRenderedPageBreak/>
              <w:t>*</w:t>
            </w:r>
            <w:r w:rsidRPr="00EE5756">
              <w:rPr>
                <w:sz w:val="21"/>
                <w:szCs w:val="21"/>
                <w:lang w:val="en-GB"/>
              </w:rPr>
              <w:t>WIO region lacks a comprehensive open ocean science programme, developed and implemented through national agencies/partners</w:t>
            </w:r>
          </w:p>
          <w:p w14:paraId="6774EC8A" w14:textId="77777777" w:rsidR="00AA4C14" w:rsidRPr="00EE5756" w:rsidRDefault="00AA4C14" w:rsidP="001930C6">
            <w:pPr>
              <w:spacing w:after="120"/>
              <w:rPr>
                <w:sz w:val="21"/>
                <w:szCs w:val="21"/>
                <w:lang w:val="en-GB"/>
              </w:rPr>
            </w:pPr>
            <w:r w:rsidRPr="00EE5756">
              <w:rPr>
                <w:sz w:val="21"/>
                <w:szCs w:val="21"/>
                <w:lang w:val="en-GB"/>
              </w:rPr>
              <w:lastRenderedPageBreak/>
              <w:t>•Research on species diversity and taxonomy is lacking</w:t>
            </w:r>
          </w:p>
          <w:p w14:paraId="0BA36817" w14:textId="77777777" w:rsidR="00AA4C14" w:rsidRPr="00EE5756" w:rsidRDefault="00AA4C14" w:rsidP="001930C6">
            <w:pPr>
              <w:spacing w:after="120"/>
              <w:rPr>
                <w:sz w:val="21"/>
                <w:szCs w:val="21"/>
                <w:lang w:val="en-GB"/>
              </w:rPr>
            </w:pPr>
            <w:r w:rsidRPr="00EE5756">
              <w:rPr>
                <w:sz w:val="21"/>
                <w:szCs w:val="21"/>
                <w:lang w:val="en-GB"/>
              </w:rPr>
              <w:t>•Understanding of ecosystem resilience and biodiversity patterns is lacking.</w:t>
            </w:r>
          </w:p>
          <w:p w14:paraId="16DCFACC" w14:textId="77777777" w:rsidR="00AA4C14" w:rsidRPr="00EE5756" w:rsidRDefault="00AA4C14" w:rsidP="001930C6">
            <w:pPr>
              <w:spacing w:after="120"/>
              <w:rPr>
                <w:sz w:val="21"/>
                <w:szCs w:val="21"/>
                <w:lang w:val="en-GB"/>
              </w:rPr>
            </w:pPr>
            <w:r w:rsidRPr="00EE5756">
              <w:rPr>
                <w:b/>
                <w:bCs/>
                <w:sz w:val="21"/>
                <w:szCs w:val="21"/>
                <w:lang w:val="en-GB"/>
              </w:rPr>
              <w:t>*</w:t>
            </w:r>
            <w:r w:rsidRPr="00EE5756">
              <w:rPr>
                <w:sz w:val="21"/>
                <w:szCs w:val="21"/>
                <w:lang w:val="en-GB"/>
              </w:rPr>
              <w:t xml:space="preserve">Knowledge and information about the Deep/Bottom-sea environment, and ecological hotspots is lacking. </w:t>
            </w:r>
          </w:p>
          <w:p w14:paraId="368E1FAE" w14:textId="77777777" w:rsidR="00AA4C14" w:rsidRPr="00EE5756" w:rsidRDefault="00AA4C14" w:rsidP="001930C6">
            <w:pPr>
              <w:spacing w:after="120"/>
              <w:rPr>
                <w:sz w:val="21"/>
                <w:szCs w:val="21"/>
                <w:lang w:val="en-GB"/>
              </w:rPr>
            </w:pPr>
          </w:p>
        </w:tc>
        <w:tc>
          <w:tcPr>
            <w:tcW w:w="6203" w:type="dxa"/>
          </w:tcPr>
          <w:p w14:paraId="05621933"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lastRenderedPageBreak/>
              <w:t>Restore already identified degraded habitats.</w:t>
            </w:r>
          </w:p>
          <w:p w14:paraId="1F6D7BD7"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Contracting Parties to the Nairobi Convention to adopt an integrated approach in the management of ocean resources to maintain a balance between conservation and development.</w:t>
            </w:r>
          </w:p>
          <w:p w14:paraId="4634B76E"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lastRenderedPageBreak/>
              <w:t>Promote the protection of critical coastal and marine resources.</w:t>
            </w:r>
          </w:p>
          <w:p w14:paraId="6F6DC602"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Develop transboundary MPAS between countries.</w:t>
            </w:r>
          </w:p>
          <w:p w14:paraId="61522CC4"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Provides a baseline data for future Global Biodiversity Framework. </w:t>
            </w:r>
          </w:p>
          <w:p w14:paraId="288C46BA"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Promote effective governance.</w:t>
            </w:r>
          </w:p>
          <w:p w14:paraId="28821A26"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Promote knowledge creation.</w:t>
            </w:r>
          </w:p>
          <w:p w14:paraId="2231EFB6"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Mobilize technical and infrastructure capacity. </w:t>
            </w:r>
          </w:p>
          <w:p w14:paraId="70C5CCAA" w14:textId="77777777" w:rsidR="00AA4C14" w:rsidRPr="00EE5756" w:rsidRDefault="00AA4C14" w:rsidP="001930C6">
            <w:pPr>
              <w:pStyle w:val="ListParagraph"/>
              <w:numPr>
                <w:ilvl w:val="0"/>
                <w:numId w:val="58"/>
              </w:numPr>
              <w:spacing w:after="120" w:line="240" w:lineRule="auto"/>
              <w:rPr>
                <w:rFonts w:ascii="Times New Roman" w:hAnsi="Times New Roman" w:cs="Times New Roman"/>
                <w:sz w:val="21"/>
                <w:szCs w:val="21"/>
                <w:lang w:val="en-GB"/>
              </w:rPr>
            </w:pPr>
            <w:r w:rsidRPr="00EE5756">
              <w:rPr>
                <w:rFonts w:ascii="Times New Roman" w:hAnsi="Times New Roman" w:cs="Times New Roman"/>
                <w:sz w:val="21"/>
                <w:szCs w:val="21"/>
                <w:lang w:val="en-GB"/>
              </w:rPr>
              <w:t>Promote Ocean Literacy.</w:t>
            </w:r>
          </w:p>
        </w:tc>
      </w:tr>
      <w:tr w:rsidR="00AA4C14" w:rsidRPr="002C3C12" w14:paraId="7F400207" w14:textId="77777777" w:rsidTr="001930C6">
        <w:tc>
          <w:tcPr>
            <w:tcW w:w="3256" w:type="dxa"/>
          </w:tcPr>
          <w:p w14:paraId="74DCD22E" w14:textId="77777777" w:rsidR="00AA4C14" w:rsidRPr="002C3C12" w:rsidRDefault="00AA4C14" w:rsidP="001930C6">
            <w:pPr>
              <w:rPr>
                <w:sz w:val="21"/>
                <w:szCs w:val="21"/>
                <w:lang w:val="en-GB"/>
              </w:rPr>
            </w:pPr>
            <w:r w:rsidRPr="002C3C12">
              <w:rPr>
                <w:sz w:val="21"/>
                <w:szCs w:val="21"/>
                <w:lang w:val="en-GB"/>
              </w:rPr>
              <w:lastRenderedPageBreak/>
              <w:t xml:space="preserve">3. Generate knowledge, support innovation, and develop solutions to optimise the role of the ocean to contribute to </w:t>
            </w:r>
            <w:r w:rsidRPr="002C3C12">
              <w:rPr>
                <w:b/>
                <w:bCs/>
                <w:sz w:val="21"/>
                <w:szCs w:val="21"/>
                <w:lang w:val="en-GB"/>
              </w:rPr>
              <w:t>sustainably feeding the world’s population</w:t>
            </w:r>
            <w:r w:rsidRPr="002C3C12">
              <w:rPr>
                <w:sz w:val="21"/>
                <w:szCs w:val="21"/>
                <w:lang w:val="en-GB"/>
              </w:rPr>
              <w:t xml:space="preserve"> under changing environmental and social conditions</w:t>
            </w:r>
          </w:p>
        </w:tc>
        <w:tc>
          <w:tcPr>
            <w:tcW w:w="4995" w:type="dxa"/>
          </w:tcPr>
          <w:p w14:paraId="56782AB7" w14:textId="77777777" w:rsidR="00AA4C14" w:rsidRPr="00EE5756" w:rsidRDefault="00AA4C14" w:rsidP="001930C6">
            <w:pPr>
              <w:spacing w:after="120"/>
              <w:rPr>
                <w:sz w:val="21"/>
                <w:szCs w:val="21"/>
                <w:lang w:val="en-GB"/>
              </w:rPr>
            </w:pPr>
            <w:r w:rsidRPr="00EE5756">
              <w:rPr>
                <w:sz w:val="21"/>
                <w:szCs w:val="21"/>
                <w:lang w:val="en-GB"/>
              </w:rPr>
              <w:t>•Capacity building: Research infrastructure and capacity and the Linkages between fisheries management and applied research is currently inadequate</w:t>
            </w:r>
          </w:p>
          <w:p w14:paraId="5B0B9FFF" w14:textId="77777777" w:rsidR="00AA4C14" w:rsidRPr="00EE5756" w:rsidRDefault="00AA4C14" w:rsidP="001930C6">
            <w:pPr>
              <w:spacing w:after="120"/>
              <w:rPr>
                <w:sz w:val="21"/>
                <w:szCs w:val="21"/>
                <w:lang w:val="en-GB"/>
              </w:rPr>
            </w:pPr>
            <w:r w:rsidRPr="00EE5756">
              <w:rPr>
                <w:sz w:val="21"/>
                <w:szCs w:val="21"/>
                <w:lang w:val="en-GB"/>
              </w:rPr>
              <w:t>•Inability to enforce national and international laws. Consequently, illegal unreported, unregulated fishing (IUU) is common in the SWIO.</w:t>
            </w:r>
          </w:p>
          <w:p w14:paraId="6805DA98" w14:textId="77777777" w:rsidR="00AA4C14" w:rsidRPr="00EE5756" w:rsidRDefault="00AA4C14" w:rsidP="001930C6">
            <w:pPr>
              <w:spacing w:after="120"/>
              <w:rPr>
                <w:sz w:val="21"/>
                <w:szCs w:val="21"/>
                <w:lang w:val="en-GB"/>
              </w:rPr>
            </w:pPr>
            <w:r w:rsidRPr="00EE5756">
              <w:rPr>
                <w:sz w:val="21"/>
                <w:szCs w:val="21"/>
                <w:lang w:val="en-GB"/>
              </w:rPr>
              <w:t>Open Access fisheries: underreporting of fisheries (estimates of the stoke status is missing).</w:t>
            </w:r>
          </w:p>
          <w:p w14:paraId="439FD4B5" w14:textId="77777777" w:rsidR="00AA4C14" w:rsidRPr="00EE5756" w:rsidRDefault="00AA4C14" w:rsidP="001930C6">
            <w:pPr>
              <w:spacing w:after="120"/>
              <w:rPr>
                <w:sz w:val="21"/>
                <w:szCs w:val="21"/>
                <w:lang w:val="en-GB"/>
              </w:rPr>
            </w:pPr>
            <w:r w:rsidRPr="00EE5756">
              <w:rPr>
                <w:sz w:val="21"/>
                <w:szCs w:val="21"/>
                <w:lang w:val="en-GB"/>
              </w:rPr>
              <w:t>•No prioritization of studies to provide solutions to recent or long-standing management issues is missing.</w:t>
            </w:r>
          </w:p>
          <w:p w14:paraId="65AFF546" w14:textId="77777777" w:rsidR="00AA4C14" w:rsidRPr="00EE5756" w:rsidRDefault="00AA4C14" w:rsidP="001930C6">
            <w:pPr>
              <w:spacing w:after="120"/>
              <w:rPr>
                <w:sz w:val="21"/>
                <w:szCs w:val="21"/>
                <w:lang w:val="en-GB"/>
              </w:rPr>
            </w:pPr>
            <w:r w:rsidRPr="00EE5756">
              <w:rPr>
                <w:sz w:val="21"/>
                <w:szCs w:val="21"/>
                <w:lang w:val="en-GB"/>
              </w:rPr>
              <w:t>•Lack of capacity and know-how.</w:t>
            </w:r>
          </w:p>
          <w:p w14:paraId="2A61703F" w14:textId="77777777" w:rsidR="00AA4C14" w:rsidRPr="00EE5756" w:rsidRDefault="00AA4C14" w:rsidP="001930C6">
            <w:pPr>
              <w:spacing w:after="120"/>
              <w:rPr>
                <w:sz w:val="21"/>
                <w:szCs w:val="21"/>
                <w:lang w:val="en-GB"/>
              </w:rPr>
            </w:pPr>
            <w:r w:rsidRPr="00EE5756">
              <w:rPr>
                <w:sz w:val="21"/>
                <w:szCs w:val="21"/>
                <w:lang w:val="en-GB"/>
              </w:rPr>
              <w:t>•Lack of infrastructure for deep-sea exploration.</w:t>
            </w:r>
          </w:p>
        </w:tc>
        <w:tc>
          <w:tcPr>
            <w:tcW w:w="6203" w:type="dxa"/>
          </w:tcPr>
          <w:p w14:paraId="771BF75A"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Conduct survey of the deep-sea environment in terms of composition and biomass of the potential of deep water resources.</w:t>
            </w:r>
          </w:p>
          <w:p w14:paraId="06ED2911"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Monitoring, information dissemination and awareness of vulnerabilities to climate change currently in place in WIO should be strengthened through community-level vulnerability assessments, integrated monitoring programmes that are effective and feasible with existing capacities, complemented by implementation of an ecosystem approach to fisheries. </w:t>
            </w:r>
          </w:p>
          <w:p w14:paraId="534D1DE8"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To include the following adaptive measures: (i) Developing and implementing fishery-specific adaptive management plans; (ii) Implementation, or strengthening of effective systems of marine protected areas (MPAs); (iii) Implementation of an EAF, FAO Code of Conduct for Responsible Fisheries and Voluntary guidelines on small-scale fisheries; and (iv) Implement a sustainable, inclusive blue economy approach. </w:t>
            </w:r>
          </w:p>
          <w:p w14:paraId="508137FA"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Maintain already existing partnerships, and establish new ones for achieving capacity development for effective management of marine and coastal fisheries.</w:t>
            </w:r>
          </w:p>
          <w:p w14:paraId="084D64D7"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Build adaptive capacity and resilience to climate change.   </w:t>
            </w:r>
          </w:p>
          <w:p w14:paraId="1C22389E"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Synchronized effort by governments, private operators and NGOs (integrated approach to mariculture to be implemented)</w:t>
            </w:r>
          </w:p>
          <w:p w14:paraId="67E2B4D3"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Leasing of deep-sea survey vessels</w:t>
            </w:r>
          </w:p>
        </w:tc>
      </w:tr>
      <w:tr w:rsidR="00AA4C14" w:rsidRPr="002C3C12" w14:paraId="35FEDEC5" w14:textId="77777777" w:rsidTr="001930C6">
        <w:tc>
          <w:tcPr>
            <w:tcW w:w="3256" w:type="dxa"/>
          </w:tcPr>
          <w:p w14:paraId="559ABEA7" w14:textId="77777777" w:rsidR="00AA4C14" w:rsidRPr="002C3C12" w:rsidRDefault="00AA4C14" w:rsidP="001930C6">
            <w:pPr>
              <w:rPr>
                <w:sz w:val="21"/>
                <w:szCs w:val="21"/>
                <w:lang w:val="en-GB"/>
              </w:rPr>
            </w:pPr>
            <w:r w:rsidRPr="002C3C12">
              <w:rPr>
                <w:sz w:val="21"/>
                <w:szCs w:val="21"/>
                <w:lang w:val="en-GB"/>
              </w:rPr>
              <w:t xml:space="preserve">4. Generate knowledge, support innovation, and develop solutions to contribute to </w:t>
            </w:r>
            <w:r w:rsidRPr="002C3C12">
              <w:rPr>
                <w:b/>
                <w:bCs/>
                <w:sz w:val="21"/>
                <w:szCs w:val="21"/>
                <w:lang w:val="en-GB"/>
              </w:rPr>
              <w:t>equitable and sustainable development of the ocean economy</w:t>
            </w:r>
            <w:r w:rsidRPr="002C3C12">
              <w:rPr>
                <w:sz w:val="21"/>
                <w:szCs w:val="21"/>
                <w:lang w:val="en-GB"/>
              </w:rPr>
              <w:t xml:space="preserve"> under changing environmental and social conditions.</w:t>
            </w:r>
          </w:p>
        </w:tc>
        <w:tc>
          <w:tcPr>
            <w:tcW w:w="4995" w:type="dxa"/>
          </w:tcPr>
          <w:p w14:paraId="2C90ED1A" w14:textId="77777777" w:rsidR="00AA4C14" w:rsidRPr="00EE5756" w:rsidRDefault="00AA4C14" w:rsidP="001930C6">
            <w:pPr>
              <w:spacing w:after="120"/>
              <w:rPr>
                <w:sz w:val="21"/>
                <w:szCs w:val="21"/>
                <w:lang w:val="en-GB"/>
              </w:rPr>
            </w:pPr>
            <w:r w:rsidRPr="00EE5756">
              <w:rPr>
                <w:sz w:val="21"/>
                <w:szCs w:val="21"/>
                <w:lang w:val="en-GB"/>
              </w:rPr>
              <w:t>•The effects of climate change resulting on ocean warming, changes on pH, sea-level on the capacity of the oceans to produce food is not yet fully understood.</w:t>
            </w:r>
          </w:p>
          <w:p w14:paraId="4EE4CF84" w14:textId="77777777" w:rsidR="00AA4C14" w:rsidRPr="00EE5756" w:rsidRDefault="00AA4C14" w:rsidP="001930C6">
            <w:pPr>
              <w:spacing w:after="120"/>
              <w:rPr>
                <w:sz w:val="21"/>
                <w:szCs w:val="21"/>
                <w:lang w:val="en-GB"/>
              </w:rPr>
            </w:pPr>
            <w:r w:rsidRPr="00EE5756">
              <w:rPr>
                <w:sz w:val="21"/>
                <w:szCs w:val="21"/>
                <w:lang w:val="en-GB"/>
              </w:rPr>
              <w:t>•How to translate a plan into effective active management processes is a need.</w:t>
            </w:r>
          </w:p>
          <w:p w14:paraId="3AF9E953" w14:textId="77777777" w:rsidR="00AA4C14" w:rsidRPr="00EE5756" w:rsidRDefault="00AA4C14" w:rsidP="001930C6">
            <w:pPr>
              <w:spacing w:after="120"/>
              <w:rPr>
                <w:sz w:val="21"/>
                <w:szCs w:val="21"/>
                <w:lang w:val="en-GB"/>
              </w:rPr>
            </w:pPr>
          </w:p>
          <w:p w14:paraId="2078DDFC" w14:textId="77777777" w:rsidR="00AA4C14" w:rsidRPr="00EE5756" w:rsidRDefault="00AA4C14" w:rsidP="001930C6">
            <w:pPr>
              <w:spacing w:after="120"/>
              <w:rPr>
                <w:sz w:val="21"/>
                <w:szCs w:val="21"/>
                <w:lang w:val="en-GB"/>
              </w:rPr>
            </w:pPr>
            <w:r w:rsidRPr="00EE5756">
              <w:rPr>
                <w:sz w:val="21"/>
                <w:szCs w:val="21"/>
                <w:lang w:val="en-GB"/>
              </w:rPr>
              <w:lastRenderedPageBreak/>
              <w:t>•Lack of hard information on the importance of capture fisheries and mariculture to the food security and local economies of households near the coast</w:t>
            </w:r>
          </w:p>
          <w:p w14:paraId="57E8D54D" w14:textId="77777777" w:rsidR="00AA4C14" w:rsidRPr="00EE5756" w:rsidRDefault="00AA4C14" w:rsidP="001930C6">
            <w:pPr>
              <w:spacing w:after="120"/>
              <w:rPr>
                <w:sz w:val="21"/>
                <w:szCs w:val="21"/>
                <w:lang w:val="en-GB"/>
              </w:rPr>
            </w:pPr>
            <w:r w:rsidRPr="00EE5756">
              <w:rPr>
                <w:sz w:val="21"/>
                <w:szCs w:val="21"/>
                <w:lang w:val="en-GB"/>
              </w:rPr>
              <w:t>•Lack of alternatives to capture fisheries even in face of the increasing population and decreasing catches from coastal areas.</w:t>
            </w:r>
          </w:p>
          <w:p w14:paraId="1A4BD320" w14:textId="77777777" w:rsidR="00AA4C14" w:rsidRPr="00EE5756" w:rsidRDefault="00AA4C14" w:rsidP="001930C6">
            <w:pPr>
              <w:spacing w:after="120"/>
              <w:rPr>
                <w:sz w:val="21"/>
                <w:szCs w:val="21"/>
                <w:lang w:val="en-GB"/>
              </w:rPr>
            </w:pPr>
            <w:r w:rsidRPr="00EE5756">
              <w:rPr>
                <w:sz w:val="21"/>
                <w:szCs w:val="21"/>
                <w:lang w:val="en-GB"/>
              </w:rPr>
              <w:t xml:space="preserve">•Lack of knowledge about the deep-sea fisheries. </w:t>
            </w:r>
          </w:p>
          <w:p w14:paraId="69EF3888" w14:textId="77777777" w:rsidR="00AA4C14" w:rsidRPr="00EE5756" w:rsidRDefault="00AA4C14" w:rsidP="001930C6">
            <w:pPr>
              <w:spacing w:after="120"/>
              <w:rPr>
                <w:sz w:val="21"/>
                <w:szCs w:val="21"/>
                <w:lang w:val="en-GB"/>
              </w:rPr>
            </w:pPr>
            <w:r w:rsidRPr="00EE5756">
              <w:rPr>
                <w:sz w:val="21"/>
                <w:szCs w:val="21"/>
                <w:lang w:val="en-GB"/>
              </w:rPr>
              <w:t xml:space="preserve">•Lack of infrastructure  </w:t>
            </w:r>
          </w:p>
        </w:tc>
        <w:tc>
          <w:tcPr>
            <w:tcW w:w="6203" w:type="dxa"/>
          </w:tcPr>
          <w:p w14:paraId="1958A54E" w14:textId="77777777" w:rsidR="00AA4C14" w:rsidRPr="00EE5756" w:rsidRDefault="00AA4C14" w:rsidP="001930C6">
            <w:pPr>
              <w:spacing w:after="120"/>
              <w:jc w:val="both"/>
              <w:rPr>
                <w:sz w:val="21"/>
                <w:szCs w:val="21"/>
                <w:lang w:val="en-GB"/>
              </w:rPr>
            </w:pPr>
            <w:r w:rsidRPr="00EE5756">
              <w:rPr>
                <w:sz w:val="21"/>
                <w:szCs w:val="21"/>
                <w:lang w:val="en-GB"/>
              </w:rPr>
              <w:lastRenderedPageBreak/>
              <w:t>•Generate knowledge of adaptive capacity of local communities to effects of climate change;</w:t>
            </w:r>
          </w:p>
          <w:p w14:paraId="08605BFE" w14:textId="650803B4" w:rsidR="00AA4C14" w:rsidRPr="00EE5756" w:rsidRDefault="00AA4C14" w:rsidP="001930C6">
            <w:pPr>
              <w:spacing w:after="120"/>
              <w:jc w:val="both"/>
              <w:rPr>
                <w:sz w:val="21"/>
                <w:szCs w:val="21"/>
                <w:lang w:val="en-GB"/>
              </w:rPr>
            </w:pPr>
            <w:r w:rsidRPr="00EE5756">
              <w:rPr>
                <w:sz w:val="21"/>
                <w:szCs w:val="21"/>
                <w:lang w:val="en-GB"/>
              </w:rPr>
              <w:t>• Promote transboundary marine resource management.</w:t>
            </w:r>
          </w:p>
          <w:p w14:paraId="73B5D4D8" w14:textId="77777777" w:rsidR="00AA4C14" w:rsidRPr="00EE5756" w:rsidRDefault="00AA4C14" w:rsidP="001930C6">
            <w:pPr>
              <w:spacing w:after="120"/>
              <w:jc w:val="both"/>
              <w:rPr>
                <w:sz w:val="21"/>
                <w:szCs w:val="21"/>
                <w:lang w:val="en-GB"/>
              </w:rPr>
            </w:pPr>
            <w:r w:rsidRPr="00EE5756">
              <w:rPr>
                <w:sz w:val="21"/>
                <w:szCs w:val="21"/>
                <w:lang w:val="en-GB"/>
              </w:rPr>
              <w:t>• Promote science to policy engagements.</w:t>
            </w:r>
          </w:p>
          <w:p w14:paraId="21B35DCE" w14:textId="77777777" w:rsidR="00AA4C14" w:rsidRPr="00EE5756" w:rsidRDefault="00AA4C14" w:rsidP="001930C6">
            <w:pPr>
              <w:spacing w:after="120"/>
              <w:jc w:val="both"/>
              <w:rPr>
                <w:sz w:val="21"/>
                <w:szCs w:val="21"/>
                <w:lang w:val="en-GB"/>
              </w:rPr>
            </w:pPr>
            <w:r w:rsidRPr="00EE5756">
              <w:rPr>
                <w:sz w:val="21"/>
                <w:szCs w:val="21"/>
                <w:lang w:val="en-GB"/>
              </w:rPr>
              <w:lastRenderedPageBreak/>
              <w:t>•Awareness creation on sustainable utilisation of marine resources among resource users</w:t>
            </w:r>
          </w:p>
          <w:p w14:paraId="79225AB6" w14:textId="77777777" w:rsidR="00AA4C14" w:rsidRPr="00EE5756" w:rsidRDefault="00AA4C14" w:rsidP="001930C6">
            <w:pPr>
              <w:rPr>
                <w:sz w:val="21"/>
                <w:szCs w:val="21"/>
                <w:lang w:val="en-GB"/>
              </w:rPr>
            </w:pPr>
          </w:p>
        </w:tc>
      </w:tr>
      <w:tr w:rsidR="00AA4C14" w:rsidRPr="002C3C12" w14:paraId="058426DF" w14:textId="77777777" w:rsidTr="001930C6">
        <w:tc>
          <w:tcPr>
            <w:tcW w:w="3256" w:type="dxa"/>
          </w:tcPr>
          <w:p w14:paraId="0DB4FFB7" w14:textId="77777777" w:rsidR="00AA4C14" w:rsidRPr="002C3C12" w:rsidRDefault="00AA4C14" w:rsidP="001930C6">
            <w:pPr>
              <w:rPr>
                <w:sz w:val="21"/>
                <w:szCs w:val="21"/>
                <w:lang w:val="en-GB"/>
              </w:rPr>
            </w:pPr>
            <w:r w:rsidRPr="002C3C12">
              <w:rPr>
                <w:sz w:val="21"/>
                <w:szCs w:val="21"/>
                <w:lang w:val="en-GB"/>
              </w:rPr>
              <w:lastRenderedPageBreak/>
              <w:t xml:space="preserve">5. Enhance understanding of the </w:t>
            </w:r>
            <w:r w:rsidRPr="002C3C12">
              <w:rPr>
                <w:b/>
                <w:bCs/>
                <w:sz w:val="21"/>
                <w:szCs w:val="21"/>
                <w:lang w:val="en-GB"/>
              </w:rPr>
              <w:t>ocean-climate nexus</w:t>
            </w:r>
            <w:r w:rsidRPr="002C3C12">
              <w:rPr>
                <w:sz w:val="21"/>
                <w:szCs w:val="21"/>
                <w:lang w:val="en-GB"/>
              </w:rPr>
              <w:t xml:space="preserve"> and use this understanding to generate solutions to mitigate, adapt and build resilience to the effects of climate change, and to improve services including improved predictions and forecasts for weather, climate, and the ocean.</w:t>
            </w:r>
          </w:p>
          <w:p w14:paraId="73C2C247" w14:textId="77777777" w:rsidR="00AA4C14" w:rsidRPr="002C3C12" w:rsidRDefault="00AA4C14" w:rsidP="001930C6">
            <w:pPr>
              <w:rPr>
                <w:sz w:val="21"/>
                <w:szCs w:val="21"/>
                <w:lang w:val="en-GB"/>
              </w:rPr>
            </w:pPr>
          </w:p>
        </w:tc>
        <w:tc>
          <w:tcPr>
            <w:tcW w:w="4995" w:type="dxa"/>
          </w:tcPr>
          <w:p w14:paraId="11A423D8" w14:textId="77777777" w:rsidR="00AA4C14" w:rsidRPr="00EE5756" w:rsidRDefault="00AA4C14" w:rsidP="001930C6">
            <w:pPr>
              <w:spacing w:after="120"/>
              <w:rPr>
                <w:sz w:val="21"/>
                <w:szCs w:val="21"/>
                <w:lang w:val="en-GB"/>
              </w:rPr>
            </w:pPr>
            <w:r w:rsidRPr="00EE5756">
              <w:rPr>
                <w:sz w:val="21"/>
                <w:szCs w:val="21"/>
                <w:lang w:val="en-GB"/>
              </w:rPr>
              <w:t>•How future global warming may affect the Seychelles Chagos-Thermocline Ridge (SCTR) and its impacts on patterns of weather variability, marine biogeochemistry and fisheries is uncertain</w:t>
            </w:r>
          </w:p>
          <w:p w14:paraId="60FFC74B" w14:textId="77777777" w:rsidR="00AA4C14" w:rsidRPr="00EE5756" w:rsidRDefault="00AA4C14" w:rsidP="001930C6">
            <w:pPr>
              <w:spacing w:after="120"/>
              <w:rPr>
                <w:sz w:val="21"/>
                <w:szCs w:val="21"/>
                <w:lang w:val="en-GB"/>
              </w:rPr>
            </w:pPr>
            <w:r w:rsidRPr="00EE5756">
              <w:rPr>
                <w:sz w:val="21"/>
                <w:szCs w:val="21"/>
                <w:lang w:val="en-GB"/>
              </w:rPr>
              <w:t>•No prioritization of studies to provide solutions to recent or long-standing management issues is missing.</w:t>
            </w:r>
          </w:p>
          <w:p w14:paraId="4F8D806E" w14:textId="77777777" w:rsidR="00AA4C14" w:rsidRPr="00EE5756" w:rsidRDefault="00AA4C14" w:rsidP="001930C6">
            <w:pPr>
              <w:spacing w:after="120"/>
              <w:rPr>
                <w:sz w:val="21"/>
                <w:szCs w:val="21"/>
                <w:lang w:val="en-GB"/>
              </w:rPr>
            </w:pPr>
            <w:r w:rsidRPr="00EE5756">
              <w:rPr>
                <w:sz w:val="21"/>
                <w:szCs w:val="21"/>
                <w:lang w:val="en-GB"/>
              </w:rPr>
              <w:t>•Lack of capacity and know-how.</w:t>
            </w:r>
          </w:p>
          <w:p w14:paraId="0284E34B" w14:textId="77777777" w:rsidR="00AA4C14" w:rsidRPr="00EE5756" w:rsidRDefault="00AA4C14" w:rsidP="001930C6">
            <w:pPr>
              <w:spacing w:after="120"/>
              <w:rPr>
                <w:sz w:val="21"/>
                <w:szCs w:val="21"/>
                <w:lang w:val="en-GB"/>
              </w:rPr>
            </w:pPr>
            <w:r w:rsidRPr="00EE5756">
              <w:rPr>
                <w:sz w:val="21"/>
                <w:szCs w:val="21"/>
                <w:lang w:val="en-GB"/>
              </w:rPr>
              <w:t>•Lack of infrastructure for deep-sea exploration.</w:t>
            </w:r>
          </w:p>
        </w:tc>
        <w:tc>
          <w:tcPr>
            <w:tcW w:w="6203" w:type="dxa"/>
          </w:tcPr>
          <w:p w14:paraId="3F1053DE"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SOMISANA (SAEON, DFFE)</w:t>
            </w:r>
          </w:p>
          <w:p w14:paraId="706E3826"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IOC-AFRICA to facilitate regional training on ocean modelling. </w:t>
            </w:r>
          </w:p>
          <w:p w14:paraId="4F6D0C1B"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Engage to explore the possibility for extending the lifespan of programmes such as ReNovRisk.</w:t>
            </w:r>
          </w:p>
          <w:p w14:paraId="25763CDB"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Invest in already existing ocean observing systems such as IndOOS</w:t>
            </w:r>
          </w:p>
          <w:p w14:paraId="44095741"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Enhance data sharing mechanisms and platforms already in place.</w:t>
            </w:r>
          </w:p>
          <w:p w14:paraId="35652D35"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Standardization of datasets.</w:t>
            </w:r>
          </w:p>
        </w:tc>
      </w:tr>
      <w:tr w:rsidR="00AA4C14" w:rsidRPr="002C3C12" w14:paraId="0696F545" w14:textId="77777777" w:rsidTr="001930C6">
        <w:tc>
          <w:tcPr>
            <w:tcW w:w="3256" w:type="dxa"/>
          </w:tcPr>
          <w:p w14:paraId="39D3D99B" w14:textId="77777777" w:rsidR="00AA4C14" w:rsidRPr="002C3C12" w:rsidRDefault="00AA4C14" w:rsidP="001930C6">
            <w:pPr>
              <w:rPr>
                <w:sz w:val="21"/>
                <w:szCs w:val="21"/>
                <w:lang w:val="en-GB"/>
              </w:rPr>
            </w:pPr>
            <w:r w:rsidRPr="002C3C12">
              <w:rPr>
                <w:sz w:val="21"/>
                <w:szCs w:val="21"/>
                <w:lang w:val="en-GB"/>
              </w:rPr>
              <w:t xml:space="preserve">6. Expand </w:t>
            </w:r>
            <w:r w:rsidRPr="002C3C12">
              <w:rPr>
                <w:b/>
                <w:bCs/>
                <w:sz w:val="21"/>
                <w:szCs w:val="21"/>
                <w:lang w:val="en-GB"/>
              </w:rPr>
              <w:t>multi-hazard warning systems</w:t>
            </w:r>
            <w:r w:rsidRPr="002C3C12">
              <w:rPr>
                <w:sz w:val="21"/>
                <w:szCs w:val="21"/>
                <w:lang w:val="en-GB"/>
              </w:rPr>
              <w:t xml:space="preserve"> for all biological, geophysical, and weather and climate related ocean hazards, and mainstream community preparedness and resilience.</w:t>
            </w:r>
          </w:p>
        </w:tc>
        <w:tc>
          <w:tcPr>
            <w:tcW w:w="4995" w:type="dxa"/>
          </w:tcPr>
          <w:p w14:paraId="0F4FE9AD" w14:textId="77777777" w:rsidR="00AA4C14" w:rsidRPr="00EE5756" w:rsidRDefault="00AA4C14" w:rsidP="001930C6">
            <w:pPr>
              <w:spacing w:after="120"/>
              <w:rPr>
                <w:sz w:val="21"/>
                <w:szCs w:val="21"/>
                <w:lang w:val="en-GB"/>
              </w:rPr>
            </w:pPr>
            <w:r w:rsidRPr="00EE5756">
              <w:rPr>
                <w:sz w:val="21"/>
                <w:szCs w:val="21"/>
                <w:lang w:val="en-GB"/>
              </w:rPr>
              <w:t>*Lack of hazard warning systems in place for different hazards, such as Tsunamis; Tropical cyclones; flooding; coral bleaching; etc.</w:t>
            </w:r>
          </w:p>
          <w:p w14:paraId="07C44793" w14:textId="77777777" w:rsidR="00AA4C14" w:rsidRPr="00EE5756" w:rsidRDefault="00AA4C14" w:rsidP="001930C6">
            <w:pPr>
              <w:spacing w:after="120"/>
              <w:rPr>
                <w:sz w:val="21"/>
                <w:szCs w:val="21"/>
                <w:lang w:val="en-GB"/>
              </w:rPr>
            </w:pPr>
            <w:r w:rsidRPr="00EE5756">
              <w:rPr>
                <w:sz w:val="21"/>
                <w:szCs w:val="21"/>
                <w:lang w:val="en-GB"/>
              </w:rPr>
              <w:t>*Lack of technological development in terms of forecasting and predictive models</w:t>
            </w:r>
          </w:p>
          <w:p w14:paraId="0FFA8EF3" w14:textId="77777777" w:rsidR="00AA4C14" w:rsidRPr="00EE5756" w:rsidRDefault="00AA4C14" w:rsidP="001930C6">
            <w:pPr>
              <w:spacing w:after="120"/>
              <w:rPr>
                <w:sz w:val="21"/>
                <w:szCs w:val="21"/>
                <w:lang w:val="en-GB"/>
              </w:rPr>
            </w:pPr>
            <w:r w:rsidRPr="00EE5756">
              <w:rPr>
                <w:sz w:val="21"/>
                <w:szCs w:val="21"/>
                <w:lang w:val="en-GB"/>
              </w:rPr>
              <w:t>*Limited adaptive and climate resilience of communities and economic sectors.</w:t>
            </w:r>
          </w:p>
          <w:p w14:paraId="1A4AAAC4" w14:textId="77777777" w:rsidR="00AA4C14" w:rsidRPr="00EE5756" w:rsidRDefault="00AA4C14" w:rsidP="001930C6">
            <w:pPr>
              <w:spacing w:after="120"/>
              <w:rPr>
                <w:sz w:val="21"/>
                <w:szCs w:val="21"/>
                <w:lang w:val="en-GB"/>
              </w:rPr>
            </w:pPr>
            <w:r w:rsidRPr="00EE5756">
              <w:rPr>
                <w:sz w:val="21"/>
                <w:szCs w:val="21"/>
                <w:lang w:val="en-GB"/>
              </w:rPr>
              <w:t>*Sparse observational data closer to the coasts, continental shelves and bottom ocean</w:t>
            </w:r>
          </w:p>
          <w:p w14:paraId="3D85D44E" w14:textId="77777777" w:rsidR="00AA4C14" w:rsidRPr="00EE5756" w:rsidRDefault="00AA4C14" w:rsidP="001930C6">
            <w:pPr>
              <w:spacing w:after="120"/>
              <w:rPr>
                <w:sz w:val="21"/>
                <w:szCs w:val="21"/>
                <w:lang w:val="en-GB"/>
              </w:rPr>
            </w:pPr>
          </w:p>
          <w:p w14:paraId="522E8987" w14:textId="77777777" w:rsidR="00AA4C14" w:rsidRPr="00EE5756" w:rsidRDefault="00AA4C14" w:rsidP="001930C6">
            <w:pPr>
              <w:rPr>
                <w:sz w:val="21"/>
                <w:szCs w:val="21"/>
                <w:lang w:val="en-GB"/>
              </w:rPr>
            </w:pPr>
          </w:p>
          <w:p w14:paraId="5E5EEE09" w14:textId="77777777" w:rsidR="00AA4C14" w:rsidRPr="00EE5756" w:rsidRDefault="00AA4C14" w:rsidP="001930C6">
            <w:pPr>
              <w:rPr>
                <w:sz w:val="21"/>
                <w:szCs w:val="21"/>
                <w:lang w:val="en-GB"/>
              </w:rPr>
            </w:pPr>
          </w:p>
          <w:p w14:paraId="7ADEC1FB" w14:textId="77777777" w:rsidR="00AA4C14" w:rsidRPr="00EE5756" w:rsidRDefault="00AA4C14" w:rsidP="001930C6">
            <w:pPr>
              <w:rPr>
                <w:sz w:val="21"/>
                <w:szCs w:val="21"/>
                <w:lang w:val="en-GB"/>
              </w:rPr>
            </w:pPr>
          </w:p>
        </w:tc>
        <w:tc>
          <w:tcPr>
            <w:tcW w:w="6203" w:type="dxa"/>
          </w:tcPr>
          <w:p w14:paraId="4EC4BDE8"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Main IndOOS-2 recommendations. Argo: Maintain the core 3° × 3° array; Add 200 BGC-Argo floats; develop a Deep-Argo program. RAMA: New RAMA-2.0 design that better addresses operational constraints; occupy three remaining sites in Arabian Sea; </w:t>
            </w:r>
          </w:p>
          <w:p w14:paraId="6CB653B5"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Increase resolution of upper-ocean measurements and add biogeochemical measurements at flux reference sites; </w:t>
            </w:r>
          </w:p>
          <w:p w14:paraId="29B62C35"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Add a new flux site off north-western Australia. XBT: Maintain IX01 and IX21 lines, install auto launchers, and increase near-coastal resolution on IX01. </w:t>
            </w:r>
          </w:p>
          <w:p w14:paraId="4CCAC4FF"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Tide gauges: Add collocated measurements of land motion; add sites in the southwestern Indian Ocean and on islands. Surface drifters: Maintain core 5° × 5° array; evaluate addition of barometric pressure measurements. </w:t>
            </w:r>
          </w:p>
          <w:p w14:paraId="19F43904"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Boundary current arrays: Add measurements of mass, heat, and freshwater fluxes of the Agulhas and Leeuwin Currents, including hydrographic end-point moorings to capture basin-scale overturning. </w:t>
            </w:r>
          </w:p>
          <w:p w14:paraId="493C01C7"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lastRenderedPageBreak/>
              <w:t>GO-SHIP: Find national commitment for IO1-E and IO1-W sections; add measurements of phytoplankton community structure. Satellites:</w:t>
            </w:r>
          </w:p>
          <w:p w14:paraId="1E1D1965"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 Maintain overlapping, intercalibrated missions; enhance spatial resolution of SSH or currents directly. These recommendations can be summarized in four core findings of the review, listed in green in the frames beside the map.</w:t>
            </w:r>
          </w:p>
          <w:p w14:paraId="5D63F2F5"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Support regional cooperation to strengthen the operational forecasting and multi-hazard early warning systems at national level in the SWIO region.</w:t>
            </w:r>
          </w:p>
          <w:p w14:paraId="5E6C94D7"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 xml:space="preserve">Develop national institutional capacities </w:t>
            </w:r>
          </w:p>
        </w:tc>
      </w:tr>
      <w:tr w:rsidR="00AA4C14" w:rsidRPr="002C3C12" w14:paraId="1AD1E402" w14:textId="77777777" w:rsidTr="001930C6">
        <w:tc>
          <w:tcPr>
            <w:tcW w:w="3256" w:type="dxa"/>
          </w:tcPr>
          <w:p w14:paraId="684C0087" w14:textId="77777777" w:rsidR="00AA4C14" w:rsidRPr="002C3C12" w:rsidRDefault="00AA4C14" w:rsidP="001930C6">
            <w:pPr>
              <w:rPr>
                <w:sz w:val="21"/>
                <w:szCs w:val="21"/>
                <w:lang w:val="en-GB"/>
              </w:rPr>
            </w:pPr>
            <w:r w:rsidRPr="002C3C12">
              <w:rPr>
                <w:sz w:val="21"/>
                <w:szCs w:val="21"/>
                <w:lang w:val="en-GB"/>
              </w:rPr>
              <w:lastRenderedPageBreak/>
              <w:t xml:space="preserve">7. Ensure a sustainable </w:t>
            </w:r>
            <w:r w:rsidRPr="002C3C12">
              <w:rPr>
                <w:b/>
                <w:bCs/>
                <w:sz w:val="21"/>
                <w:szCs w:val="21"/>
                <w:lang w:val="en-GB"/>
              </w:rPr>
              <w:t>ocean observing system</w:t>
            </w:r>
            <w:r w:rsidRPr="002C3C12">
              <w:rPr>
                <w:sz w:val="21"/>
                <w:szCs w:val="21"/>
                <w:lang w:val="en-GB"/>
              </w:rPr>
              <w:t xml:space="preserve"> that delivers timely data and information accessible to all users on the state of the ocean across all ocean basins.</w:t>
            </w:r>
          </w:p>
        </w:tc>
        <w:tc>
          <w:tcPr>
            <w:tcW w:w="4995" w:type="dxa"/>
          </w:tcPr>
          <w:p w14:paraId="46BD182E" w14:textId="77777777" w:rsidR="00AA4C14" w:rsidRPr="00EE5756" w:rsidRDefault="00AA4C14" w:rsidP="001930C6">
            <w:pPr>
              <w:spacing w:after="120"/>
              <w:rPr>
                <w:sz w:val="21"/>
                <w:szCs w:val="21"/>
                <w:lang w:val="en-GB"/>
              </w:rPr>
            </w:pPr>
            <w:r w:rsidRPr="00EE5756">
              <w:rPr>
                <w:sz w:val="21"/>
                <w:szCs w:val="21"/>
                <w:lang w:val="en-GB"/>
              </w:rPr>
              <w:t>*Sparse observational data closer to the coasts, continental shelves and bottom ocean</w:t>
            </w:r>
          </w:p>
          <w:p w14:paraId="5F556E15" w14:textId="77777777" w:rsidR="00AA4C14" w:rsidRPr="00EE5756" w:rsidRDefault="00AA4C14" w:rsidP="001930C6">
            <w:pPr>
              <w:spacing w:after="120"/>
              <w:rPr>
                <w:sz w:val="21"/>
                <w:szCs w:val="21"/>
                <w:lang w:val="en-GB"/>
              </w:rPr>
            </w:pPr>
            <w:r w:rsidRPr="00EE5756">
              <w:rPr>
                <w:sz w:val="21"/>
                <w:szCs w:val="21"/>
                <w:lang w:val="en-GB"/>
              </w:rPr>
              <w:t>*Lack of skills on physical and biogeochemical modelling.</w:t>
            </w:r>
          </w:p>
          <w:p w14:paraId="6B6CFF82" w14:textId="77777777" w:rsidR="00AA4C14" w:rsidRPr="00EE5756" w:rsidRDefault="00AA4C14" w:rsidP="001930C6">
            <w:pPr>
              <w:spacing w:after="120"/>
              <w:rPr>
                <w:sz w:val="21"/>
                <w:szCs w:val="21"/>
                <w:lang w:val="en-GB"/>
              </w:rPr>
            </w:pPr>
            <w:r w:rsidRPr="00EE5756">
              <w:rPr>
                <w:sz w:val="21"/>
                <w:szCs w:val="21"/>
                <w:lang w:val="en-GB"/>
              </w:rPr>
              <w:t>*Lack of high-resolution coastal models for smaller scale processes at the continental shelves.</w:t>
            </w:r>
          </w:p>
          <w:p w14:paraId="4F92FCEF" w14:textId="77777777" w:rsidR="00AA4C14" w:rsidRPr="00EE5756" w:rsidRDefault="00AA4C14" w:rsidP="001930C6">
            <w:pPr>
              <w:spacing w:after="120"/>
              <w:rPr>
                <w:sz w:val="21"/>
                <w:szCs w:val="21"/>
                <w:lang w:val="en-GB"/>
              </w:rPr>
            </w:pPr>
            <w:r w:rsidRPr="00EE5756">
              <w:rPr>
                <w:sz w:val="21"/>
                <w:szCs w:val="21"/>
                <w:lang w:val="en-GB"/>
              </w:rPr>
              <w:t>*Lack of skills on data assimilation into numerical models for operational oceanographic purposes, such as spills, search and rescue operations.</w:t>
            </w:r>
          </w:p>
          <w:p w14:paraId="54FE4D71" w14:textId="77777777" w:rsidR="00AA4C14" w:rsidRPr="00EE5756" w:rsidRDefault="00AA4C14" w:rsidP="001930C6">
            <w:pPr>
              <w:spacing w:after="120"/>
              <w:rPr>
                <w:sz w:val="21"/>
                <w:szCs w:val="21"/>
                <w:lang w:val="en-GB"/>
              </w:rPr>
            </w:pPr>
            <w:r w:rsidRPr="00EE5756">
              <w:rPr>
                <w:sz w:val="21"/>
                <w:szCs w:val="21"/>
                <w:lang w:val="en-GB"/>
              </w:rPr>
              <w:t>*Lack of technological development in terms of forecasting and predictive models</w:t>
            </w:r>
          </w:p>
          <w:p w14:paraId="3AEDC21D" w14:textId="77777777" w:rsidR="00AA4C14" w:rsidRPr="00EE5756" w:rsidRDefault="00AA4C14" w:rsidP="001930C6">
            <w:pPr>
              <w:spacing w:after="120"/>
              <w:rPr>
                <w:sz w:val="21"/>
                <w:szCs w:val="21"/>
                <w:lang w:val="en-GB"/>
              </w:rPr>
            </w:pPr>
            <w:r w:rsidRPr="00EE5756">
              <w:rPr>
                <w:sz w:val="21"/>
                <w:szCs w:val="21"/>
                <w:lang w:val="en-GB"/>
              </w:rPr>
              <w:t>*Limited participation in   international programmes with a global scope .</w:t>
            </w:r>
          </w:p>
          <w:p w14:paraId="4E3CB91D" w14:textId="77777777" w:rsidR="00AA4C14" w:rsidRPr="00EE5756" w:rsidRDefault="00AA4C14" w:rsidP="001930C6">
            <w:pPr>
              <w:spacing w:after="120"/>
              <w:rPr>
                <w:sz w:val="21"/>
                <w:szCs w:val="21"/>
                <w:lang w:val="en-GB"/>
              </w:rPr>
            </w:pPr>
          </w:p>
          <w:p w14:paraId="0A965A91" w14:textId="77777777" w:rsidR="00AA4C14" w:rsidRPr="00EE5756" w:rsidRDefault="00AA4C14" w:rsidP="001930C6">
            <w:pPr>
              <w:rPr>
                <w:sz w:val="21"/>
                <w:szCs w:val="21"/>
                <w:lang w:val="en-GB"/>
              </w:rPr>
            </w:pPr>
          </w:p>
          <w:p w14:paraId="451D15A9" w14:textId="77777777" w:rsidR="00AA4C14" w:rsidRPr="00EE5756" w:rsidRDefault="00AA4C14" w:rsidP="001930C6">
            <w:pPr>
              <w:rPr>
                <w:sz w:val="21"/>
                <w:szCs w:val="21"/>
                <w:lang w:val="en-GB"/>
              </w:rPr>
            </w:pPr>
          </w:p>
          <w:p w14:paraId="07D4DBF3" w14:textId="77777777" w:rsidR="00AA4C14" w:rsidRPr="00EE5756" w:rsidRDefault="00AA4C14" w:rsidP="001930C6">
            <w:pPr>
              <w:rPr>
                <w:sz w:val="21"/>
                <w:szCs w:val="21"/>
                <w:lang w:val="en-GB"/>
              </w:rPr>
            </w:pPr>
          </w:p>
          <w:p w14:paraId="0C06ADCE" w14:textId="77777777" w:rsidR="00AA4C14" w:rsidRPr="00EE5756" w:rsidRDefault="00AA4C14" w:rsidP="001930C6">
            <w:pPr>
              <w:rPr>
                <w:sz w:val="21"/>
                <w:szCs w:val="21"/>
                <w:lang w:val="en-GB"/>
              </w:rPr>
            </w:pPr>
          </w:p>
        </w:tc>
        <w:tc>
          <w:tcPr>
            <w:tcW w:w="6203" w:type="dxa"/>
          </w:tcPr>
          <w:p w14:paraId="774677F9"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Main IndOOS-2 recommendations. Argo: Maintain the core 3° × 3° array; Add 200 BGC-Argo floats; develop a Deep-Argo program. RAMA: New RAMA-2.0 design that better addresses operational constraints; occupy three remaining sites in Arabian Sea; </w:t>
            </w:r>
          </w:p>
          <w:p w14:paraId="657577E0"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Increase resolution of upper-ocean measurements and add biogeochemical measurements at flux reference sites; </w:t>
            </w:r>
          </w:p>
          <w:p w14:paraId="6684C648"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Add a new flux site off north-western Australia. XBT: Maintain IX01 and IX21 lines, install auto launchers, and increase near-coastal resolution on IX01. </w:t>
            </w:r>
          </w:p>
          <w:p w14:paraId="0EB7A64E"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Tide gauges: Add collocated measurements of land motion; add sites in the southwestern Indian Ocean and on islands. Surface drifters: Maintain core 5° × 5° array; evaluate addition of barometric pressure measurements. </w:t>
            </w:r>
          </w:p>
          <w:p w14:paraId="3673B243"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Boundary current arrays: Add measurements of mass, heat, and freshwater fluxes of the Agulhas and Leeuwin Currents, including hydrographic end-point moorings to capture basin-scale overturning. </w:t>
            </w:r>
          </w:p>
          <w:p w14:paraId="0F8A8976"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GO-SHIP: Find national commitment for IO1-E and IO1-W sections; add measurements of phytoplankton community structure. Satellites:</w:t>
            </w:r>
          </w:p>
          <w:p w14:paraId="50C83488"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 Maintain overlapping, intercalibrated missions; enhance spatial resolution of SSH or currents directly. These recommendations can be summarized in four core findings of the review, listed in green in the frames beside the map..</w:t>
            </w:r>
          </w:p>
          <w:p w14:paraId="2B9415E1"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lastRenderedPageBreak/>
              <w:t>Support regional cooperation to strengthen the operational forecasting and multi-hazard early warning systems at national level in the SWIO region.</w:t>
            </w:r>
          </w:p>
          <w:p w14:paraId="6B1835B9" w14:textId="77777777" w:rsidR="00AA4C14" w:rsidRPr="00EE5756" w:rsidRDefault="00AA4C14" w:rsidP="001930C6">
            <w:pPr>
              <w:numPr>
                <w:ilvl w:val="0"/>
                <w:numId w:val="58"/>
              </w:numPr>
              <w:spacing w:after="120"/>
              <w:jc w:val="both"/>
              <w:rPr>
                <w:sz w:val="21"/>
                <w:szCs w:val="21"/>
                <w:lang w:val="en-GB"/>
              </w:rPr>
            </w:pPr>
            <w:r w:rsidRPr="00EE5756">
              <w:rPr>
                <w:sz w:val="21"/>
                <w:szCs w:val="21"/>
                <w:lang w:val="en-GB"/>
              </w:rPr>
              <w:t xml:space="preserve">Develop national institutional capacities </w:t>
            </w:r>
          </w:p>
        </w:tc>
      </w:tr>
      <w:tr w:rsidR="00AA4C14" w:rsidRPr="002C3C12" w14:paraId="3E087139" w14:textId="77777777" w:rsidTr="001930C6">
        <w:tc>
          <w:tcPr>
            <w:tcW w:w="3256" w:type="dxa"/>
          </w:tcPr>
          <w:p w14:paraId="0124E67D" w14:textId="77777777" w:rsidR="00AA4C14" w:rsidRPr="002C3C12" w:rsidRDefault="00AA4C14" w:rsidP="001930C6">
            <w:pPr>
              <w:rPr>
                <w:sz w:val="21"/>
                <w:szCs w:val="21"/>
                <w:lang w:val="en-GB"/>
              </w:rPr>
            </w:pPr>
            <w:r w:rsidRPr="002C3C12">
              <w:rPr>
                <w:sz w:val="21"/>
                <w:szCs w:val="21"/>
                <w:lang w:val="en-GB"/>
              </w:rPr>
              <w:lastRenderedPageBreak/>
              <w:t xml:space="preserve">8. Develop a comprehensive </w:t>
            </w:r>
            <w:r w:rsidRPr="002C3C12">
              <w:rPr>
                <w:b/>
                <w:bCs/>
                <w:sz w:val="21"/>
                <w:szCs w:val="21"/>
                <w:lang w:val="en-GB"/>
              </w:rPr>
              <w:t>digital representation of the ocean</w:t>
            </w:r>
            <w:r w:rsidRPr="002C3C12">
              <w:rPr>
                <w:sz w:val="21"/>
                <w:szCs w:val="21"/>
                <w:lang w:val="en-GB"/>
              </w:rPr>
              <w:t>, including a dynamic ocean map, through multi-stakeholder collaboration that provides free and open access to explore, discover, and visualize past, current, and future ocean conditions.</w:t>
            </w:r>
          </w:p>
          <w:p w14:paraId="7FAB0101" w14:textId="77777777" w:rsidR="00AA4C14" w:rsidRPr="002C3C12" w:rsidRDefault="00AA4C14" w:rsidP="001930C6">
            <w:pPr>
              <w:rPr>
                <w:sz w:val="21"/>
                <w:szCs w:val="21"/>
                <w:lang w:val="en-GB"/>
              </w:rPr>
            </w:pPr>
          </w:p>
        </w:tc>
        <w:tc>
          <w:tcPr>
            <w:tcW w:w="4995" w:type="dxa"/>
          </w:tcPr>
          <w:p w14:paraId="5E527B06" w14:textId="77777777" w:rsidR="00AA4C14" w:rsidRPr="00EE5756" w:rsidRDefault="00AA4C14" w:rsidP="001930C6">
            <w:pPr>
              <w:spacing w:after="120"/>
              <w:rPr>
                <w:sz w:val="21"/>
                <w:szCs w:val="21"/>
                <w:lang w:val="en-GB"/>
              </w:rPr>
            </w:pPr>
            <w:r w:rsidRPr="00EE5756">
              <w:rPr>
                <w:sz w:val="21"/>
                <w:szCs w:val="21"/>
                <w:lang w:val="en-GB"/>
              </w:rPr>
              <w:t>*Lack of capacity to monitor and regulate shipping</w:t>
            </w:r>
          </w:p>
          <w:p w14:paraId="1D467DB5" w14:textId="77777777" w:rsidR="00AA4C14" w:rsidRPr="00EE5756" w:rsidRDefault="00AA4C14" w:rsidP="001930C6">
            <w:pPr>
              <w:spacing w:after="120"/>
              <w:rPr>
                <w:sz w:val="21"/>
                <w:szCs w:val="21"/>
                <w:lang w:val="en-GB"/>
              </w:rPr>
            </w:pPr>
          </w:p>
          <w:p w14:paraId="34514B24" w14:textId="77777777" w:rsidR="00AA4C14" w:rsidRPr="00EE5756" w:rsidRDefault="00AA4C14" w:rsidP="001930C6">
            <w:pPr>
              <w:spacing w:after="120"/>
              <w:rPr>
                <w:sz w:val="21"/>
                <w:szCs w:val="21"/>
                <w:lang w:val="en-GB"/>
              </w:rPr>
            </w:pPr>
            <w:r w:rsidRPr="00EE5756">
              <w:rPr>
                <w:sz w:val="21"/>
                <w:szCs w:val="21"/>
                <w:lang w:val="en-GB"/>
              </w:rPr>
              <w:t xml:space="preserve">*Due to paucity of observations, little is known about oceanographic processes with decadal variations in the Indian Ocean, which makes it difficult to distinguish climate change trends from patterns of natural variability. </w:t>
            </w:r>
          </w:p>
          <w:p w14:paraId="2DBC7B5F" w14:textId="77777777" w:rsidR="00AA4C14" w:rsidRPr="00EE5756" w:rsidRDefault="00AA4C14" w:rsidP="001930C6">
            <w:pPr>
              <w:spacing w:after="120"/>
              <w:rPr>
                <w:sz w:val="21"/>
                <w:szCs w:val="21"/>
                <w:lang w:val="en-GB"/>
              </w:rPr>
            </w:pPr>
            <w:r w:rsidRPr="00EE5756">
              <w:rPr>
                <w:sz w:val="21"/>
                <w:szCs w:val="21"/>
                <w:lang w:val="en-GB"/>
              </w:rPr>
              <w:t>*Little is known about the changing biogeochemistry and higher trophic levels of the Indian Ocean at these time scales</w:t>
            </w:r>
          </w:p>
        </w:tc>
        <w:tc>
          <w:tcPr>
            <w:tcW w:w="6203" w:type="dxa"/>
          </w:tcPr>
          <w:p w14:paraId="32D5B671"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Enforce all countries in the WIO region to be part of the MoU on Port (e.g. Madagascar and Somalia) State Control</w:t>
            </w:r>
          </w:p>
          <w:p w14:paraId="4BC4D91A" w14:textId="77777777" w:rsidR="00AA4C14" w:rsidRPr="00EE5756" w:rsidRDefault="00AA4C14" w:rsidP="001930C6">
            <w:pPr>
              <w:pStyle w:val="ListParagraph"/>
              <w:spacing w:after="120"/>
              <w:ind w:left="360"/>
              <w:jc w:val="both"/>
              <w:rPr>
                <w:rFonts w:ascii="Times New Roman" w:hAnsi="Times New Roman" w:cs="Times New Roman"/>
                <w:sz w:val="21"/>
                <w:szCs w:val="21"/>
                <w:lang w:val="en-GB"/>
              </w:rPr>
            </w:pPr>
          </w:p>
          <w:p w14:paraId="59C9A24B"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 xml:space="preserve">Development of policies on: </w:t>
            </w:r>
          </w:p>
          <w:p w14:paraId="27640E02" w14:textId="77777777" w:rsidR="00AA4C14" w:rsidRPr="00EE5756" w:rsidRDefault="00AA4C14" w:rsidP="001930C6">
            <w:pPr>
              <w:pStyle w:val="ListParagraph"/>
              <w:spacing w:after="120"/>
              <w:ind w:left="360"/>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implementation of Flag and State controls, and develop the needed capacity</w:t>
            </w:r>
          </w:p>
          <w:p w14:paraId="447A38BF" w14:textId="77777777" w:rsidR="00AA4C14" w:rsidRPr="00EE5756" w:rsidRDefault="00AA4C14" w:rsidP="001930C6">
            <w:pPr>
              <w:pStyle w:val="ListParagraph"/>
              <w:numPr>
                <w:ilvl w:val="0"/>
                <w:numId w:val="61"/>
              </w:numPr>
              <w:spacing w:after="120"/>
              <w:ind w:left="283" w:hanging="283"/>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Regional cooperation in terms of maritime surveillance which could be extended from the current co-operation around combating piracy to include illegal, unregulated fishing, oil spills, and other ship related pollution</w:t>
            </w:r>
          </w:p>
          <w:p w14:paraId="1FDFBEF2" w14:textId="77777777" w:rsidR="00AA4C14" w:rsidRPr="00EE5756" w:rsidRDefault="00AA4C14" w:rsidP="001930C6">
            <w:pPr>
              <w:pStyle w:val="ListParagraph"/>
              <w:numPr>
                <w:ilvl w:val="0"/>
                <w:numId w:val="61"/>
              </w:numPr>
              <w:spacing w:after="120"/>
              <w:ind w:left="283" w:hanging="283"/>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Scientific monitoring and reporting of pollution levels and incidents</w:t>
            </w:r>
          </w:p>
          <w:p w14:paraId="65AD0F4C" w14:textId="77777777" w:rsidR="00AA4C14" w:rsidRPr="00EE5756" w:rsidRDefault="00AA4C14" w:rsidP="001930C6">
            <w:pPr>
              <w:pStyle w:val="ListParagraph"/>
              <w:numPr>
                <w:ilvl w:val="0"/>
                <w:numId w:val="61"/>
              </w:numPr>
              <w:spacing w:after="120"/>
              <w:ind w:left="283" w:hanging="283"/>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Prevention and control of alien and invasive species introduced by ships</w:t>
            </w:r>
          </w:p>
          <w:p w14:paraId="3B30B817" w14:textId="77777777" w:rsidR="00AA4C14" w:rsidRPr="00EE5756" w:rsidRDefault="00AA4C14" w:rsidP="001930C6">
            <w:pPr>
              <w:pStyle w:val="ListParagraph"/>
              <w:numPr>
                <w:ilvl w:val="0"/>
                <w:numId w:val="61"/>
              </w:numPr>
              <w:spacing w:after="120"/>
              <w:ind w:left="283" w:hanging="283"/>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Provision of adequate waste reception facilities at ports</w:t>
            </w:r>
          </w:p>
          <w:p w14:paraId="57133042" w14:textId="77777777" w:rsidR="00AA4C14" w:rsidRPr="00EE5756" w:rsidRDefault="00AA4C14" w:rsidP="001930C6">
            <w:pPr>
              <w:pStyle w:val="ListParagraph"/>
              <w:numPr>
                <w:ilvl w:val="0"/>
                <w:numId w:val="61"/>
              </w:numPr>
              <w:spacing w:after="120"/>
              <w:ind w:left="283" w:hanging="283"/>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Building awareness of the impacts of marine litter and increasing capacity to address the sources thereof</w:t>
            </w:r>
          </w:p>
          <w:p w14:paraId="162F2F04" w14:textId="77777777" w:rsidR="00AA4C14" w:rsidRPr="00EE5756" w:rsidRDefault="00AA4C14" w:rsidP="001930C6">
            <w:pPr>
              <w:pStyle w:val="ListParagraph"/>
              <w:numPr>
                <w:ilvl w:val="0"/>
                <w:numId w:val="61"/>
              </w:numPr>
              <w:spacing w:after="120"/>
              <w:ind w:left="283" w:hanging="283"/>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Response to the potential impacts of climate change on maritime sector by including climate change concerns into risk assessment and development of Climate Adaptation Plans for Ports</w:t>
            </w:r>
          </w:p>
          <w:p w14:paraId="2B2B7A88" w14:textId="77777777" w:rsidR="00AA4C14" w:rsidRPr="00EE5756" w:rsidRDefault="00AA4C14" w:rsidP="001930C6">
            <w:pPr>
              <w:pStyle w:val="ListParagraph"/>
              <w:numPr>
                <w:ilvl w:val="0"/>
                <w:numId w:val="61"/>
              </w:numPr>
              <w:spacing w:after="120"/>
              <w:ind w:left="283" w:hanging="283"/>
              <w:rPr>
                <w:rFonts w:ascii="Times New Roman" w:hAnsi="Times New Roman" w:cs="Times New Roman"/>
                <w:sz w:val="21"/>
                <w:szCs w:val="21"/>
                <w:lang w:val="en-GB"/>
              </w:rPr>
            </w:pPr>
            <w:r w:rsidRPr="00EE5756">
              <w:rPr>
                <w:rFonts w:ascii="Times New Roman" w:hAnsi="Times New Roman" w:cs="Times New Roman"/>
                <w:sz w:val="21"/>
                <w:szCs w:val="21"/>
                <w:lang w:val="en-GB"/>
              </w:rPr>
              <w:t>Financial mechanisms to provide for the required managements activities</w:t>
            </w:r>
          </w:p>
        </w:tc>
      </w:tr>
      <w:tr w:rsidR="00AA4C14" w:rsidRPr="002C3C12" w14:paraId="651E4300" w14:textId="77777777" w:rsidTr="001930C6">
        <w:tc>
          <w:tcPr>
            <w:tcW w:w="3256" w:type="dxa"/>
          </w:tcPr>
          <w:p w14:paraId="64EC6BED" w14:textId="77777777" w:rsidR="00AA4C14" w:rsidRPr="002C3C12" w:rsidRDefault="00AA4C14" w:rsidP="001930C6">
            <w:pPr>
              <w:rPr>
                <w:sz w:val="21"/>
                <w:szCs w:val="21"/>
                <w:lang w:val="en-GB"/>
              </w:rPr>
            </w:pPr>
            <w:r w:rsidRPr="002C3C12">
              <w:rPr>
                <w:sz w:val="21"/>
                <w:szCs w:val="21"/>
                <w:lang w:val="en-GB"/>
              </w:rPr>
              <w:t xml:space="preserve">9. Ensure comprehensive </w:t>
            </w:r>
            <w:r w:rsidRPr="002C3C12">
              <w:rPr>
                <w:b/>
                <w:bCs/>
                <w:sz w:val="21"/>
                <w:szCs w:val="21"/>
                <w:lang w:val="en-GB"/>
              </w:rPr>
              <w:t>capacity development and equitable access to data, information, knowledge and technology</w:t>
            </w:r>
            <w:r w:rsidRPr="002C3C12">
              <w:rPr>
                <w:sz w:val="21"/>
                <w:szCs w:val="21"/>
                <w:lang w:val="en-GB"/>
              </w:rPr>
              <w:t xml:space="preserve"> across all aspects of ocean science and for all stakeholders regardless of geography, gender, culture, or age. </w:t>
            </w:r>
          </w:p>
        </w:tc>
        <w:tc>
          <w:tcPr>
            <w:tcW w:w="4995" w:type="dxa"/>
          </w:tcPr>
          <w:p w14:paraId="5CF5433B" w14:textId="77777777" w:rsidR="00AA4C14" w:rsidRPr="00EE5756" w:rsidRDefault="00AA4C14" w:rsidP="001930C6">
            <w:pPr>
              <w:spacing w:after="120"/>
              <w:ind w:left="175" w:hanging="175"/>
              <w:rPr>
                <w:sz w:val="21"/>
                <w:szCs w:val="21"/>
                <w:lang w:val="en-GB"/>
              </w:rPr>
            </w:pPr>
            <w:r w:rsidRPr="00EE5756">
              <w:rPr>
                <w:sz w:val="21"/>
                <w:szCs w:val="21"/>
                <w:lang w:val="en-GB"/>
              </w:rPr>
              <w:t>*WIO region has a lack of well-trained individual.</w:t>
            </w:r>
          </w:p>
          <w:p w14:paraId="482109FF" w14:textId="77777777" w:rsidR="00AA4C14" w:rsidRPr="00EE5756" w:rsidRDefault="00AA4C14" w:rsidP="001930C6">
            <w:pPr>
              <w:pStyle w:val="ListParagraph"/>
              <w:numPr>
                <w:ilvl w:val="0"/>
                <w:numId w:val="62"/>
              </w:numPr>
              <w:spacing w:after="120"/>
              <w:ind w:left="175" w:hanging="175"/>
              <w:rPr>
                <w:rFonts w:ascii="Times New Roman" w:hAnsi="Times New Roman" w:cs="Times New Roman"/>
                <w:sz w:val="21"/>
                <w:szCs w:val="21"/>
                <w:lang w:val="en-GB"/>
              </w:rPr>
            </w:pPr>
            <w:r w:rsidRPr="00EE5756">
              <w:rPr>
                <w:rFonts w:ascii="Times New Roman" w:hAnsi="Times New Roman" w:cs="Times New Roman"/>
                <w:sz w:val="21"/>
                <w:szCs w:val="21"/>
                <w:lang w:val="en-GB"/>
              </w:rPr>
              <w:t>For example, the majority of ocean researchers have a level of academic qualification which is at level equal to bachelor’s degree, as opposed to PhDs in other countries such as Brazil</w:t>
            </w:r>
          </w:p>
          <w:p w14:paraId="36895421" w14:textId="77777777" w:rsidR="00AA4C14" w:rsidRPr="00EE5756" w:rsidRDefault="00AA4C14" w:rsidP="001930C6">
            <w:pPr>
              <w:spacing w:after="120"/>
              <w:ind w:left="175" w:hanging="175"/>
              <w:rPr>
                <w:sz w:val="21"/>
                <w:szCs w:val="21"/>
                <w:lang w:val="en-GB"/>
              </w:rPr>
            </w:pPr>
            <w:r w:rsidRPr="00EE5756">
              <w:rPr>
                <w:sz w:val="21"/>
                <w:szCs w:val="21"/>
                <w:lang w:val="en-GB"/>
              </w:rPr>
              <w:t>*Scientific productivity of the WIO region researchers is low.</w:t>
            </w:r>
          </w:p>
          <w:p w14:paraId="4D6D3D52" w14:textId="77777777" w:rsidR="00AA4C14" w:rsidRPr="00EE5756" w:rsidRDefault="00AA4C14" w:rsidP="001930C6">
            <w:pPr>
              <w:spacing w:after="120"/>
              <w:ind w:left="175" w:hanging="175"/>
              <w:rPr>
                <w:sz w:val="21"/>
                <w:szCs w:val="21"/>
                <w:lang w:val="en-GB"/>
              </w:rPr>
            </w:pPr>
            <w:r w:rsidRPr="00EE5756">
              <w:rPr>
                <w:sz w:val="21"/>
                <w:szCs w:val="21"/>
                <w:lang w:val="en-GB"/>
              </w:rPr>
              <w:lastRenderedPageBreak/>
              <w:t>*Lack of investment for purchase, or even servicing  of the  instruments for ocean monitoring.</w:t>
            </w:r>
          </w:p>
          <w:p w14:paraId="72D649A1" w14:textId="77777777" w:rsidR="00AA4C14" w:rsidRPr="00EE5756" w:rsidRDefault="00AA4C14" w:rsidP="001930C6">
            <w:pPr>
              <w:spacing w:after="120"/>
              <w:ind w:left="175" w:hanging="175"/>
              <w:rPr>
                <w:sz w:val="21"/>
                <w:szCs w:val="21"/>
                <w:lang w:val="en-GB"/>
              </w:rPr>
            </w:pPr>
            <w:r w:rsidRPr="00EE5756">
              <w:rPr>
                <w:sz w:val="21"/>
                <w:szCs w:val="21"/>
                <w:lang w:val="en-GB"/>
              </w:rPr>
              <w:t xml:space="preserve">*Except to South Africa all countries in WIO region have insufficient ocean observing platforms. </w:t>
            </w:r>
          </w:p>
          <w:p w14:paraId="21D39356" w14:textId="77777777" w:rsidR="00AA4C14" w:rsidRPr="00EE5756" w:rsidRDefault="00AA4C14" w:rsidP="001930C6">
            <w:pPr>
              <w:spacing w:after="120"/>
              <w:ind w:left="175" w:hanging="175"/>
              <w:rPr>
                <w:sz w:val="21"/>
                <w:szCs w:val="21"/>
                <w:lang w:val="en-GB"/>
              </w:rPr>
            </w:pPr>
            <w:r w:rsidRPr="00EE5756">
              <w:rPr>
                <w:sz w:val="21"/>
                <w:szCs w:val="21"/>
                <w:lang w:val="en-GB"/>
              </w:rPr>
              <w:t xml:space="preserve">*Lack of communication between ocean researchers and technicians with managers and decision makers </w:t>
            </w:r>
          </w:p>
          <w:p w14:paraId="4CC808CF" w14:textId="77777777" w:rsidR="00AA4C14" w:rsidRPr="00EE5756" w:rsidRDefault="00AA4C14" w:rsidP="001930C6">
            <w:pPr>
              <w:spacing w:after="120"/>
              <w:ind w:left="175" w:hanging="175"/>
              <w:rPr>
                <w:sz w:val="21"/>
                <w:szCs w:val="21"/>
                <w:lang w:val="en-GB"/>
              </w:rPr>
            </w:pPr>
            <w:r w:rsidRPr="00EE5756">
              <w:rPr>
                <w:sz w:val="21"/>
                <w:szCs w:val="21"/>
                <w:lang w:val="en-GB"/>
              </w:rPr>
              <w:t>•Weak clearing mechanism system for data sharing</w:t>
            </w:r>
          </w:p>
        </w:tc>
        <w:tc>
          <w:tcPr>
            <w:tcW w:w="6203" w:type="dxa"/>
          </w:tcPr>
          <w:p w14:paraId="3106BA60"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lastRenderedPageBreak/>
              <w:t xml:space="preserve">Promote the youth to pursue higher education that enhance knowledge creation </w:t>
            </w:r>
          </w:p>
          <w:p w14:paraId="6A28D229"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Promote ocean science to policy dialogues</w:t>
            </w:r>
          </w:p>
          <w:p w14:paraId="3B134E34"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Regional cooperation in terms of maritime surveillance which could be extended from the current co-operation around combating piracy to include illegal, unregulated fishing, oil spills, and other ship related pollution</w:t>
            </w:r>
          </w:p>
          <w:p w14:paraId="6EABFC87"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Promote ocean literacy - building awareness of the impacts of marine litter and increasing capacity to address the sources thereof</w:t>
            </w:r>
          </w:p>
          <w:p w14:paraId="5703A680"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lastRenderedPageBreak/>
              <w:t>Response to the potential impacts of climate change on maritime sector by including climate change concerns into risk assessment and development of Climate Adaptation Plans for Ports</w:t>
            </w:r>
          </w:p>
          <w:p w14:paraId="42176639"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Financial mechanisms to provide for the required managements activities</w:t>
            </w:r>
          </w:p>
          <w:p w14:paraId="16B97DDD" w14:textId="77777777" w:rsidR="00AA4C14" w:rsidRPr="00EE5756" w:rsidRDefault="00AA4C14" w:rsidP="001930C6">
            <w:pPr>
              <w:pStyle w:val="ListParagraph"/>
              <w:numPr>
                <w:ilvl w:val="0"/>
                <w:numId w:val="59"/>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Promote a regional assessment of existing data, information sources.</w:t>
            </w:r>
          </w:p>
        </w:tc>
      </w:tr>
      <w:tr w:rsidR="00AA4C14" w:rsidRPr="002C3C12" w14:paraId="710EFF65" w14:textId="77777777" w:rsidTr="001930C6">
        <w:tc>
          <w:tcPr>
            <w:tcW w:w="3256" w:type="dxa"/>
          </w:tcPr>
          <w:p w14:paraId="54FD4E49" w14:textId="77777777" w:rsidR="00AA4C14" w:rsidRPr="002C3C12" w:rsidRDefault="00AA4C14" w:rsidP="001930C6">
            <w:pPr>
              <w:rPr>
                <w:sz w:val="21"/>
                <w:szCs w:val="21"/>
                <w:lang w:val="en-GB"/>
              </w:rPr>
            </w:pPr>
            <w:r w:rsidRPr="002C3C12">
              <w:rPr>
                <w:sz w:val="21"/>
                <w:szCs w:val="21"/>
                <w:lang w:val="en-GB"/>
              </w:rPr>
              <w:lastRenderedPageBreak/>
              <w:t xml:space="preserve">10. Ensure that the multiple values of the ocean for human wellbeing, culture, and sustainable development are recognised and widely understood, and </w:t>
            </w:r>
            <w:r w:rsidRPr="002C3C12">
              <w:rPr>
                <w:b/>
                <w:bCs/>
                <w:sz w:val="21"/>
                <w:szCs w:val="21"/>
                <w:lang w:val="en-GB"/>
              </w:rPr>
              <w:t>identify and overcome barriers to the behaviour change</w:t>
            </w:r>
            <w:r w:rsidRPr="002C3C12">
              <w:rPr>
                <w:sz w:val="21"/>
                <w:szCs w:val="21"/>
                <w:lang w:val="en-GB"/>
              </w:rPr>
              <w:t xml:space="preserve"> that is required for a step change in humanity’s relationship with the ocean.</w:t>
            </w:r>
          </w:p>
        </w:tc>
        <w:tc>
          <w:tcPr>
            <w:tcW w:w="4995" w:type="dxa"/>
          </w:tcPr>
          <w:p w14:paraId="14B126F5" w14:textId="77777777" w:rsidR="00AA4C14" w:rsidRPr="00EE5756" w:rsidRDefault="00AA4C14" w:rsidP="001930C6">
            <w:pPr>
              <w:ind w:left="175" w:hanging="175"/>
              <w:rPr>
                <w:sz w:val="21"/>
                <w:szCs w:val="21"/>
                <w:lang w:val="en-GB"/>
              </w:rPr>
            </w:pPr>
            <w:r w:rsidRPr="00EE5756">
              <w:rPr>
                <w:b/>
                <w:bCs/>
                <w:sz w:val="21"/>
                <w:szCs w:val="21"/>
                <w:lang w:val="en-GB"/>
              </w:rPr>
              <w:t>*</w:t>
            </w:r>
            <w:r w:rsidRPr="00EE5756">
              <w:rPr>
                <w:sz w:val="21"/>
                <w:szCs w:val="21"/>
                <w:lang w:val="en-GB"/>
              </w:rPr>
              <w:t>Protection and management of cultural heritage is lacking</w:t>
            </w:r>
          </w:p>
          <w:p w14:paraId="6B302FB6" w14:textId="77777777" w:rsidR="00AA4C14" w:rsidRPr="00EE5756" w:rsidRDefault="00AA4C14" w:rsidP="001930C6">
            <w:pPr>
              <w:pStyle w:val="ListParagraph"/>
              <w:numPr>
                <w:ilvl w:val="0"/>
                <w:numId w:val="63"/>
              </w:numPr>
              <w:ind w:left="175" w:hanging="175"/>
              <w:rPr>
                <w:rFonts w:ascii="Times New Roman" w:hAnsi="Times New Roman" w:cs="Times New Roman"/>
                <w:sz w:val="21"/>
                <w:szCs w:val="21"/>
                <w:lang w:val="en-GB"/>
              </w:rPr>
            </w:pPr>
            <w:r w:rsidRPr="00EE5756">
              <w:rPr>
                <w:rFonts w:ascii="Times New Roman" w:hAnsi="Times New Roman" w:cs="Times New Roman"/>
                <w:sz w:val="21"/>
                <w:szCs w:val="21"/>
                <w:lang w:val="en-GB"/>
              </w:rPr>
              <w:t>There is a need to understand how to protect cultural artefacts.</w:t>
            </w:r>
          </w:p>
          <w:p w14:paraId="32A3477D" w14:textId="77777777" w:rsidR="00AA4C14" w:rsidRPr="00EE5756" w:rsidRDefault="00AA4C14" w:rsidP="001930C6">
            <w:pPr>
              <w:ind w:left="175" w:hanging="175"/>
              <w:rPr>
                <w:sz w:val="21"/>
                <w:szCs w:val="21"/>
                <w:lang w:val="en-GB"/>
              </w:rPr>
            </w:pPr>
            <w:r w:rsidRPr="00EE5756">
              <w:rPr>
                <w:b/>
                <w:bCs/>
                <w:sz w:val="21"/>
                <w:szCs w:val="21"/>
                <w:lang w:val="en-GB"/>
              </w:rPr>
              <w:t>*</w:t>
            </w:r>
            <w:r w:rsidRPr="00EE5756">
              <w:rPr>
                <w:sz w:val="21"/>
                <w:szCs w:val="21"/>
                <w:lang w:val="en-GB"/>
              </w:rPr>
              <w:t xml:space="preserve">The significance of various levels of practices belief systems, faiths that are used to uphold ethical relationships with nature is lacking and needs to be identified. </w:t>
            </w:r>
          </w:p>
        </w:tc>
        <w:tc>
          <w:tcPr>
            <w:tcW w:w="6203" w:type="dxa"/>
          </w:tcPr>
          <w:p w14:paraId="3CFA4F51"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Emphasize the role of ocean science in providing a multi-disciplinary research which combines biological, sociological, and cultural approaches to inform policy making process on the value of cultural services in sustaining ecosystems health.</w:t>
            </w:r>
          </w:p>
          <w:p w14:paraId="69C1A626"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Management of land-sea interactions in coastal zones  must include customary systems into the evolving policy and legal management frameworks.</w:t>
            </w:r>
          </w:p>
          <w:p w14:paraId="450FE3D5"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Identify and harmonise perceptions on cultural ecosystems services from different stakeholders for management.</w:t>
            </w:r>
          </w:p>
          <w:p w14:paraId="0DA44F07"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Integrate the various levels of practices, believes faiths that are used to uphold ethical relationships with nature into the ecosystems management.</w:t>
            </w:r>
          </w:p>
          <w:p w14:paraId="7378818D" w14:textId="77777777" w:rsidR="00AA4C14" w:rsidRPr="00EE5756" w:rsidRDefault="00AA4C14" w:rsidP="001930C6">
            <w:pPr>
              <w:pStyle w:val="ListParagraph"/>
              <w:numPr>
                <w:ilvl w:val="0"/>
                <w:numId w:val="58"/>
              </w:numPr>
              <w:spacing w:after="120" w:line="240" w:lineRule="auto"/>
              <w:jc w:val="both"/>
              <w:rPr>
                <w:rFonts w:ascii="Times New Roman" w:hAnsi="Times New Roman" w:cs="Times New Roman"/>
                <w:sz w:val="21"/>
                <w:szCs w:val="21"/>
                <w:lang w:val="en-GB"/>
              </w:rPr>
            </w:pPr>
            <w:r w:rsidRPr="00EE5756">
              <w:rPr>
                <w:rFonts w:ascii="Times New Roman" w:hAnsi="Times New Roman" w:cs="Times New Roman"/>
                <w:sz w:val="21"/>
                <w:szCs w:val="21"/>
                <w:lang w:val="en-GB"/>
              </w:rPr>
              <w:t>Upscale local capacity building for management, planning and monitoring of natural and cultural heritage, among heritage managers and local communities assigned to monitor the conservation of archaeological sites.</w:t>
            </w:r>
          </w:p>
        </w:tc>
      </w:tr>
    </w:tbl>
    <w:p w14:paraId="6768CB96" w14:textId="77777777" w:rsidR="00AA4C14" w:rsidRPr="002C3C12" w:rsidRDefault="00AA4C14" w:rsidP="00AA4C14">
      <w:pPr>
        <w:tabs>
          <w:tab w:val="left" w:pos="3369"/>
          <w:tab w:val="left" w:pos="8364"/>
        </w:tabs>
        <w:ind w:left="113"/>
        <w:rPr>
          <w:sz w:val="21"/>
          <w:szCs w:val="21"/>
          <w:lang w:val="en-GB"/>
        </w:rPr>
      </w:pPr>
      <w:r w:rsidRPr="002C3C12">
        <w:rPr>
          <w:sz w:val="21"/>
          <w:szCs w:val="21"/>
          <w:lang w:val="en-GB"/>
        </w:rPr>
        <w:tab/>
      </w:r>
      <w:r w:rsidRPr="002C3C12">
        <w:rPr>
          <w:sz w:val="21"/>
          <w:szCs w:val="21"/>
          <w:lang w:val="en-GB"/>
        </w:rPr>
        <w:tab/>
      </w:r>
    </w:p>
    <w:p w14:paraId="3A572A1C" w14:textId="77777777" w:rsidR="00AA4C14" w:rsidRPr="002C3C12" w:rsidRDefault="00AA4C14" w:rsidP="00AA4C14">
      <w:pPr>
        <w:tabs>
          <w:tab w:val="left" w:pos="3369"/>
          <w:tab w:val="left" w:pos="8364"/>
        </w:tabs>
        <w:ind w:left="113"/>
        <w:rPr>
          <w:sz w:val="21"/>
          <w:szCs w:val="21"/>
          <w:lang w:val="en-GB"/>
        </w:rPr>
      </w:pPr>
    </w:p>
    <w:p w14:paraId="76813A5F" w14:textId="77777777" w:rsidR="00AA4C14" w:rsidRPr="002C3C12" w:rsidRDefault="00AA4C14" w:rsidP="00AA4C14">
      <w:pPr>
        <w:spacing w:after="120"/>
        <w:rPr>
          <w:rFonts w:eastAsia="Times New Roman"/>
          <w:b/>
          <w:bCs/>
          <w:color w:val="000000" w:themeColor="text1"/>
          <w:sz w:val="22"/>
          <w:szCs w:val="22"/>
          <w:lang w:val="en-GB"/>
        </w:rPr>
        <w:sectPr w:rsidR="00AA4C14" w:rsidRPr="002C3C12" w:rsidSect="00416E0D">
          <w:pgSz w:w="16840" w:h="11900" w:orient="landscape"/>
          <w:pgMar w:top="1134" w:right="1417" w:bottom="1134" w:left="1134" w:header="708" w:footer="708" w:gutter="0"/>
          <w:cols w:space="708"/>
          <w:docGrid w:linePitch="360"/>
        </w:sectPr>
      </w:pPr>
    </w:p>
    <w:p w14:paraId="76B6890D" w14:textId="77777777" w:rsidR="00AA4C14" w:rsidRPr="002C3C12" w:rsidRDefault="00AA4C14" w:rsidP="00AA4C14">
      <w:pPr>
        <w:pStyle w:val="Heading1"/>
        <w:spacing w:before="0"/>
        <w:rPr>
          <w:rFonts w:eastAsia="Times New Roman"/>
          <w:b w:val="0"/>
        </w:rPr>
      </w:pPr>
      <w:bookmarkStart w:id="42" w:name="_Toc89020590"/>
      <w:r w:rsidRPr="00394B81">
        <w:rPr>
          <w:rFonts w:eastAsia="Times New Roman"/>
          <w:b w:val="0"/>
        </w:rPr>
        <w:lastRenderedPageBreak/>
        <w:t>Annex G: R</w:t>
      </w:r>
      <w:r w:rsidRPr="002C3C12">
        <w:rPr>
          <w:rFonts w:eastAsia="Times New Roman"/>
          <w:b w:val="0"/>
        </w:rPr>
        <w:t>esults of matrix analysis using the prioritization information obtained from the Delphi method and surveymonkey</w:t>
      </w:r>
      <w:bookmarkEnd w:id="42"/>
    </w:p>
    <w:tbl>
      <w:tblPr>
        <w:tblStyle w:val="TableGrid"/>
        <w:tblW w:w="0" w:type="auto"/>
        <w:tblLook w:val="04A0" w:firstRow="1" w:lastRow="0" w:firstColumn="1" w:lastColumn="0" w:noHBand="0" w:noVBand="1"/>
      </w:tblPr>
      <w:tblGrid>
        <w:gridCol w:w="1188"/>
        <w:gridCol w:w="5883"/>
        <w:gridCol w:w="744"/>
        <w:gridCol w:w="649"/>
        <w:gridCol w:w="1294"/>
        <w:gridCol w:w="1127"/>
        <w:gridCol w:w="1094"/>
        <w:gridCol w:w="1216"/>
        <w:gridCol w:w="1083"/>
      </w:tblGrid>
      <w:tr w:rsidR="00AA4C14" w:rsidRPr="002C3C12" w14:paraId="0381FAFB" w14:textId="77777777" w:rsidTr="001930C6">
        <w:tc>
          <w:tcPr>
            <w:tcW w:w="1188" w:type="dxa"/>
            <w:vMerge w:val="restart"/>
            <w:vAlign w:val="center"/>
          </w:tcPr>
          <w:p w14:paraId="53B4B05B" w14:textId="77777777" w:rsidR="00AA4C14" w:rsidRPr="002C3C12" w:rsidRDefault="00AA4C14" w:rsidP="001930C6">
            <w:pPr>
              <w:jc w:val="center"/>
              <w:rPr>
                <w:b/>
                <w:sz w:val="20"/>
                <w:szCs w:val="20"/>
                <w:lang w:val="en-GB"/>
              </w:rPr>
            </w:pPr>
            <w:r w:rsidRPr="002C3C12">
              <w:rPr>
                <w:b/>
                <w:sz w:val="20"/>
                <w:szCs w:val="20"/>
                <w:lang w:val="en-GB"/>
              </w:rPr>
              <w:t>Ocean Decade Challenges</w:t>
            </w:r>
          </w:p>
        </w:tc>
        <w:tc>
          <w:tcPr>
            <w:tcW w:w="5884" w:type="dxa"/>
            <w:vMerge w:val="restart"/>
            <w:vAlign w:val="center"/>
          </w:tcPr>
          <w:p w14:paraId="55DE7DFB" w14:textId="77777777" w:rsidR="00AA4C14" w:rsidRPr="002C3C12" w:rsidRDefault="00AA4C14" w:rsidP="001930C6">
            <w:pPr>
              <w:jc w:val="center"/>
              <w:rPr>
                <w:sz w:val="20"/>
                <w:szCs w:val="20"/>
                <w:lang w:val="en-GB"/>
              </w:rPr>
            </w:pPr>
            <w:r w:rsidRPr="002C3C12">
              <w:rPr>
                <w:rFonts w:eastAsia="Times New Roman"/>
                <w:b/>
                <w:bCs/>
                <w:color w:val="000000"/>
                <w:sz w:val="20"/>
                <w:szCs w:val="20"/>
                <w:lang w:val="en-GB"/>
              </w:rPr>
              <w:t>Components</w:t>
            </w:r>
          </w:p>
        </w:tc>
        <w:tc>
          <w:tcPr>
            <w:tcW w:w="1393" w:type="dxa"/>
            <w:gridSpan w:val="2"/>
            <w:vMerge w:val="restart"/>
            <w:vAlign w:val="center"/>
          </w:tcPr>
          <w:p w14:paraId="5393E7BD" w14:textId="77777777" w:rsidR="00AA4C14" w:rsidRPr="002C3C12" w:rsidRDefault="00AA4C14" w:rsidP="001930C6">
            <w:pPr>
              <w:jc w:val="center"/>
              <w:rPr>
                <w:sz w:val="20"/>
                <w:szCs w:val="20"/>
                <w:lang w:val="en-GB"/>
              </w:rPr>
            </w:pPr>
            <w:r w:rsidRPr="002C3C12">
              <w:rPr>
                <w:rFonts w:eastAsia="Times New Roman"/>
                <w:b/>
                <w:bCs/>
                <w:color w:val="000000"/>
                <w:sz w:val="20"/>
                <w:szCs w:val="20"/>
                <w:lang w:val="en-GB"/>
              </w:rPr>
              <w:t>Weighted Av. of scores</w:t>
            </w:r>
          </w:p>
        </w:tc>
        <w:tc>
          <w:tcPr>
            <w:tcW w:w="1294" w:type="dxa"/>
            <w:vAlign w:val="bottom"/>
          </w:tcPr>
          <w:p w14:paraId="6C2E2A87"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Capacity Development</w:t>
            </w:r>
          </w:p>
        </w:tc>
        <w:tc>
          <w:tcPr>
            <w:tcW w:w="1127" w:type="dxa"/>
            <w:vAlign w:val="bottom"/>
          </w:tcPr>
          <w:p w14:paraId="42227A53"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Partnership</w:t>
            </w:r>
          </w:p>
        </w:tc>
        <w:tc>
          <w:tcPr>
            <w:tcW w:w="1094" w:type="dxa"/>
            <w:vAlign w:val="bottom"/>
          </w:tcPr>
          <w:p w14:paraId="3FBB909A"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Science/</w:t>
            </w:r>
          </w:p>
          <w:p w14:paraId="19A7449B"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knowledge</w:t>
            </w:r>
          </w:p>
        </w:tc>
        <w:tc>
          <w:tcPr>
            <w:tcW w:w="1216" w:type="dxa"/>
            <w:vAlign w:val="bottom"/>
          </w:tcPr>
          <w:p w14:paraId="40FFADEC"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Resource mobilisation</w:t>
            </w:r>
          </w:p>
        </w:tc>
        <w:tc>
          <w:tcPr>
            <w:tcW w:w="1083" w:type="dxa"/>
            <w:vAlign w:val="bottom"/>
          </w:tcPr>
          <w:p w14:paraId="2BC018BE"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Tech. Innovation</w:t>
            </w:r>
          </w:p>
        </w:tc>
      </w:tr>
      <w:tr w:rsidR="00AA4C14" w:rsidRPr="002C3C12" w14:paraId="3B4A85E0" w14:textId="77777777" w:rsidTr="001930C6">
        <w:tc>
          <w:tcPr>
            <w:tcW w:w="1188" w:type="dxa"/>
            <w:vMerge/>
            <w:vAlign w:val="center"/>
          </w:tcPr>
          <w:p w14:paraId="2C862D60" w14:textId="77777777" w:rsidR="00AA4C14" w:rsidRPr="002C3C12" w:rsidRDefault="00AA4C14" w:rsidP="001930C6">
            <w:pPr>
              <w:jc w:val="center"/>
              <w:rPr>
                <w:rFonts w:eastAsia="Times New Roman"/>
                <w:b/>
                <w:bCs/>
                <w:color w:val="000000"/>
                <w:sz w:val="20"/>
                <w:szCs w:val="20"/>
                <w:lang w:val="en-GB"/>
              </w:rPr>
            </w:pPr>
          </w:p>
        </w:tc>
        <w:tc>
          <w:tcPr>
            <w:tcW w:w="5884" w:type="dxa"/>
            <w:vMerge/>
            <w:vAlign w:val="center"/>
          </w:tcPr>
          <w:p w14:paraId="32878C93" w14:textId="77777777" w:rsidR="00AA4C14" w:rsidRPr="002C3C12" w:rsidRDefault="00AA4C14" w:rsidP="001930C6">
            <w:pPr>
              <w:jc w:val="center"/>
              <w:rPr>
                <w:rFonts w:eastAsia="Times New Roman"/>
                <w:b/>
                <w:bCs/>
                <w:color w:val="000000"/>
                <w:sz w:val="20"/>
                <w:szCs w:val="20"/>
                <w:lang w:val="en-GB"/>
              </w:rPr>
            </w:pPr>
          </w:p>
        </w:tc>
        <w:tc>
          <w:tcPr>
            <w:tcW w:w="1393" w:type="dxa"/>
            <w:gridSpan w:val="2"/>
            <w:vMerge/>
            <w:vAlign w:val="center"/>
          </w:tcPr>
          <w:p w14:paraId="1528AEEF" w14:textId="77777777" w:rsidR="00AA4C14" w:rsidRPr="002C3C12" w:rsidRDefault="00AA4C14" w:rsidP="001930C6">
            <w:pPr>
              <w:jc w:val="center"/>
              <w:rPr>
                <w:rFonts w:eastAsia="Times New Roman"/>
                <w:color w:val="000000"/>
                <w:sz w:val="20"/>
                <w:szCs w:val="20"/>
                <w:lang w:val="en-GB"/>
              </w:rPr>
            </w:pPr>
          </w:p>
        </w:tc>
        <w:tc>
          <w:tcPr>
            <w:tcW w:w="1294" w:type="dxa"/>
            <w:vAlign w:val="center"/>
          </w:tcPr>
          <w:p w14:paraId="54CBBDE5"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3.26</w:t>
            </w:r>
          </w:p>
        </w:tc>
        <w:tc>
          <w:tcPr>
            <w:tcW w:w="1127" w:type="dxa"/>
            <w:vAlign w:val="center"/>
          </w:tcPr>
          <w:p w14:paraId="2740E770"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3.21</w:t>
            </w:r>
          </w:p>
        </w:tc>
        <w:tc>
          <w:tcPr>
            <w:tcW w:w="1094" w:type="dxa"/>
            <w:vAlign w:val="center"/>
          </w:tcPr>
          <w:p w14:paraId="7FFB8714"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3.19</w:t>
            </w:r>
          </w:p>
        </w:tc>
        <w:tc>
          <w:tcPr>
            <w:tcW w:w="1216" w:type="dxa"/>
            <w:vAlign w:val="center"/>
          </w:tcPr>
          <w:p w14:paraId="6F7A10D6"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3.13</w:t>
            </w:r>
          </w:p>
        </w:tc>
        <w:tc>
          <w:tcPr>
            <w:tcW w:w="1083" w:type="dxa"/>
            <w:vAlign w:val="center"/>
          </w:tcPr>
          <w:p w14:paraId="38E4C446"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w:t>
            </w:r>
          </w:p>
        </w:tc>
      </w:tr>
      <w:tr w:rsidR="00AA4C14" w:rsidRPr="002C3C12" w14:paraId="6DEFE0B1" w14:textId="77777777" w:rsidTr="001930C6">
        <w:trPr>
          <w:trHeight w:val="240"/>
        </w:trPr>
        <w:tc>
          <w:tcPr>
            <w:tcW w:w="1188" w:type="dxa"/>
            <w:vMerge w:val="restart"/>
            <w:vAlign w:val="center"/>
          </w:tcPr>
          <w:p w14:paraId="34FEB10D" w14:textId="77777777" w:rsidR="00AA4C14" w:rsidRPr="002C3C12" w:rsidRDefault="00AA4C14" w:rsidP="001930C6">
            <w:pPr>
              <w:ind w:firstLineChars="100" w:firstLine="200"/>
              <w:jc w:val="center"/>
              <w:rPr>
                <w:rFonts w:eastAsia="Times New Roman"/>
                <w:color w:val="000000"/>
                <w:sz w:val="20"/>
                <w:szCs w:val="20"/>
                <w:lang w:val="en-GB"/>
              </w:rPr>
            </w:pPr>
            <w:r w:rsidRPr="002C3C12">
              <w:rPr>
                <w:rFonts w:eastAsia="Times New Roman"/>
                <w:color w:val="000000"/>
                <w:sz w:val="20"/>
                <w:szCs w:val="20"/>
                <w:lang w:val="en-GB"/>
              </w:rPr>
              <w:t>1</w:t>
            </w:r>
          </w:p>
        </w:tc>
        <w:tc>
          <w:tcPr>
            <w:tcW w:w="5884" w:type="dxa"/>
            <w:vAlign w:val="bottom"/>
          </w:tcPr>
          <w:p w14:paraId="29DB0EEC"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1.1 Marine litter and Microplastics</w:t>
            </w:r>
          </w:p>
        </w:tc>
        <w:tc>
          <w:tcPr>
            <w:tcW w:w="744" w:type="dxa"/>
            <w:vAlign w:val="bottom"/>
          </w:tcPr>
          <w:p w14:paraId="53D84D59"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3.236</w:t>
            </w:r>
          </w:p>
        </w:tc>
        <w:tc>
          <w:tcPr>
            <w:tcW w:w="649" w:type="dxa"/>
            <w:vMerge w:val="restart"/>
            <w:vAlign w:val="center"/>
          </w:tcPr>
          <w:p w14:paraId="2C1C3277"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3.13</w:t>
            </w:r>
          </w:p>
        </w:tc>
        <w:tc>
          <w:tcPr>
            <w:tcW w:w="1294" w:type="dxa"/>
            <w:shd w:val="clear" w:color="auto" w:fill="FFFF00"/>
            <w:vAlign w:val="center"/>
          </w:tcPr>
          <w:p w14:paraId="50C8BE9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27" w:type="dxa"/>
            <w:vAlign w:val="center"/>
          </w:tcPr>
          <w:p w14:paraId="4045A6D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10.4</w:t>
            </w:r>
          </w:p>
        </w:tc>
        <w:tc>
          <w:tcPr>
            <w:tcW w:w="1094" w:type="dxa"/>
            <w:vAlign w:val="center"/>
          </w:tcPr>
          <w:p w14:paraId="4B1F429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216" w:type="dxa"/>
            <w:vAlign w:val="center"/>
          </w:tcPr>
          <w:p w14:paraId="094AF16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083" w:type="dxa"/>
            <w:vAlign w:val="center"/>
          </w:tcPr>
          <w:p w14:paraId="1B1ACB2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r>
      <w:tr w:rsidR="00AA4C14" w:rsidRPr="002C3C12" w14:paraId="4A66E8D4" w14:textId="77777777" w:rsidTr="001930C6">
        <w:tc>
          <w:tcPr>
            <w:tcW w:w="1188" w:type="dxa"/>
            <w:vMerge/>
            <w:vAlign w:val="center"/>
          </w:tcPr>
          <w:p w14:paraId="268BE47B"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5FC91806"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1.2 Oil Spills/chemicals</w:t>
            </w:r>
          </w:p>
        </w:tc>
        <w:tc>
          <w:tcPr>
            <w:tcW w:w="744" w:type="dxa"/>
            <w:vAlign w:val="bottom"/>
          </w:tcPr>
          <w:p w14:paraId="40AB9A1D"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3.23</w:t>
            </w:r>
          </w:p>
        </w:tc>
        <w:tc>
          <w:tcPr>
            <w:tcW w:w="649" w:type="dxa"/>
            <w:vMerge/>
            <w:vAlign w:val="center"/>
          </w:tcPr>
          <w:p w14:paraId="12440EA6" w14:textId="77777777" w:rsidR="00AA4C14" w:rsidRPr="002C3C12" w:rsidRDefault="00AA4C14" w:rsidP="001930C6">
            <w:pPr>
              <w:jc w:val="center"/>
              <w:rPr>
                <w:rFonts w:eastAsia="Times New Roman"/>
                <w:b/>
                <w:color w:val="000000"/>
                <w:sz w:val="20"/>
                <w:szCs w:val="20"/>
                <w:lang w:val="en-GB"/>
              </w:rPr>
            </w:pPr>
          </w:p>
        </w:tc>
        <w:tc>
          <w:tcPr>
            <w:tcW w:w="1294" w:type="dxa"/>
            <w:shd w:val="clear" w:color="auto" w:fill="FFFF00"/>
            <w:vAlign w:val="center"/>
          </w:tcPr>
          <w:p w14:paraId="57F2AE0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27" w:type="dxa"/>
            <w:vAlign w:val="center"/>
          </w:tcPr>
          <w:p w14:paraId="140C07F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10.4</w:t>
            </w:r>
          </w:p>
        </w:tc>
        <w:tc>
          <w:tcPr>
            <w:tcW w:w="1094" w:type="dxa"/>
            <w:vAlign w:val="center"/>
          </w:tcPr>
          <w:p w14:paraId="2C9A16A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216" w:type="dxa"/>
            <w:vAlign w:val="center"/>
          </w:tcPr>
          <w:p w14:paraId="2E64A81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083" w:type="dxa"/>
            <w:vAlign w:val="center"/>
          </w:tcPr>
          <w:p w14:paraId="6690570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r>
      <w:tr w:rsidR="00AA4C14" w:rsidRPr="002C3C12" w14:paraId="3CB78187" w14:textId="77777777" w:rsidTr="001930C6">
        <w:tc>
          <w:tcPr>
            <w:tcW w:w="1188" w:type="dxa"/>
            <w:vMerge/>
            <w:vAlign w:val="center"/>
          </w:tcPr>
          <w:p w14:paraId="68FEE594"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15BA536F"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1.3 Eutrophication</w:t>
            </w:r>
          </w:p>
        </w:tc>
        <w:tc>
          <w:tcPr>
            <w:tcW w:w="744" w:type="dxa"/>
            <w:vAlign w:val="bottom"/>
          </w:tcPr>
          <w:p w14:paraId="281F75AF"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2.858</w:t>
            </w:r>
          </w:p>
        </w:tc>
        <w:tc>
          <w:tcPr>
            <w:tcW w:w="649" w:type="dxa"/>
            <w:vMerge/>
            <w:vAlign w:val="center"/>
          </w:tcPr>
          <w:p w14:paraId="59F2826E"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4782973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c>
          <w:tcPr>
            <w:tcW w:w="1127" w:type="dxa"/>
            <w:vAlign w:val="center"/>
          </w:tcPr>
          <w:p w14:paraId="77F0105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9.2</w:t>
            </w:r>
          </w:p>
        </w:tc>
        <w:tc>
          <w:tcPr>
            <w:tcW w:w="1094" w:type="dxa"/>
            <w:vAlign w:val="center"/>
          </w:tcPr>
          <w:p w14:paraId="4FAFC10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9.1</w:t>
            </w:r>
          </w:p>
        </w:tc>
        <w:tc>
          <w:tcPr>
            <w:tcW w:w="1216" w:type="dxa"/>
            <w:vAlign w:val="center"/>
          </w:tcPr>
          <w:p w14:paraId="248C36A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8.9</w:t>
            </w:r>
          </w:p>
        </w:tc>
        <w:tc>
          <w:tcPr>
            <w:tcW w:w="1083" w:type="dxa"/>
            <w:vAlign w:val="center"/>
          </w:tcPr>
          <w:p w14:paraId="321A799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8.6</w:t>
            </w:r>
          </w:p>
        </w:tc>
      </w:tr>
      <w:tr w:rsidR="00AA4C14" w:rsidRPr="002C3C12" w14:paraId="40DFA43D" w14:textId="77777777" w:rsidTr="001930C6">
        <w:tc>
          <w:tcPr>
            <w:tcW w:w="1188" w:type="dxa"/>
            <w:vMerge/>
            <w:vAlign w:val="center"/>
          </w:tcPr>
          <w:p w14:paraId="66F0F28E"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44961B9C"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1.4 Identifying potential hotspots that are particularly exposed to the impacts of several stressors and propose possible solutions</w:t>
            </w:r>
          </w:p>
        </w:tc>
        <w:tc>
          <w:tcPr>
            <w:tcW w:w="744" w:type="dxa"/>
            <w:vAlign w:val="bottom"/>
          </w:tcPr>
          <w:p w14:paraId="4DAE0A56"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3.178</w:t>
            </w:r>
          </w:p>
        </w:tc>
        <w:tc>
          <w:tcPr>
            <w:tcW w:w="649" w:type="dxa"/>
            <w:vMerge/>
            <w:vAlign w:val="center"/>
          </w:tcPr>
          <w:p w14:paraId="28CF56D7"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3543488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10.4</w:t>
            </w:r>
          </w:p>
        </w:tc>
        <w:tc>
          <w:tcPr>
            <w:tcW w:w="1127" w:type="dxa"/>
            <w:vAlign w:val="center"/>
          </w:tcPr>
          <w:p w14:paraId="7142356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094" w:type="dxa"/>
            <w:vAlign w:val="center"/>
          </w:tcPr>
          <w:p w14:paraId="140708B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216" w:type="dxa"/>
            <w:vAlign w:val="center"/>
          </w:tcPr>
          <w:p w14:paraId="6CE5D76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083" w:type="dxa"/>
            <w:vAlign w:val="center"/>
          </w:tcPr>
          <w:p w14:paraId="4885677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r>
      <w:tr w:rsidR="00AA4C14" w:rsidRPr="002C3C12" w14:paraId="3CD77474" w14:textId="77777777" w:rsidTr="001930C6">
        <w:tc>
          <w:tcPr>
            <w:tcW w:w="1188" w:type="dxa"/>
            <w:vMerge w:val="restart"/>
            <w:vAlign w:val="center"/>
          </w:tcPr>
          <w:p w14:paraId="5EAC87BC" w14:textId="77777777" w:rsidR="00AA4C14" w:rsidRPr="002C3C12" w:rsidRDefault="00AA4C14" w:rsidP="001930C6">
            <w:pPr>
              <w:ind w:firstLineChars="100" w:firstLine="200"/>
              <w:jc w:val="center"/>
              <w:rPr>
                <w:rFonts w:eastAsia="Times New Roman"/>
                <w:color w:val="000000"/>
                <w:sz w:val="20"/>
                <w:szCs w:val="20"/>
                <w:lang w:val="en-GB"/>
              </w:rPr>
            </w:pPr>
            <w:r w:rsidRPr="002C3C12">
              <w:rPr>
                <w:rFonts w:eastAsia="Times New Roman"/>
                <w:color w:val="000000"/>
                <w:sz w:val="20"/>
                <w:szCs w:val="20"/>
                <w:lang w:val="en-GB"/>
              </w:rPr>
              <w:t>2</w:t>
            </w:r>
          </w:p>
        </w:tc>
        <w:tc>
          <w:tcPr>
            <w:tcW w:w="5884" w:type="dxa"/>
            <w:vAlign w:val="bottom"/>
          </w:tcPr>
          <w:p w14:paraId="1BE00D64"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2.1 Understanding and using knowledge about what constitutes a healthy and resilient marine ecosystem.</w:t>
            </w:r>
          </w:p>
        </w:tc>
        <w:tc>
          <w:tcPr>
            <w:tcW w:w="744" w:type="dxa"/>
            <w:vAlign w:val="bottom"/>
          </w:tcPr>
          <w:p w14:paraId="7D6E83D9"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3.116</w:t>
            </w:r>
          </w:p>
        </w:tc>
        <w:tc>
          <w:tcPr>
            <w:tcW w:w="649" w:type="dxa"/>
            <w:vMerge w:val="restart"/>
            <w:vAlign w:val="center"/>
          </w:tcPr>
          <w:p w14:paraId="13C529D3"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3.02</w:t>
            </w:r>
          </w:p>
        </w:tc>
        <w:tc>
          <w:tcPr>
            <w:tcW w:w="1294" w:type="dxa"/>
            <w:vAlign w:val="center"/>
          </w:tcPr>
          <w:p w14:paraId="0DE23F3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127" w:type="dxa"/>
            <w:vAlign w:val="center"/>
          </w:tcPr>
          <w:p w14:paraId="3BA030B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094" w:type="dxa"/>
            <w:vAlign w:val="center"/>
          </w:tcPr>
          <w:p w14:paraId="0B78DEF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216" w:type="dxa"/>
            <w:vAlign w:val="center"/>
          </w:tcPr>
          <w:p w14:paraId="370EED25"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083" w:type="dxa"/>
            <w:vAlign w:val="center"/>
          </w:tcPr>
          <w:p w14:paraId="52AC737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r>
      <w:tr w:rsidR="00AA4C14" w:rsidRPr="002C3C12" w14:paraId="50BF8B40" w14:textId="77777777" w:rsidTr="001930C6">
        <w:tc>
          <w:tcPr>
            <w:tcW w:w="1188" w:type="dxa"/>
            <w:vMerge/>
            <w:vAlign w:val="center"/>
          </w:tcPr>
          <w:p w14:paraId="309B4B27"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509ED5CF"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2.2 Understanding and managing the linkages between ecosystem services and people that are highly dependent on them</w:t>
            </w:r>
          </w:p>
        </w:tc>
        <w:tc>
          <w:tcPr>
            <w:tcW w:w="744" w:type="dxa"/>
            <w:vAlign w:val="bottom"/>
          </w:tcPr>
          <w:p w14:paraId="787D3A57"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3.178</w:t>
            </w:r>
          </w:p>
        </w:tc>
        <w:tc>
          <w:tcPr>
            <w:tcW w:w="649" w:type="dxa"/>
            <w:vMerge/>
            <w:vAlign w:val="center"/>
          </w:tcPr>
          <w:p w14:paraId="77341B21"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2501C73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10.4</w:t>
            </w:r>
          </w:p>
        </w:tc>
        <w:tc>
          <w:tcPr>
            <w:tcW w:w="1127" w:type="dxa"/>
            <w:vAlign w:val="center"/>
          </w:tcPr>
          <w:p w14:paraId="50433C3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094" w:type="dxa"/>
            <w:vAlign w:val="center"/>
          </w:tcPr>
          <w:p w14:paraId="3E69607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216" w:type="dxa"/>
            <w:vAlign w:val="center"/>
          </w:tcPr>
          <w:p w14:paraId="6BA6C3A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083" w:type="dxa"/>
            <w:vAlign w:val="center"/>
          </w:tcPr>
          <w:p w14:paraId="77AD5C6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r>
      <w:tr w:rsidR="00AA4C14" w:rsidRPr="002C3C12" w14:paraId="46CE0EEC" w14:textId="77777777" w:rsidTr="001930C6">
        <w:tc>
          <w:tcPr>
            <w:tcW w:w="1188" w:type="dxa"/>
            <w:vMerge/>
            <w:vAlign w:val="center"/>
          </w:tcPr>
          <w:p w14:paraId="5F4E055E"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4F30CF4C"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2.3 Developing the breadth of governance approaches relevant and needed to ensure healthy and resilient marine systems.</w:t>
            </w:r>
          </w:p>
        </w:tc>
        <w:tc>
          <w:tcPr>
            <w:tcW w:w="744" w:type="dxa"/>
            <w:vAlign w:val="bottom"/>
          </w:tcPr>
          <w:p w14:paraId="1E8D82E2"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2.864</w:t>
            </w:r>
          </w:p>
        </w:tc>
        <w:tc>
          <w:tcPr>
            <w:tcW w:w="649" w:type="dxa"/>
            <w:vMerge/>
            <w:vAlign w:val="center"/>
          </w:tcPr>
          <w:p w14:paraId="35E2DDA3"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5B5D7F45"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c>
          <w:tcPr>
            <w:tcW w:w="1127" w:type="dxa"/>
            <w:vAlign w:val="center"/>
          </w:tcPr>
          <w:p w14:paraId="2CE857B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9.2</w:t>
            </w:r>
          </w:p>
        </w:tc>
        <w:tc>
          <w:tcPr>
            <w:tcW w:w="1094" w:type="dxa"/>
            <w:vAlign w:val="center"/>
          </w:tcPr>
          <w:p w14:paraId="687A565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9.1</w:t>
            </w:r>
          </w:p>
        </w:tc>
        <w:tc>
          <w:tcPr>
            <w:tcW w:w="1216" w:type="dxa"/>
            <w:vAlign w:val="center"/>
          </w:tcPr>
          <w:p w14:paraId="384FCE7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9.0</w:t>
            </w:r>
          </w:p>
        </w:tc>
        <w:tc>
          <w:tcPr>
            <w:tcW w:w="1083" w:type="dxa"/>
            <w:vAlign w:val="center"/>
          </w:tcPr>
          <w:p w14:paraId="68B0197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8.6</w:t>
            </w:r>
          </w:p>
        </w:tc>
      </w:tr>
      <w:tr w:rsidR="00AA4C14" w:rsidRPr="002C3C12" w14:paraId="7A3BE12B" w14:textId="77777777" w:rsidTr="001930C6">
        <w:tc>
          <w:tcPr>
            <w:tcW w:w="1188" w:type="dxa"/>
            <w:vMerge/>
            <w:vAlign w:val="center"/>
          </w:tcPr>
          <w:p w14:paraId="6A1F5703"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4F5A01C7"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2.4 Identifying the origin of invasive or exotic species and pathways of invasion, the environmental conditions conducive to invasion, and ….</w:t>
            </w:r>
          </w:p>
        </w:tc>
        <w:tc>
          <w:tcPr>
            <w:tcW w:w="744" w:type="dxa"/>
            <w:vAlign w:val="bottom"/>
          </w:tcPr>
          <w:p w14:paraId="4B031A84"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2.904</w:t>
            </w:r>
          </w:p>
        </w:tc>
        <w:tc>
          <w:tcPr>
            <w:tcW w:w="649" w:type="dxa"/>
            <w:vMerge/>
            <w:vAlign w:val="center"/>
          </w:tcPr>
          <w:p w14:paraId="511D1105"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6322C93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c>
          <w:tcPr>
            <w:tcW w:w="1127" w:type="dxa"/>
            <w:vAlign w:val="center"/>
          </w:tcPr>
          <w:p w14:paraId="488DA84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c>
          <w:tcPr>
            <w:tcW w:w="1094" w:type="dxa"/>
            <w:vAlign w:val="center"/>
          </w:tcPr>
          <w:p w14:paraId="7D7E9F0F"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c>
          <w:tcPr>
            <w:tcW w:w="1216" w:type="dxa"/>
            <w:vAlign w:val="center"/>
          </w:tcPr>
          <w:p w14:paraId="7DA903C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9.1</w:t>
            </w:r>
          </w:p>
        </w:tc>
        <w:tc>
          <w:tcPr>
            <w:tcW w:w="1083" w:type="dxa"/>
            <w:vAlign w:val="center"/>
          </w:tcPr>
          <w:p w14:paraId="5802B08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8.7</w:t>
            </w:r>
          </w:p>
        </w:tc>
      </w:tr>
      <w:tr w:rsidR="00AA4C14" w:rsidRPr="002C3C12" w14:paraId="5B16CB2F" w14:textId="77777777" w:rsidTr="001930C6">
        <w:tc>
          <w:tcPr>
            <w:tcW w:w="1188" w:type="dxa"/>
            <w:vMerge w:val="restart"/>
            <w:vAlign w:val="center"/>
          </w:tcPr>
          <w:p w14:paraId="663A278E" w14:textId="77777777" w:rsidR="00AA4C14" w:rsidRPr="002C3C12" w:rsidRDefault="00AA4C14" w:rsidP="001930C6">
            <w:pPr>
              <w:ind w:firstLineChars="100" w:firstLine="200"/>
              <w:jc w:val="center"/>
              <w:rPr>
                <w:rFonts w:eastAsia="Times New Roman"/>
                <w:color w:val="000000"/>
                <w:sz w:val="20"/>
                <w:szCs w:val="20"/>
                <w:lang w:val="en-GB"/>
              </w:rPr>
            </w:pPr>
            <w:r w:rsidRPr="002C3C12">
              <w:rPr>
                <w:rFonts w:eastAsia="Times New Roman"/>
                <w:color w:val="000000"/>
                <w:sz w:val="20"/>
                <w:szCs w:val="20"/>
                <w:lang w:val="en-GB"/>
              </w:rPr>
              <w:t>3</w:t>
            </w:r>
          </w:p>
        </w:tc>
        <w:tc>
          <w:tcPr>
            <w:tcW w:w="5884" w:type="dxa"/>
            <w:vAlign w:val="bottom"/>
          </w:tcPr>
          <w:p w14:paraId="600C5304"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3.1 Unsustainable exploitation of resources</w:t>
            </w:r>
          </w:p>
        </w:tc>
        <w:tc>
          <w:tcPr>
            <w:tcW w:w="744" w:type="dxa"/>
            <w:vAlign w:val="bottom"/>
          </w:tcPr>
          <w:p w14:paraId="53D9B7E3"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3.126</w:t>
            </w:r>
          </w:p>
        </w:tc>
        <w:tc>
          <w:tcPr>
            <w:tcW w:w="649" w:type="dxa"/>
            <w:vMerge w:val="restart"/>
            <w:vAlign w:val="center"/>
          </w:tcPr>
          <w:p w14:paraId="62706DD5"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3.17</w:t>
            </w:r>
          </w:p>
        </w:tc>
        <w:tc>
          <w:tcPr>
            <w:tcW w:w="1294" w:type="dxa"/>
            <w:vAlign w:val="center"/>
          </w:tcPr>
          <w:p w14:paraId="0E32739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127" w:type="dxa"/>
            <w:vAlign w:val="center"/>
          </w:tcPr>
          <w:p w14:paraId="4088972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094" w:type="dxa"/>
            <w:vAlign w:val="center"/>
          </w:tcPr>
          <w:p w14:paraId="531BC1A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216" w:type="dxa"/>
            <w:vAlign w:val="center"/>
          </w:tcPr>
          <w:p w14:paraId="6AE21C7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083" w:type="dxa"/>
            <w:vAlign w:val="center"/>
          </w:tcPr>
          <w:p w14:paraId="7F6B869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9.4</w:t>
            </w:r>
          </w:p>
        </w:tc>
      </w:tr>
      <w:tr w:rsidR="00AA4C14" w:rsidRPr="002C3C12" w14:paraId="25FDD6BB" w14:textId="77777777" w:rsidTr="001930C6">
        <w:tc>
          <w:tcPr>
            <w:tcW w:w="1188" w:type="dxa"/>
            <w:vMerge/>
            <w:vAlign w:val="center"/>
          </w:tcPr>
          <w:p w14:paraId="147DA7D0"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339B92F5"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3.2 Climate variability and change and effects on marine ecosystem</w:t>
            </w:r>
          </w:p>
        </w:tc>
        <w:tc>
          <w:tcPr>
            <w:tcW w:w="744" w:type="dxa"/>
            <w:vAlign w:val="bottom"/>
          </w:tcPr>
          <w:p w14:paraId="726183EA"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3.29</w:t>
            </w:r>
          </w:p>
        </w:tc>
        <w:tc>
          <w:tcPr>
            <w:tcW w:w="649" w:type="dxa"/>
            <w:vMerge/>
            <w:vAlign w:val="center"/>
          </w:tcPr>
          <w:p w14:paraId="220E89B7"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22C605E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c>
          <w:tcPr>
            <w:tcW w:w="1127" w:type="dxa"/>
            <w:shd w:val="clear" w:color="auto" w:fill="FFFF00"/>
            <w:vAlign w:val="center"/>
          </w:tcPr>
          <w:p w14:paraId="21DE23C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10.6</w:t>
            </w:r>
          </w:p>
        </w:tc>
        <w:tc>
          <w:tcPr>
            <w:tcW w:w="1094" w:type="dxa"/>
            <w:shd w:val="clear" w:color="auto" w:fill="FFFF00"/>
            <w:vAlign w:val="center"/>
          </w:tcPr>
          <w:p w14:paraId="620F322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216" w:type="dxa"/>
            <w:vAlign w:val="center"/>
          </w:tcPr>
          <w:p w14:paraId="7C02F59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083" w:type="dxa"/>
            <w:vAlign w:val="center"/>
          </w:tcPr>
          <w:p w14:paraId="1894F81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r>
      <w:tr w:rsidR="00AA4C14" w:rsidRPr="002C3C12" w14:paraId="5B1F67E5" w14:textId="77777777" w:rsidTr="001930C6">
        <w:tc>
          <w:tcPr>
            <w:tcW w:w="1188" w:type="dxa"/>
            <w:vMerge/>
            <w:vAlign w:val="center"/>
          </w:tcPr>
          <w:p w14:paraId="16239802" w14:textId="77777777" w:rsidR="00AA4C14" w:rsidRPr="002C3C12" w:rsidRDefault="00AA4C14" w:rsidP="001930C6">
            <w:pPr>
              <w:ind w:firstLineChars="100" w:firstLine="200"/>
              <w:jc w:val="center"/>
              <w:rPr>
                <w:rFonts w:eastAsia="Times New Roman"/>
                <w:color w:val="000000"/>
                <w:sz w:val="20"/>
                <w:szCs w:val="20"/>
                <w:lang w:val="en-GB"/>
              </w:rPr>
            </w:pPr>
          </w:p>
        </w:tc>
        <w:tc>
          <w:tcPr>
            <w:tcW w:w="5884" w:type="dxa"/>
            <w:vAlign w:val="bottom"/>
          </w:tcPr>
          <w:p w14:paraId="6E8B308F"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3.3 Other anthropogenic impacts on marine ecosystem</w:t>
            </w:r>
          </w:p>
        </w:tc>
        <w:tc>
          <w:tcPr>
            <w:tcW w:w="744" w:type="dxa"/>
            <w:vAlign w:val="bottom"/>
          </w:tcPr>
          <w:p w14:paraId="6CD2C1C0"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3.104</w:t>
            </w:r>
          </w:p>
        </w:tc>
        <w:tc>
          <w:tcPr>
            <w:tcW w:w="649" w:type="dxa"/>
            <w:vMerge/>
            <w:vAlign w:val="center"/>
          </w:tcPr>
          <w:p w14:paraId="6C5FE0DA"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3542000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127" w:type="dxa"/>
            <w:vAlign w:val="center"/>
          </w:tcPr>
          <w:p w14:paraId="40072D7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094" w:type="dxa"/>
            <w:vAlign w:val="center"/>
          </w:tcPr>
          <w:p w14:paraId="6E67CE7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216" w:type="dxa"/>
            <w:vAlign w:val="center"/>
          </w:tcPr>
          <w:p w14:paraId="1F67EFA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c>
          <w:tcPr>
            <w:tcW w:w="1083" w:type="dxa"/>
            <w:vAlign w:val="center"/>
          </w:tcPr>
          <w:p w14:paraId="7162172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r>
      <w:tr w:rsidR="00AA4C14" w:rsidRPr="002C3C12" w14:paraId="21CDE384" w14:textId="77777777" w:rsidTr="001930C6">
        <w:tc>
          <w:tcPr>
            <w:tcW w:w="1188" w:type="dxa"/>
            <w:vMerge w:val="restart"/>
            <w:vAlign w:val="center"/>
          </w:tcPr>
          <w:p w14:paraId="5EE19A86" w14:textId="77777777" w:rsidR="00AA4C14" w:rsidRPr="002C3C12" w:rsidRDefault="00AA4C14" w:rsidP="001930C6">
            <w:pPr>
              <w:jc w:val="center"/>
              <w:rPr>
                <w:sz w:val="20"/>
                <w:szCs w:val="20"/>
                <w:lang w:val="en-GB"/>
              </w:rPr>
            </w:pPr>
            <w:r w:rsidRPr="002C3C12">
              <w:rPr>
                <w:sz w:val="20"/>
                <w:szCs w:val="20"/>
                <w:lang w:val="en-GB"/>
              </w:rPr>
              <w:t>4</w:t>
            </w:r>
          </w:p>
        </w:tc>
        <w:tc>
          <w:tcPr>
            <w:tcW w:w="5884" w:type="dxa"/>
            <w:vAlign w:val="bottom"/>
          </w:tcPr>
          <w:p w14:paraId="0FF1FAD2"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4.1 Data &amp; Observations- Data collection, quality, management, ownership and accessibility</w:t>
            </w:r>
          </w:p>
        </w:tc>
        <w:tc>
          <w:tcPr>
            <w:tcW w:w="744" w:type="dxa"/>
            <w:vAlign w:val="bottom"/>
          </w:tcPr>
          <w:p w14:paraId="51301298"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3.55</w:t>
            </w:r>
          </w:p>
        </w:tc>
        <w:tc>
          <w:tcPr>
            <w:tcW w:w="649" w:type="dxa"/>
            <w:vMerge w:val="restart"/>
            <w:vAlign w:val="center"/>
          </w:tcPr>
          <w:p w14:paraId="3C4635EC"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3.28</w:t>
            </w:r>
          </w:p>
        </w:tc>
        <w:tc>
          <w:tcPr>
            <w:tcW w:w="1294" w:type="dxa"/>
            <w:shd w:val="clear" w:color="auto" w:fill="FFFF00"/>
            <w:vAlign w:val="center"/>
          </w:tcPr>
          <w:p w14:paraId="6C8F7D5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11.6</w:t>
            </w:r>
          </w:p>
        </w:tc>
        <w:tc>
          <w:tcPr>
            <w:tcW w:w="1127" w:type="dxa"/>
            <w:shd w:val="clear" w:color="auto" w:fill="FFFF00"/>
            <w:vAlign w:val="center"/>
          </w:tcPr>
          <w:p w14:paraId="57C968C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11.4</w:t>
            </w:r>
          </w:p>
        </w:tc>
        <w:tc>
          <w:tcPr>
            <w:tcW w:w="1094" w:type="dxa"/>
            <w:shd w:val="clear" w:color="auto" w:fill="FFFF00"/>
            <w:vAlign w:val="center"/>
          </w:tcPr>
          <w:p w14:paraId="64C6387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11.3</w:t>
            </w:r>
          </w:p>
        </w:tc>
        <w:tc>
          <w:tcPr>
            <w:tcW w:w="1216" w:type="dxa"/>
            <w:shd w:val="clear" w:color="auto" w:fill="FFFF00"/>
            <w:vAlign w:val="center"/>
          </w:tcPr>
          <w:p w14:paraId="23703B3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11.1</w:t>
            </w:r>
          </w:p>
        </w:tc>
        <w:tc>
          <w:tcPr>
            <w:tcW w:w="1083" w:type="dxa"/>
            <w:shd w:val="clear" w:color="auto" w:fill="FFFF00"/>
            <w:vAlign w:val="center"/>
          </w:tcPr>
          <w:p w14:paraId="239B8F1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r>
      <w:tr w:rsidR="00AA4C14" w:rsidRPr="002C3C12" w14:paraId="357B7CA9" w14:textId="77777777" w:rsidTr="001930C6">
        <w:tc>
          <w:tcPr>
            <w:tcW w:w="1188" w:type="dxa"/>
            <w:vMerge/>
            <w:vAlign w:val="center"/>
          </w:tcPr>
          <w:p w14:paraId="729DF739" w14:textId="77777777" w:rsidR="00AA4C14" w:rsidRPr="002C3C12" w:rsidRDefault="00AA4C14" w:rsidP="001930C6">
            <w:pPr>
              <w:jc w:val="center"/>
              <w:rPr>
                <w:sz w:val="20"/>
                <w:szCs w:val="20"/>
                <w:lang w:val="en-GB"/>
              </w:rPr>
            </w:pPr>
          </w:p>
        </w:tc>
        <w:tc>
          <w:tcPr>
            <w:tcW w:w="5884" w:type="dxa"/>
            <w:vAlign w:val="bottom"/>
          </w:tcPr>
          <w:p w14:paraId="31222F5B"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4.2 Research/Modeling</w:t>
            </w:r>
          </w:p>
        </w:tc>
        <w:tc>
          <w:tcPr>
            <w:tcW w:w="744" w:type="dxa"/>
            <w:vAlign w:val="bottom"/>
          </w:tcPr>
          <w:p w14:paraId="077F9466"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3.55</w:t>
            </w:r>
          </w:p>
        </w:tc>
        <w:tc>
          <w:tcPr>
            <w:tcW w:w="649" w:type="dxa"/>
            <w:vMerge/>
            <w:vAlign w:val="center"/>
          </w:tcPr>
          <w:p w14:paraId="446CB478" w14:textId="77777777" w:rsidR="00AA4C14" w:rsidRPr="002C3C12" w:rsidRDefault="00AA4C14" w:rsidP="001930C6">
            <w:pPr>
              <w:jc w:val="center"/>
              <w:rPr>
                <w:rFonts w:eastAsia="Times New Roman"/>
                <w:b/>
                <w:color w:val="000000"/>
                <w:sz w:val="20"/>
                <w:szCs w:val="20"/>
                <w:lang w:val="en-GB"/>
              </w:rPr>
            </w:pPr>
          </w:p>
        </w:tc>
        <w:tc>
          <w:tcPr>
            <w:tcW w:w="1294" w:type="dxa"/>
            <w:shd w:val="clear" w:color="auto" w:fill="FFFF00"/>
            <w:vAlign w:val="center"/>
          </w:tcPr>
          <w:p w14:paraId="195427E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11.6</w:t>
            </w:r>
          </w:p>
        </w:tc>
        <w:tc>
          <w:tcPr>
            <w:tcW w:w="1127" w:type="dxa"/>
            <w:shd w:val="clear" w:color="auto" w:fill="FFFF00"/>
            <w:vAlign w:val="center"/>
          </w:tcPr>
          <w:p w14:paraId="4C8B874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11.4</w:t>
            </w:r>
          </w:p>
        </w:tc>
        <w:tc>
          <w:tcPr>
            <w:tcW w:w="1094" w:type="dxa"/>
            <w:shd w:val="clear" w:color="auto" w:fill="FFFF00"/>
            <w:vAlign w:val="center"/>
          </w:tcPr>
          <w:p w14:paraId="1FD0CD9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11.3</w:t>
            </w:r>
          </w:p>
        </w:tc>
        <w:tc>
          <w:tcPr>
            <w:tcW w:w="1216" w:type="dxa"/>
            <w:shd w:val="clear" w:color="auto" w:fill="FFFF00"/>
            <w:vAlign w:val="center"/>
          </w:tcPr>
          <w:p w14:paraId="286CC35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11.1</w:t>
            </w:r>
          </w:p>
        </w:tc>
        <w:tc>
          <w:tcPr>
            <w:tcW w:w="1083" w:type="dxa"/>
            <w:shd w:val="clear" w:color="auto" w:fill="FFFF00"/>
            <w:vAlign w:val="center"/>
          </w:tcPr>
          <w:p w14:paraId="6F8DFEF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r>
      <w:tr w:rsidR="00AA4C14" w:rsidRPr="002C3C12" w14:paraId="2B5B45EA" w14:textId="77777777" w:rsidTr="001930C6">
        <w:tc>
          <w:tcPr>
            <w:tcW w:w="1188" w:type="dxa"/>
            <w:vMerge/>
            <w:vAlign w:val="center"/>
          </w:tcPr>
          <w:p w14:paraId="5D6A2FF1" w14:textId="77777777" w:rsidR="00AA4C14" w:rsidRPr="002C3C12" w:rsidRDefault="00AA4C14" w:rsidP="001930C6">
            <w:pPr>
              <w:jc w:val="center"/>
              <w:rPr>
                <w:sz w:val="20"/>
                <w:szCs w:val="20"/>
                <w:lang w:val="en-GB"/>
              </w:rPr>
            </w:pPr>
          </w:p>
        </w:tc>
        <w:tc>
          <w:tcPr>
            <w:tcW w:w="5884" w:type="dxa"/>
            <w:vAlign w:val="bottom"/>
          </w:tcPr>
          <w:p w14:paraId="4DBE1481"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4.3 Ineffective Governance</w:t>
            </w:r>
          </w:p>
        </w:tc>
        <w:tc>
          <w:tcPr>
            <w:tcW w:w="744" w:type="dxa"/>
            <w:vAlign w:val="bottom"/>
          </w:tcPr>
          <w:p w14:paraId="10257E8B"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2.878</w:t>
            </w:r>
          </w:p>
        </w:tc>
        <w:tc>
          <w:tcPr>
            <w:tcW w:w="649" w:type="dxa"/>
            <w:vMerge/>
            <w:vAlign w:val="center"/>
          </w:tcPr>
          <w:p w14:paraId="097460A2"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50ABDAE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9.4</w:t>
            </w:r>
          </w:p>
        </w:tc>
        <w:tc>
          <w:tcPr>
            <w:tcW w:w="1127" w:type="dxa"/>
            <w:vAlign w:val="center"/>
          </w:tcPr>
          <w:p w14:paraId="6BFA992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9.2</w:t>
            </w:r>
          </w:p>
        </w:tc>
        <w:tc>
          <w:tcPr>
            <w:tcW w:w="1094" w:type="dxa"/>
            <w:vAlign w:val="center"/>
          </w:tcPr>
          <w:p w14:paraId="07D24BF5"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9.2</w:t>
            </w:r>
          </w:p>
        </w:tc>
        <w:tc>
          <w:tcPr>
            <w:tcW w:w="1216" w:type="dxa"/>
            <w:vAlign w:val="center"/>
          </w:tcPr>
          <w:p w14:paraId="29B8A0F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9.0</w:t>
            </w:r>
          </w:p>
        </w:tc>
        <w:tc>
          <w:tcPr>
            <w:tcW w:w="1083" w:type="dxa"/>
            <w:vAlign w:val="center"/>
          </w:tcPr>
          <w:p w14:paraId="2B02F41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8.6</w:t>
            </w:r>
          </w:p>
        </w:tc>
      </w:tr>
      <w:tr w:rsidR="00AA4C14" w:rsidRPr="002C3C12" w14:paraId="00150FD7" w14:textId="77777777" w:rsidTr="001930C6">
        <w:tc>
          <w:tcPr>
            <w:tcW w:w="1188" w:type="dxa"/>
            <w:vMerge/>
            <w:vAlign w:val="center"/>
          </w:tcPr>
          <w:p w14:paraId="6795EBE3" w14:textId="77777777" w:rsidR="00AA4C14" w:rsidRPr="002C3C12" w:rsidRDefault="00AA4C14" w:rsidP="001930C6">
            <w:pPr>
              <w:jc w:val="center"/>
              <w:rPr>
                <w:sz w:val="20"/>
                <w:szCs w:val="20"/>
                <w:lang w:val="en-GB"/>
              </w:rPr>
            </w:pPr>
          </w:p>
        </w:tc>
        <w:tc>
          <w:tcPr>
            <w:tcW w:w="5884" w:type="dxa"/>
            <w:vAlign w:val="bottom"/>
          </w:tcPr>
          <w:p w14:paraId="7D87410C"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4.4 Evaluation of environmental change scenarios to provide insight into the impacts of future socioeconomic development pathways, policy op</w:t>
            </w:r>
          </w:p>
        </w:tc>
        <w:tc>
          <w:tcPr>
            <w:tcW w:w="744" w:type="dxa"/>
            <w:vAlign w:val="bottom"/>
          </w:tcPr>
          <w:p w14:paraId="48D7648B"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3.14</w:t>
            </w:r>
          </w:p>
        </w:tc>
        <w:tc>
          <w:tcPr>
            <w:tcW w:w="649" w:type="dxa"/>
            <w:vMerge/>
            <w:vAlign w:val="center"/>
          </w:tcPr>
          <w:p w14:paraId="0A38F3A7" w14:textId="77777777" w:rsidR="00AA4C14" w:rsidRPr="002C3C12" w:rsidRDefault="00AA4C14" w:rsidP="001930C6">
            <w:pPr>
              <w:jc w:val="center"/>
              <w:rPr>
                <w:rFonts w:eastAsia="Times New Roman"/>
                <w:b/>
                <w:color w:val="000000"/>
                <w:sz w:val="20"/>
                <w:szCs w:val="20"/>
                <w:lang w:val="en-GB"/>
              </w:rPr>
            </w:pPr>
          </w:p>
        </w:tc>
        <w:tc>
          <w:tcPr>
            <w:tcW w:w="1294" w:type="dxa"/>
            <w:vAlign w:val="center"/>
          </w:tcPr>
          <w:p w14:paraId="45E8084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127" w:type="dxa"/>
            <w:vAlign w:val="center"/>
          </w:tcPr>
          <w:p w14:paraId="7191CDD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094" w:type="dxa"/>
            <w:vAlign w:val="center"/>
          </w:tcPr>
          <w:p w14:paraId="01920F8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216" w:type="dxa"/>
            <w:vAlign w:val="center"/>
          </w:tcPr>
          <w:p w14:paraId="5B6AEC9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083" w:type="dxa"/>
            <w:vAlign w:val="center"/>
          </w:tcPr>
          <w:p w14:paraId="30030CF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9.4</w:t>
            </w:r>
          </w:p>
        </w:tc>
      </w:tr>
      <w:tr w:rsidR="00AA4C14" w:rsidRPr="002C3C12" w14:paraId="25316555" w14:textId="77777777" w:rsidTr="001930C6">
        <w:tc>
          <w:tcPr>
            <w:tcW w:w="1188" w:type="dxa"/>
            <w:vMerge w:val="restart"/>
            <w:vAlign w:val="center"/>
          </w:tcPr>
          <w:p w14:paraId="430D4FBF" w14:textId="77777777" w:rsidR="00AA4C14" w:rsidRPr="002C3C12" w:rsidRDefault="00AA4C14" w:rsidP="001930C6">
            <w:pPr>
              <w:jc w:val="center"/>
              <w:rPr>
                <w:sz w:val="20"/>
                <w:szCs w:val="20"/>
                <w:lang w:val="en-GB"/>
              </w:rPr>
            </w:pPr>
            <w:r w:rsidRPr="002C3C12">
              <w:rPr>
                <w:sz w:val="20"/>
                <w:szCs w:val="20"/>
                <w:lang w:val="en-GB"/>
              </w:rPr>
              <w:t>5</w:t>
            </w:r>
          </w:p>
        </w:tc>
        <w:tc>
          <w:tcPr>
            <w:tcW w:w="5884" w:type="dxa"/>
            <w:vAlign w:val="bottom"/>
          </w:tcPr>
          <w:p w14:paraId="70B92568"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5.1 Develop tools for numerical modeling, forecasting, indicators and definition of trends/changes in environmental conditions and long-term</w:t>
            </w:r>
          </w:p>
        </w:tc>
        <w:tc>
          <w:tcPr>
            <w:tcW w:w="744" w:type="dxa"/>
            <w:vAlign w:val="bottom"/>
          </w:tcPr>
          <w:p w14:paraId="09DCF827"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3.266</w:t>
            </w:r>
          </w:p>
        </w:tc>
        <w:tc>
          <w:tcPr>
            <w:tcW w:w="649" w:type="dxa"/>
            <w:vMerge w:val="restart"/>
            <w:vAlign w:val="center"/>
          </w:tcPr>
          <w:p w14:paraId="7D289CE6"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3.28</w:t>
            </w:r>
          </w:p>
        </w:tc>
        <w:tc>
          <w:tcPr>
            <w:tcW w:w="1294" w:type="dxa"/>
            <w:shd w:val="clear" w:color="auto" w:fill="FFFF00"/>
            <w:vAlign w:val="center"/>
          </w:tcPr>
          <w:p w14:paraId="1A180E4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10.6</w:t>
            </w:r>
          </w:p>
        </w:tc>
        <w:tc>
          <w:tcPr>
            <w:tcW w:w="1127" w:type="dxa"/>
            <w:shd w:val="clear" w:color="auto" w:fill="FFFF00"/>
            <w:vAlign w:val="center"/>
          </w:tcPr>
          <w:p w14:paraId="27E7A04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094" w:type="dxa"/>
            <w:vAlign w:val="center"/>
          </w:tcPr>
          <w:p w14:paraId="7BFC239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10.4</w:t>
            </w:r>
          </w:p>
        </w:tc>
        <w:tc>
          <w:tcPr>
            <w:tcW w:w="1216" w:type="dxa"/>
            <w:vAlign w:val="center"/>
          </w:tcPr>
          <w:p w14:paraId="12ED943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083" w:type="dxa"/>
            <w:vAlign w:val="center"/>
          </w:tcPr>
          <w:p w14:paraId="3F5B1B4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r>
      <w:tr w:rsidR="00AA4C14" w:rsidRPr="002C3C12" w14:paraId="7B69F90E" w14:textId="77777777" w:rsidTr="001930C6">
        <w:tc>
          <w:tcPr>
            <w:tcW w:w="1188" w:type="dxa"/>
            <w:vMerge/>
            <w:vAlign w:val="center"/>
          </w:tcPr>
          <w:p w14:paraId="730923C0" w14:textId="77777777" w:rsidR="00AA4C14" w:rsidRPr="002C3C12" w:rsidRDefault="00AA4C14" w:rsidP="001930C6">
            <w:pPr>
              <w:jc w:val="center"/>
              <w:rPr>
                <w:sz w:val="20"/>
                <w:szCs w:val="20"/>
                <w:lang w:val="en-GB"/>
              </w:rPr>
            </w:pPr>
          </w:p>
        </w:tc>
        <w:tc>
          <w:tcPr>
            <w:tcW w:w="5884" w:type="dxa"/>
          </w:tcPr>
          <w:p w14:paraId="40AD6D98"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5.2 Implement climate change downscaling models in specific ocean basins and assessment of impacts on marine ecosystems.</w:t>
            </w:r>
          </w:p>
        </w:tc>
        <w:tc>
          <w:tcPr>
            <w:tcW w:w="744" w:type="dxa"/>
          </w:tcPr>
          <w:p w14:paraId="585228F9"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3.212</w:t>
            </w:r>
          </w:p>
        </w:tc>
        <w:tc>
          <w:tcPr>
            <w:tcW w:w="649" w:type="dxa"/>
            <w:vMerge/>
            <w:vAlign w:val="center"/>
          </w:tcPr>
          <w:p w14:paraId="62FAC09B" w14:textId="77777777" w:rsidR="00AA4C14" w:rsidRPr="002C3C12" w:rsidRDefault="00AA4C14" w:rsidP="001930C6">
            <w:pPr>
              <w:jc w:val="center"/>
              <w:rPr>
                <w:rFonts w:eastAsia="Times New Roman"/>
                <w:b/>
                <w:color w:val="000000"/>
                <w:sz w:val="20"/>
                <w:szCs w:val="20"/>
                <w:lang w:val="en-GB"/>
              </w:rPr>
            </w:pPr>
          </w:p>
        </w:tc>
        <w:tc>
          <w:tcPr>
            <w:tcW w:w="1294" w:type="dxa"/>
            <w:shd w:val="clear" w:color="auto" w:fill="FFFF00"/>
            <w:vAlign w:val="center"/>
          </w:tcPr>
          <w:p w14:paraId="48BBE69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27" w:type="dxa"/>
            <w:vAlign w:val="center"/>
          </w:tcPr>
          <w:p w14:paraId="6B89A7A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094" w:type="dxa"/>
            <w:vAlign w:val="center"/>
          </w:tcPr>
          <w:p w14:paraId="1AF1EDD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216" w:type="dxa"/>
            <w:vAlign w:val="center"/>
          </w:tcPr>
          <w:p w14:paraId="4E3D224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083" w:type="dxa"/>
            <w:vAlign w:val="center"/>
          </w:tcPr>
          <w:p w14:paraId="1A59A05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9.6</w:t>
            </w:r>
          </w:p>
        </w:tc>
      </w:tr>
      <w:tr w:rsidR="00AA4C14" w:rsidRPr="002C3C12" w14:paraId="262B7C99" w14:textId="77777777" w:rsidTr="001930C6">
        <w:tc>
          <w:tcPr>
            <w:tcW w:w="1188" w:type="dxa"/>
            <w:vMerge/>
            <w:vAlign w:val="center"/>
          </w:tcPr>
          <w:p w14:paraId="2B849628" w14:textId="77777777" w:rsidR="00AA4C14" w:rsidRPr="002C3C12" w:rsidRDefault="00AA4C14" w:rsidP="001930C6">
            <w:pPr>
              <w:jc w:val="center"/>
              <w:rPr>
                <w:sz w:val="20"/>
                <w:szCs w:val="20"/>
                <w:lang w:val="en-GB"/>
              </w:rPr>
            </w:pPr>
          </w:p>
        </w:tc>
        <w:tc>
          <w:tcPr>
            <w:tcW w:w="5884" w:type="dxa"/>
            <w:vAlign w:val="bottom"/>
          </w:tcPr>
          <w:p w14:paraId="188150FA"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5.3 Intensify modeling of meteorological, oceanographic, and climate processes at local and regional scales and for different time scales.</w:t>
            </w:r>
          </w:p>
        </w:tc>
        <w:tc>
          <w:tcPr>
            <w:tcW w:w="744" w:type="dxa"/>
            <w:vAlign w:val="bottom"/>
          </w:tcPr>
          <w:p w14:paraId="340C557F"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3.348</w:t>
            </w:r>
          </w:p>
        </w:tc>
        <w:tc>
          <w:tcPr>
            <w:tcW w:w="649" w:type="dxa"/>
            <w:vMerge/>
            <w:vAlign w:val="center"/>
          </w:tcPr>
          <w:p w14:paraId="5838B856" w14:textId="77777777" w:rsidR="00AA4C14" w:rsidRPr="002C3C12" w:rsidRDefault="00AA4C14" w:rsidP="001930C6">
            <w:pPr>
              <w:jc w:val="center"/>
              <w:rPr>
                <w:rFonts w:eastAsia="Times New Roman"/>
                <w:b/>
                <w:color w:val="000000"/>
                <w:sz w:val="20"/>
                <w:szCs w:val="20"/>
                <w:lang w:val="en-GB"/>
              </w:rPr>
            </w:pPr>
          </w:p>
        </w:tc>
        <w:tc>
          <w:tcPr>
            <w:tcW w:w="1294" w:type="dxa"/>
            <w:shd w:val="clear" w:color="auto" w:fill="FFFF00"/>
            <w:vAlign w:val="center"/>
          </w:tcPr>
          <w:p w14:paraId="130494D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10.9</w:t>
            </w:r>
          </w:p>
        </w:tc>
        <w:tc>
          <w:tcPr>
            <w:tcW w:w="1127" w:type="dxa"/>
            <w:shd w:val="clear" w:color="auto" w:fill="FFFF00"/>
            <w:vAlign w:val="center"/>
          </w:tcPr>
          <w:p w14:paraId="31CF78B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c>
          <w:tcPr>
            <w:tcW w:w="1094" w:type="dxa"/>
            <w:shd w:val="clear" w:color="auto" w:fill="FFFF00"/>
            <w:vAlign w:val="center"/>
          </w:tcPr>
          <w:p w14:paraId="7F55DDB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c>
          <w:tcPr>
            <w:tcW w:w="1216" w:type="dxa"/>
            <w:shd w:val="clear" w:color="auto" w:fill="FFFF00"/>
            <w:vAlign w:val="center"/>
          </w:tcPr>
          <w:p w14:paraId="1C269C6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083" w:type="dxa"/>
            <w:vAlign w:val="center"/>
          </w:tcPr>
          <w:p w14:paraId="104AF1D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r>
    </w:tbl>
    <w:p w14:paraId="6D57D0B9" w14:textId="77777777" w:rsidR="00AA4C14" w:rsidRPr="002C3C12" w:rsidRDefault="00AA4C14" w:rsidP="00AA4C14">
      <w:pPr>
        <w:rPr>
          <w:lang w:val="en-GB"/>
        </w:rPr>
      </w:pPr>
      <w:r w:rsidRPr="002C3C12">
        <w:rPr>
          <w:lang w:val="en-GB"/>
        </w:rPr>
        <w:br w:type="page"/>
      </w:r>
    </w:p>
    <w:tbl>
      <w:tblPr>
        <w:tblStyle w:val="TableGrid"/>
        <w:tblW w:w="0" w:type="auto"/>
        <w:tblLook w:val="04A0" w:firstRow="1" w:lastRow="0" w:firstColumn="1" w:lastColumn="0" w:noHBand="0" w:noVBand="1"/>
      </w:tblPr>
      <w:tblGrid>
        <w:gridCol w:w="1186"/>
        <w:gridCol w:w="5776"/>
        <w:gridCol w:w="748"/>
        <w:gridCol w:w="674"/>
        <w:gridCol w:w="1294"/>
        <w:gridCol w:w="1127"/>
        <w:gridCol w:w="1156"/>
        <w:gridCol w:w="1216"/>
        <w:gridCol w:w="1101"/>
      </w:tblGrid>
      <w:tr w:rsidR="00AA4C14" w:rsidRPr="002C3C12" w14:paraId="4C00E7C8" w14:textId="77777777" w:rsidTr="001930C6">
        <w:tc>
          <w:tcPr>
            <w:tcW w:w="1186" w:type="dxa"/>
            <w:vMerge w:val="restart"/>
            <w:vAlign w:val="center"/>
          </w:tcPr>
          <w:p w14:paraId="5CEF2C8F" w14:textId="77777777" w:rsidR="00AA4C14" w:rsidRPr="002C3C12" w:rsidRDefault="00AA4C14" w:rsidP="001930C6">
            <w:pPr>
              <w:jc w:val="center"/>
              <w:rPr>
                <w:b/>
                <w:sz w:val="20"/>
                <w:szCs w:val="20"/>
                <w:lang w:val="en-GB"/>
              </w:rPr>
            </w:pPr>
            <w:r w:rsidRPr="002C3C12">
              <w:rPr>
                <w:b/>
                <w:sz w:val="20"/>
                <w:szCs w:val="20"/>
                <w:lang w:val="en-GB"/>
              </w:rPr>
              <w:lastRenderedPageBreak/>
              <w:t>Ocean Decade Challenges</w:t>
            </w:r>
          </w:p>
        </w:tc>
        <w:tc>
          <w:tcPr>
            <w:tcW w:w="5814" w:type="dxa"/>
            <w:vMerge w:val="restart"/>
            <w:vAlign w:val="center"/>
          </w:tcPr>
          <w:p w14:paraId="5E8D64C1" w14:textId="77777777" w:rsidR="00AA4C14" w:rsidRPr="002C3C12" w:rsidRDefault="00AA4C14" w:rsidP="001930C6">
            <w:pPr>
              <w:jc w:val="center"/>
              <w:rPr>
                <w:sz w:val="20"/>
                <w:szCs w:val="20"/>
                <w:lang w:val="en-GB"/>
              </w:rPr>
            </w:pPr>
            <w:r w:rsidRPr="002C3C12">
              <w:rPr>
                <w:rFonts w:eastAsia="Times New Roman"/>
                <w:b/>
                <w:bCs/>
                <w:color w:val="000000"/>
                <w:sz w:val="20"/>
                <w:szCs w:val="20"/>
                <w:lang w:val="en-GB"/>
              </w:rPr>
              <w:t>Components</w:t>
            </w:r>
          </w:p>
        </w:tc>
        <w:tc>
          <w:tcPr>
            <w:tcW w:w="1424" w:type="dxa"/>
            <w:gridSpan w:val="2"/>
            <w:vMerge w:val="restart"/>
            <w:vAlign w:val="center"/>
          </w:tcPr>
          <w:p w14:paraId="715F3526" w14:textId="77777777" w:rsidR="00AA4C14" w:rsidRPr="002C3C12" w:rsidRDefault="00AA4C14" w:rsidP="001930C6">
            <w:pPr>
              <w:jc w:val="center"/>
              <w:rPr>
                <w:sz w:val="20"/>
                <w:szCs w:val="20"/>
                <w:lang w:val="en-GB"/>
              </w:rPr>
            </w:pPr>
            <w:r w:rsidRPr="002C3C12">
              <w:rPr>
                <w:rFonts w:eastAsia="Times New Roman"/>
                <w:b/>
                <w:bCs/>
                <w:color w:val="000000"/>
                <w:sz w:val="20"/>
                <w:szCs w:val="20"/>
                <w:lang w:val="en-GB"/>
              </w:rPr>
              <w:t>Weighted Av. of scores</w:t>
            </w:r>
          </w:p>
        </w:tc>
        <w:tc>
          <w:tcPr>
            <w:tcW w:w="1292" w:type="dxa"/>
            <w:vAlign w:val="bottom"/>
          </w:tcPr>
          <w:p w14:paraId="6C86E85D"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Capacity Development</w:t>
            </w:r>
          </w:p>
        </w:tc>
        <w:tc>
          <w:tcPr>
            <w:tcW w:w="1126" w:type="dxa"/>
            <w:vAlign w:val="bottom"/>
          </w:tcPr>
          <w:p w14:paraId="0E8D37D7"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Partnership</w:t>
            </w:r>
          </w:p>
        </w:tc>
        <w:tc>
          <w:tcPr>
            <w:tcW w:w="1157" w:type="dxa"/>
            <w:vAlign w:val="bottom"/>
          </w:tcPr>
          <w:p w14:paraId="5AA3F6EA"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Science/</w:t>
            </w:r>
          </w:p>
          <w:p w14:paraId="5F44579B"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knowledge</w:t>
            </w:r>
          </w:p>
        </w:tc>
        <w:tc>
          <w:tcPr>
            <w:tcW w:w="1179" w:type="dxa"/>
            <w:vAlign w:val="bottom"/>
          </w:tcPr>
          <w:p w14:paraId="5BE1C506"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Resource mobilisation</w:t>
            </w:r>
          </w:p>
        </w:tc>
        <w:tc>
          <w:tcPr>
            <w:tcW w:w="1101" w:type="dxa"/>
            <w:vAlign w:val="bottom"/>
          </w:tcPr>
          <w:p w14:paraId="7F5070B6" w14:textId="77777777" w:rsidR="00AA4C14" w:rsidRPr="002C3C12" w:rsidRDefault="00AA4C14" w:rsidP="001930C6">
            <w:pPr>
              <w:rPr>
                <w:rFonts w:eastAsia="Times New Roman"/>
                <w:color w:val="000000"/>
                <w:sz w:val="20"/>
                <w:szCs w:val="20"/>
                <w:lang w:val="en-GB"/>
              </w:rPr>
            </w:pPr>
            <w:r w:rsidRPr="002C3C12">
              <w:rPr>
                <w:rFonts w:eastAsia="Times New Roman"/>
                <w:color w:val="000000"/>
                <w:sz w:val="20"/>
                <w:szCs w:val="20"/>
                <w:lang w:val="en-GB"/>
              </w:rPr>
              <w:t>Tech. Innovation</w:t>
            </w:r>
          </w:p>
        </w:tc>
      </w:tr>
      <w:tr w:rsidR="00AA4C14" w:rsidRPr="002C3C12" w14:paraId="5DA93C48" w14:textId="77777777" w:rsidTr="001930C6">
        <w:tc>
          <w:tcPr>
            <w:tcW w:w="1186" w:type="dxa"/>
            <w:vMerge/>
            <w:vAlign w:val="center"/>
          </w:tcPr>
          <w:p w14:paraId="59C8D2A0" w14:textId="77777777" w:rsidR="00AA4C14" w:rsidRPr="002C3C12" w:rsidRDefault="00AA4C14" w:rsidP="001930C6">
            <w:pPr>
              <w:jc w:val="center"/>
              <w:rPr>
                <w:rFonts w:eastAsia="Times New Roman"/>
                <w:b/>
                <w:bCs/>
                <w:color w:val="000000"/>
                <w:sz w:val="20"/>
                <w:szCs w:val="20"/>
                <w:lang w:val="en-GB"/>
              </w:rPr>
            </w:pPr>
          </w:p>
        </w:tc>
        <w:tc>
          <w:tcPr>
            <w:tcW w:w="5814" w:type="dxa"/>
            <w:vMerge/>
            <w:vAlign w:val="center"/>
          </w:tcPr>
          <w:p w14:paraId="08451E58" w14:textId="77777777" w:rsidR="00AA4C14" w:rsidRPr="002C3C12" w:rsidRDefault="00AA4C14" w:rsidP="001930C6">
            <w:pPr>
              <w:jc w:val="center"/>
              <w:rPr>
                <w:rFonts w:eastAsia="Times New Roman"/>
                <w:b/>
                <w:bCs/>
                <w:color w:val="000000"/>
                <w:sz w:val="20"/>
                <w:szCs w:val="20"/>
                <w:lang w:val="en-GB"/>
              </w:rPr>
            </w:pPr>
          </w:p>
        </w:tc>
        <w:tc>
          <w:tcPr>
            <w:tcW w:w="1424" w:type="dxa"/>
            <w:gridSpan w:val="2"/>
            <w:vMerge/>
            <w:vAlign w:val="center"/>
          </w:tcPr>
          <w:p w14:paraId="5EA9BDC1" w14:textId="77777777" w:rsidR="00AA4C14" w:rsidRPr="002C3C12" w:rsidRDefault="00AA4C14" w:rsidP="001930C6">
            <w:pPr>
              <w:jc w:val="center"/>
              <w:rPr>
                <w:rFonts w:eastAsia="Times New Roman"/>
                <w:color w:val="000000"/>
                <w:sz w:val="20"/>
                <w:szCs w:val="20"/>
                <w:lang w:val="en-GB"/>
              </w:rPr>
            </w:pPr>
          </w:p>
        </w:tc>
        <w:tc>
          <w:tcPr>
            <w:tcW w:w="1292" w:type="dxa"/>
            <w:vAlign w:val="center"/>
          </w:tcPr>
          <w:p w14:paraId="30E18043"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3.26</w:t>
            </w:r>
          </w:p>
        </w:tc>
        <w:tc>
          <w:tcPr>
            <w:tcW w:w="1126" w:type="dxa"/>
            <w:vAlign w:val="center"/>
          </w:tcPr>
          <w:p w14:paraId="56025A70"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3.21</w:t>
            </w:r>
          </w:p>
        </w:tc>
        <w:tc>
          <w:tcPr>
            <w:tcW w:w="1157" w:type="dxa"/>
            <w:vAlign w:val="center"/>
          </w:tcPr>
          <w:p w14:paraId="33545B32"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3.19</w:t>
            </w:r>
          </w:p>
        </w:tc>
        <w:tc>
          <w:tcPr>
            <w:tcW w:w="1179" w:type="dxa"/>
            <w:vAlign w:val="center"/>
          </w:tcPr>
          <w:p w14:paraId="463B6534"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3.13</w:t>
            </w:r>
          </w:p>
        </w:tc>
        <w:tc>
          <w:tcPr>
            <w:tcW w:w="1101" w:type="dxa"/>
            <w:vAlign w:val="center"/>
          </w:tcPr>
          <w:p w14:paraId="6FA66623" w14:textId="77777777" w:rsidR="00AA4C14" w:rsidRPr="002C3C12" w:rsidRDefault="00AA4C14" w:rsidP="001930C6">
            <w:pPr>
              <w:jc w:val="center"/>
              <w:rPr>
                <w:rFonts w:eastAsia="Times New Roman"/>
                <w:b/>
                <w:bCs/>
                <w:color w:val="000000"/>
                <w:sz w:val="20"/>
                <w:szCs w:val="20"/>
                <w:lang w:val="en-GB"/>
              </w:rPr>
            </w:pPr>
            <w:r w:rsidRPr="002C3C12">
              <w:rPr>
                <w:rFonts w:eastAsia="Times New Roman"/>
                <w:b/>
                <w:bCs/>
                <w:color w:val="000000"/>
                <w:sz w:val="20"/>
                <w:szCs w:val="20"/>
                <w:lang w:val="en-GB"/>
              </w:rPr>
              <w:t>3</w:t>
            </w:r>
          </w:p>
        </w:tc>
      </w:tr>
      <w:tr w:rsidR="00AA4C14" w:rsidRPr="002C3C12" w14:paraId="48F38556" w14:textId="77777777" w:rsidTr="001930C6">
        <w:tc>
          <w:tcPr>
            <w:tcW w:w="1186" w:type="dxa"/>
            <w:vMerge w:val="restart"/>
            <w:vAlign w:val="center"/>
          </w:tcPr>
          <w:p w14:paraId="407A81D4" w14:textId="77777777" w:rsidR="00AA4C14" w:rsidRPr="002C3C12" w:rsidRDefault="00AA4C14" w:rsidP="001930C6">
            <w:pPr>
              <w:jc w:val="center"/>
              <w:rPr>
                <w:sz w:val="20"/>
                <w:szCs w:val="20"/>
                <w:lang w:val="en-GB"/>
              </w:rPr>
            </w:pPr>
            <w:r w:rsidRPr="002C3C12">
              <w:rPr>
                <w:sz w:val="20"/>
                <w:szCs w:val="20"/>
                <w:lang w:val="en-GB"/>
              </w:rPr>
              <w:t>6</w:t>
            </w:r>
          </w:p>
        </w:tc>
        <w:tc>
          <w:tcPr>
            <w:tcW w:w="5814" w:type="dxa"/>
            <w:vAlign w:val="bottom"/>
          </w:tcPr>
          <w:p w14:paraId="36D37C88"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6.1 Inadequate ocean management system</w:t>
            </w:r>
          </w:p>
        </w:tc>
        <w:tc>
          <w:tcPr>
            <w:tcW w:w="749" w:type="dxa"/>
            <w:vAlign w:val="bottom"/>
          </w:tcPr>
          <w:p w14:paraId="6A5D3110"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3.014</w:t>
            </w:r>
          </w:p>
        </w:tc>
        <w:tc>
          <w:tcPr>
            <w:tcW w:w="675" w:type="dxa"/>
            <w:vMerge w:val="restart"/>
            <w:vAlign w:val="center"/>
          </w:tcPr>
          <w:p w14:paraId="143033D8"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3.11</w:t>
            </w:r>
          </w:p>
        </w:tc>
        <w:tc>
          <w:tcPr>
            <w:tcW w:w="1292" w:type="dxa"/>
            <w:vAlign w:val="center"/>
          </w:tcPr>
          <w:p w14:paraId="184190B5"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126" w:type="dxa"/>
            <w:vAlign w:val="center"/>
          </w:tcPr>
          <w:p w14:paraId="26591BD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c>
          <w:tcPr>
            <w:tcW w:w="1157" w:type="dxa"/>
            <w:vAlign w:val="center"/>
          </w:tcPr>
          <w:p w14:paraId="438CCCE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9.6</w:t>
            </w:r>
          </w:p>
        </w:tc>
        <w:tc>
          <w:tcPr>
            <w:tcW w:w="1179" w:type="dxa"/>
            <w:vAlign w:val="center"/>
          </w:tcPr>
          <w:p w14:paraId="0B9DD20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9.4</w:t>
            </w:r>
          </w:p>
        </w:tc>
        <w:tc>
          <w:tcPr>
            <w:tcW w:w="1101" w:type="dxa"/>
            <w:vAlign w:val="center"/>
          </w:tcPr>
          <w:p w14:paraId="408EFFA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9.0</w:t>
            </w:r>
          </w:p>
        </w:tc>
      </w:tr>
      <w:tr w:rsidR="00AA4C14" w:rsidRPr="002C3C12" w14:paraId="674EFF4A" w14:textId="77777777" w:rsidTr="001930C6">
        <w:tc>
          <w:tcPr>
            <w:tcW w:w="1186" w:type="dxa"/>
            <w:vMerge/>
            <w:vAlign w:val="center"/>
          </w:tcPr>
          <w:p w14:paraId="414F06E3" w14:textId="77777777" w:rsidR="00AA4C14" w:rsidRPr="002C3C12" w:rsidRDefault="00AA4C14" w:rsidP="001930C6">
            <w:pPr>
              <w:jc w:val="center"/>
              <w:rPr>
                <w:sz w:val="20"/>
                <w:szCs w:val="20"/>
                <w:lang w:val="en-GB"/>
              </w:rPr>
            </w:pPr>
          </w:p>
        </w:tc>
        <w:tc>
          <w:tcPr>
            <w:tcW w:w="5814" w:type="dxa"/>
            <w:vAlign w:val="bottom"/>
          </w:tcPr>
          <w:p w14:paraId="0FC819B8"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6.2 Study extreme events (e.g. tsunamis, cyclones and swells) by developing coupled sea-atmosphere models.</w:t>
            </w:r>
          </w:p>
        </w:tc>
        <w:tc>
          <w:tcPr>
            <w:tcW w:w="749" w:type="dxa"/>
            <w:vAlign w:val="bottom"/>
          </w:tcPr>
          <w:p w14:paraId="0A8F66DD"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w:t>
            </w:r>
          </w:p>
        </w:tc>
        <w:tc>
          <w:tcPr>
            <w:tcW w:w="675" w:type="dxa"/>
            <w:vMerge/>
            <w:vAlign w:val="center"/>
          </w:tcPr>
          <w:p w14:paraId="3A69D68C" w14:textId="77777777" w:rsidR="00AA4C14" w:rsidRPr="002C3C12" w:rsidRDefault="00AA4C14" w:rsidP="001930C6">
            <w:pPr>
              <w:jc w:val="center"/>
              <w:rPr>
                <w:rFonts w:eastAsia="Times New Roman"/>
                <w:color w:val="000000"/>
                <w:sz w:val="20"/>
                <w:szCs w:val="20"/>
                <w:lang w:val="en-GB"/>
              </w:rPr>
            </w:pPr>
          </w:p>
        </w:tc>
        <w:tc>
          <w:tcPr>
            <w:tcW w:w="1292" w:type="dxa"/>
            <w:vAlign w:val="center"/>
          </w:tcPr>
          <w:p w14:paraId="09587D6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10.4</w:t>
            </w:r>
          </w:p>
        </w:tc>
        <w:tc>
          <w:tcPr>
            <w:tcW w:w="1126" w:type="dxa"/>
            <w:vAlign w:val="center"/>
          </w:tcPr>
          <w:p w14:paraId="22D0536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157" w:type="dxa"/>
            <w:vAlign w:val="center"/>
          </w:tcPr>
          <w:p w14:paraId="2D1D697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179" w:type="dxa"/>
            <w:vAlign w:val="center"/>
          </w:tcPr>
          <w:p w14:paraId="5C63F78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101" w:type="dxa"/>
            <w:vAlign w:val="center"/>
          </w:tcPr>
          <w:p w14:paraId="021B2B0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9.6</w:t>
            </w:r>
          </w:p>
        </w:tc>
      </w:tr>
      <w:tr w:rsidR="00AA4C14" w:rsidRPr="002C3C12" w14:paraId="5F6246F5" w14:textId="77777777" w:rsidTr="001930C6">
        <w:tc>
          <w:tcPr>
            <w:tcW w:w="1186" w:type="dxa"/>
            <w:vMerge/>
            <w:vAlign w:val="center"/>
          </w:tcPr>
          <w:p w14:paraId="5CA49FDC" w14:textId="77777777" w:rsidR="00AA4C14" w:rsidRPr="002C3C12" w:rsidRDefault="00AA4C14" w:rsidP="001930C6">
            <w:pPr>
              <w:jc w:val="center"/>
              <w:rPr>
                <w:sz w:val="20"/>
                <w:szCs w:val="20"/>
                <w:lang w:val="en-GB"/>
              </w:rPr>
            </w:pPr>
          </w:p>
        </w:tc>
        <w:tc>
          <w:tcPr>
            <w:tcW w:w="5814" w:type="dxa"/>
            <w:vAlign w:val="bottom"/>
          </w:tcPr>
          <w:p w14:paraId="3295B3EF" w14:textId="77777777" w:rsidR="00AA4C14" w:rsidRPr="002C3C12" w:rsidRDefault="00AA4C14" w:rsidP="001930C6">
            <w:pPr>
              <w:ind w:firstLineChars="65" w:firstLine="130"/>
              <w:rPr>
                <w:rFonts w:eastAsia="Times New Roman"/>
                <w:color w:val="000000"/>
                <w:sz w:val="20"/>
                <w:szCs w:val="20"/>
                <w:lang w:val="en-GB"/>
              </w:rPr>
            </w:pPr>
            <w:r w:rsidRPr="002C3C12">
              <w:rPr>
                <w:rFonts w:eastAsia="Times New Roman"/>
                <w:color w:val="000000"/>
                <w:sz w:val="20"/>
                <w:szCs w:val="20"/>
                <w:lang w:val="en-GB"/>
              </w:rPr>
              <w:t>6.3 Conduct a comprehensive assessment of climate-related risks, including extreme weather events in a changing climate, sea level rise, tem</w:t>
            </w:r>
          </w:p>
        </w:tc>
        <w:tc>
          <w:tcPr>
            <w:tcW w:w="749" w:type="dxa"/>
            <w:vAlign w:val="bottom"/>
          </w:tcPr>
          <w:p w14:paraId="342498B7"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3.12</w:t>
            </w:r>
          </w:p>
        </w:tc>
        <w:tc>
          <w:tcPr>
            <w:tcW w:w="675" w:type="dxa"/>
            <w:vMerge/>
            <w:vAlign w:val="center"/>
          </w:tcPr>
          <w:p w14:paraId="7B03637E" w14:textId="77777777" w:rsidR="00AA4C14" w:rsidRPr="002C3C12" w:rsidRDefault="00AA4C14" w:rsidP="001930C6">
            <w:pPr>
              <w:jc w:val="center"/>
              <w:rPr>
                <w:rFonts w:eastAsia="Times New Roman"/>
                <w:color w:val="000000"/>
                <w:sz w:val="20"/>
                <w:szCs w:val="20"/>
                <w:lang w:val="en-GB"/>
              </w:rPr>
            </w:pPr>
          </w:p>
        </w:tc>
        <w:tc>
          <w:tcPr>
            <w:tcW w:w="1292" w:type="dxa"/>
            <w:vAlign w:val="center"/>
          </w:tcPr>
          <w:p w14:paraId="4C0CCFC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126" w:type="dxa"/>
            <w:vAlign w:val="center"/>
          </w:tcPr>
          <w:p w14:paraId="228B306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157" w:type="dxa"/>
            <w:vAlign w:val="center"/>
          </w:tcPr>
          <w:p w14:paraId="50CC9A9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179" w:type="dxa"/>
            <w:vAlign w:val="center"/>
          </w:tcPr>
          <w:p w14:paraId="54543F8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101" w:type="dxa"/>
            <w:vAlign w:val="center"/>
          </w:tcPr>
          <w:p w14:paraId="3F168E6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9.4</w:t>
            </w:r>
          </w:p>
        </w:tc>
      </w:tr>
      <w:tr w:rsidR="00AA4C14" w:rsidRPr="002C3C12" w14:paraId="0C511C3E" w14:textId="77777777" w:rsidTr="001930C6">
        <w:tc>
          <w:tcPr>
            <w:tcW w:w="1186" w:type="dxa"/>
            <w:vMerge w:val="restart"/>
            <w:vAlign w:val="center"/>
          </w:tcPr>
          <w:p w14:paraId="584905A9" w14:textId="77777777" w:rsidR="00AA4C14" w:rsidRPr="002C3C12" w:rsidRDefault="00AA4C14" w:rsidP="001930C6">
            <w:pPr>
              <w:jc w:val="center"/>
              <w:rPr>
                <w:sz w:val="20"/>
                <w:szCs w:val="20"/>
                <w:lang w:val="en-GB"/>
              </w:rPr>
            </w:pPr>
            <w:r w:rsidRPr="002C3C12">
              <w:rPr>
                <w:sz w:val="20"/>
                <w:szCs w:val="20"/>
                <w:lang w:val="en-GB"/>
              </w:rPr>
              <w:t>7</w:t>
            </w:r>
          </w:p>
        </w:tc>
        <w:tc>
          <w:tcPr>
            <w:tcW w:w="5814" w:type="dxa"/>
            <w:vAlign w:val="bottom"/>
          </w:tcPr>
          <w:p w14:paraId="046B0A60"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7.1 Lack of common platform for data sharing; Incompatible metadata formats; Incompatible data (data existing in printed format/file type)</w:t>
            </w:r>
          </w:p>
        </w:tc>
        <w:tc>
          <w:tcPr>
            <w:tcW w:w="749" w:type="dxa"/>
            <w:vAlign w:val="bottom"/>
          </w:tcPr>
          <w:p w14:paraId="1979C085"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3.354</w:t>
            </w:r>
          </w:p>
        </w:tc>
        <w:tc>
          <w:tcPr>
            <w:tcW w:w="675" w:type="dxa"/>
            <w:vMerge w:val="restart"/>
            <w:vAlign w:val="center"/>
          </w:tcPr>
          <w:p w14:paraId="6EDB7845"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3.17</w:t>
            </w:r>
          </w:p>
        </w:tc>
        <w:tc>
          <w:tcPr>
            <w:tcW w:w="1292" w:type="dxa"/>
            <w:shd w:val="clear" w:color="auto" w:fill="FFFF00"/>
            <w:vAlign w:val="center"/>
          </w:tcPr>
          <w:p w14:paraId="74A1D39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10.9</w:t>
            </w:r>
          </w:p>
        </w:tc>
        <w:tc>
          <w:tcPr>
            <w:tcW w:w="1126" w:type="dxa"/>
            <w:shd w:val="clear" w:color="auto" w:fill="FFFF00"/>
            <w:vAlign w:val="center"/>
          </w:tcPr>
          <w:p w14:paraId="7F404B9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10.8</w:t>
            </w:r>
          </w:p>
        </w:tc>
        <w:tc>
          <w:tcPr>
            <w:tcW w:w="1157" w:type="dxa"/>
            <w:shd w:val="clear" w:color="auto" w:fill="FFFF00"/>
            <w:vAlign w:val="center"/>
          </w:tcPr>
          <w:p w14:paraId="60A1793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c>
          <w:tcPr>
            <w:tcW w:w="1179" w:type="dxa"/>
            <w:shd w:val="clear" w:color="auto" w:fill="FFFF00"/>
            <w:vAlign w:val="center"/>
          </w:tcPr>
          <w:p w14:paraId="2DB3E8D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01" w:type="dxa"/>
            <w:vAlign w:val="center"/>
          </w:tcPr>
          <w:p w14:paraId="69F8E40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r>
      <w:tr w:rsidR="00AA4C14" w:rsidRPr="002C3C12" w14:paraId="421B2541" w14:textId="77777777" w:rsidTr="001930C6">
        <w:tc>
          <w:tcPr>
            <w:tcW w:w="1186" w:type="dxa"/>
            <w:vMerge/>
            <w:vAlign w:val="center"/>
          </w:tcPr>
          <w:p w14:paraId="1EB52A60" w14:textId="77777777" w:rsidR="00AA4C14" w:rsidRPr="002C3C12" w:rsidRDefault="00AA4C14" w:rsidP="001930C6">
            <w:pPr>
              <w:jc w:val="center"/>
              <w:rPr>
                <w:sz w:val="20"/>
                <w:szCs w:val="20"/>
                <w:lang w:val="en-GB"/>
              </w:rPr>
            </w:pPr>
          </w:p>
        </w:tc>
        <w:tc>
          <w:tcPr>
            <w:tcW w:w="5814" w:type="dxa"/>
            <w:vAlign w:val="bottom"/>
          </w:tcPr>
          <w:p w14:paraId="27277307"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7.2 Technical incapability and inadequate resources to hire and retain staff/buy equipment etc.</w:t>
            </w:r>
          </w:p>
        </w:tc>
        <w:tc>
          <w:tcPr>
            <w:tcW w:w="749" w:type="dxa"/>
            <w:vAlign w:val="bottom"/>
          </w:tcPr>
          <w:p w14:paraId="2F749854"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3.038</w:t>
            </w:r>
          </w:p>
        </w:tc>
        <w:tc>
          <w:tcPr>
            <w:tcW w:w="675" w:type="dxa"/>
            <w:vMerge/>
            <w:vAlign w:val="center"/>
          </w:tcPr>
          <w:p w14:paraId="27049E9E" w14:textId="77777777" w:rsidR="00AA4C14" w:rsidRPr="002C3C12" w:rsidRDefault="00AA4C14" w:rsidP="001930C6">
            <w:pPr>
              <w:jc w:val="center"/>
              <w:rPr>
                <w:rFonts w:eastAsia="Times New Roman"/>
                <w:b/>
                <w:color w:val="000000"/>
                <w:sz w:val="20"/>
                <w:szCs w:val="20"/>
                <w:lang w:val="en-GB"/>
              </w:rPr>
            </w:pPr>
          </w:p>
        </w:tc>
        <w:tc>
          <w:tcPr>
            <w:tcW w:w="1292" w:type="dxa"/>
            <w:vAlign w:val="center"/>
          </w:tcPr>
          <w:p w14:paraId="7745CD8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126" w:type="dxa"/>
            <w:vAlign w:val="center"/>
          </w:tcPr>
          <w:p w14:paraId="4BEB258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157" w:type="dxa"/>
            <w:vAlign w:val="center"/>
          </w:tcPr>
          <w:p w14:paraId="170BE31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c>
          <w:tcPr>
            <w:tcW w:w="1179" w:type="dxa"/>
            <w:vAlign w:val="center"/>
          </w:tcPr>
          <w:p w14:paraId="3E13DFE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c>
          <w:tcPr>
            <w:tcW w:w="1101" w:type="dxa"/>
            <w:vAlign w:val="center"/>
          </w:tcPr>
          <w:p w14:paraId="1B81154F"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9.1</w:t>
            </w:r>
          </w:p>
        </w:tc>
      </w:tr>
      <w:tr w:rsidR="00AA4C14" w:rsidRPr="002C3C12" w14:paraId="02AE5884" w14:textId="77777777" w:rsidTr="001930C6">
        <w:tc>
          <w:tcPr>
            <w:tcW w:w="1186" w:type="dxa"/>
            <w:vMerge/>
            <w:vAlign w:val="center"/>
          </w:tcPr>
          <w:p w14:paraId="2671193D" w14:textId="77777777" w:rsidR="00AA4C14" w:rsidRPr="002C3C12" w:rsidRDefault="00AA4C14" w:rsidP="001930C6">
            <w:pPr>
              <w:jc w:val="center"/>
              <w:rPr>
                <w:sz w:val="20"/>
                <w:szCs w:val="20"/>
                <w:lang w:val="en-GB"/>
              </w:rPr>
            </w:pPr>
          </w:p>
        </w:tc>
        <w:tc>
          <w:tcPr>
            <w:tcW w:w="5814" w:type="dxa"/>
            <w:vAlign w:val="bottom"/>
          </w:tcPr>
          <w:p w14:paraId="5BE1FED8"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7.3 Develop operational platforms and a decision matrix to address natural ocean events</w:t>
            </w:r>
          </w:p>
        </w:tc>
        <w:tc>
          <w:tcPr>
            <w:tcW w:w="749" w:type="dxa"/>
            <w:vAlign w:val="bottom"/>
          </w:tcPr>
          <w:p w14:paraId="07FA7B77"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3.108</w:t>
            </w:r>
          </w:p>
        </w:tc>
        <w:tc>
          <w:tcPr>
            <w:tcW w:w="675" w:type="dxa"/>
            <w:vMerge/>
            <w:vAlign w:val="center"/>
          </w:tcPr>
          <w:p w14:paraId="2F5F3349" w14:textId="77777777" w:rsidR="00AA4C14" w:rsidRPr="002C3C12" w:rsidRDefault="00AA4C14" w:rsidP="001930C6">
            <w:pPr>
              <w:jc w:val="center"/>
              <w:rPr>
                <w:rFonts w:eastAsia="Times New Roman"/>
                <w:b/>
                <w:color w:val="000000"/>
                <w:sz w:val="20"/>
                <w:szCs w:val="20"/>
                <w:lang w:val="en-GB"/>
              </w:rPr>
            </w:pPr>
          </w:p>
        </w:tc>
        <w:tc>
          <w:tcPr>
            <w:tcW w:w="1292" w:type="dxa"/>
            <w:vAlign w:val="center"/>
          </w:tcPr>
          <w:p w14:paraId="723F540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126" w:type="dxa"/>
            <w:vAlign w:val="center"/>
          </w:tcPr>
          <w:p w14:paraId="0288837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157" w:type="dxa"/>
            <w:vAlign w:val="center"/>
          </w:tcPr>
          <w:p w14:paraId="4A273E5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179" w:type="dxa"/>
            <w:vAlign w:val="center"/>
          </w:tcPr>
          <w:p w14:paraId="5E8EB97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c>
          <w:tcPr>
            <w:tcW w:w="1101" w:type="dxa"/>
            <w:vAlign w:val="center"/>
          </w:tcPr>
          <w:p w14:paraId="246CF2E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r>
      <w:tr w:rsidR="00AA4C14" w:rsidRPr="002C3C12" w14:paraId="32BA0505" w14:textId="77777777" w:rsidTr="001930C6">
        <w:tc>
          <w:tcPr>
            <w:tcW w:w="1186" w:type="dxa"/>
            <w:vMerge w:val="restart"/>
            <w:vAlign w:val="center"/>
          </w:tcPr>
          <w:p w14:paraId="75866AF6" w14:textId="77777777" w:rsidR="00AA4C14" w:rsidRPr="002C3C12" w:rsidRDefault="00AA4C14" w:rsidP="001930C6">
            <w:pPr>
              <w:jc w:val="center"/>
              <w:rPr>
                <w:sz w:val="20"/>
                <w:szCs w:val="20"/>
                <w:lang w:val="en-GB"/>
              </w:rPr>
            </w:pPr>
            <w:r w:rsidRPr="002C3C12">
              <w:rPr>
                <w:sz w:val="20"/>
                <w:szCs w:val="20"/>
                <w:lang w:val="en-GB"/>
              </w:rPr>
              <w:t>8</w:t>
            </w:r>
          </w:p>
        </w:tc>
        <w:tc>
          <w:tcPr>
            <w:tcW w:w="5814" w:type="dxa"/>
            <w:vAlign w:val="bottom"/>
          </w:tcPr>
          <w:p w14:paraId="40C24340"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8.1 Research/Modeling</w:t>
            </w:r>
          </w:p>
        </w:tc>
        <w:tc>
          <w:tcPr>
            <w:tcW w:w="749" w:type="dxa"/>
            <w:vAlign w:val="bottom"/>
          </w:tcPr>
          <w:p w14:paraId="779ABD99"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3.278</w:t>
            </w:r>
          </w:p>
        </w:tc>
        <w:tc>
          <w:tcPr>
            <w:tcW w:w="675" w:type="dxa"/>
            <w:vMerge w:val="restart"/>
            <w:vAlign w:val="center"/>
          </w:tcPr>
          <w:p w14:paraId="06687E23"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3.13</w:t>
            </w:r>
          </w:p>
        </w:tc>
        <w:tc>
          <w:tcPr>
            <w:tcW w:w="1292" w:type="dxa"/>
            <w:shd w:val="clear" w:color="auto" w:fill="FFFF00"/>
            <w:vAlign w:val="center"/>
          </w:tcPr>
          <w:p w14:paraId="71BBB96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10.7</w:t>
            </w:r>
          </w:p>
        </w:tc>
        <w:tc>
          <w:tcPr>
            <w:tcW w:w="1126" w:type="dxa"/>
            <w:shd w:val="clear" w:color="auto" w:fill="FFFF00"/>
            <w:vAlign w:val="center"/>
          </w:tcPr>
          <w:p w14:paraId="49C3FF6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57" w:type="dxa"/>
            <w:shd w:val="clear" w:color="auto" w:fill="FFFF00"/>
            <w:vAlign w:val="center"/>
          </w:tcPr>
          <w:p w14:paraId="7F29F6B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79" w:type="dxa"/>
            <w:vAlign w:val="center"/>
          </w:tcPr>
          <w:p w14:paraId="07EBDF8C"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101" w:type="dxa"/>
            <w:vAlign w:val="center"/>
          </w:tcPr>
          <w:p w14:paraId="7EEBAF8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r>
      <w:tr w:rsidR="00AA4C14" w:rsidRPr="002C3C12" w14:paraId="2DA3DA02" w14:textId="77777777" w:rsidTr="001930C6">
        <w:tc>
          <w:tcPr>
            <w:tcW w:w="1186" w:type="dxa"/>
            <w:vMerge/>
            <w:vAlign w:val="center"/>
          </w:tcPr>
          <w:p w14:paraId="255F5A2C" w14:textId="77777777" w:rsidR="00AA4C14" w:rsidRPr="002C3C12" w:rsidRDefault="00AA4C14" w:rsidP="001930C6">
            <w:pPr>
              <w:jc w:val="center"/>
              <w:rPr>
                <w:sz w:val="20"/>
                <w:szCs w:val="20"/>
                <w:lang w:val="en-GB"/>
              </w:rPr>
            </w:pPr>
          </w:p>
        </w:tc>
        <w:tc>
          <w:tcPr>
            <w:tcW w:w="5814" w:type="dxa"/>
            <w:vAlign w:val="bottom"/>
          </w:tcPr>
          <w:p w14:paraId="56131D27"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8.2 Implement coordinated methods and approaches to establish a network dedicated to hazard science and policy.</w:t>
            </w:r>
          </w:p>
        </w:tc>
        <w:tc>
          <w:tcPr>
            <w:tcW w:w="749" w:type="dxa"/>
            <w:vAlign w:val="bottom"/>
          </w:tcPr>
          <w:p w14:paraId="365252D6"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2.988</w:t>
            </w:r>
          </w:p>
        </w:tc>
        <w:tc>
          <w:tcPr>
            <w:tcW w:w="675" w:type="dxa"/>
            <w:vMerge/>
            <w:vAlign w:val="center"/>
          </w:tcPr>
          <w:p w14:paraId="0F40A447" w14:textId="77777777" w:rsidR="00AA4C14" w:rsidRPr="002C3C12" w:rsidRDefault="00AA4C14" w:rsidP="001930C6">
            <w:pPr>
              <w:jc w:val="center"/>
              <w:rPr>
                <w:rFonts w:eastAsia="Times New Roman"/>
                <w:b/>
                <w:color w:val="000000"/>
                <w:sz w:val="20"/>
                <w:szCs w:val="20"/>
                <w:lang w:val="en-GB"/>
              </w:rPr>
            </w:pPr>
          </w:p>
        </w:tc>
        <w:tc>
          <w:tcPr>
            <w:tcW w:w="1292" w:type="dxa"/>
            <w:vAlign w:val="center"/>
          </w:tcPr>
          <w:p w14:paraId="3DEAE4A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c>
          <w:tcPr>
            <w:tcW w:w="1126" w:type="dxa"/>
            <w:vAlign w:val="center"/>
          </w:tcPr>
          <w:p w14:paraId="7753931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9.6</w:t>
            </w:r>
          </w:p>
        </w:tc>
        <w:tc>
          <w:tcPr>
            <w:tcW w:w="1157" w:type="dxa"/>
            <w:vAlign w:val="center"/>
          </w:tcPr>
          <w:p w14:paraId="5C3FD0A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c>
          <w:tcPr>
            <w:tcW w:w="1179" w:type="dxa"/>
            <w:vAlign w:val="center"/>
          </w:tcPr>
          <w:p w14:paraId="17352A2F"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9.4</w:t>
            </w:r>
          </w:p>
        </w:tc>
        <w:tc>
          <w:tcPr>
            <w:tcW w:w="1101" w:type="dxa"/>
            <w:vAlign w:val="center"/>
          </w:tcPr>
          <w:p w14:paraId="6D9FFC6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9.0</w:t>
            </w:r>
          </w:p>
        </w:tc>
      </w:tr>
      <w:tr w:rsidR="00AA4C14" w:rsidRPr="002C3C12" w14:paraId="7B9914D7" w14:textId="77777777" w:rsidTr="001930C6">
        <w:tc>
          <w:tcPr>
            <w:tcW w:w="1186" w:type="dxa"/>
            <w:vMerge/>
            <w:vAlign w:val="center"/>
          </w:tcPr>
          <w:p w14:paraId="01EF54AC" w14:textId="77777777" w:rsidR="00AA4C14" w:rsidRPr="002C3C12" w:rsidRDefault="00AA4C14" w:rsidP="001930C6">
            <w:pPr>
              <w:jc w:val="center"/>
              <w:rPr>
                <w:sz w:val="20"/>
                <w:szCs w:val="20"/>
                <w:lang w:val="en-GB"/>
              </w:rPr>
            </w:pPr>
          </w:p>
        </w:tc>
        <w:tc>
          <w:tcPr>
            <w:tcW w:w="5814" w:type="dxa"/>
            <w:vAlign w:val="bottom"/>
          </w:tcPr>
          <w:p w14:paraId="55900B12"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8.3 Develop environmental decision support systems to support policy strategies, including adaptation and mitigation, to preserve the socio….</w:t>
            </w:r>
          </w:p>
        </w:tc>
        <w:tc>
          <w:tcPr>
            <w:tcW w:w="749" w:type="dxa"/>
            <w:vAlign w:val="bottom"/>
          </w:tcPr>
          <w:p w14:paraId="1205A16A"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3.116</w:t>
            </w:r>
          </w:p>
        </w:tc>
        <w:tc>
          <w:tcPr>
            <w:tcW w:w="675" w:type="dxa"/>
            <w:vMerge/>
            <w:vAlign w:val="center"/>
          </w:tcPr>
          <w:p w14:paraId="7D0E0AE3" w14:textId="77777777" w:rsidR="00AA4C14" w:rsidRPr="002C3C12" w:rsidRDefault="00AA4C14" w:rsidP="001930C6">
            <w:pPr>
              <w:jc w:val="center"/>
              <w:rPr>
                <w:rFonts w:eastAsia="Times New Roman"/>
                <w:b/>
                <w:color w:val="000000"/>
                <w:sz w:val="20"/>
                <w:szCs w:val="20"/>
                <w:lang w:val="en-GB"/>
              </w:rPr>
            </w:pPr>
          </w:p>
        </w:tc>
        <w:tc>
          <w:tcPr>
            <w:tcW w:w="1292" w:type="dxa"/>
            <w:vAlign w:val="center"/>
          </w:tcPr>
          <w:p w14:paraId="1EC4AD3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c>
          <w:tcPr>
            <w:tcW w:w="1126" w:type="dxa"/>
            <w:vAlign w:val="center"/>
          </w:tcPr>
          <w:p w14:paraId="7A34D4B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157" w:type="dxa"/>
            <w:vAlign w:val="center"/>
          </w:tcPr>
          <w:p w14:paraId="57D0645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9.9</w:t>
            </w:r>
          </w:p>
        </w:tc>
        <w:tc>
          <w:tcPr>
            <w:tcW w:w="1179" w:type="dxa"/>
            <w:vAlign w:val="center"/>
          </w:tcPr>
          <w:p w14:paraId="70A72A8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101" w:type="dxa"/>
            <w:vAlign w:val="center"/>
          </w:tcPr>
          <w:p w14:paraId="5816BE8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r>
      <w:tr w:rsidR="00AA4C14" w:rsidRPr="002C3C12" w14:paraId="79947F9D" w14:textId="77777777" w:rsidTr="001930C6">
        <w:tc>
          <w:tcPr>
            <w:tcW w:w="1186" w:type="dxa"/>
            <w:vMerge w:val="restart"/>
            <w:vAlign w:val="center"/>
          </w:tcPr>
          <w:p w14:paraId="3AC17258" w14:textId="77777777" w:rsidR="00AA4C14" w:rsidRPr="002C3C12" w:rsidRDefault="00AA4C14" w:rsidP="001930C6">
            <w:pPr>
              <w:jc w:val="center"/>
              <w:rPr>
                <w:sz w:val="20"/>
                <w:szCs w:val="20"/>
                <w:lang w:val="en-GB"/>
              </w:rPr>
            </w:pPr>
            <w:r w:rsidRPr="002C3C12">
              <w:rPr>
                <w:sz w:val="20"/>
                <w:szCs w:val="20"/>
                <w:lang w:val="en-GB"/>
              </w:rPr>
              <w:t>9</w:t>
            </w:r>
          </w:p>
        </w:tc>
        <w:tc>
          <w:tcPr>
            <w:tcW w:w="5814" w:type="dxa"/>
            <w:vAlign w:val="bottom"/>
          </w:tcPr>
          <w:p w14:paraId="2A4C65B9"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9.1 Assessment of the current status of capacity in the region required.</w:t>
            </w:r>
          </w:p>
        </w:tc>
        <w:tc>
          <w:tcPr>
            <w:tcW w:w="749" w:type="dxa"/>
            <w:vAlign w:val="bottom"/>
          </w:tcPr>
          <w:p w14:paraId="4FE7362F"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2.718</w:t>
            </w:r>
          </w:p>
        </w:tc>
        <w:tc>
          <w:tcPr>
            <w:tcW w:w="675" w:type="dxa"/>
            <w:vMerge w:val="restart"/>
            <w:vAlign w:val="center"/>
          </w:tcPr>
          <w:p w14:paraId="741689F4"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3.06</w:t>
            </w:r>
          </w:p>
        </w:tc>
        <w:tc>
          <w:tcPr>
            <w:tcW w:w="1292" w:type="dxa"/>
            <w:vAlign w:val="center"/>
          </w:tcPr>
          <w:p w14:paraId="1FB7508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8.9</w:t>
            </w:r>
          </w:p>
        </w:tc>
        <w:tc>
          <w:tcPr>
            <w:tcW w:w="1126" w:type="dxa"/>
            <w:vAlign w:val="center"/>
          </w:tcPr>
          <w:p w14:paraId="5698FA5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8.7</w:t>
            </w:r>
          </w:p>
        </w:tc>
        <w:tc>
          <w:tcPr>
            <w:tcW w:w="1157" w:type="dxa"/>
            <w:vAlign w:val="center"/>
          </w:tcPr>
          <w:p w14:paraId="45C80D3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8.7</w:t>
            </w:r>
          </w:p>
        </w:tc>
        <w:tc>
          <w:tcPr>
            <w:tcW w:w="1179" w:type="dxa"/>
            <w:vAlign w:val="center"/>
          </w:tcPr>
          <w:p w14:paraId="26B06A6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8.5</w:t>
            </w:r>
          </w:p>
        </w:tc>
        <w:tc>
          <w:tcPr>
            <w:tcW w:w="1101" w:type="dxa"/>
            <w:vAlign w:val="center"/>
          </w:tcPr>
          <w:p w14:paraId="58EF90D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8.2</w:t>
            </w:r>
          </w:p>
        </w:tc>
      </w:tr>
      <w:tr w:rsidR="00AA4C14" w:rsidRPr="002C3C12" w14:paraId="109BF754" w14:textId="77777777" w:rsidTr="001930C6">
        <w:tc>
          <w:tcPr>
            <w:tcW w:w="1186" w:type="dxa"/>
            <w:vMerge/>
            <w:vAlign w:val="center"/>
          </w:tcPr>
          <w:p w14:paraId="50F09F5F" w14:textId="77777777" w:rsidR="00AA4C14" w:rsidRPr="002C3C12" w:rsidRDefault="00AA4C14" w:rsidP="001930C6">
            <w:pPr>
              <w:jc w:val="center"/>
              <w:rPr>
                <w:sz w:val="20"/>
                <w:szCs w:val="20"/>
                <w:lang w:val="en-GB"/>
              </w:rPr>
            </w:pPr>
          </w:p>
        </w:tc>
        <w:tc>
          <w:tcPr>
            <w:tcW w:w="5814" w:type="dxa"/>
            <w:vAlign w:val="bottom"/>
          </w:tcPr>
          <w:p w14:paraId="3A1EEABC"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9.2 Platform should be developed to facilitate the sharing of infrastructure and optimizing their use.</w:t>
            </w:r>
          </w:p>
        </w:tc>
        <w:tc>
          <w:tcPr>
            <w:tcW w:w="749" w:type="dxa"/>
            <w:vAlign w:val="bottom"/>
          </w:tcPr>
          <w:p w14:paraId="4F20055D"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3.066</w:t>
            </w:r>
          </w:p>
        </w:tc>
        <w:tc>
          <w:tcPr>
            <w:tcW w:w="675" w:type="dxa"/>
            <w:vMerge/>
            <w:vAlign w:val="center"/>
          </w:tcPr>
          <w:p w14:paraId="1A7A9D2D" w14:textId="77777777" w:rsidR="00AA4C14" w:rsidRPr="002C3C12" w:rsidRDefault="00AA4C14" w:rsidP="001930C6">
            <w:pPr>
              <w:jc w:val="center"/>
              <w:rPr>
                <w:rFonts w:eastAsia="Times New Roman"/>
                <w:b/>
                <w:color w:val="000000"/>
                <w:sz w:val="20"/>
                <w:szCs w:val="20"/>
                <w:lang w:val="en-GB"/>
              </w:rPr>
            </w:pPr>
          </w:p>
        </w:tc>
        <w:tc>
          <w:tcPr>
            <w:tcW w:w="1292" w:type="dxa"/>
            <w:vAlign w:val="center"/>
          </w:tcPr>
          <w:p w14:paraId="6CEC796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10.0</w:t>
            </w:r>
          </w:p>
        </w:tc>
        <w:tc>
          <w:tcPr>
            <w:tcW w:w="1126" w:type="dxa"/>
            <w:vAlign w:val="center"/>
          </w:tcPr>
          <w:p w14:paraId="46FA24C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157" w:type="dxa"/>
            <w:vAlign w:val="center"/>
          </w:tcPr>
          <w:p w14:paraId="0561E7B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9.8</w:t>
            </w:r>
          </w:p>
        </w:tc>
        <w:tc>
          <w:tcPr>
            <w:tcW w:w="1179" w:type="dxa"/>
            <w:vAlign w:val="center"/>
          </w:tcPr>
          <w:p w14:paraId="180265B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9.6</w:t>
            </w:r>
          </w:p>
        </w:tc>
        <w:tc>
          <w:tcPr>
            <w:tcW w:w="1101" w:type="dxa"/>
            <w:vAlign w:val="center"/>
          </w:tcPr>
          <w:p w14:paraId="2F05E7D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9.2</w:t>
            </w:r>
          </w:p>
        </w:tc>
      </w:tr>
      <w:tr w:rsidR="00AA4C14" w:rsidRPr="002C3C12" w14:paraId="75F54D09" w14:textId="77777777" w:rsidTr="001930C6">
        <w:tc>
          <w:tcPr>
            <w:tcW w:w="1186" w:type="dxa"/>
            <w:vMerge/>
            <w:vAlign w:val="center"/>
          </w:tcPr>
          <w:p w14:paraId="4A6C0B49" w14:textId="77777777" w:rsidR="00AA4C14" w:rsidRPr="002C3C12" w:rsidRDefault="00AA4C14" w:rsidP="001930C6">
            <w:pPr>
              <w:jc w:val="center"/>
              <w:rPr>
                <w:sz w:val="20"/>
                <w:szCs w:val="20"/>
                <w:lang w:val="en-GB"/>
              </w:rPr>
            </w:pPr>
          </w:p>
        </w:tc>
        <w:tc>
          <w:tcPr>
            <w:tcW w:w="5814" w:type="dxa"/>
            <w:vAlign w:val="bottom"/>
          </w:tcPr>
          <w:p w14:paraId="2DF9CB15"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9.3 Establishment of state-of-the-art regional research facilities that can be supported by regional and international organizations.</w:t>
            </w:r>
          </w:p>
        </w:tc>
        <w:tc>
          <w:tcPr>
            <w:tcW w:w="749" w:type="dxa"/>
            <w:vAlign w:val="bottom"/>
          </w:tcPr>
          <w:p w14:paraId="62F0BD1E"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3.386</w:t>
            </w:r>
          </w:p>
        </w:tc>
        <w:tc>
          <w:tcPr>
            <w:tcW w:w="675" w:type="dxa"/>
            <w:vMerge/>
            <w:vAlign w:val="center"/>
          </w:tcPr>
          <w:p w14:paraId="48941598" w14:textId="77777777" w:rsidR="00AA4C14" w:rsidRPr="002C3C12" w:rsidRDefault="00AA4C14" w:rsidP="001930C6">
            <w:pPr>
              <w:jc w:val="center"/>
              <w:rPr>
                <w:rFonts w:eastAsia="Times New Roman"/>
                <w:b/>
                <w:color w:val="000000"/>
                <w:sz w:val="20"/>
                <w:szCs w:val="20"/>
                <w:lang w:val="en-GB"/>
              </w:rPr>
            </w:pPr>
          </w:p>
        </w:tc>
        <w:tc>
          <w:tcPr>
            <w:tcW w:w="1292" w:type="dxa"/>
            <w:shd w:val="clear" w:color="auto" w:fill="FFFF00"/>
            <w:vAlign w:val="center"/>
          </w:tcPr>
          <w:p w14:paraId="740D3F0F"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11.0</w:t>
            </w:r>
          </w:p>
        </w:tc>
        <w:tc>
          <w:tcPr>
            <w:tcW w:w="1126" w:type="dxa"/>
            <w:shd w:val="clear" w:color="auto" w:fill="FFFF00"/>
            <w:vAlign w:val="center"/>
          </w:tcPr>
          <w:p w14:paraId="3B39104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10.9</w:t>
            </w:r>
          </w:p>
        </w:tc>
        <w:tc>
          <w:tcPr>
            <w:tcW w:w="1157" w:type="dxa"/>
            <w:shd w:val="clear" w:color="auto" w:fill="FFFF00"/>
            <w:vAlign w:val="center"/>
          </w:tcPr>
          <w:p w14:paraId="1732F22D"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10.8</w:t>
            </w:r>
          </w:p>
        </w:tc>
        <w:tc>
          <w:tcPr>
            <w:tcW w:w="1179" w:type="dxa"/>
            <w:shd w:val="clear" w:color="auto" w:fill="FFFF00"/>
            <w:vAlign w:val="center"/>
          </w:tcPr>
          <w:p w14:paraId="1881758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10.6</w:t>
            </w:r>
          </w:p>
        </w:tc>
        <w:tc>
          <w:tcPr>
            <w:tcW w:w="1101" w:type="dxa"/>
            <w:vAlign w:val="center"/>
          </w:tcPr>
          <w:p w14:paraId="398672F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r>
      <w:tr w:rsidR="00AA4C14" w:rsidRPr="002C3C12" w14:paraId="33DE82F7" w14:textId="77777777" w:rsidTr="001930C6">
        <w:tc>
          <w:tcPr>
            <w:tcW w:w="1186" w:type="dxa"/>
            <w:vMerge w:val="restart"/>
            <w:vAlign w:val="center"/>
          </w:tcPr>
          <w:p w14:paraId="5E995445" w14:textId="77777777" w:rsidR="00AA4C14" w:rsidRPr="002C3C12" w:rsidRDefault="00AA4C14" w:rsidP="001930C6">
            <w:pPr>
              <w:jc w:val="center"/>
              <w:rPr>
                <w:sz w:val="20"/>
                <w:szCs w:val="20"/>
                <w:lang w:val="en-GB"/>
              </w:rPr>
            </w:pPr>
            <w:r w:rsidRPr="002C3C12">
              <w:rPr>
                <w:sz w:val="20"/>
                <w:szCs w:val="20"/>
                <w:lang w:val="en-GB"/>
              </w:rPr>
              <w:t>10</w:t>
            </w:r>
          </w:p>
        </w:tc>
        <w:tc>
          <w:tcPr>
            <w:tcW w:w="5814" w:type="dxa"/>
          </w:tcPr>
          <w:p w14:paraId="3B42BA9A"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10.1 Improved ocean literacy and better communication to get the support of the population and the leaders in addressing ocean related issue</w:t>
            </w:r>
          </w:p>
        </w:tc>
        <w:tc>
          <w:tcPr>
            <w:tcW w:w="749" w:type="dxa"/>
            <w:vAlign w:val="bottom"/>
          </w:tcPr>
          <w:p w14:paraId="09FD7021"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3.4</w:t>
            </w:r>
          </w:p>
        </w:tc>
        <w:tc>
          <w:tcPr>
            <w:tcW w:w="675" w:type="dxa"/>
            <w:vMerge w:val="restart"/>
            <w:vAlign w:val="center"/>
          </w:tcPr>
          <w:p w14:paraId="5AC34EB8" w14:textId="77777777" w:rsidR="00AA4C14" w:rsidRPr="002C3C12" w:rsidRDefault="00AA4C14" w:rsidP="001930C6">
            <w:pPr>
              <w:jc w:val="center"/>
              <w:rPr>
                <w:rFonts w:eastAsia="Times New Roman"/>
                <w:b/>
                <w:color w:val="000000"/>
                <w:sz w:val="20"/>
                <w:szCs w:val="20"/>
                <w:lang w:val="en-GB"/>
              </w:rPr>
            </w:pPr>
            <w:r w:rsidRPr="002C3C12">
              <w:rPr>
                <w:rFonts w:eastAsia="Times New Roman"/>
                <w:b/>
                <w:color w:val="000000"/>
                <w:sz w:val="20"/>
                <w:szCs w:val="20"/>
                <w:lang w:val="en-GB"/>
              </w:rPr>
              <w:t>3.28</w:t>
            </w:r>
          </w:p>
        </w:tc>
        <w:tc>
          <w:tcPr>
            <w:tcW w:w="1292" w:type="dxa"/>
            <w:shd w:val="clear" w:color="auto" w:fill="FFFF00"/>
            <w:vAlign w:val="center"/>
          </w:tcPr>
          <w:p w14:paraId="11AFD38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11.1</w:t>
            </w:r>
          </w:p>
        </w:tc>
        <w:tc>
          <w:tcPr>
            <w:tcW w:w="1126" w:type="dxa"/>
            <w:shd w:val="clear" w:color="auto" w:fill="FFFF00"/>
            <w:vAlign w:val="center"/>
          </w:tcPr>
          <w:p w14:paraId="21534826"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10.9</w:t>
            </w:r>
          </w:p>
        </w:tc>
        <w:tc>
          <w:tcPr>
            <w:tcW w:w="1157" w:type="dxa"/>
            <w:shd w:val="clear" w:color="auto" w:fill="FFFF00"/>
            <w:vAlign w:val="center"/>
          </w:tcPr>
          <w:p w14:paraId="1303ACAE"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10.8</w:t>
            </w:r>
          </w:p>
        </w:tc>
        <w:tc>
          <w:tcPr>
            <w:tcW w:w="1179" w:type="dxa"/>
            <w:shd w:val="clear" w:color="auto" w:fill="FFFF00"/>
            <w:vAlign w:val="center"/>
          </w:tcPr>
          <w:p w14:paraId="0F043EA5"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10.6</w:t>
            </w:r>
          </w:p>
        </w:tc>
        <w:tc>
          <w:tcPr>
            <w:tcW w:w="1101" w:type="dxa"/>
            <w:vAlign w:val="center"/>
          </w:tcPr>
          <w:p w14:paraId="30E3F29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10.2</w:t>
            </w:r>
          </w:p>
        </w:tc>
      </w:tr>
      <w:tr w:rsidR="00AA4C14" w:rsidRPr="002C3C12" w14:paraId="6C37B152" w14:textId="77777777" w:rsidTr="001930C6">
        <w:tc>
          <w:tcPr>
            <w:tcW w:w="1186" w:type="dxa"/>
            <w:vMerge/>
            <w:vAlign w:val="center"/>
          </w:tcPr>
          <w:p w14:paraId="7A531E16" w14:textId="77777777" w:rsidR="00AA4C14" w:rsidRPr="002C3C12" w:rsidRDefault="00AA4C14" w:rsidP="001930C6">
            <w:pPr>
              <w:jc w:val="center"/>
              <w:rPr>
                <w:sz w:val="20"/>
                <w:szCs w:val="20"/>
                <w:lang w:val="en-GB"/>
              </w:rPr>
            </w:pPr>
          </w:p>
        </w:tc>
        <w:tc>
          <w:tcPr>
            <w:tcW w:w="5814" w:type="dxa"/>
            <w:vAlign w:val="bottom"/>
          </w:tcPr>
          <w:p w14:paraId="61B62275"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10.2 Empower scientists with skills and tools to enable them to analyse and interpret the large amounts of data sets available in the region</w:t>
            </w:r>
          </w:p>
        </w:tc>
        <w:tc>
          <w:tcPr>
            <w:tcW w:w="749" w:type="dxa"/>
            <w:vAlign w:val="bottom"/>
          </w:tcPr>
          <w:p w14:paraId="2354D512"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3.542</w:t>
            </w:r>
          </w:p>
        </w:tc>
        <w:tc>
          <w:tcPr>
            <w:tcW w:w="675" w:type="dxa"/>
            <w:vMerge/>
            <w:vAlign w:val="center"/>
          </w:tcPr>
          <w:p w14:paraId="087EE2F7" w14:textId="77777777" w:rsidR="00AA4C14" w:rsidRPr="002C3C12" w:rsidRDefault="00AA4C14" w:rsidP="001930C6">
            <w:pPr>
              <w:jc w:val="center"/>
              <w:rPr>
                <w:rFonts w:eastAsia="Times New Roman"/>
                <w:color w:val="000000"/>
                <w:sz w:val="20"/>
                <w:szCs w:val="20"/>
                <w:lang w:val="en-GB"/>
              </w:rPr>
            </w:pPr>
          </w:p>
        </w:tc>
        <w:tc>
          <w:tcPr>
            <w:tcW w:w="1292" w:type="dxa"/>
            <w:shd w:val="clear" w:color="auto" w:fill="FFFF00"/>
            <w:vAlign w:val="center"/>
          </w:tcPr>
          <w:p w14:paraId="06D5E5E4"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11.5</w:t>
            </w:r>
          </w:p>
        </w:tc>
        <w:tc>
          <w:tcPr>
            <w:tcW w:w="1126" w:type="dxa"/>
            <w:shd w:val="clear" w:color="auto" w:fill="FFFF00"/>
            <w:vAlign w:val="center"/>
          </w:tcPr>
          <w:p w14:paraId="56E10C3B"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11.4</w:t>
            </w:r>
          </w:p>
        </w:tc>
        <w:tc>
          <w:tcPr>
            <w:tcW w:w="1157" w:type="dxa"/>
            <w:shd w:val="clear" w:color="auto" w:fill="FFFF00"/>
            <w:vAlign w:val="center"/>
          </w:tcPr>
          <w:p w14:paraId="129F1A5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11.3</w:t>
            </w:r>
          </w:p>
        </w:tc>
        <w:tc>
          <w:tcPr>
            <w:tcW w:w="1179" w:type="dxa"/>
            <w:shd w:val="clear" w:color="auto" w:fill="FFFF00"/>
            <w:vAlign w:val="center"/>
          </w:tcPr>
          <w:p w14:paraId="7CC1319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11.1</w:t>
            </w:r>
          </w:p>
        </w:tc>
        <w:tc>
          <w:tcPr>
            <w:tcW w:w="1101" w:type="dxa"/>
            <w:shd w:val="clear" w:color="auto" w:fill="FFFF00"/>
            <w:vAlign w:val="center"/>
          </w:tcPr>
          <w:p w14:paraId="1A989FD0"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10.6</w:t>
            </w:r>
          </w:p>
        </w:tc>
      </w:tr>
      <w:tr w:rsidR="00AA4C14" w:rsidRPr="002C3C12" w14:paraId="57D8F7C9" w14:textId="77777777" w:rsidTr="001930C6">
        <w:tc>
          <w:tcPr>
            <w:tcW w:w="1186" w:type="dxa"/>
            <w:vMerge/>
            <w:vAlign w:val="center"/>
          </w:tcPr>
          <w:p w14:paraId="2F9A90EC" w14:textId="77777777" w:rsidR="00AA4C14" w:rsidRPr="002C3C12" w:rsidRDefault="00AA4C14" w:rsidP="001930C6">
            <w:pPr>
              <w:jc w:val="center"/>
              <w:rPr>
                <w:sz w:val="20"/>
                <w:szCs w:val="20"/>
                <w:lang w:val="en-GB"/>
              </w:rPr>
            </w:pPr>
          </w:p>
        </w:tc>
        <w:tc>
          <w:tcPr>
            <w:tcW w:w="5814" w:type="dxa"/>
            <w:vAlign w:val="bottom"/>
          </w:tcPr>
          <w:p w14:paraId="57B68A92"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10.3 The African Day of Oceans and Seas (25 July) and the Decade of African Oceans and Seas (2015-2025) declared by the African Union should</w:t>
            </w:r>
          </w:p>
        </w:tc>
        <w:tc>
          <w:tcPr>
            <w:tcW w:w="749" w:type="dxa"/>
            <w:vAlign w:val="bottom"/>
          </w:tcPr>
          <w:p w14:paraId="10EEDEE8"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2.974</w:t>
            </w:r>
          </w:p>
        </w:tc>
        <w:tc>
          <w:tcPr>
            <w:tcW w:w="675" w:type="dxa"/>
            <w:vMerge/>
            <w:vAlign w:val="center"/>
          </w:tcPr>
          <w:p w14:paraId="36EA11EB" w14:textId="77777777" w:rsidR="00AA4C14" w:rsidRPr="002C3C12" w:rsidRDefault="00AA4C14" w:rsidP="001930C6">
            <w:pPr>
              <w:jc w:val="center"/>
              <w:rPr>
                <w:rFonts w:eastAsia="Times New Roman"/>
                <w:color w:val="000000"/>
                <w:sz w:val="20"/>
                <w:szCs w:val="20"/>
                <w:lang w:val="en-GB"/>
              </w:rPr>
            </w:pPr>
          </w:p>
        </w:tc>
        <w:tc>
          <w:tcPr>
            <w:tcW w:w="1292" w:type="dxa"/>
            <w:vAlign w:val="center"/>
          </w:tcPr>
          <w:p w14:paraId="4CBE4195"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9.7</w:t>
            </w:r>
          </w:p>
        </w:tc>
        <w:tc>
          <w:tcPr>
            <w:tcW w:w="1126" w:type="dxa"/>
            <w:vAlign w:val="center"/>
          </w:tcPr>
          <w:p w14:paraId="39E6C978"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c>
          <w:tcPr>
            <w:tcW w:w="1157" w:type="dxa"/>
            <w:vAlign w:val="center"/>
          </w:tcPr>
          <w:p w14:paraId="65CBE05A"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9.5</w:t>
            </w:r>
          </w:p>
        </w:tc>
        <w:tc>
          <w:tcPr>
            <w:tcW w:w="1179" w:type="dxa"/>
            <w:vAlign w:val="center"/>
          </w:tcPr>
          <w:p w14:paraId="596ABBC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9.3</w:t>
            </w:r>
          </w:p>
        </w:tc>
        <w:tc>
          <w:tcPr>
            <w:tcW w:w="1101" w:type="dxa"/>
            <w:vAlign w:val="center"/>
          </w:tcPr>
          <w:p w14:paraId="6EB2AE63"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8.9</w:t>
            </w:r>
          </w:p>
        </w:tc>
      </w:tr>
      <w:tr w:rsidR="00AA4C14" w:rsidRPr="002C3C12" w14:paraId="5F0B5447" w14:textId="77777777" w:rsidTr="001930C6">
        <w:tc>
          <w:tcPr>
            <w:tcW w:w="1186" w:type="dxa"/>
            <w:vMerge/>
            <w:vAlign w:val="center"/>
          </w:tcPr>
          <w:p w14:paraId="39A6C28C" w14:textId="77777777" w:rsidR="00AA4C14" w:rsidRPr="002C3C12" w:rsidRDefault="00AA4C14" w:rsidP="001930C6">
            <w:pPr>
              <w:jc w:val="center"/>
              <w:rPr>
                <w:sz w:val="20"/>
                <w:szCs w:val="20"/>
                <w:lang w:val="en-GB"/>
              </w:rPr>
            </w:pPr>
          </w:p>
        </w:tc>
        <w:tc>
          <w:tcPr>
            <w:tcW w:w="5814" w:type="dxa"/>
            <w:vAlign w:val="bottom"/>
          </w:tcPr>
          <w:p w14:paraId="4D82373F" w14:textId="77777777" w:rsidR="00AA4C14" w:rsidRPr="002C3C12" w:rsidRDefault="00AA4C14" w:rsidP="001930C6">
            <w:pPr>
              <w:ind w:firstLineChars="100" w:firstLine="200"/>
              <w:rPr>
                <w:rFonts w:eastAsia="Times New Roman"/>
                <w:color w:val="000000"/>
                <w:sz w:val="20"/>
                <w:szCs w:val="20"/>
                <w:lang w:val="en-GB"/>
              </w:rPr>
            </w:pPr>
            <w:r w:rsidRPr="002C3C12">
              <w:rPr>
                <w:rFonts w:eastAsia="Times New Roman"/>
                <w:color w:val="000000"/>
                <w:sz w:val="20"/>
                <w:szCs w:val="20"/>
                <w:lang w:val="en-GB"/>
              </w:rPr>
              <w:t>10.4 Develop, improve, and provide user-friendly tools for the dissemination of climate information related to coastal, and oceanic areas.</w:t>
            </w:r>
          </w:p>
        </w:tc>
        <w:tc>
          <w:tcPr>
            <w:tcW w:w="749" w:type="dxa"/>
            <w:vAlign w:val="bottom"/>
          </w:tcPr>
          <w:p w14:paraId="178E432E" w14:textId="77777777" w:rsidR="00AA4C14" w:rsidRPr="002C3C12" w:rsidRDefault="00AA4C14" w:rsidP="001930C6">
            <w:pPr>
              <w:jc w:val="right"/>
              <w:rPr>
                <w:rFonts w:eastAsia="Times New Roman"/>
                <w:color w:val="000000"/>
                <w:sz w:val="20"/>
                <w:szCs w:val="20"/>
                <w:lang w:val="en-GB"/>
              </w:rPr>
            </w:pPr>
            <w:r w:rsidRPr="002C3C12">
              <w:rPr>
                <w:rFonts w:eastAsia="Times New Roman"/>
                <w:color w:val="000000"/>
                <w:sz w:val="20"/>
                <w:szCs w:val="20"/>
                <w:lang w:val="en-GB"/>
              </w:rPr>
              <w:t>3.214</w:t>
            </w:r>
          </w:p>
        </w:tc>
        <w:tc>
          <w:tcPr>
            <w:tcW w:w="675" w:type="dxa"/>
            <w:vMerge/>
            <w:vAlign w:val="center"/>
          </w:tcPr>
          <w:p w14:paraId="47B406A4" w14:textId="77777777" w:rsidR="00AA4C14" w:rsidRPr="002C3C12" w:rsidRDefault="00AA4C14" w:rsidP="001930C6">
            <w:pPr>
              <w:jc w:val="center"/>
              <w:rPr>
                <w:rFonts w:eastAsia="Times New Roman"/>
                <w:color w:val="000000"/>
                <w:sz w:val="20"/>
                <w:szCs w:val="20"/>
                <w:lang w:val="en-GB"/>
              </w:rPr>
            </w:pPr>
          </w:p>
        </w:tc>
        <w:tc>
          <w:tcPr>
            <w:tcW w:w="1292" w:type="dxa"/>
            <w:shd w:val="clear" w:color="auto" w:fill="FFFF00"/>
            <w:vAlign w:val="center"/>
          </w:tcPr>
          <w:p w14:paraId="606F8DA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10.5</w:t>
            </w:r>
          </w:p>
        </w:tc>
        <w:tc>
          <w:tcPr>
            <w:tcW w:w="1126" w:type="dxa"/>
            <w:vAlign w:val="center"/>
          </w:tcPr>
          <w:p w14:paraId="32994157"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157" w:type="dxa"/>
            <w:vAlign w:val="center"/>
          </w:tcPr>
          <w:p w14:paraId="3C6C7701"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10.3</w:t>
            </w:r>
          </w:p>
        </w:tc>
        <w:tc>
          <w:tcPr>
            <w:tcW w:w="1179" w:type="dxa"/>
            <w:vAlign w:val="center"/>
          </w:tcPr>
          <w:p w14:paraId="281E3762"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10.1</w:t>
            </w:r>
          </w:p>
        </w:tc>
        <w:tc>
          <w:tcPr>
            <w:tcW w:w="1101" w:type="dxa"/>
            <w:vAlign w:val="center"/>
          </w:tcPr>
          <w:p w14:paraId="2A3F7229" w14:textId="77777777" w:rsidR="00AA4C14" w:rsidRPr="002C3C12" w:rsidRDefault="00AA4C14" w:rsidP="001930C6">
            <w:pPr>
              <w:jc w:val="center"/>
              <w:rPr>
                <w:rFonts w:eastAsia="Times New Roman"/>
                <w:color w:val="000000" w:themeColor="text1"/>
                <w:sz w:val="20"/>
                <w:szCs w:val="20"/>
                <w:lang w:val="en-GB"/>
              </w:rPr>
            </w:pPr>
            <w:r w:rsidRPr="002C3C12">
              <w:rPr>
                <w:rFonts w:eastAsia="Times New Roman"/>
                <w:color w:val="000000" w:themeColor="text1"/>
                <w:sz w:val="20"/>
                <w:szCs w:val="20"/>
                <w:lang w:val="en-GB"/>
              </w:rPr>
              <w:t>9.6</w:t>
            </w:r>
          </w:p>
        </w:tc>
      </w:tr>
    </w:tbl>
    <w:p w14:paraId="11499C10" w14:textId="77777777" w:rsidR="00AA4C14" w:rsidRDefault="00AA4C14" w:rsidP="0064024D">
      <w:pPr>
        <w:spacing w:after="120" w:line="276" w:lineRule="auto"/>
        <w:rPr>
          <w:rFonts w:eastAsia="Times New Roman"/>
          <w:color w:val="222222"/>
          <w:lang w:val="en-GB"/>
        </w:rPr>
        <w:sectPr w:rsidR="00AA4C14" w:rsidSect="00E5546B">
          <w:pgSz w:w="16840" w:h="11900" w:orient="landscape"/>
          <w:pgMar w:top="1134" w:right="1418" w:bottom="1134" w:left="1134" w:header="709" w:footer="709" w:gutter="0"/>
          <w:cols w:space="708"/>
          <w:docGrid w:linePitch="360"/>
        </w:sectPr>
      </w:pPr>
    </w:p>
    <w:p w14:paraId="6579880E" w14:textId="77777777" w:rsidR="000B449E" w:rsidRPr="002C3C12" w:rsidRDefault="000B449E" w:rsidP="00E87BDF">
      <w:pPr>
        <w:pStyle w:val="Heading1"/>
        <w:spacing w:before="0"/>
        <w:rPr>
          <w:sz w:val="20"/>
          <w:szCs w:val="20"/>
        </w:rPr>
      </w:pPr>
    </w:p>
    <w:sectPr w:rsidR="000B449E" w:rsidRPr="002C3C12" w:rsidSect="000B449E">
      <w:pgSz w:w="16840" w:h="11900" w:orient="landscape"/>
      <w:pgMar w:top="1134" w:right="1418"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washinga, Edwin" w:date="2021-12-09T11:57:00Z" w:initials="ME">
    <w:p w14:paraId="1237742C" w14:textId="1D896020" w:rsidR="00534700" w:rsidRDefault="00534700">
      <w:pPr>
        <w:pStyle w:val="CommentText"/>
      </w:pPr>
      <w:r>
        <w:rPr>
          <w:rStyle w:val="CommentReference"/>
        </w:rPr>
        <w:annotationRef/>
      </w:r>
      <w:r>
        <w:t>respectively</w:t>
      </w:r>
    </w:p>
  </w:comment>
  <w:comment w:id="7" w:author="Mwashinga, Edwin" w:date="2021-12-09T12:18:00Z" w:initials="ME">
    <w:p w14:paraId="2C6BF837" w14:textId="69AF3596" w:rsidR="00403C03" w:rsidRDefault="00403C03">
      <w:pPr>
        <w:pStyle w:val="CommentText"/>
      </w:pPr>
      <w:r>
        <w:rPr>
          <w:rStyle w:val="CommentReference"/>
        </w:rPr>
        <w:annotationRef/>
      </w:r>
      <w:r>
        <w:t>Reference</w:t>
      </w:r>
    </w:p>
  </w:comment>
  <w:comment w:id="8" w:author="Mwashinga, Edwin" w:date="2021-12-09T13:16:00Z" w:initials="ME">
    <w:p w14:paraId="75D2637B" w14:textId="3BCFF9F4" w:rsidR="00C70DEE" w:rsidRDefault="00C70DEE">
      <w:pPr>
        <w:pStyle w:val="CommentText"/>
      </w:pPr>
      <w:r>
        <w:rPr>
          <w:rStyle w:val="CommentReference"/>
        </w:rPr>
        <w:annotationRef/>
      </w:r>
      <w:r>
        <w:t>PSSA</w:t>
      </w:r>
    </w:p>
  </w:comment>
  <w:comment w:id="9" w:author="Mwashinga, Edwin" w:date="2021-12-09T13:16:00Z" w:initials="ME">
    <w:p w14:paraId="73357CB4" w14:textId="77777777" w:rsidR="00C70DEE" w:rsidRPr="00C70DEE" w:rsidRDefault="00C70DEE" w:rsidP="00C70DEE">
      <w:pPr>
        <w:pStyle w:val="CommentText"/>
      </w:pPr>
      <w:r>
        <w:rPr>
          <w:rStyle w:val="CommentReference"/>
        </w:rPr>
        <w:annotationRef/>
      </w:r>
      <w:r w:rsidRPr="00C70DEE">
        <w:annotationRef/>
      </w:r>
      <w:r w:rsidRPr="00C70DEE">
        <w:t>Vulnerable Marine Ecosystems (VME)???</w:t>
      </w:r>
    </w:p>
    <w:p w14:paraId="436762E0" w14:textId="7049085C" w:rsidR="00C70DEE" w:rsidRDefault="00C70DEE">
      <w:pPr>
        <w:pStyle w:val="CommentText"/>
      </w:pPr>
    </w:p>
  </w:comment>
  <w:comment w:id="11" w:author="Mwashinga, Edwin" w:date="2021-12-09T13:17:00Z" w:initials="ME">
    <w:p w14:paraId="0855D454" w14:textId="4D72D201" w:rsidR="00C70DEE" w:rsidRDefault="00C70DEE">
      <w:pPr>
        <w:pStyle w:val="CommentText"/>
      </w:pPr>
      <w:r>
        <w:rPr>
          <w:rStyle w:val="CommentReference"/>
        </w:rPr>
        <w:annotationRef/>
      </w:r>
      <w:r>
        <w:t>Reference</w:t>
      </w:r>
    </w:p>
  </w:comment>
  <w:comment w:id="12" w:author="Mwashinga, Edwin" w:date="2021-12-09T13:18:00Z" w:initials="ME">
    <w:p w14:paraId="2414A242" w14:textId="4C9D8860" w:rsidR="00C70DEE" w:rsidRDefault="00C70DEE">
      <w:pPr>
        <w:pStyle w:val="CommentText"/>
      </w:pPr>
      <w:r>
        <w:rPr>
          <w:rStyle w:val="CommentReference"/>
        </w:rPr>
        <w:annotationRef/>
      </w:r>
      <w:r>
        <w:t>Unsustainable Exploitation</w:t>
      </w:r>
    </w:p>
  </w:comment>
  <w:comment w:id="13" w:author="Mwashinga, Edwin" w:date="2021-12-09T13:19:00Z" w:initials="ME">
    <w:p w14:paraId="2BCC922A" w14:textId="77777777" w:rsidR="00C70DEE" w:rsidRPr="00C70DEE" w:rsidRDefault="00C70DEE" w:rsidP="00C70DEE">
      <w:pPr>
        <w:pStyle w:val="CommentText"/>
      </w:pPr>
      <w:r>
        <w:rPr>
          <w:rStyle w:val="CommentReference"/>
        </w:rPr>
        <w:annotationRef/>
      </w:r>
      <w:r w:rsidRPr="00C70DEE">
        <w:annotationRef/>
      </w:r>
      <w:r w:rsidRPr="00C70DEE">
        <w:t>IUU issues are more than pronounced in the region</w:t>
      </w:r>
    </w:p>
    <w:p w14:paraId="62102D86" w14:textId="77777777" w:rsidR="00C70DEE" w:rsidRPr="00C70DEE" w:rsidRDefault="00C70DEE" w:rsidP="00C70DEE">
      <w:pPr>
        <w:pStyle w:val="CommentText"/>
      </w:pPr>
      <w:r w:rsidRPr="00C70DEE">
        <w:t>Maritime security is also critical owing to incidences of piracy and terrorism- I think it will be crucial to highlight these in this section</w:t>
      </w:r>
    </w:p>
    <w:p w14:paraId="3968F4F2" w14:textId="0A89BEC2" w:rsidR="00C70DEE" w:rsidRDefault="00C70DE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37742C" w15:done="0"/>
  <w15:commentEx w15:paraId="2C6BF837" w15:done="0"/>
  <w15:commentEx w15:paraId="75D2637B" w15:done="0"/>
  <w15:commentEx w15:paraId="436762E0" w15:done="0"/>
  <w15:commentEx w15:paraId="0855D454" w15:done="0"/>
  <w15:commentEx w15:paraId="2414A242" w15:done="0"/>
  <w15:commentEx w15:paraId="3968F4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37742C" w16cid:durableId="1237742C"/>
  <w16cid:commentId w16cid:paraId="2C6BF837" w16cid:durableId="2C6BF837"/>
  <w16cid:commentId w16cid:paraId="75D2637B" w16cid:durableId="75D2637B"/>
  <w16cid:commentId w16cid:paraId="436762E0" w16cid:durableId="436762E0"/>
  <w16cid:commentId w16cid:paraId="0855D454" w16cid:durableId="0855D454"/>
  <w16cid:commentId w16cid:paraId="2414A242" w16cid:durableId="2414A242"/>
  <w16cid:commentId w16cid:paraId="3968F4F2" w16cid:durableId="3968F4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07DD0" w14:textId="77777777" w:rsidR="00BA076D" w:rsidRDefault="00BA076D" w:rsidP="004461DB">
      <w:r>
        <w:separator/>
      </w:r>
    </w:p>
  </w:endnote>
  <w:endnote w:type="continuationSeparator" w:id="0">
    <w:p w14:paraId="262EE216" w14:textId="77777777" w:rsidR="00BA076D" w:rsidRDefault="00BA076D" w:rsidP="00446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iandra GD">
    <w:altName w:val="Luminari"/>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82FD" w14:textId="77777777" w:rsidR="00534700" w:rsidRDefault="00534700" w:rsidP="00220D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173844" w14:textId="77777777" w:rsidR="00534700" w:rsidRDefault="00534700" w:rsidP="00DF00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E6843" w14:textId="7DA69232" w:rsidR="00534700" w:rsidRDefault="00534700" w:rsidP="00220D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743A">
      <w:rPr>
        <w:rStyle w:val="PageNumber"/>
        <w:noProof/>
      </w:rPr>
      <w:t>18</w:t>
    </w:r>
    <w:r>
      <w:rPr>
        <w:rStyle w:val="PageNumber"/>
      </w:rPr>
      <w:fldChar w:fldCharType="end"/>
    </w:r>
  </w:p>
  <w:p w14:paraId="01B6A5AC" w14:textId="77777777" w:rsidR="00534700" w:rsidRDefault="00534700" w:rsidP="00DF00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6D769" w14:textId="77777777" w:rsidR="00BA076D" w:rsidRDefault="00BA076D" w:rsidP="004461DB">
      <w:r>
        <w:separator/>
      </w:r>
    </w:p>
  </w:footnote>
  <w:footnote w:type="continuationSeparator" w:id="0">
    <w:p w14:paraId="271ACFC5" w14:textId="77777777" w:rsidR="00BA076D" w:rsidRDefault="00BA076D" w:rsidP="00446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291"/>
    <w:multiLevelType w:val="hybridMultilevel"/>
    <w:tmpl w:val="B13E32C2"/>
    <w:lvl w:ilvl="0" w:tplc="BD0E7CD4">
      <w:start w:val="3"/>
      <w:numFmt w:val="bullet"/>
      <w:lvlText w:val="-"/>
      <w:lvlJc w:val="left"/>
      <w:pPr>
        <w:ind w:left="801" w:hanging="360"/>
      </w:pPr>
      <w:rPr>
        <w:rFonts w:ascii="Maiandra GD" w:eastAsiaTheme="minorHAnsi" w:hAnsi="Maiandra GD" w:cstheme="minorBidi"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1" w15:restartNumberingAfterBreak="0">
    <w:nsid w:val="01636D2A"/>
    <w:multiLevelType w:val="hybridMultilevel"/>
    <w:tmpl w:val="4E14A744"/>
    <w:lvl w:ilvl="0" w:tplc="BD0E7CD4">
      <w:start w:val="3"/>
      <w:numFmt w:val="bullet"/>
      <w:lvlText w:val="-"/>
      <w:lvlJc w:val="left"/>
      <w:pPr>
        <w:ind w:left="720" w:hanging="360"/>
      </w:pPr>
      <w:rPr>
        <w:rFonts w:ascii="Maiandra GD" w:eastAsiaTheme="minorHAnsi" w:hAnsi="Maiandra G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3169D"/>
    <w:multiLevelType w:val="hybridMultilevel"/>
    <w:tmpl w:val="97A626CC"/>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2D02048"/>
    <w:multiLevelType w:val="hybridMultilevel"/>
    <w:tmpl w:val="4DC4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85957"/>
    <w:multiLevelType w:val="hybridMultilevel"/>
    <w:tmpl w:val="2BF84794"/>
    <w:lvl w:ilvl="0" w:tplc="4B14A4D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1C770E"/>
    <w:multiLevelType w:val="hybridMultilevel"/>
    <w:tmpl w:val="3706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10028"/>
    <w:multiLevelType w:val="hybridMultilevel"/>
    <w:tmpl w:val="4AFAF0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E3E05C7"/>
    <w:multiLevelType w:val="hybridMultilevel"/>
    <w:tmpl w:val="08367AC8"/>
    <w:lvl w:ilvl="0" w:tplc="D09801CC">
      <w:start w:val="1"/>
      <w:numFmt w:val="lowerRoman"/>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90C64"/>
    <w:multiLevelType w:val="hybridMultilevel"/>
    <w:tmpl w:val="F6FE1CE0"/>
    <w:lvl w:ilvl="0" w:tplc="BD0E7CD4">
      <w:start w:val="3"/>
      <w:numFmt w:val="bullet"/>
      <w:lvlText w:val="-"/>
      <w:lvlJc w:val="left"/>
      <w:pPr>
        <w:ind w:left="720" w:hanging="360"/>
      </w:pPr>
      <w:rPr>
        <w:rFonts w:ascii="Maiandra GD" w:eastAsiaTheme="minorHAnsi" w:hAnsi="Maiandra G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818DB"/>
    <w:multiLevelType w:val="hybridMultilevel"/>
    <w:tmpl w:val="71F2F128"/>
    <w:lvl w:ilvl="0" w:tplc="ABB4A2E4">
      <w:start w:val="1"/>
      <w:numFmt w:val="lowerRoman"/>
      <w:lvlText w:val="(%1)"/>
      <w:lvlJc w:val="left"/>
      <w:pPr>
        <w:ind w:left="720" w:hanging="360"/>
      </w:pPr>
      <w:rPr>
        <w:rFonts w:ascii="Garamond" w:hAnsi="Garamond"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4095B9F"/>
    <w:multiLevelType w:val="hybridMultilevel"/>
    <w:tmpl w:val="CC241FC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76C22"/>
    <w:multiLevelType w:val="hybridMultilevel"/>
    <w:tmpl w:val="5F302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8306B4"/>
    <w:multiLevelType w:val="hybridMultilevel"/>
    <w:tmpl w:val="A1C0C972"/>
    <w:lvl w:ilvl="0" w:tplc="BD0E7CD4">
      <w:start w:val="3"/>
      <w:numFmt w:val="bullet"/>
      <w:lvlText w:val="-"/>
      <w:lvlJc w:val="left"/>
      <w:pPr>
        <w:ind w:left="801" w:hanging="360"/>
      </w:pPr>
      <w:rPr>
        <w:rFonts w:ascii="Maiandra GD" w:eastAsiaTheme="minorHAnsi" w:hAnsi="Maiandra GD" w:cstheme="minorBidi"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13" w15:restartNumberingAfterBreak="0">
    <w:nsid w:val="159A7B66"/>
    <w:multiLevelType w:val="hybridMultilevel"/>
    <w:tmpl w:val="90DE0EC2"/>
    <w:lvl w:ilvl="0" w:tplc="BD0E7CD4">
      <w:start w:val="3"/>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14207F"/>
    <w:multiLevelType w:val="hybridMultilevel"/>
    <w:tmpl w:val="ABE2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050D8"/>
    <w:multiLevelType w:val="hybridMultilevel"/>
    <w:tmpl w:val="5D0855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1A293B39"/>
    <w:multiLevelType w:val="hybridMultilevel"/>
    <w:tmpl w:val="686A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45A40"/>
    <w:multiLevelType w:val="hybridMultilevel"/>
    <w:tmpl w:val="0440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E42C60"/>
    <w:multiLevelType w:val="hybridMultilevel"/>
    <w:tmpl w:val="28C2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624684"/>
    <w:multiLevelType w:val="hybridMultilevel"/>
    <w:tmpl w:val="341EB47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B7E34C7"/>
    <w:multiLevelType w:val="hybridMultilevel"/>
    <w:tmpl w:val="E7DC7A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2BAD483E"/>
    <w:multiLevelType w:val="hybridMultilevel"/>
    <w:tmpl w:val="B9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3F1BB9"/>
    <w:multiLevelType w:val="hybridMultilevel"/>
    <w:tmpl w:val="8BFCE2CC"/>
    <w:lvl w:ilvl="0" w:tplc="BD0E7CD4">
      <w:start w:val="3"/>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A3312B"/>
    <w:multiLevelType w:val="hybridMultilevel"/>
    <w:tmpl w:val="615C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A40014"/>
    <w:multiLevelType w:val="hybridMultilevel"/>
    <w:tmpl w:val="75AA5D6A"/>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F8B1BD8"/>
    <w:multiLevelType w:val="hybridMultilevel"/>
    <w:tmpl w:val="D466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C2DD8"/>
    <w:multiLevelType w:val="hybridMultilevel"/>
    <w:tmpl w:val="57328C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112681"/>
    <w:multiLevelType w:val="hybridMultilevel"/>
    <w:tmpl w:val="C6E2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61A12"/>
    <w:multiLevelType w:val="hybridMultilevel"/>
    <w:tmpl w:val="F136646A"/>
    <w:lvl w:ilvl="0" w:tplc="BC64FF3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D44C0A"/>
    <w:multiLevelType w:val="hybridMultilevel"/>
    <w:tmpl w:val="D472B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C45152"/>
    <w:multiLevelType w:val="hybridMultilevel"/>
    <w:tmpl w:val="9B76A60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33C55AFB"/>
    <w:multiLevelType w:val="hybridMultilevel"/>
    <w:tmpl w:val="274262D8"/>
    <w:lvl w:ilvl="0" w:tplc="08090001">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1C5EC2"/>
    <w:multiLevelType w:val="hybridMultilevel"/>
    <w:tmpl w:val="14B24ABE"/>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33" w15:restartNumberingAfterBreak="0">
    <w:nsid w:val="35F36782"/>
    <w:multiLevelType w:val="hybridMultilevel"/>
    <w:tmpl w:val="504E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8843E7"/>
    <w:multiLevelType w:val="hybridMultilevel"/>
    <w:tmpl w:val="5A90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A00CFF"/>
    <w:multiLevelType w:val="hybridMultilevel"/>
    <w:tmpl w:val="63DC8228"/>
    <w:lvl w:ilvl="0" w:tplc="BD0E7CD4">
      <w:start w:val="3"/>
      <w:numFmt w:val="bullet"/>
      <w:lvlText w:val="-"/>
      <w:lvlJc w:val="left"/>
      <w:pPr>
        <w:ind w:left="801" w:hanging="360"/>
      </w:pPr>
      <w:rPr>
        <w:rFonts w:ascii="Maiandra GD" w:eastAsiaTheme="minorHAnsi" w:hAnsi="Maiandra GD" w:cstheme="minorBidi"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36" w15:restartNumberingAfterBreak="0">
    <w:nsid w:val="38BB2CCB"/>
    <w:multiLevelType w:val="hybridMultilevel"/>
    <w:tmpl w:val="69C06C54"/>
    <w:lvl w:ilvl="0" w:tplc="BD0E7CD4">
      <w:start w:val="3"/>
      <w:numFmt w:val="bullet"/>
      <w:lvlText w:val="-"/>
      <w:lvlJc w:val="left"/>
      <w:pPr>
        <w:ind w:left="720" w:hanging="360"/>
      </w:pPr>
      <w:rPr>
        <w:rFonts w:ascii="Maiandra GD" w:eastAsiaTheme="minorHAnsi" w:hAnsi="Maiandra G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964936"/>
    <w:multiLevelType w:val="hybridMultilevel"/>
    <w:tmpl w:val="9E22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DE2423"/>
    <w:multiLevelType w:val="hybridMultilevel"/>
    <w:tmpl w:val="2FE0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AE6D4E"/>
    <w:multiLevelType w:val="hybridMultilevel"/>
    <w:tmpl w:val="A2A04F80"/>
    <w:lvl w:ilvl="0" w:tplc="08090001">
      <w:start w:val="1"/>
      <w:numFmt w:val="bullet"/>
      <w:lvlText w:val=""/>
      <w:lvlJc w:val="left"/>
      <w:pPr>
        <w:ind w:left="720" w:hanging="360"/>
      </w:pPr>
      <w:rPr>
        <w:rFonts w:ascii="Symbol" w:hAnsi="Symbol" w:hint="default"/>
      </w:rPr>
    </w:lvl>
    <w:lvl w:ilvl="1" w:tplc="76F40038">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4F6986"/>
    <w:multiLevelType w:val="hybridMultilevel"/>
    <w:tmpl w:val="318E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780EAA"/>
    <w:multiLevelType w:val="hybridMultilevel"/>
    <w:tmpl w:val="EF3A26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157872"/>
    <w:multiLevelType w:val="hybridMultilevel"/>
    <w:tmpl w:val="8F3ED6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48DE290F"/>
    <w:multiLevelType w:val="hybridMultilevel"/>
    <w:tmpl w:val="16CE56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49EE766B"/>
    <w:multiLevelType w:val="hybridMultilevel"/>
    <w:tmpl w:val="AE7C3DA8"/>
    <w:lvl w:ilvl="0" w:tplc="D6FE7526">
      <w:numFmt w:val="bullet"/>
      <w:lvlText w:val="+"/>
      <w:lvlJc w:val="left"/>
      <w:pPr>
        <w:ind w:left="720" w:hanging="360"/>
      </w:pPr>
      <w:rPr>
        <w:rFonts w:ascii="Century Gothic" w:eastAsiaTheme="minorHAnsi" w:hAnsi="Century Gothic" w:cstheme="minorBidi"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11315D"/>
    <w:multiLevelType w:val="hybridMultilevel"/>
    <w:tmpl w:val="7F90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A60E9E"/>
    <w:multiLevelType w:val="hybridMultilevel"/>
    <w:tmpl w:val="EF1EEE1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F17BAC"/>
    <w:multiLevelType w:val="hybridMultilevel"/>
    <w:tmpl w:val="EE4800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4FC75023"/>
    <w:multiLevelType w:val="hybridMultilevel"/>
    <w:tmpl w:val="F7EA75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5141004E"/>
    <w:multiLevelType w:val="hybridMultilevel"/>
    <w:tmpl w:val="A4B2BC6A"/>
    <w:lvl w:ilvl="0" w:tplc="BD0E7CD4">
      <w:start w:val="3"/>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61B0B69"/>
    <w:multiLevelType w:val="hybridMultilevel"/>
    <w:tmpl w:val="D744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0B48A7"/>
    <w:multiLevelType w:val="hybridMultilevel"/>
    <w:tmpl w:val="ED8CD54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1F2F13"/>
    <w:multiLevelType w:val="hybridMultilevel"/>
    <w:tmpl w:val="722A43D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3E106A5"/>
    <w:multiLevelType w:val="hybridMultilevel"/>
    <w:tmpl w:val="465CA7B8"/>
    <w:lvl w:ilvl="0" w:tplc="D6FE7526">
      <w:numFmt w:val="bullet"/>
      <w:lvlText w:val="+"/>
      <w:lvlJc w:val="left"/>
      <w:pPr>
        <w:ind w:left="720" w:hanging="360"/>
      </w:pPr>
      <w:rPr>
        <w:rFonts w:ascii="Century Gothic" w:eastAsiaTheme="minorHAnsi" w:hAnsi="Century Gothic" w:cstheme="minorBidi"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F84405"/>
    <w:multiLevelType w:val="hybridMultilevel"/>
    <w:tmpl w:val="9D6477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65F53BCC"/>
    <w:multiLevelType w:val="hybridMultilevel"/>
    <w:tmpl w:val="A7CA76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677F3E38"/>
    <w:multiLevelType w:val="hybridMultilevel"/>
    <w:tmpl w:val="65D2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BF517C"/>
    <w:multiLevelType w:val="hybridMultilevel"/>
    <w:tmpl w:val="2D9E4DD0"/>
    <w:lvl w:ilvl="0" w:tplc="BD0E7CD4">
      <w:start w:val="3"/>
      <w:numFmt w:val="bullet"/>
      <w:lvlText w:val="-"/>
      <w:lvlJc w:val="left"/>
      <w:pPr>
        <w:ind w:left="801" w:hanging="360"/>
      </w:pPr>
      <w:rPr>
        <w:rFonts w:ascii="Maiandra GD" w:eastAsiaTheme="minorHAnsi" w:hAnsi="Maiandra GD" w:cstheme="minorBidi"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58" w15:restartNumberingAfterBreak="0">
    <w:nsid w:val="68067727"/>
    <w:multiLevelType w:val="hybridMultilevel"/>
    <w:tmpl w:val="CE6C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281901"/>
    <w:multiLevelType w:val="hybridMultilevel"/>
    <w:tmpl w:val="4274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314BB3"/>
    <w:multiLevelType w:val="hybridMultilevel"/>
    <w:tmpl w:val="9732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0F0A03"/>
    <w:multiLevelType w:val="hybridMultilevel"/>
    <w:tmpl w:val="6742D282"/>
    <w:lvl w:ilvl="0" w:tplc="A3D6B862">
      <w:start w:val="1"/>
      <w:numFmt w:val="lowerRoman"/>
      <w:lvlText w:val="%1."/>
      <w:lvlJc w:val="left"/>
      <w:pPr>
        <w:ind w:left="360" w:hanging="360"/>
      </w:pPr>
      <w:rPr>
        <w:rFonts w:hint="default"/>
      </w:rPr>
    </w:lvl>
    <w:lvl w:ilvl="1" w:tplc="4B30BDE0">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D759BB"/>
    <w:multiLevelType w:val="hybridMultilevel"/>
    <w:tmpl w:val="3384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226753"/>
    <w:multiLevelType w:val="hybridMultilevel"/>
    <w:tmpl w:val="4CB66ED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9520F5"/>
    <w:multiLevelType w:val="hybridMultilevel"/>
    <w:tmpl w:val="E4EE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8F22BC"/>
    <w:multiLevelType w:val="hybridMultilevel"/>
    <w:tmpl w:val="92CC470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91684C"/>
    <w:multiLevelType w:val="hybridMultilevel"/>
    <w:tmpl w:val="F6420354"/>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67" w15:restartNumberingAfterBreak="0">
    <w:nsid w:val="73525C36"/>
    <w:multiLevelType w:val="hybridMultilevel"/>
    <w:tmpl w:val="A9964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8412A8"/>
    <w:multiLevelType w:val="hybridMultilevel"/>
    <w:tmpl w:val="F5FA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2A6C71"/>
    <w:multiLevelType w:val="hybridMultilevel"/>
    <w:tmpl w:val="0E4A6E86"/>
    <w:lvl w:ilvl="0" w:tplc="BD0E7CD4">
      <w:start w:val="3"/>
      <w:numFmt w:val="bullet"/>
      <w:lvlText w:val="-"/>
      <w:lvlJc w:val="left"/>
      <w:pPr>
        <w:ind w:left="801" w:hanging="360"/>
      </w:pPr>
      <w:rPr>
        <w:rFonts w:ascii="Maiandra GD" w:eastAsiaTheme="minorHAnsi" w:hAnsi="Maiandra GD" w:cstheme="minorBidi"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70" w15:restartNumberingAfterBreak="0">
    <w:nsid w:val="764B7519"/>
    <w:multiLevelType w:val="hybridMultilevel"/>
    <w:tmpl w:val="FE34BD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15:restartNumberingAfterBreak="0">
    <w:nsid w:val="79F031F5"/>
    <w:multiLevelType w:val="hybridMultilevel"/>
    <w:tmpl w:val="8530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9FF06EC"/>
    <w:multiLevelType w:val="hybridMultilevel"/>
    <w:tmpl w:val="ACA0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8F3C51"/>
    <w:multiLevelType w:val="hybridMultilevel"/>
    <w:tmpl w:val="4422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4753D0"/>
    <w:multiLevelType w:val="hybridMultilevel"/>
    <w:tmpl w:val="58B6C98A"/>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ED757E2"/>
    <w:multiLevelType w:val="hybridMultilevel"/>
    <w:tmpl w:val="7B82A04C"/>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54384008">
    <w:abstractNumId w:val="28"/>
  </w:num>
  <w:num w:numId="2" w16cid:durableId="348021290">
    <w:abstractNumId w:val="7"/>
  </w:num>
  <w:num w:numId="3" w16cid:durableId="149097481">
    <w:abstractNumId w:val="62"/>
  </w:num>
  <w:num w:numId="4" w16cid:durableId="1251816311">
    <w:abstractNumId w:val="9"/>
  </w:num>
  <w:num w:numId="5" w16cid:durableId="2017341418">
    <w:abstractNumId w:val="13"/>
  </w:num>
  <w:num w:numId="6" w16cid:durableId="1829125418">
    <w:abstractNumId w:val="29"/>
  </w:num>
  <w:num w:numId="7" w16cid:durableId="1990013514">
    <w:abstractNumId w:val="73"/>
  </w:num>
  <w:num w:numId="8" w16cid:durableId="1373337703">
    <w:abstractNumId w:val="71"/>
  </w:num>
  <w:num w:numId="9" w16cid:durableId="2014794948">
    <w:abstractNumId w:val="11"/>
  </w:num>
  <w:num w:numId="10" w16cid:durableId="1256012229">
    <w:abstractNumId w:val="39"/>
  </w:num>
  <w:num w:numId="11" w16cid:durableId="1466846645">
    <w:abstractNumId w:val="14"/>
  </w:num>
  <w:num w:numId="12" w16cid:durableId="2042707072">
    <w:abstractNumId w:val="5"/>
  </w:num>
  <w:num w:numId="13" w16cid:durableId="491413056">
    <w:abstractNumId w:val="68"/>
  </w:num>
  <w:num w:numId="14" w16cid:durableId="839855821">
    <w:abstractNumId w:val="56"/>
  </w:num>
  <w:num w:numId="15" w16cid:durableId="2079087257">
    <w:abstractNumId w:val="4"/>
  </w:num>
  <w:num w:numId="16" w16cid:durableId="1578705081">
    <w:abstractNumId w:val="38"/>
  </w:num>
  <w:num w:numId="17" w16cid:durableId="373386458">
    <w:abstractNumId w:val="3"/>
  </w:num>
  <w:num w:numId="18" w16cid:durableId="419446157">
    <w:abstractNumId w:val="48"/>
  </w:num>
  <w:num w:numId="19" w16cid:durableId="336465122">
    <w:abstractNumId w:val="74"/>
  </w:num>
  <w:num w:numId="20" w16cid:durableId="1098284257">
    <w:abstractNumId w:val="47"/>
  </w:num>
  <w:num w:numId="21" w16cid:durableId="1435244332">
    <w:abstractNumId w:val="2"/>
  </w:num>
  <w:num w:numId="22" w16cid:durableId="1177378572">
    <w:abstractNumId w:val="24"/>
  </w:num>
  <w:num w:numId="23" w16cid:durableId="399599995">
    <w:abstractNumId w:val="75"/>
  </w:num>
  <w:num w:numId="24" w16cid:durableId="1302614542">
    <w:abstractNumId w:val="52"/>
  </w:num>
  <w:num w:numId="25" w16cid:durableId="1230311993">
    <w:abstractNumId w:val="66"/>
  </w:num>
  <w:num w:numId="26" w16cid:durableId="1791781158">
    <w:abstractNumId w:val="41"/>
  </w:num>
  <w:num w:numId="27" w16cid:durableId="33577640">
    <w:abstractNumId w:val="26"/>
  </w:num>
  <w:num w:numId="28" w16cid:durableId="1035085285">
    <w:abstractNumId w:val="32"/>
  </w:num>
  <w:num w:numId="29" w16cid:durableId="501547884">
    <w:abstractNumId w:val="18"/>
  </w:num>
  <w:num w:numId="30" w16cid:durableId="2143109942">
    <w:abstractNumId w:val="36"/>
  </w:num>
  <w:num w:numId="31" w16cid:durableId="2088187298">
    <w:abstractNumId w:val="69"/>
  </w:num>
  <w:num w:numId="32" w16cid:durableId="2088458466">
    <w:abstractNumId w:val="12"/>
  </w:num>
  <w:num w:numId="33" w16cid:durableId="845556686">
    <w:abstractNumId w:val="35"/>
  </w:num>
  <w:num w:numId="34" w16cid:durableId="2124230514">
    <w:abstractNumId w:val="0"/>
  </w:num>
  <w:num w:numId="35" w16cid:durableId="13506318">
    <w:abstractNumId w:val="57"/>
  </w:num>
  <w:num w:numId="36" w16cid:durableId="427239883">
    <w:abstractNumId w:val="22"/>
  </w:num>
  <w:num w:numId="37" w16cid:durableId="1614168644">
    <w:abstractNumId w:val="49"/>
  </w:num>
  <w:num w:numId="38" w16cid:durableId="651564980">
    <w:abstractNumId w:val="21"/>
  </w:num>
  <w:num w:numId="39" w16cid:durableId="728696177">
    <w:abstractNumId w:val="59"/>
  </w:num>
  <w:num w:numId="40" w16cid:durableId="2085029731">
    <w:abstractNumId w:val="44"/>
  </w:num>
  <w:num w:numId="41" w16cid:durableId="1302466679">
    <w:abstractNumId w:val="31"/>
  </w:num>
  <w:num w:numId="42" w16cid:durableId="573396222">
    <w:abstractNumId w:val="1"/>
  </w:num>
  <w:num w:numId="43" w16cid:durableId="1785804984">
    <w:abstractNumId w:val="8"/>
  </w:num>
  <w:num w:numId="44" w16cid:durableId="573584946">
    <w:abstractNumId w:val="40"/>
  </w:num>
  <w:num w:numId="45" w16cid:durableId="1159464749">
    <w:abstractNumId w:val="53"/>
  </w:num>
  <w:num w:numId="46" w16cid:durableId="1147555574">
    <w:abstractNumId w:val="27"/>
  </w:num>
  <w:num w:numId="47" w16cid:durableId="1528103253">
    <w:abstractNumId w:val="33"/>
  </w:num>
  <w:num w:numId="48" w16cid:durableId="1980962521">
    <w:abstractNumId w:val="25"/>
  </w:num>
  <w:num w:numId="49" w16cid:durableId="1994874406">
    <w:abstractNumId w:val="58"/>
  </w:num>
  <w:num w:numId="50" w16cid:durableId="595290374">
    <w:abstractNumId w:val="50"/>
  </w:num>
  <w:num w:numId="51" w16cid:durableId="580912613">
    <w:abstractNumId w:val="16"/>
  </w:num>
  <w:num w:numId="52" w16cid:durableId="9337966">
    <w:abstractNumId w:val="67"/>
  </w:num>
  <w:num w:numId="53" w16cid:durableId="900291402">
    <w:abstractNumId w:val="72"/>
  </w:num>
  <w:num w:numId="54" w16cid:durableId="605888016">
    <w:abstractNumId w:val="64"/>
  </w:num>
  <w:num w:numId="55" w16cid:durableId="1060833618">
    <w:abstractNumId w:val="37"/>
  </w:num>
  <w:num w:numId="56" w16cid:durableId="239558324">
    <w:abstractNumId w:val="34"/>
  </w:num>
  <w:num w:numId="57" w16cid:durableId="956760373">
    <w:abstractNumId w:val="61"/>
  </w:num>
  <w:num w:numId="58" w16cid:durableId="2003652654">
    <w:abstractNumId w:val="30"/>
  </w:num>
  <w:num w:numId="59" w16cid:durableId="313025766">
    <w:abstractNumId w:val="19"/>
  </w:num>
  <w:num w:numId="60" w16cid:durableId="926840855">
    <w:abstractNumId w:val="51"/>
  </w:num>
  <w:num w:numId="61" w16cid:durableId="1312978441">
    <w:abstractNumId w:val="46"/>
  </w:num>
  <w:num w:numId="62" w16cid:durableId="1862623267">
    <w:abstractNumId w:val="63"/>
  </w:num>
  <w:num w:numId="63" w16cid:durableId="1627932902">
    <w:abstractNumId w:val="65"/>
  </w:num>
  <w:num w:numId="64" w16cid:durableId="1847674438">
    <w:abstractNumId w:val="42"/>
  </w:num>
  <w:num w:numId="65" w16cid:durableId="1546716411">
    <w:abstractNumId w:val="54"/>
  </w:num>
  <w:num w:numId="66" w16cid:durableId="1774473303">
    <w:abstractNumId w:val="43"/>
  </w:num>
  <w:num w:numId="67" w16cid:durableId="1002049354">
    <w:abstractNumId w:val="6"/>
  </w:num>
  <w:num w:numId="68" w16cid:durableId="923152914">
    <w:abstractNumId w:val="15"/>
  </w:num>
  <w:num w:numId="69" w16cid:durableId="1854487213">
    <w:abstractNumId w:val="20"/>
  </w:num>
  <w:num w:numId="70" w16cid:durableId="917445669">
    <w:abstractNumId w:val="70"/>
  </w:num>
  <w:num w:numId="71" w16cid:durableId="601302447">
    <w:abstractNumId w:val="55"/>
  </w:num>
  <w:num w:numId="72" w16cid:durableId="520172183">
    <w:abstractNumId w:val="10"/>
  </w:num>
  <w:num w:numId="73" w16cid:durableId="1078358311">
    <w:abstractNumId w:val="23"/>
  </w:num>
  <w:num w:numId="74" w16cid:durableId="267396430">
    <w:abstractNumId w:val="60"/>
  </w:num>
  <w:num w:numId="75" w16cid:durableId="210381734">
    <w:abstractNumId w:val="45"/>
  </w:num>
  <w:num w:numId="76" w16cid:durableId="1232889006">
    <w:abstractNumId w:val="17"/>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washinga, Edwin">
    <w15:presenceInfo w15:providerId="AD" w15:userId="S-1-5-21-2810526560-2472623871-3575122569-19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B48"/>
    <w:rsid w:val="0000127D"/>
    <w:rsid w:val="00006827"/>
    <w:rsid w:val="00007ADB"/>
    <w:rsid w:val="000100B7"/>
    <w:rsid w:val="00014D10"/>
    <w:rsid w:val="00015AE8"/>
    <w:rsid w:val="00017FC8"/>
    <w:rsid w:val="000228ED"/>
    <w:rsid w:val="00024461"/>
    <w:rsid w:val="00027ADB"/>
    <w:rsid w:val="0003033B"/>
    <w:rsid w:val="000311A3"/>
    <w:rsid w:val="0003578D"/>
    <w:rsid w:val="000374BC"/>
    <w:rsid w:val="00040801"/>
    <w:rsid w:val="00047ADD"/>
    <w:rsid w:val="000504DC"/>
    <w:rsid w:val="000548AF"/>
    <w:rsid w:val="000557DC"/>
    <w:rsid w:val="00064872"/>
    <w:rsid w:val="00064A84"/>
    <w:rsid w:val="00065609"/>
    <w:rsid w:val="00066204"/>
    <w:rsid w:val="000716E8"/>
    <w:rsid w:val="00081EAC"/>
    <w:rsid w:val="00084965"/>
    <w:rsid w:val="00086EAC"/>
    <w:rsid w:val="00087D47"/>
    <w:rsid w:val="00087D5D"/>
    <w:rsid w:val="000A0260"/>
    <w:rsid w:val="000A407E"/>
    <w:rsid w:val="000B0909"/>
    <w:rsid w:val="000B23D6"/>
    <w:rsid w:val="000B2E6D"/>
    <w:rsid w:val="000B449E"/>
    <w:rsid w:val="000B6DA3"/>
    <w:rsid w:val="000C2BA0"/>
    <w:rsid w:val="000C577A"/>
    <w:rsid w:val="000E3082"/>
    <w:rsid w:val="000E53AE"/>
    <w:rsid w:val="000F2C33"/>
    <w:rsid w:val="000F3A94"/>
    <w:rsid w:val="000F6079"/>
    <w:rsid w:val="00102196"/>
    <w:rsid w:val="001035F0"/>
    <w:rsid w:val="00104858"/>
    <w:rsid w:val="00112FD2"/>
    <w:rsid w:val="00114924"/>
    <w:rsid w:val="001156E9"/>
    <w:rsid w:val="00121BB5"/>
    <w:rsid w:val="0013181B"/>
    <w:rsid w:val="00140C3C"/>
    <w:rsid w:val="001431F0"/>
    <w:rsid w:val="0014416D"/>
    <w:rsid w:val="00145D04"/>
    <w:rsid w:val="001476CD"/>
    <w:rsid w:val="001509DE"/>
    <w:rsid w:val="00152279"/>
    <w:rsid w:val="00152C61"/>
    <w:rsid w:val="0015301A"/>
    <w:rsid w:val="00153A88"/>
    <w:rsid w:val="00155C00"/>
    <w:rsid w:val="001567C4"/>
    <w:rsid w:val="00164081"/>
    <w:rsid w:val="001743CE"/>
    <w:rsid w:val="00175CC7"/>
    <w:rsid w:val="00184141"/>
    <w:rsid w:val="001851D2"/>
    <w:rsid w:val="00186B63"/>
    <w:rsid w:val="00187A1B"/>
    <w:rsid w:val="001930C6"/>
    <w:rsid w:val="0019338D"/>
    <w:rsid w:val="00195BBD"/>
    <w:rsid w:val="001A0B9F"/>
    <w:rsid w:val="001B06E5"/>
    <w:rsid w:val="001B0D15"/>
    <w:rsid w:val="001B2E27"/>
    <w:rsid w:val="001D1B50"/>
    <w:rsid w:val="001D2C45"/>
    <w:rsid w:val="001E0D35"/>
    <w:rsid w:val="001F023C"/>
    <w:rsid w:val="001F0FE1"/>
    <w:rsid w:val="001F240B"/>
    <w:rsid w:val="002028C5"/>
    <w:rsid w:val="002152C0"/>
    <w:rsid w:val="00215741"/>
    <w:rsid w:val="002179C9"/>
    <w:rsid w:val="00220D20"/>
    <w:rsid w:val="00220FA7"/>
    <w:rsid w:val="00225A10"/>
    <w:rsid w:val="00227F7B"/>
    <w:rsid w:val="0023355A"/>
    <w:rsid w:val="00234664"/>
    <w:rsid w:val="00234F2B"/>
    <w:rsid w:val="00243D4E"/>
    <w:rsid w:val="0025143D"/>
    <w:rsid w:val="0025204B"/>
    <w:rsid w:val="00253EC7"/>
    <w:rsid w:val="002613D6"/>
    <w:rsid w:val="00264546"/>
    <w:rsid w:val="00265647"/>
    <w:rsid w:val="00266604"/>
    <w:rsid w:val="002728EB"/>
    <w:rsid w:val="00275196"/>
    <w:rsid w:val="00280BBF"/>
    <w:rsid w:val="002853CC"/>
    <w:rsid w:val="00285D32"/>
    <w:rsid w:val="002918D0"/>
    <w:rsid w:val="002957A1"/>
    <w:rsid w:val="002A193C"/>
    <w:rsid w:val="002A5664"/>
    <w:rsid w:val="002A5A4F"/>
    <w:rsid w:val="002B1F5E"/>
    <w:rsid w:val="002B2EFA"/>
    <w:rsid w:val="002B4EC0"/>
    <w:rsid w:val="002B7FD3"/>
    <w:rsid w:val="002C3C12"/>
    <w:rsid w:val="002C56D2"/>
    <w:rsid w:val="002C5E0D"/>
    <w:rsid w:val="002D18A0"/>
    <w:rsid w:val="002D3AEB"/>
    <w:rsid w:val="002E7006"/>
    <w:rsid w:val="002F0409"/>
    <w:rsid w:val="002F12CF"/>
    <w:rsid w:val="002F1A09"/>
    <w:rsid w:val="002F51FA"/>
    <w:rsid w:val="00300827"/>
    <w:rsid w:val="00302990"/>
    <w:rsid w:val="00304CE2"/>
    <w:rsid w:val="003052EB"/>
    <w:rsid w:val="003060F0"/>
    <w:rsid w:val="003065E7"/>
    <w:rsid w:val="0031229F"/>
    <w:rsid w:val="0031254A"/>
    <w:rsid w:val="00312C6C"/>
    <w:rsid w:val="003146A8"/>
    <w:rsid w:val="00316FB5"/>
    <w:rsid w:val="00320F76"/>
    <w:rsid w:val="00324D8A"/>
    <w:rsid w:val="00326B00"/>
    <w:rsid w:val="00333750"/>
    <w:rsid w:val="00336098"/>
    <w:rsid w:val="00340B24"/>
    <w:rsid w:val="00340EC5"/>
    <w:rsid w:val="00344B48"/>
    <w:rsid w:val="0035020E"/>
    <w:rsid w:val="00354E97"/>
    <w:rsid w:val="00356ED8"/>
    <w:rsid w:val="00361319"/>
    <w:rsid w:val="003630BB"/>
    <w:rsid w:val="0036538E"/>
    <w:rsid w:val="0037020F"/>
    <w:rsid w:val="00371147"/>
    <w:rsid w:val="003800DB"/>
    <w:rsid w:val="003806E6"/>
    <w:rsid w:val="00385466"/>
    <w:rsid w:val="00386C26"/>
    <w:rsid w:val="00390955"/>
    <w:rsid w:val="0039193C"/>
    <w:rsid w:val="00393667"/>
    <w:rsid w:val="00394444"/>
    <w:rsid w:val="00394B81"/>
    <w:rsid w:val="003A25A6"/>
    <w:rsid w:val="003A4739"/>
    <w:rsid w:val="003A5027"/>
    <w:rsid w:val="003A74D3"/>
    <w:rsid w:val="003B4B77"/>
    <w:rsid w:val="003C4B52"/>
    <w:rsid w:val="003C7DA7"/>
    <w:rsid w:val="003D38D2"/>
    <w:rsid w:val="003E69DE"/>
    <w:rsid w:val="003E7058"/>
    <w:rsid w:val="003F0F67"/>
    <w:rsid w:val="003F4A6E"/>
    <w:rsid w:val="003F62B5"/>
    <w:rsid w:val="00403C03"/>
    <w:rsid w:val="0040407D"/>
    <w:rsid w:val="0040489C"/>
    <w:rsid w:val="004119DD"/>
    <w:rsid w:val="00411E66"/>
    <w:rsid w:val="00416E0D"/>
    <w:rsid w:val="004172C4"/>
    <w:rsid w:val="004178B9"/>
    <w:rsid w:val="0042199C"/>
    <w:rsid w:val="00423EF8"/>
    <w:rsid w:val="00436BF7"/>
    <w:rsid w:val="00440576"/>
    <w:rsid w:val="00440B65"/>
    <w:rsid w:val="004461DB"/>
    <w:rsid w:val="00447377"/>
    <w:rsid w:val="00451C39"/>
    <w:rsid w:val="00451CDA"/>
    <w:rsid w:val="00457C74"/>
    <w:rsid w:val="00460C51"/>
    <w:rsid w:val="00461EBD"/>
    <w:rsid w:val="004674FB"/>
    <w:rsid w:val="004777EC"/>
    <w:rsid w:val="00481B6B"/>
    <w:rsid w:val="00484A43"/>
    <w:rsid w:val="0048507F"/>
    <w:rsid w:val="00485DAB"/>
    <w:rsid w:val="00494346"/>
    <w:rsid w:val="004953A0"/>
    <w:rsid w:val="004A1962"/>
    <w:rsid w:val="004A209D"/>
    <w:rsid w:val="004A3C1A"/>
    <w:rsid w:val="004A718C"/>
    <w:rsid w:val="004B4FC1"/>
    <w:rsid w:val="004B67CA"/>
    <w:rsid w:val="004C58CD"/>
    <w:rsid w:val="004C65A5"/>
    <w:rsid w:val="004C7179"/>
    <w:rsid w:val="004D3139"/>
    <w:rsid w:val="004D580A"/>
    <w:rsid w:val="004E060D"/>
    <w:rsid w:val="004F416F"/>
    <w:rsid w:val="0050740F"/>
    <w:rsid w:val="00511F77"/>
    <w:rsid w:val="0052050D"/>
    <w:rsid w:val="00524F7D"/>
    <w:rsid w:val="00530832"/>
    <w:rsid w:val="00532533"/>
    <w:rsid w:val="0053283C"/>
    <w:rsid w:val="00534700"/>
    <w:rsid w:val="00535D8A"/>
    <w:rsid w:val="00537A95"/>
    <w:rsid w:val="005449A3"/>
    <w:rsid w:val="00545B41"/>
    <w:rsid w:val="00554173"/>
    <w:rsid w:val="005604FE"/>
    <w:rsid w:val="00560550"/>
    <w:rsid w:val="00565A38"/>
    <w:rsid w:val="0057275E"/>
    <w:rsid w:val="0057438F"/>
    <w:rsid w:val="00576B4A"/>
    <w:rsid w:val="00576FCB"/>
    <w:rsid w:val="00580A95"/>
    <w:rsid w:val="00586B22"/>
    <w:rsid w:val="00587956"/>
    <w:rsid w:val="00590BB3"/>
    <w:rsid w:val="005922C7"/>
    <w:rsid w:val="005944FB"/>
    <w:rsid w:val="00596301"/>
    <w:rsid w:val="005A30AD"/>
    <w:rsid w:val="005A39D7"/>
    <w:rsid w:val="005A797C"/>
    <w:rsid w:val="005B17A9"/>
    <w:rsid w:val="005C048B"/>
    <w:rsid w:val="005C094A"/>
    <w:rsid w:val="005C127F"/>
    <w:rsid w:val="005C291E"/>
    <w:rsid w:val="005C532F"/>
    <w:rsid w:val="005D44CC"/>
    <w:rsid w:val="005D55E3"/>
    <w:rsid w:val="005E0299"/>
    <w:rsid w:val="005E1248"/>
    <w:rsid w:val="005E3BB6"/>
    <w:rsid w:val="005E5ADF"/>
    <w:rsid w:val="005F007F"/>
    <w:rsid w:val="005F13EE"/>
    <w:rsid w:val="005F3599"/>
    <w:rsid w:val="005F6061"/>
    <w:rsid w:val="005F6600"/>
    <w:rsid w:val="0060117C"/>
    <w:rsid w:val="0060300E"/>
    <w:rsid w:val="00603F2B"/>
    <w:rsid w:val="0060605C"/>
    <w:rsid w:val="006071FC"/>
    <w:rsid w:val="0061369D"/>
    <w:rsid w:val="00622FE9"/>
    <w:rsid w:val="00626C50"/>
    <w:rsid w:val="00631783"/>
    <w:rsid w:val="00634F07"/>
    <w:rsid w:val="00636844"/>
    <w:rsid w:val="0064024D"/>
    <w:rsid w:val="00647741"/>
    <w:rsid w:val="006516C3"/>
    <w:rsid w:val="006533DB"/>
    <w:rsid w:val="00656563"/>
    <w:rsid w:val="00656DEA"/>
    <w:rsid w:val="006572B1"/>
    <w:rsid w:val="0065740F"/>
    <w:rsid w:val="00657464"/>
    <w:rsid w:val="0065750A"/>
    <w:rsid w:val="00660C50"/>
    <w:rsid w:val="00662216"/>
    <w:rsid w:val="006662B8"/>
    <w:rsid w:val="006675FA"/>
    <w:rsid w:val="00670CD0"/>
    <w:rsid w:val="00673F56"/>
    <w:rsid w:val="0068176B"/>
    <w:rsid w:val="00682391"/>
    <w:rsid w:val="0069063A"/>
    <w:rsid w:val="006917AB"/>
    <w:rsid w:val="006924F7"/>
    <w:rsid w:val="006A07B0"/>
    <w:rsid w:val="006A0CE0"/>
    <w:rsid w:val="006A1DF8"/>
    <w:rsid w:val="006A5024"/>
    <w:rsid w:val="006B0C7F"/>
    <w:rsid w:val="006B66E1"/>
    <w:rsid w:val="006C3EBF"/>
    <w:rsid w:val="006C4058"/>
    <w:rsid w:val="006C64AB"/>
    <w:rsid w:val="006C6569"/>
    <w:rsid w:val="006C689E"/>
    <w:rsid w:val="006D66C8"/>
    <w:rsid w:val="006E04BB"/>
    <w:rsid w:val="006E1835"/>
    <w:rsid w:val="006E1952"/>
    <w:rsid w:val="006E1CE3"/>
    <w:rsid w:val="006E1FCB"/>
    <w:rsid w:val="006E3788"/>
    <w:rsid w:val="006E4A6F"/>
    <w:rsid w:val="006E5AE2"/>
    <w:rsid w:val="006F2B7E"/>
    <w:rsid w:val="006F3A9D"/>
    <w:rsid w:val="006F79C8"/>
    <w:rsid w:val="006F7EF4"/>
    <w:rsid w:val="00702C72"/>
    <w:rsid w:val="007124A7"/>
    <w:rsid w:val="00716262"/>
    <w:rsid w:val="00717323"/>
    <w:rsid w:val="00717681"/>
    <w:rsid w:val="007277DD"/>
    <w:rsid w:val="00733580"/>
    <w:rsid w:val="00740A03"/>
    <w:rsid w:val="007543AD"/>
    <w:rsid w:val="00754D1A"/>
    <w:rsid w:val="0075561A"/>
    <w:rsid w:val="00755CC2"/>
    <w:rsid w:val="00756102"/>
    <w:rsid w:val="00757E67"/>
    <w:rsid w:val="007667E0"/>
    <w:rsid w:val="00770013"/>
    <w:rsid w:val="00772A3D"/>
    <w:rsid w:val="0078451B"/>
    <w:rsid w:val="0078510A"/>
    <w:rsid w:val="007877B3"/>
    <w:rsid w:val="00791F22"/>
    <w:rsid w:val="007933D0"/>
    <w:rsid w:val="00795C48"/>
    <w:rsid w:val="00796EF1"/>
    <w:rsid w:val="007977CA"/>
    <w:rsid w:val="007A17ED"/>
    <w:rsid w:val="007B1BE7"/>
    <w:rsid w:val="007B2826"/>
    <w:rsid w:val="007B49F9"/>
    <w:rsid w:val="007B4FEA"/>
    <w:rsid w:val="007B62B6"/>
    <w:rsid w:val="007C3BD2"/>
    <w:rsid w:val="007D40EE"/>
    <w:rsid w:val="007E1987"/>
    <w:rsid w:val="007E2FFB"/>
    <w:rsid w:val="0080066C"/>
    <w:rsid w:val="00800C51"/>
    <w:rsid w:val="00804078"/>
    <w:rsid w:val="0080738F"/>
    <w:rsid w:val="00811915"/>
    <w:rsid w:val="008125C7"/>
    <w:rsid w:val="00814966"/>
    <w:rsid w:val="00820127"/>
    <w:rsid w:val="00821FAE"/>
    <w:rsid w:val="008252FD"/>
    <w:rsid w:val="00827BCC"/>
    <w:rsid w:val="0083331D"/>
    <w:rsid w:val="00833E39"/>
    <w:rsid w:val="00835135"/>
    <w:rsid w:val="00836DE0"/>
    <w:rsid w:val="00840623"/>
    <w:rsid w:val="008453BB"/>
    <w:rsid w:val="00847B4A"/>
    <w:rsid w:val="00853FB2"/>
    <w:rsid w:val="00863F26"/>
    <w:rsid w:val="00865B32"/>
    <w:rsid w:val="008811AD"/>
    <w:rsid w:val="008836B1"/>
    <w:rsid w:val="00884840"/>
    <w:rsid w:val="00884C4B"/>
    <w:rsid w:val="008867DF"/>
    <w:rsid w:val="008A1D09"/>
    <w:rsid w:val="008A27B0"/>
    <w:rsid w:val="008A3288"/>
    <w:rsid w:val="008A43B9"/>
    <w:rsid w:val="008A5ED3"/>
    <w:rsid w:val="008A77A6"/>
    <w:rsid w:val="008B2271"/>
    <w:rsid w:val="008C1CC5"/>
    <w:rsid w:val="008C6C79"/>
    <w:rsid w:val="008D088F"/>
    <w:rsid w:val="008D5B06"/>
    <w:rsid w:val="008D7EE8"/>
    <w:rsid w:val="008E191F"/>
    <w:rsid w:val="008E6061"/>
    <w:rsid w:val="008F14F1"/>
    <w:rsid w:val="008F201E"/>
    <w:rsid w:val="008F43E7"/>
    <w:rsid w:val="008F509C"/>
    <w:rsid w:val="008F531F"/>
    <w:rsid w:val="00900858"/>
    <w:rsid w:val="009050F8"/>
    <w:rsid w:val="00910A09"/>
    <w:rsid w:val="0091447E"/>
    <w:rsid w:val="00921E17"/>
    <w:rsid w:val="00921E26"/>
    <w:rsid w:val="009247A2"/>
    <w:rsid w:val="009254DD"/>
    <w:rsid w:val="009256CB"/>
    <w:rsid w:val="009355CF"/>
    <w:rsid w:val="00936769"/>
    <w:rsid w:val="00941524"/>
    <w:rsid w:val="00943F38"/>
    <w:rsid w:val="00946820"/>
    <w:rsid w:val="00954CEA"/>
    <w:rsid w:val="00957D5C"/>
    <w:rsid w:val="0096693F"/>
    <w:rsid w:val="00970623"/>
    <w:rsid w:val="00980A7A"/>
    <w:rsid w:val="00984DBF"/>
    <w:rsid w:val="00985DDC"/>
    <w:rsid w:val="009908EC"/>
    <w:rsid w:val="00993451"/>
    <w:rsid w:val="00995BA1"/>
    <w:rsid w:val="00997E47"/>
    <w:rsid w:val="009A09C1"/>
    <w:rsid w:val="009A67F7"/>
    <w:rsid w:val="009A6A9D"/>
    <w:rsid w:val="009A7F58"/>
    <w:rsid w:val="009B2D4B"/>
    <w:rsid w:val="009B4408"/>
    <w:rsid w:val="009B71EB"/>
    <w:rsid w:val="009B72BC"/>
    <w:rsid w:val="009C08D3"/>
    <w:rsid w:val="009C2F50"/>
    <w:rsid w:val="009C4F34"/>
    <w:rsid w:val="009C597F"/>
    <w:rsid w:val="009D2663"/>
    <w:rsid w:val="009D7636"/>
    <w:rsid w:val="009D7EA0"/>
    <w:rsid w:val="009E1AF7"/>
    <w:rsid w:val="009E2C6F"/>
    <w:rsid w:val="009E7A97"/>
    <w:rsid w:val="009F0B3B"/>
    <w:rsid w:val="009F3146"/>
    <w:rsid w:val="009F33C4"/>
    <w:rsid w:val="009F453F"/>
    <w:rsid w:val="009F4BA8"/>
    <w:rsid w:val="009F5133"/>
    <w:rsid w:val="00A00F7C"/>
    <w:rsid w:val="00A01026"/>
    <w:rsid w:val="00A0516D"/>
    <w:rsid w:val="00A11FC5"/>
    <w:rsid w:val="00A138B0"/>
    <w:rsid w:val="00A261F6"/>
    <w:rsid w:val="00A27607"/>
    <w:rsid w:val="00A35095"/>
    <w:rsid w:val="00A376C8"/>
    <w:rsid w:val="00A40A0B"/>
    <w:rsid w:val="00A43F33"/>
    <w:rsid w:val="00A44533"/>
    <w:rsid w:val="00A451A0"/>
    <w:rsid w:val="00A47A11"/>
    <w:rsid w:val="00A47B67"/>
    <w:rsid w:val="00A55976"/>
    <w:rsid w:val="00A561D8"/>
    <w:rsid w:val="00A563FC"/>
    <w:rsid w:val="00A56F0B"/>
    <w:rsid w:val="00A579A4"/>
    <w:rsid w:val="00A6146C"/>
    <w:rsid w:val="00A65224"/>
    <w:rsid w:val="00A66A7A"/>
    <w:rsid w:val="00A70A15"/>
    <w:rsid w:val="00A7227D"/>
    <w:rsid w:val="00A74C8E"/>
    <w:rsid w:val="00A902F7"/>
    <w:rsid w:val="00A9465D"/>
    <w:rsid w:val="00A97AA2"/>
    <w:rsid w:val="00AA4C14"/>
    <w:rsid w:val="00AB3555"/>
    <w:rsid w:val="00AB3AE0"/>
    <w:rsid w:val="00AC4567"/>
    <w:rsid w:val="00AD16FA"/>
    <w:rsid w:val="00AD1AD8"/>
    <w:rsid w:val="00AD51D8"/>
    <w:rsid w:val="00AE10D0"/>
    <w:rsid w:val="00AE1244"/>
    <w:rsid w:val="00AE4B3A"/>
    <w:rsid w:val="00AE6FF7"/>
    <w:rsid w:val="00AF0147"/>
    <w:rsid w:val="00AF2F4A"/>
    <w:rsid w:val="00AF3D1F"/>
    <w:rsid w:val="00AF6FBD"/>
    <w:rsid w:val="00B029C5"/>
    <w:rsid w:val="00B03E74"/>
    <w:rsid w:val="00B06E39"/>
    <w:rsid w:val="00B0792D"/>
    <w:rsid w:val="00B07C77"/>
    <w:rsid w:val="00B10553"/>
    <w:rsid w:val="00B17F32"/>
    <w:rsid w:val="00B201CA"/>
    <w:rsid w:val="00B25183"/>
    <w:rsid w:val="00B257D9"/>
    <w:rsid w:val="00B264D9"/>
    <w:rsid w:val="00B268DB"/>
    <w:rsid w:val="00B26CCB"/>
    <w:rsid w:val="00B27459"/>
    <w:rsid w:val="00B31659"/>
    <w:rsid w:val="00B36AE8"/>
    <w:rsid w:val="00B431D4"/>
    <w:rsid w:val="00B44D86"/>
    <w:rsid w:val="00B53D08"/>
    <w:rsid w:val="00B53D32"/>
    <w:rsid w:val="00B620FC"/>
    <w:rsid w:val="00B6210A"/>
    <w:rsid w:val="00B62A0B"/>
    <w:rsid w:val="00B708E1"/>
    <w:rsid w:val="00B76EF8"/>
    <w:rsid w:val="00B92156"/>
    <w:rsid w:val="00B9265E"/>
    <w:rsid w:val="00B947F0"/>
    <w:rsid w:val="00BA076D"/>
    <w:rsid w:val="00BA43C4"/>
    <w:rsid w:val="00BA7B4E"/>
    <w:rsid w:val="00BB0380"/>
    <w:rsid w:val="00BB057B"/>
    <w:rsid w:val="00BB783F"/>
    <w:rsid w:val="00BC51AF"/>
    <w:rsid w:val="00BD2AB2"/>
    <w:rsid w:val="00BD510B"/>
    <w:rsid w:val="00BE20BB"/>
    <w:rsid w:val="00BE7AAA"/>
    <w:rsid w:val="00BF4071"/>
    <w:rsid w:val="00BF4CE6"/>
    <w:rsid w:val="00C02260"/>
    <w:rsid w:val="00C07575"/>
    <w:rsid w:val="00C123EB"/>
    <w:rsid w:val="00C1254C"/>
    <w:rsid w:val="00C20FAB"/>
    <w:rsid w:val="00C3217F"/>
    <w:rsid w:val="00C40FB2"/>
    <w:rsid w:val="00C4213D"/>
    <w:rsid w:val="00C4743A"/>
    <w:rsid w:val="00C57C01"/>
    <w:rsid w:val="00C608B0"/>
    <w:rsid w:val="00C70DEE"/>
    <w:rsid w:val="00C7332E"/>
    <w:rsid w:val="00C74CD7"/>
    <w:rsid w:val="00C766A4"/>
    <w:rsid w:val="00C803EB"/>
    <w:rsid w:val="00C80E34"/>
    <w:rsid w:val="00C845B8"/>
    <w:rsid w:val="00C87195"/>
    <w:rsid w:val="00C90379"/>
    <w:rsid w:val="00C90592"/>
    <w:rsid w:val="00C93F9B"/>
    <w:rsid w:val="00C94130"/>
    <w:rsid w:val="00C9446B"/>
    <w:rsid w:val="00CA1EB4"/>
    <w:rsid w:val="00CA5680"/>
    <w:rsid w:val="00CB220D"/>
    <w:rsid w:val="00CB5378"/>
    <w:rsid w:val="00CB68DD"/>
    <w:rsid w:val="00CB7B0A"/>
    <w:rsid w:val="00CB7F74"/>
    <w:rsid w:val="00CC556A"/>
    <w:rsid w:val="00CC7923"/>
    <w:rsid w:val="00CD0CA2"/>
    <w:rsid w:val="00CD30EA"/>
    <w:rsid w:val="00CE05CD"/>
    <w:rsid w:val="00CE4637"/>
    <w:rsid w:val="00CE5162"/>
    <w:rsid w:val="00CF016A"/>
    <w:rsid w:val="00CF0679"/>
    <w:rsid w:val="00CF5EA2"/>
    <w:rsid w:val="00CF7D80"/>
    <w:rsid w:val="00D06FC1"/>
    <w:rsid w:val="00D10CB8"/>
    <w:rsid w:val="00D11B68"/>
    <w:rsid w:val="00D129AA"/>
    <w:rsid w:val="00D140B8"/>
    <w:rsid w:val="00D14B87"/>
    <w:rsid w:val="00D20DC2"/>
    <w:rsid w:val="00D25E05"/>
    <w:rsid w:val="00D3305F"/>
    <w:rsid w:val="00D3491D"/>
    <w:rsid w:val="00D40932"/>
    <w:rsid w:val="00D40D28"/>
    <w:rsid w:val="00D47396"/>
    <w:rsid w:val="00D52FDF"/>
    <w:rsid w:val="00D55DCC"/>
    <w:rsid w:val="00D62A0C"/>
    <w:rsid w:val="00D66F16"/>
    <w:rsid w:val="00D7241C"/>
    <w:rsid w:val="00D75C3E"/>
    <w:rsid w:val="00D76355"/>
    <w:rsid w:val="00D773C1"/>
    <w:rsid w:val="00D805F3"/>
    <w:rsid w:val="00D80C20"/>
    <w:rsid w:val="00D85EA3"/>
    <w:rsid w:val="00D9223C"/>
    <w:rsid w:val="00D927B9"/>
    <w:rsid w:val="00DA0247"/>
    <w:rsid w:val="00DA0592"/>
    <w:rsid w:val="00DA3457"/>
    <w:rsid w:val="00DB3EBB"/>
    <w:rsid w:val="00DB57BB"/>
    <w:rsid w:val="00DB7F10"/>
    <w:rsid w:val="00DC09B2"/>
    <w:rsid w:val="00DC667D"/>
    <w:rsid w:val="00DD0049"/>
    <w:rsid w:val="00DD03DC"/>
    <w:rsid w:val="00DD1210"/>
    <w:rsid w:val="00DD3F00"/>
    <w:rsid w:val="00DD71E6"/>
    <w:rsid w:val="00DE122E"/>
    <w:rsid w:val="00DE300E"/>
    <w:rsid w:val="00DE738F"/>
    <w:rsid w:val="00DF0038"/>
    <w:rsid w:val="00DF0537"/>
    <w:rsid w:val="00DF16D2"/>
    <w:rsid w:val="00DF19AC"/>
    <w:rsid w:val="00DF4A58"/>
    <w:rsid w:val="00E0007F"/>
    <w:rsid w:val="00E00287"/>
    <w:rsid w:val="00E01971"/>
    <w:rsid w:val="00E05137"/>
    <w:rsid w:val="00E051AD"/>
    <w:rsid w:val="00E075ED"/>
    <w:rsid w:val="00E136B0"/>
    <w:rsid w:val="00E20CF7"/>
    <w:rsid w:val="00E215FB"/>
    <w:rsid w:val="00E25C37"/>
    <w:rsid w:val="00E2673B"/>
    <w:rsid w:val="00E26859"/>
    <w:rsid w:val="00E279AF"/>
    <w:rsid w:val="00E32661"/>
    <w:rsid w:val="00E417FE"/>
    <w:rsid w:val="00E42219"/>
    <w:rsid w:val="00E4254F"/>
    <w:rsid w:val="00E439DE"/>
    <w:rsid w:val="00E46AB0"/>
    <w:rsid w:val="00E47522"/>
    <w:rsid w:val="00E52A08"/>
    <w:rsid w:val="00E55330"/>
    <w:rsid w:val="00E5546B"/>
    <w:rsid w:val="00E564A6"/>
    <w:rsid w:val="00E56538"/>
    <w:rsid w:val="00E567A3"/>
    <w:rsid w:val="00E57AE5"/>
    <w:rsid w:val="00E64D44"/>
    <w:rsid w:val="00E6609D"/>
    <w:rsid w:val="00E66B2E"/>
    <w:rsid w:val="00E7231A"/>
    <w:rsid w:val="00E733EE"/>
    <w:rsid w:val="00E737BA"/>
    <w:rsid w:val="00E7512B"/>
    <w:rsid w:val="00E76030"/>
    <w:rsid w:val="00E817FA"/>
    <w:rsid w:val="00E87BDF"/>
    <w:rsid w:val="00E9652D"/>
    <w:rsid w:val="00E97923"/>
    <w:rsid w:val="00EA1ADD"/>
    <w:rsid w:val="00EA2447"/>
    <w:rsid w:val="00EA42C7"/>
    <w:rsid w:val="00EA61A8"/>
    <w:rsid w:val="00EB10BA"/>
    <w:rsid w:val="00EB3B48"/>
    <w:rsid w:val="00EB5BF6"/>
    <w:rsid w:val="00EB6161"/>
    <w:rsid w:val="00EC115E"/>
    <w:rsid w:val="00EC1C41"/>
    <w:rsid w:val="00EC7D1F"/>
    <w:rsid w:val="00ED2EF1"/>
    <w:rsid w:val="00ED40E9"/>
    <w:rsid w:val="00ED461D"/>
    <w:rsid w:val="00ED5CB7"/>
    <w:rsid w:val="00EE0DC4"/>
    <w:rsid w:val="00EE5756"/>
    <w:rsid w:val="00EF1354"/>
    <w:rsid w:val="00EF4AFD"/>
    <w:rsid w:val="00F028BA"/>
    <w:rsid w:val="00F03830"/>
    <w:rsid w:val="00F05613"/>
    <w:rsid w:val="00F1006F"/>
    <w:rsid w:val="00F11F97"/>
    <w:rsid w:val="00F23BDF"/>
    <w:rsid w:val="00F26757"/>
    <w:rsid w:val="00F327BA"/>
    <w:rsid w:val="00F371BA"/>
    <w:rsid w:val="00F4397B"/>
    <w:rsid w:val="00F43CA6"/>
    <w:rsid w:val="00F458F1"/>
    <w:rsid w:val="00F4734C"/>
    <w:rsid w:val="00F4775A"/>
    <w:rsid w:val="00F47E6E"/>
    <w:rsid w:val="00F503F6"/>
    <w:rsid w:val="00F507D1"/>
    <w:rsid w:val="00F508AA"/>
    <w:rsid w:val="00F53F86"/>
    <w:rsid w:val="00F621BE"/>
    <w:rsid w:val="00F65CC6"/>
    <w:rsid w:val="00F66799"/>
    <w:rsid w:val="00F70CEC"/>
    <w:rsid w:val="00F7249B"/>
    <w:rsid w:val="00F749DE"/>
    <w:rsid w:val="00F77E9B"/>
    <w:rsid w:val="00F85B08"/>
    <w:rsid w:val="00F9284D"/>
    <w:rsid w:val="00F928F6"/>
    <w:rsid w:val="00F92EF7"/>
    <w:rsid w:val="00F961F0"/>
    <w:rsid w:val="00F96FA7"/>
    <w:rsid w:val="00FA096B"/>
    <w:rsid w:val="00FA1831"/>
    <w:rsid w:val="00FA278F"/>
    <w:rsid w:val="00FA4514"/>
    <w:rsid w:val="00FA62BA"/>
    <w:rsid w:val="00FA6BC0"/>
    <w:rsid w:val="00FB3C0F"/>
    <w:rsid w:val="00FC059D"/>
    <w:rsid w:val="00FC23CC"/>
    <w:rsid w:val="00FC5070"/>
    <w:rsid w:val="00FC54B9"/>
    <w:rsid w:val="00FC7E78"/>
    <w:rsid w:val="00FD38E7"/>
    <w:rsid w:val="00FD59F8"/>
    <w:rsid w:val="00FE5530"/>
    <w:rsid w:val="00FE68A1"/>
    <w:rsid w:val="00FF1F90"/>
    <w:rsid w:val="00FF1FA1"/>
    <w:rsid w:val="00FF29FA"/>
    <w:rsid w:val="00FF2E79"/>
    <w:rsid w:val="00FF61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985C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6A"/>
    <w:rPr>
      <w:rFonts w:ascii="Times New Roman" w:hAnsi="Times New Roman" w:cs="Times New Roman"/>
      <w:lang w:val="en-US"/>
    </w:rPr>
  </w:style>
  <w:style w:type="paragraph" w:styleId="Heading1">
    <w:name w:val="heading 1"/>
    <w:basedOn w:val="Normal"/>
    <w:next w:val="Normal"/>
    <w:link w:val="Heading1Char"/>
    <w:uiPriority w:val="9"/>
    <w:qFormat/>
    <w:rsid w:val="00394B81"/>
    <w:pPr>
      <w:keepNext/>
      <w:keepLines/>
      <w:spacing w:before="120" w:after="240"/>
      <w:outlineLvl w:val="0"/>
    </w:pPr>
    <w:rPr>
      <w:rFonts w:eastAsiaTheme="majorEastAsia"/>
      <w:b/>
      <w:color w:val="000000" w:themeColor="text1"/>
      <w:lang w:val="en-GB"/>
    </w:rPr>
  </w:style>
  <w:style w:type="paragraph" w:styleId="Heading2">
    <w:name w:val="heading 2"/>
    <w:basedOn w:val="Normal"/>
    <w:next w:val="Normal"/>
    <w:link w:val="Heading2Char"/>
    <w:uiPriority w:val="9"/>
    <w:unhideWhenUsed/>
    <w:qFormat/>
    <w:rsid w:val="007A17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738F"/>
    <w:pPr>
      <w:keepNext/>
      <w:keepLines/>
      <w:spacing w:before="40" w:line="259" w:lineRule="auto"/>
      <w:outlineLvl w:val="2"/>
    </w:pPr>
    <w:rPr>
      <w:rFonts w:asciiTheme="majorHAnsi" w:eastAsiaTheme="majorEastAsia" w:hAnsiTheme="majorHAnsi" w:cstheme="majorBidi"/>
      <w:color w:val="1F4D78" w:themeColor="accent1" w:themeShade="7F"/>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List Paragraph111,Lapis Bulleted List,List Paragraph (numbered (a)),Bullets,Liste 1"/>
    <w:basedOn w:val="Normal"/>
    <w:link w:val="ListParagraphChar"/>
    <w:uiPriority w:val="34"/>
    <w:qFormat/>
    <w:rsid w:val="00344B48"/>
    <w:pPr>
      <w:spacing w:after="160" w:line="259" w:lineRule="auto"/>
      <w:ind w:left="720"/>
      <w:contextualSpacing/>
    </w:pPr>
    <w:rPr>
      <w:rFonts w:asciiTheme="minorHAnsi" w:eastAsiaTheme="minorEastAsia" w:hAnsiTheme="minorHAnsi" w:cstheme="minorBidi"/>
      <w:sz w:val="22"/>
      <w:szCs w:val="22"/>
      <w:lang w:eastAsia="ja-JP"/>
    </w:rPr>
  </w:style>
  <w:style w:type="table" w:styleId="TableGrid">
    <w:name w:val="Table Grid"/>
    <w:basedOn w:val="TableNormal"/>
    <w:uiPriority w:val="39"/>
    <w:rsid w:val="00344B48"/>
    <w:rPr>
      <w:rFonts w:eastAsiaTheme="minorEastAsia"/>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D4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ED40E9"/>
    <w:rPr>
      <w:rFonts w:ascii="Courier New" w:eastAsia="Times New Roman" w:hAnsi="Courier New" w:cs="Courier New"/>
      <w:sz w:val="20"/>
      <w:szCs w:val="20"/>
      <w:lang w:val="fr-FR" w:eastAsia="fr-FR"/>
    </w:rPr>
  </w:style>
  <w:style w:type="character" w:customStyle="1" w:styleId="ListParagraphChar">
    <w:name w:val="List Paragraph Char"/>
    <w:aliases w:val="List Paragraph1 Char,List Paragraph11 Char,List Paragraph111 Char,Lapis Bulleted List Char,List Paragraph (numbered (a)) Char,Bullets Char,Liste 1 Char"/>
    <w:link w:val="ListParagraph"/>
    <w:uiPriority w:val="34"/>
    <w:rsid w:val="00D55DCC"/>
    <w:rPr>
      <w:rFonts w:eastAsiaTheme="minorEastAsia"/>
      <w:sz w:val="22"/>
      <w:szCs w:val="22"/>
      <w:lang w:val="en-US" w:eastAsia="ja-JP"/>
    </w:rPr>
  </w:style>
  <w:style w:type="paragraph" w:styleId="CommentText">
    <w:name w:val="annotation text"/>
    <w:basedOn w:val="Normal"/>
    <w:link w:val="CommentTextChar"/>
    <w:uiPriority w:val="99"/>
    <w:unhideWhenUsed/>
    <w:rsid w:val="005A797C"/>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5A797C"/>
    <w:rPr>
      <w:sz w:val="20"/>
      <w:szCs w:val="20"/>
    </w:rPr>
  </w:style>
  <w:style w:type="character" w:customStyle="1" w:styleId="break-words">
    <w:name w:val="break-words"/>
    <w:rsid w:val="004461DB"/>
  </w:style>
  <w:style w:type="paragraph" w:styleId="FootnoteText">
    <w:name w:val="footnote text"/>
    <w:basedOn w:val="Normal"/>
    <w:link w:val="FootnoteTextChar"/>
    <w:uiPriority w:val="99"/>
    <w:unhideWhenUsed/>
    <w:rsid w:val="004461DB"/>
    <w:rPr>
      <w:rFonts w:eastAsia="MS Mincho"/>
      <w:lang w:val="it-IT" w:eastAsia="it-IT"/>
    </w:rPr>
  </w:style>
  <w:style w:type="character" w:customStyle="1" w:styleId="FootnoteTextChar">
    <w:name w:val="Footnote Text Char"/>
    <w:basedOn w:val="DefaultParagraphFont"/>
    <w:link w:val="FootnoteText"/>
    <w:uiPriority w:val="99"/>
    <w:rsid w:val="004461DB"/>
    <w:rPr>
      <w:rFonts w:ascii="Times New Roman" w:eastAsia="MS Mincho" w:hAnsi="Times New Roman" w:cs="Times New Roman"/>
      <w:lang w:val="it-IT" w:eastAsia="it-IT"/>
    </w:rPr>
  </w:style>
  <w:style w:type="character" w:styleId="FootnoteReference">
    <w:name w:val="footnote reference"/>
    <w:uiPriority w:val="99"/>
    <w:unhideWhenUsed/>
    <w:rsid w:val="004461DB"/>
    <w:rPr>
      <w:vertAlign w:val="superscript"/>
    </w:rPr>
  </w:style>
  <w:style w:type="character" w:customStyle="1" w:styleId="y2iqfc">
    <w:name w:val="y2iqfc"/>
    <w:basedOn w:val="DefaultParagraphFont"/>
    <w:rsid w:val="00BD2AB2"/>
  </w:style>
  <w:style w:type="character" w:styleId="Hyperlink">
    <w:name w:val="Hyperlink"/>
    <w:basedOn w:val="DefaultParagraphFont"/>
    <w:uiPriority w:val="99"/>
    <w:unhideWhenUsed/>
    <w:rsid w:val="008125C7"/>
    <w:rPr>
      <w:color w:val="0563C1" w:themeColor="hyperlink"/>
      <w:u w:val="single"/>
    </w:rPr>
  </w:style>
  <w:style w:type="character" w:styleId="CommentReference">
    <w:name w:val="annotation reference"/>
    <w:basedOn w:val="DefaultParagraphFont"/>
    <w:uiPriority w:val="99"/>
    <w:semiHidden/>
    <w:unhideWhenUsed/>
    <w:rsid w:val="008125C7"/>
    <w:rPr>
      <w:sz w:val="18"/>
      <w:szCs w:val="18"/>
    </w:rPr>
  </w:style>
  <w:style w:type="paragraph" w:styleId="BalloonText">
    <w:name w:val="Balloon Text"/>
    <w:basedOn w:val="Normal"/>
    <w:link w:val="BalloonTextChar"/>
    <w:uiPriority w:val="99"/>
    <w:semiHidden/>
    <w:unhideWhenUsed/>
    <w:rsid w:val="008125C7"/>
    <w:rPr>
      <w:sz w:val="18"/>
      <w:szCs w:val="18"/>
    </w:rPr>
  </w:style>
  <w:style w:type="character" w:customStyle="1" w:styleId="BalloonTextChar">
    <w:name w:val="Balloon Text Char"/>
    <w:basedOn w:val="DefaultParagraphFont"/>
    <w:link w:val="BalloonText"/>
    <w:uiPriority w:val="99"/>
    <w:semiHidden/>
    <w:rsid w:val="008125C7"/>
    <w:rPr>
      <w:rFonts w:ascii="Times New Roman" w:hAnsi="Times New Roman" w:cs="Times New Roman"/>
      <w:sz w:val="18"/>
      <w:szCs w:val="18"/>
    </w:rPr>
  </w:style>
  <w:style w:type="character" w:customStyle="1" w:styleId="Heading3Char">
    <w:name w:val="Heading 3 Char"/>
    <w:basedOn w:val="DefaultParagraphFont"/>
    <w:link w:val="Heading3"/>
    <w:uiPriority w:val="9"/>
    <w:rsid w:val="00DE738F"/>
    <w:rPr>
      <w:rFonts w:asciiTheme="majorHAnsi" w:eastAsiaTheme="majorEastAsia" w:hAnsiTheme="majorHAnsi" w:cstheme="majorBidi"/>
      <w:color w:val="1F4D78" w:themeColor="accent1" w:themeShade="7F"/>
      <w:lang w:val="en-ZA"/>
    </w:rPr>
  </w:style>
  <w:style w:type="paragraph" w:styleId="Footer">
    <w:name w:val="footer"/>
    <w:basedOn w:val="Normal"/>
    <w:link w:val="FooterChar"/>
    <w:uiPriority w:val="99"/>
    <w:unhideWhenUsed/>
    <w:rsid w:val="00DF0038"/>
    <w:pPr>
      <w:tabs>
        <w:tab w:val="center" w:pos="4680"/>
        <w:tab w:val="right" w:pos="9360"/>
      </w:tabs>
    </w:pPr>
    <w:rPr>
      <w:rFonts w:asciiTheme="minorHAnsi" w:hAnsiTheme="minorHAnsi" w:cstheme="minorBidi"/>
      <w:lang w:val="en-GB"/>
    </w:rPr>
  </w:style>
  <w:style w:type="character" w:customStyle="1" w:styleId="FooterChar">
    <w:name w:val="Footer Char"/>
    <w:basedOn w:val="DefaultParagraphFont"/>
    <w:link w:val="Footer"/>
    <w:uiPriority w:val="99"/>
    <w:rsid w:val="00DF0038"/>
  </w:style>
  <w:style w:type="character" w:styleId="PageNumber">
    <w:name w:val="page number"/>
    <w:basedOn w:val="DefaultParagraphFont"/>
    <w:uiPriority w:val="99"/>
    <w:semiHidden/>
    <w:unhideWhenUsed/>
    <w:rsid w:val="00DF0038"/>
  </w:style>
  <w:style w:type="paragraph" w:styleId="NormalWeb">
    <w:name w:val="Normal (Web)"/>
    <w:basedOn w:val="Normal"/>
    <w:uiPriority w:val="99"/>
    <w:unhideWhenUsed/>
    <w:rsid w:val="0096693F"/>
    <w:pPr>
      <w:spacing w:before="100" w:beforeAutospacing="1" w:after="100" w:afterAutospacing="1"/>
    </w:pPr>
  </w:style>
  <w:style w:type="paragraph" w:styleId="Header">
    <w:name w:val="header"/>
    <w:basedOn w:val="Normal"/>
    <w:link w:val="HeaderChar"/>
    <w:uiPriority w:val="99"/>
    <w:unhideWhenUsed/>
    <w:rsid w:val="0096693F"/>
    <w:pPr>
      <w:tabs>
        <w:tab w:val="center" w:pos="4680"/>
        <w:tab w:val="right" w:pos="9360"/>
      </w:tabs>
    </w:pPr>
    <w:rPr>
      <w:rFonts w:asciiTheme="minorHAnsi" w:hAnsiTheme="minorHAnsi" w:cstheme="minorBidi"/>
      <w:lang w:val="en-GB"/>
    </w:rPr>
  </w:style>
  <w:style w:type="character" w:customStyle="1" w:styleId="HeaderChar">
    <w:name w:val="Header Char"/>
    <w:basedOn w:val="DefaultParagraphFont"/>
    <w:link w:val="Header"/>
    <w:uiPriority w:val="99"/>
    <w:rsid w:val="0096693F"/>
  </w:style>
  <w:style w:type="character" w:styleId="FollowedHyperlink">
    <w:name w:val="FollowedHyperlink"/>
    <w:basedOn w:val="DefaultParagraphFont"/>
    <w:uiPriority w:val="99"/>
    <w:semiHidden/>
    <w:unhideWhenUsed/>
    <w:rsid w:val="00114924"/>
    <w:rPr>
      <w:color w:val="954F72" w:themeColor="followedHyperlink"/>
      <w:u w:val="single"/>
    </w:rPr>
  </w:style>
  <w:style w:type="paragraph" w:styleId="Caption">
    <w:name w:val="caption"/>
    <w:basedOn w:val="Normal"/>
    <w:next w:val="Normal"/>
    <w:uiPriority w:val="35"/>
    <w:unhideWhenUsed/>
    <w:qFormat/>
    <w:rsid w:val="00B31659"/>
    <w:pPr>
      <w:spacing w:after="200"/>
    </w:pPr>
    <w:rPr>
      <w:rFonts w:asciiTheme="minorHAnsi" w:eastAsiaTheme="minorEastAsia" w:hAnsiTheme="minorHAnsi" w:cstheme="minorBidi"/>
      <w:i/>
      <w:iCs/>
      <w:color w:val="44546A" w:themeColor="text2"/>
      <w:sz w:val="18"/>
      <w:szCs w:val="18"/>
      <w:lang w:val="fr-FR"/>
    </w:rPr>
  </w:style>
  <w:style w:type="character" w:customStyle="1" w:styleId="hgkelc">
    <w:name w:val="hgkelc"/>
    <w:basedOn w:val="DefaultParagraphFont"/>
    <w:rsid w:val="007667E0"/>
  </w:style>
  <w:style w:type="character" w:customStyle="1" w:styleId="Heading1Char">
    <w:name w:val="Heading 1 Char"/>
    <w:basedOn w:val="DefaultParagraphFont"/>
    <w:link w:val="Heading1"/>
    <w:uiPriority w:val="9"/>
    <w:rsid w:val="00394B81"/>
    <w:rPr>
      <w:rFonts w:ascii="Times New Roman" w:eastAsiaTheme="majorEastAsia" w:hAnsi="Times New Roman" w:cs="Times New Roman"/>
      <w:b/>
      <w:color w:val="000000" w:themeColor="text1"/>
    </w:rPr>
  </w:style>
  <w:style w:type="character" w:customStyle="1" w:styleId="Heading2Char">
    <w:name w:val="Heading 2 Char"/>
    <w:basedOn w:val="DefaultParagraphFont"/>
    <w:link w:val="Heading2"/>
    <w:uiPriority w:val="9"/>
    <w:rsid w:val="007A17ED"/>
    <w:rPr>
      <w:rFonts w:asciiTheme="majorHAnsi" w:eastAsiaTheme="majorEastAsia" w:hAnsiTheme="majorHAnsi" w:cstheme="majorBidi"/>
      <w:color w:val="2E74B5" w:themeColor="accent1" w:themeShade="BF"/>
      <w:sz w:val="26"/>
      <w:szCs w:val="26"/>
      <w:lang w:val="en-US"/>
    </w:rPr>
  </w:style>
  <w:style w:type="paragraph" w:styleId="TOCHeading">
    <w:name w:val="TOC Heading"/>
    <w:basedOn w:val="Heading1"/>
    <w:next w:val="Normal"/>
    <w:uiPriority w:val="39"/>
    <w:unhideWhenUsed/>
    <w:qFormat/>
    <w:rsid w:val="00833E39"/>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833E39"/>
    <w:pPr>
      <w:spacing w:before="120"/>
    </w:pPr>
    <w:rPr>
      <w:rFonts w:asciiTheme="minorHAnsi" w:hAnsiTheme="minorHAnsi"/>
      <w:b/>
    </w:rPr>
  </w:style>
  <w:style w:type="paragraph" w:styleId="TOC2">
    <w:name w:val="toc 2"/>
    <w:basedOn w:val="Normal"/>
    <w:next w:val="Normal"/>
    <w:autoRedefine/>
    <w:uiPriority w:val="39"/>
    <w:unhideWhenUsed/>
    <w:rsid w:val="00833E39"/>
    <w:pPr>
      <w:ind w:left="240"/>
    </w:pPr>
    <w:rPr>
      <w:rFonts w:asciiTheme="minorHAnsi" w:hAnsiTheme="minorHAnsi"/>
      <w:b/>
      <w:sz w:val="22"/>
      <w:szCs w:val="22"/>
    </w:rPr>
  </w:style>
  <w:style w:type="paragraph" w:styleId="TOC3">
    <w:name w:val="toc 3"/>
    <w:basedOn w:val="Normal"/>
    <w:next w:val="Normal"/>
    <w:autoRedefine/>
    <w:uiPriority w:val="39"/>
    <w:unhideWhenUsed/>
    <w:rsid w:val="00833E39"/>
    <w:pPr>
      <w:ind w:left="480"/>
    </w:pPr>
    <w:rPr>
      <w:rFonts w:asciiTheme="minorHAnsi" w:hAnsiTheme="minorHAnsi"/>
      <w:sz w:val="22"/>
      <w:szCs w:val="22"/>
    </w:rPr>
  </w:style>
  <w:style w:type="paragraph" w:styleId="TOC4">
    <w:name w:val="toc 4"/>
    <w:basedOn w:val="Normal"/>
    <w:next w:val="Normal"/>
    <w:autoRedefine/>
    <w:uiPriority w:val="39"/>
    <w:semiHidden/>
    <w:unhideWhenUsed/>
    <w:rsid w:val="00833E3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833E3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33E3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33E3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33E3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33E39"/>
    <w:pPr>
      <w:ind w:left="1920"/>
    </w:pPr>
    <w:rPr>
      <w:rFonts w:asciiTheme="minorHAnsi" w:hAnsiTheme="minorHAnsi"/>
      <w:sz w:val="20"/>
      <w:szCs w:val="20"/>
    </w:rPr>
  </w:style>
  <w:style w:type="paragraph" w:styleId="DocumentMap">
    <w:name w:val="Document Map"/>
    <w:basedOn w:val="Normal"/>
    <w:link w:val="DocumentMapChar"/>
    <w:uiPriority w:val="99"/>
    <w:semiHidden/>
    <w:unhideWhenUsed/>
    <w:rsid w:val="009C2F50"/>
  </w:style>
  <w:style w:type="character" w:customStyle="1" w:styleId="DocumentMapChar">
    <w:name w:val="Document Map Char"/>
    <w:basedOn w:val="DefaultParagraphFont"/>
    <w:link w:val="DocumentMap"/>
    <w:uiPriority w:val="99"/>
    <w:semiHidden/>
    <w:rsid w:val="009C2F50"/>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534700"/>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534700"/>
    <w:rPr>
      <w:rFonts w:ascii="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457112">
      <w:bodyDiv w:val="1"/>
      <w:marLeft w:val="0"/>
      <w:marRight w:val="0"/>
      <w:marTop w:val="0"/>
      <w:marBottom w:val="0"/>
      <w:divBdr>
        <w:top w:val="none" w:sz="0" w:space="0" w:color="auto"/>
        <w:left w:val="none" w:sz="0" w:space="0" w:color="auto"/>
        <w:bottom w:val="none" w:sz="0" w:space="0" w:color="auto"/>
        <w:right w:val="none" w:sz="0" w:space="0" w:color="auto"/>
      </w:divBdr>
    </w:div>
    <w:div w:id="234164050">
      <w:bodyDiv w:val="1"/>
      <w:marLeft w:val="0"/>
      <w:marRight w:val="0"/>
      <w:marTop w:val="0"/>
      <w:marBottom w:val="0"/>
      <w:divBdr>
        <w:top w:val="none" w:sz="0" w:space="0" w:color="auto"/>
        <w:left w:val="none" w:sz="0" w:space="0" w:color="auto"/>
        <w:bottom w:val="none" w:sz="0" w:space="0" w:color="auto"/>
        <w:right w:val="none" w:sz="0" w:space="0" w:color="auto"/>
      </w:divBdr>
    </w:div>
    <w:div w:id="238946534">
      <w:bodyDiv w:val="1"/>
      <w:marLeft w:val="0"/>
      <w:marRight w:val="0"/>
      <w:marTop w:val="0"/>
      <w:marBottom w:val="0"/>
      <w:divBdr>
        <w:top w:val="none" w:sz="0" w:space="0" w:color="auto"/>
        <w:left w:val="none" w:sz="0" w:space="0" w:color="auto"/>
        <w:bottom w:val="none" w:sz="0" w:space="0" w:color="auto"/>
        <w:right w:val="none" w:sz="0" w:space="0" w:color="auto"/>
      </w:divBdr>
    </w:div>
    <w:div w:id="309483767">
      <w:bodyDiv w:val="1"/>
      <w:marLeft w:val="0"/>
      <w:marRight w:val="0"/>
      <w:marTop w:val="0"/>
      <w:marBottom w:val="0"/>
      <w:divBdr>
        <w:top w:val="none" w:sz="0" w:space="0" w:color="auto"/>
        <w:left w:val="none" w:sz="0" w:space="0" w:color="auto"/>
        <w:bottom w:val="none" w:sz="0" w:space="0" w:color="auto"/>
        <w:right w:val="none" w:sz="0" w:space="0" w:color="auto"/>
      </w:divBdr>
      <w:divsChild>
        <w:div w:id="1103306237">
          <w:marLeft w:val="0"/>
          <w:marRight w:val="0"/>
          <w:marTop w:val="0"/>
          <w:marBottom w:val="0"/>
          <w:divBdr>
            <w:top w:val="none" w:sz="0" w:space="0" w:color="auto"/>
            <w:left w:val="none" w:sz="0" w:space="0" w:color="auto"/>
            <w:bottom w:val="none" w:sz="0" w:space="0" w:color="auto"/>
            <w:right w:val="none" w:sz="0" w:space="0" w:color="auto"/>
          </w:divBdr>
          <w:divsChild>
            <w:div w:id="24017807">
              <w:marLeft w:val="0"/>
              <w:marRight w:val="0"/>
              <w:marTop w:val="0"/>
              <w:marBottom w:val="0"/>
              <w:divBdr>
                <w:top w:val="none" w:sz="0" w:space="0" w:color="auto"/>
                <w:left w:val="none" w:sz="0" w:space="0" w:color="auto"/>
                <w:bottom w:val="none" w:sz="0" w:space="0" w:color="auto"/>
                <w:right w:val="none" w:sz="0" w:space="0" w:color="auto"/>
              </w:divBdr>
              <w:divsChild>
                <w:div w:id="1970890696">
                  <w:marLeft w:val="0"/>
                  <w:marRight w:val="0"/>
                  <w:marTop w:val="0"/>
                  <w:marBottom w:val="0"/>
                  <w:divBdr>
                    <w:top w:val="none" w:sz="0" w:space="0" w:color="auto"/>
                    <w:left w:val="none" w:sz="0" w:space="0" w:color="auto"/>
                    <w:bottom w:val="none" w:sz="0" w:space="0" w:color="auto"/>
                    <w:right w:val="none" w:sz="0" w:space="0" w:color="auto"/>
                  </w:divBdr>
                  <w:divsChild>
                    <w:div w:id="4374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13854">
      <w:bodyDiv w:val="1"/>
      <w:marLeft w:val="0"/>
      <w:marRight w:val="0"/>
      <w:marTop w:val="0"/>
      <w:marBottom w:val="0"/>
      <w:divBdr>
        <w:top w:val="none" w:sz="0" w:space="0" w:color="auto"/>
        <w:left w:val="none" w:sz="0" w:space="0" w:color="auto"/>
        <w:bottom w:val="none" w:sz="0" w:space="0" w:color="auto"/>
        <w:right w:val="none" w:sz="0" w:space="0" w:color="auto"/>
      </w:divBdr>
    </w:div>
    <w:div w:id="381095502">
      <w:bodyDiv w:val="1"/>
      <w:marLeft w:val="0"/>
      <w:marRight w:val="0"/>
      <w:marTop w:val="0"/>
      <w:marBottom w:val="0"/>
      <w:divBdr>
        <w:top w:val="none" w:sz="0" w:space="0" w:color="auto"/>
        <w:left w:val="none" w:sz="0" w:space="0" w:color="auto"/>
        <w:bottom w:val="none" w:sz="0" w:space="0" w:color="auto"/>
        <w:right w:val="none" w:sz="0" w:space="0" w:color="auto"/>
      </w:divBdr>
      <w:divsChild>
        <w:div w:id="1859389054">
          <w:marLeft w:val="0"/>
          <w:marRight w:val="0"/>
          <w:marTop w:val="0"/>
          <w:marBottom w:val="0"/>
          <w:divBdr>
            <w:top w:val="none" w:sz="0" w:space="0" w:color="auto"/>
            <w:left w:val="none" w:sz="0" w:space="0" w:color="auto"/>
            <w:bottom w:val="none" w:sz="0" w:space="0" w:color="auto"/>
            <w:right w:val="none" w:sz="0" w:space="0" w:color="auto"/>
          </w:divBdr>
          <w:divsChild>
            <w:div w:id="1656105933">
              <w:marLeft w:val="0"/>
              <w:marRight w:val="0"/>
              <w:marTop w:val="0"/>
              <w:marBottom w:val="0"/>
              <w:divBdr>
                <w:top w:val="none" w:sz="0" w:space="0" w:color="auto"/>
                <w:left w:val="none" w:sz="0" w:space="0" w:color="auto"/>
                <w:bottom w:val="none" w:sz="0" w:space="0" w:color="auto"/>
                <w:right w:val="none" w:sz="0" w:space="0" w:color="auto"/>
              </w:divBdr>
              <w:divsChild>
                <w:div w:id="4525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5297">
      <w:bodyDiv w:val="1"/>
      <w:marLeft w:val="0"/>
      <w:marRight w:val="0"/>
      <w:marTop w:val="0"/>
      <w:marBottom w:val="0"/>
      <w:divBdr>
        <w:top w:val="none" w:sz="0" w:space="0" w:color="auto"/>
        <w:left w:val="none" w:sz="0" w:space="0" w:color="auto"/>
        <w:bottom w:val="none" w:sz="0" w:space="0" w:color="auto"/>
        <w:right w:val="none" w:sz="0" w:space="0" w:color="auto"/>
      </w:divBdr>
    </w:div>
    <w:div w:id="452553609">
      <w:bodyDiv w:val="1"/>
      <w:marLeft w:val="0"/>
      <w:marRight w:val="0"/>
      <w:marTop w:val="0"/>
      <w:marBottom w:val="0"/>
      <w:divBdr>
        <w:top w:val="none" w:sz="0" w:space="0" w:color="auto"/>
        <w:left w:val="none" w:sz="0" w:space="0" w:color="auto"/>
        <w:bottom w:val="none" w:sz="0" w:space="0" w:color="auto"/>
        <w:right w:val="none" w:sz="0" w:space="0" w:color="auto"/>
      </w:divBdr>
    </w:div>
    <w:div w:id="494731317">
      <w:bodyDiv w:val="1"/>
      <w:marLeft w:val="0"/>
      <w:marRight w:val="0"/>
      <w:marTop w:val="0"/>
      <w:marBottom w:val="0"/>
      <w:divBdr>
        <w:top w:val="none" w:sz="0" w:space="0" w:color="auto"/>
        <w:left w:val="none" w:sz="0" w:space="0" w:color="auto"/>
        <w:bottom w:val="none" w:sz="0" w:space="0" w:color="auto"/>
        <w:right w:val="none" w:sz="0" w:space="0" w:color="auto"/>
      </w:divBdr>
    </w:div>
    <w:div w:id="534579528">
      <w:bodyDiv w:val="1"/>
      <w:marLeft w:val="0"/>
      <w:marRight w:val="0"/>
      <w:marTop w:val="0"/>
      <w:marBottom w:val="0"/>
      <w:divBdr>
        <w:top w:val="none" w:sz="0" w:space="0" w:color="auto"/>
        <w:left w:val="none" w:sz="0" w:space="0" w:color="auto"/>
        <w:bottom w:val="none" w:sz="0" w:space="0" w:color="auto"/>
        <w:right w:val="none" w:sz="0" w:space="0" w:color="auto"/>
      </w:divBdr>
    </w:div>
    <w:div w:id="622034182">
      <w:bodyDiv w:val="1"/>
      <w:marLeft w:val="0"/>
      <w:marRight w:val="0"/>
      <w:marTop w:val="0"/>
      <w:marBottom w:val="0"/>
      <w:divBdr>
        <w:top w:val="none" w:sz="0" w:space="0" w:color="auto"/>
        <w:left w:val="none" w:sz="0" w:space="0" w:color="auto"/>
        <w:bottom w:val="none" w:sz="0" w:space="0" w:color="auto"/>
        <w:right w:val="none" w:sz="0" w:space="0" w:color="auto"/>
      </w:divBdr>
    </w:div>
    <w:div w:id="1684551013">
      <w:bodyDiv w:val="1"/>
      <w:marLeft w:val="0"/>
      <w:marRight w:val="0"/>
      <w:marTop w:val="0"/>
      <w:marBottom w:val="0"/>
      <w:divBdr>
        <w:top w:val="none" w:sz="0" w:space="0" w:color="auto"/>
        <w:left w:val="none" w:sz="0" w:space="0" w:color="auto"/>
        <w:bottom w:val="none" w:sz="0" w:space="0" w:color="auto"/>
        <w:right w:val="none" w:sz="0" w:space="0" w:color="auto"/>
      </w:divBdr>
    </w:div>
    <w:div w:id="1834681441">
      <w:bodyDiv w:val="1"/>
      <w:marLeft w:val="0"/>
      <w:marRight w:val="0"/>
      <w:marTop w:val="0"/>
      <w:marBottom w:val="0"/>
      <w:divBdr>
        <w:top w:val="none" w:sz="0" w:space="0" w:color="auto"/>
        <w:left w:val="none" w:sz="0" w:space="0" w:color="auto"/>
        <w:bottom w:val="none" w:sz="0" w:space="0" w:color="auto"/>
        <w:right w:val="none" w:sz="0" w:space="0" w:color="auto"/>
      </w:divBdr>
    </w:div>
    <w:div w:id="2130318620">
      <w:bodyDiv w:val="1"/>
      <w:marLeft w:val="0"/>
      <w:marRight w:val="0"/>
      <w:marTop w:val="0"/>
      <w:marBottom w:val="0"/>
      <w:divBdr>
        <w:top w:val="none" w:sz="0" w:space="0" w:color="auto"/>
        <w:left w:val="none" w:sz="0" w:space="0" w:color="auto"/>
        <w:bottom w:val="none" w:sz="0" w:space="0" w:color="auto"/>
        <w:right w:val="none" w:sz="0" w:space="0" w:color="auto"/>
      </w:divBdr>
      <w:divsChild>
        <w:div w:id="1271745438">
          <w:marLeft w:val="0"/>
          <w:marRight w:val="0"/>
          <w:marTop w:val="0"/>
          <w:marBottom w:val="0"/>
          <w:divBdr>
            <w:top w:val="none" w:sz="0" w:space="0" w:color="auto"/>
            <w:left w:val="none" w:sz="0" w:space="0" w:color="auto"/>
            <w:bottom w:val="none" w:sz="0" w:space="0" w:color="auto"/>
            <w:right w:val="none" w:sz="0" w:space="0" w:color="auto"/>
          </w:divBdr>
          <w:divsChild>
            <w:div w:id="1676568165">
              <w:marLeft w:val="0"/>
              <w:marRight w:val="0"/>
              <w:marTop w:val="0"/>
              <w:marBottom w:val="0"/>
              <w:divBdr>
                <w:top w:val="none" w:sz="0" w:space="0" w:color="auto"/>
                <w:left w:val="none" w:sz="0" w:space="0" w:color="auto"/>
                <w:bottom w:val="none" w:sz="0" w:space="0" w:color="auto"/>
                <w:right w:val="none" w:sz="0" w:space="0" w:color="auto"/>
              </w:divBdr>
              <w:divsChild>
                <w:div w:id="17577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49888">
      <w:bodyDiv w:val="1"/>
      <w:marLeft w:val="0"/>
      <w:marRight w:val="0"/>
      <w:marTop w:val="0"/>
      <w:marBottom w:val="0"/>
      <w:divBdr>
        <w:top w:val="none" w:sz="0" w:space="0" w:color="auto"/>
        <w:left w:val="none" w:sz="0" w:space="0" w:color="auto"/>
        <w:bottom w:val="none" w:sz="0" w:space="0" w:color="auto"/>
        <w:right w:val="none" w:sz="0" w:space="0" w:color="auto"/>
      </w:divBdr>
      <w:divsChild>
        <w:div w:id="1042902507">
          <w:marLeft w:val="0"/>
          <w:marRight w:val="0"/>
          <w:marTop w:val="0"/>
          <w:marBottom w:val="0"/>
          <w:divBdr>
            <w:top w:val="none" w:sz="0" w:space="0" w:color="auto"/>
            <w:left w:val="none" w:sz="0" w:space="0" w:color="auto"/>
            <w:bottom w:val="none" w:sz="0" w:space="0" w:color="auto"/>
            <w:right w:val="none" w:sz="0" w:space="0" w:color="auto"/>
          </w:divBdr>
          <w:divsChild>
            <w:div w:id="581254141">
              <w:marLeft w:val="0"/>
              <w:marRight w:val="0"/>
              <w:marTop w:val="0"/>
              <w:marBottom w:val="0"/>
              <w:divBdr>
                <w:top w:val="none" w:sz="0" w:space="0" w:color="auto"/>
                <w:left w:val="none" w:sz="0" w:space="0" w:color="auto"/>
                <w:bottom w:val="none" w:sz="0" w:space="0" w:color="auto"/>
                <w:right w:val="none" w:sz="0" w:space="0" w:color="auto"/>
              </w:divBdr>
              <w:divsChild>
                <w:div w:id="19865813">
                  <w:marLeft w:val="0"/>
                  <w:marRight w:val="0"/>
                  <w:marTop w:val="0"/>
                  <w:marBottom w:val="0"/>
                  <w:divBdr>
                    <w:top w:val="none" w:sz="0" w:space="0" w:color="auto"/>
                    <w:left w:val="none" w:sz="0" w:space="0" w:color="auto"/>
                    <w:bottom w:val="none" w:sz="0" w:space="0" w:color="auto"/>
                    <w:right w:val="none" w:sz="0" w:space="0" w:color="auto"/>
                  </w:divBdr>
                </w:div>
              </w:divsChild>
            </w:div>
            <w:div w:id="1980962566">
              <w:marLeft w:val="0"/>
              <w:marRight w:val="0"/>
              <w:marTop w:val="0"/>
              <w:marBottom w:val="0"/>
              <w:divBdr>
                <w:top w:val="none" w:sz="0" w:space="0" w:color="auto"/>
                <w:left w:val="none" w:sz="0" w:space="0" w:color="auto"/>
                <w:bottom w:val="none" w:sz="0" w:space="0" w:color="auto"/>
                <w:right w:val="none" w:sz="0" w:space="0" w:color="auto"/>
              </w:divBdr>
              <w:divsChild>
                <w:div w:id="19052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tiff"/><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onlinelibrary.wiley.com/action/doSearch?ContribAuthorRaw=Polidoro%2C+Beth+A"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Overall_Score!$A$27:$A$36</c:f>
              <c:strCache>
                <c:ptCount val="10"/>
                <c:pt idx="0">
                  <c:v>ODC 1</c:v>
                </c:pt>
                <c:pt idx="1">
                  <c:v>ODC 2</c:v>
                </c:pt>
                <c:pt idx="2">
                  <c:v>ODC 3</c:v>
                </c:pt>
                <c:pt idx="3">
                  <c:v>ODC 4</c:v>
                </c:pt>
                <c:pt idx="4">
                  <c:v>ODC 5</c:v>
                </c:pt>
                <c:pt idx="5">
                  <c:v>ODC 6</c:v>
                </c:pt>
                <c:pt idx="6">
                  <c:v>ODC 7</c:v>
                </c:pt>
                <c:pt idx="7">
                  <c:v>ODC 8</c:v>
                </c:pt>
                <c:pt idx="8">
                  <c:v>ODC 9</c:v>
                </c:pt>
                <c:pt idx="9">
                  <c:v>ODC 10</c:v>
                </c:pt>
              </c:strCache>
            </c:strRef>
          </c:cat>
          <c:val>
            <c:numRef>
              <c:f>Overall_Score!$B$27:$B$36</c:f>
              <c:numCache>
                <c:formatCode>0.00</c:formatCode>
                <c:ptCount val="10"/>
                <c:pt idx="0">
                  <c:v>3.1255000000000002</c:v>
                </c:pt>
                <c:pt idx="1">
                  <c:v>3.0154999999999998</c:v>
                </c:pt>
                <c:pt idx="2">
                  <c:v>3.1733333333333329</c:v>
                </c:pt>
                <c:pt idx="3">
                  <c:v>3.2795000000000001</c:v>
                </c:pt>
                <c:pt idx="4">
                  <c:v>3.2753333333333341</c:v>
                </c:pt>
                <c:pt idx="5">
                  <c:v>3.111333333333334</c:v>
                </c:pt>
                <c:pt idx="6">
                  <c:v>3.1666666666666661</c:v>
                </c:pt>
                <c:pt idx="7">
                  <c:v>3.1273333333333331</c:v>
                </c:pt>
                <c:pt idx="8">
                  <c:v>3.0566666666666671</c:v>
                </c:pt>
                <c:pt idx="9">
                  <c:v>3.2825000000000002</c:v>
                </c:pt>
              </c:numCache>
            </c:numRef>
          </c:val>
          <c:extLst>
            <c:ext xmlns:c16="http://schemas.microsoft.com/office/drawing/2014/chart" uri="{C3380CC4-5D6E-409C-BE32-E72D297353CC}">
              <c16:uniqueId val="{00000000-EDD0-4C64-9F50-D8F2D081B667}"/>
            </c:ext>
          </c:extLst>
        </c:ser>
        <c:dLbls>
          <c:showLegendKey val="0"/>
          <c:showVal val="0"/>
          <c:showCatName val="0"/>
          <c:showSerName val="0"/>
          <c:showPercent val="0"/>
          <c:showBubbleSize val="0"/>
        </c:dLbls>
        <c:gapWidth val="219"/>
        <c:overlap val="-27"/>
        <c:axId val="-827777248"/>
        <c:axId val="1620775568"/>
      </c:barChart>
      <c:catAx>
        <c:axId val="-82777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775568"/>
        <c:crosses val="autoZero"/>
        <c:auto val="1"/>
        <c:lblAlgn val="ctr"/>
        <c:lblOffset val="100"/>
        <c:noMultiLvlLbl val="0"/>
      </c:catAx>
      <c:valAx>
        <c:axId val="1620775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77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[All_Data_Ocean_Decade_Survey.xlsx]Actions!PivotTable3</c:name>
    <c:fmtId val="-1"/>
  </c:pivotSource>
  <c:chart>
    <c:autoTitleDeleted val="1"/>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Actions!$B$1</c:f>
              <c:strCache>
                <c:ptCount val="1"/>
                <c:pt idx="0">
                  <c:v>Total</c:v>
                </c:pt>
              </c:strCache>
            </c:strRef>
          </c:tx>
          <c:spPr>
            <a:solidFill>
              <a:schemeClr val="accent1"/>
            </a:solidFill>
            <a:ln>
              <a:noFill/>
            </a:ln>
            <a:effectLst/>
          </c:spPr>
          <c:invertIfNegative val="0"/>
          <c:cat>
            <c:strRef>
              <c:f>Actions!$A$2:$A$7</c:f>
              <c:strCache>
                <c:ptCount val="5"/>
                <c:pt idx="0">
                  <c:v>Capacity Development</c:v>
                </c:pt>
                <c:pt idx="1">
                  <c:v>Partnership to support science and capacity development</c:v>
                </c:pt>
                <c:pt idx="2">
                  <c:v>Science/Knowledge</c:v>
                </c:pt>
                <c:pt idx="3">
                  <c:v>Resource mobilization</c:v>
                </c:pt>
                <c:pt idx="4">
                  <c:v>Degree of technological innovation</c:v>
                </c:pt>
              </c:strCache>
            </c:strRef>
          </c:cat>
          <c:val>
            <c:numRef>
              <c:f>Actions!$B$2:$B$7</c:f>
              <c:numCache>
                <c:formatCode>General</c:formatCode>
                <c:ptCount val="5"/>
                <c:pt idx="0">
                  <c:v>3.2517647058823531</c:v>
                </c:pt>
                <c:pt idx="1">
                  <c:v>3.211764705882354</c:v>
                </c:pt>
                <c:pt idx="2">
                  <c:v>3.202941176470588</c:v>
                </c:pt>
                <c:pt idx="3">
                  <c:v>3.1708823529411769</c:v>
                </c:pt>
                <c:pt idx="4">
                  <c:v>2.9779411764705892</c:v>
                </c:pt>
              </c:numCache>
            </c:numRef>
          </c:val>
          <c:extLst>
            <c:ext xmlns:c16="http://schemas.microsoft.com/office/drawing/2014/chart" uri="{C3380CC4-5D6E-409C-BE32-E72D297353CC}">
              <c16:uniqueId val="{00000001-BDD5-42ED-83DB-3E738DC41D78}"/>
            </c:ext>
          </c:extLst>
        </c:ser>
        <c:dLbls>
          <c:showLegendKey val="0"/>
          <c:showVal val="0"/>
          <c:showCatName val="0"/>
          <c:showSerName val="0"/>
          <c:showPercent val="0"/>
          <c:showBubbleSize val="0"/>
        </c:dLbls>
        <c:gapWidth val="219"/>
        <c:overlap val="-27"/>
        <c:axId val="1621178384"/>
        <c:axId val="-848423040"/>
      </c:barChart>
      <c:catAx>
        <c:axId val="162117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423040"/>
        <c:crosses val="autoZero"/>
        <c:auto val="1"/>
        <c:lblAlgn val="ctr"/>
        <c:lblOffset val="100"/>
        <c:noMultiLvlLbl val="0"/>
      </c:catAx>
      <c:valAx>
        <c:axId val="-84842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178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Sheet1!$C$3</c:f>
              <c:strCache>
                <c:ptCount val="1"/>
                <c:pt idx="0">
                  <c:v>Weighted Average</c:v>
                </c:pt>
              </c:strCache>
            </c:strRef>
          </c:tx>
          <c:spPr>
            <a:solidFill>
              <a:schemeClr val="accent1"/>
            </a:solidFill>
            <a:ln>
              <a:noFill/>
            </a:ln>
            <a:effectLst/>
          </c:spPr>
          <c:invertIfNegative val="0"/>
          <c:cat>
            <c:multiLvlStrRef>
              <c:f>Sheet1!$A$4:$B$37</c:f>
              <c:multiLvlStrCache>
                <c:ptCount val="34"/>
                <c:lvl>
                  <c:pt idx="0">
                    <c:v>10.4Develop, improve, and provide user-friendly tools for the dissemination of climate information related to coastal, and oceanic areas.</c:v>
                  </c:pt>
                  <c:pt idx="1">
                    <c:v>10.3The African Day of Oceans and Seas (25 July) and the Decade of African Oceans and Seas (2015-2025) declared by the African Union should</c:v>
                  </c:pt>
                  <c:pt idx="2">
                    <c:v>10.2Empower scientists with skills and tools to enable them to analyse and interpret the large amounts of data sets available in the region</c:v>
                  </c:pt>
                  <c:pt idx="3">
                    <c:v>10.1Improved ocean literacy and better communication to get the support of the population and the leaders in addressing ocean related issue</c:v>
                  </c:pt>
                  <c:pt idx="4">
                    <c:v>9.3Establishment of state-of-the-art regional research facilities that can be supported by regional and international organizations.</c:v>
                  </c:pt>
                  <c:pt idx="5">
                    <c:v>9.2Platform should be developed to facilitate the sharing of infrastructure and optimizing their use.</c:v>
                  </c:pt>
                  <c:pt idx="6">
                    <c:v>9.1Assessment of the current status of capacity in the region required.</c:v>
                  </c:pt>
                  <c:pt idx="7">
                    <c:v>8.3Develop environmental decision support systems to support policy strategies, including adaptation and mitigation, to preserve the socioe</c:v>
                  </c:pt>
                  <c:pt idx="8">
                    <c:v>8.2Implement coordinated methods and approaches to establish a network dedicated to hazard science and policy.</c:v>
                  </c:pt>
                  <c:pt idx="9">
                    <c:v>8.1Research/Modeling</c:v>
                  </c:pt>
                  <c:pt idx="10">
                    <c:v>7.3Develop operational platforms and a decision matrix to address natural ocean events</c:v>
                  </c:pt>
                  <c:pt idx="11">
                    <c:v>7.2Technical incapability and inadequate resources to hire and retain staff/buy equipment etc.</c:v>
                  </c:pt>
                  <c:pt idx="12">
                    <c:v>7.1Lack of common platform for data sharing; Incompatible metadata formats; Incompatible data (data existing in printed format/file type)</c:v>
                  </c:pt>
                  <c:pt idx="13">
                    <c:v>6.3Conduct a comprehensive assessment of climate-related risks, including extreme weather events in a changing climate, sea level rise, tem</c:v>
                  </c:pt>
                  <c:pt idx="14">
                    <c:v>6.2Study extreme events (e.g. tsunamis, cyclones and swells) by developing coupled sea-atmosphere models.</c:v>
                  </c:pt>
                  <c:pt idx="15">
                    <c:v>6.1Inadequate ocean management system</c:v>
                  </c:pt>
                  <c:pt idx="16">
                    <c:v>5.3Intensify modeling of meteorological, oceanographic, and climate processes at local and regional scales and for different time scales.</c:v>
                  </c:pt>
                  <c:pt idx="17">
                    <c:v>5.2Implement climate change downscaling models in specific ocean basins and assessment of impacts on marine ecosystems.</c:v>
                  </c:pt>
                  <c:pt idx="18">
                    <c:v>5.1Develop tools for numerical modeling, forecasting, indicators and definition of trends/changes in environmental conditions and long-term</c:v>
                  </c:pt>
                  <c:pt idx="19">
                    <c:v>4.4Evaluation of environmental change scenarios to provide insight into the impacts of future socioeconomic development pathways, policy op</c:v>
                  </c:pt>
                  <c:pt idx="20">
                    <c:v>4.3Ineffective Governance</c:v>
                  </c:pt>
                  <c:pt idx="21">
                    <c:v>4.2Research/Modeling</c:v>
                  </c:pt>
                  <c:pt idx="22">
                    <c:v>4.1Data &amp; Observations- Data collection, quality, management, ownership and accessibility</c:v>
                  </c:pt>
                  <c:pt idx="23">
                    <c:v>3.3Other anthropogenic impacts on marine ecosystem</c:v>
                  </c:pt>
                  <c:pt idx="24">
                    <c:v>3.2Climate variability and change and effects on marine ecosystem</c:v>
                  </c:pt>
                  <c:pt idx="25">
                    <c:v>3.1Unsustainable exploitation of resources</c:v>
                  </c:pt>
                  <c:pt idx="26">
                    <c:v>2.4Identifying the origin of invasive or exotic species and pathways of invasion, the environmental conditions conducive to invasion, and t</c:v>
                  </c:pt>
                  <c:pt idx="27">
                    <c:v>2.3Developing the breadth of governance approaches relevant and needed to ensure healthy and resilient marine systems.</c:v>
                  </c:pt>
                  <c:pt idx="28">
                    <c:v>2.2Understanding and managing the linkages between ecosystem services and people that are highly dependent on them</c:v>
                  </c:pt>
                  <c:pt idx="29">
                    <c:v>2.1Understanding and using knowledge about what constitutes a healthy and resilient marine ecosystem.</c:v>
                  </c:pt>
                  <c:pt idx="30">
                    <c:v>1.4Identifying potential hotspots that are particularly exposed to the impacts of several stressors and propose possible solutions</c:v>
                  </c:pt>
                  <c:pt idx="31">
                    <c:v>1.3Eutrophication</c:v>
                  </c:pt>
                  <c:pt idx="32">
                    <c:v>1.2Oil Spills/chemicals</c:v>
                  </c:pt>
                  <c:pt idx="33">
                    <c:v>1.1Marine litter and Microplastics</c:v>
                  </c:pt>
                </c:lvl>
                <c:lvl>
                  <c:pt idx="1">
                    <c:v>ODC10</c:v>
                  </c:pt>
                  <c:pt idx="4">
                    <c:v>ODC9</c:v>
                  </c:pt>
                  <c:pt idx="7">
                    <c:v>ODC8</c:v>
                  </c:pt>
                  <c:pt idx="10">
                    <c:v>ODC7</c:v>
                  </c:pt>
                  <c:pt idx="13">
                    <c:v>ODC6</c:v>
                  </c:pt>
                  <c:pt idx="16">
                    <c:v>ODC5</c:v>
                  </c:pt>
                  <c:pt idx="19">
                    <c:v>ODC 4</c:v>
                  </c:pt>
                  <c:pt idx="23">
                    <c:v>ODC 3</c:v>
                  </c:pt>
                  <c:pt idx="26">
                    <c:v>ODC 2</c:v>
                  </c:pt>
                  <c:pt idx="30">
                    <c:v>ODC 1</c:v>
                  </c:pt>
                </c:lvl>
              </c:multiLvlStrCache>
            </c:multiLvlStrRef>
          </c:cat>
          <c:val>
            <c:numRef>
              <c:f>Sheet1!$C$4:$C$37</c:f>
              <c:numCache>
                <c:formatCode>General</c:formatCode>
                <c:ptCount val="34"/>
                <c:pt idx="0">
                  <c:v>3.214</c:v>
                </c:pt>
                <c:pt idx="1">
                  <c:v>2.9740000000000002</c:v>
                </c:pt>
                <c:pt idx="2">
                  <c:v>3.5419999999999998</c:v>
                </c:pt>
                <c:pt idx="3">
                  <c:v>3.4</c:v>
                </c:pt>
                <c:pt idx="4">
                  <c:v>3.3860000000000001</c:v>
                </c:pt>
                <c:pt idx="5">
                  <c:v>3.0659999999999998</c:v>
                </c:pt>
                <c:pt idx="6">
                  <c:v>2.718</c:v>
                </c:pt>
                <c:pt idx="7">
                  <c:v>3.1160000000000001</c:v>
                </c:pt>
                <c:pt idx="8">
                  <c:v>2.988</c:v>
                </c:pt>
                <c:pt idx="9">
                  <c:v>3.278</c:v>
                </c:pt>
                <c:pt idx="10">
                  <c:v>3.1080000000000001</c:v>
                </c:pt>
                <c:pt idx="11">
                  <c:v>3.0379999999999998</c:v>
                </c:pt>
                <c:pt idx="12">
                  <c:v>3.3540000000000001</c:v>
                </c:pt>
                <c:pt idx="13">
                  <c:v>3.12</c:v>
                </c:pt>
                <c:pt idx="14">
                  <c:v>3.2</c:v>
                </c:pt>
                <c:pt idx="15">
                  <c:v>3.0139999999999998</c:v>
                </c:pt>
                <c:pt idx="16">
                  <c:v>3.3479999999999999</c:v>
                </c:pt>
                <c:pt idx="17">
                  <c:v>3.2120000000000002</c:v>
                </c:pt>
                <c:pt idx="18">
                  <c:v>3.266</c:v>
                </c:pt>
                <c:pt idx="19">
                  <c:v>3.14</c:v>
                </c:pt>
                <c:pt idx="20">
                  <c:v>2.8780000000000001</c:v>
                </c:pt>
                <c:pt idx="21">
                  <c:v>3.55</c:v>
                </c:pt>
                <c:pt idx="22">
                  <c:v>3.55</c:v>
                </c:pt>
                <c:pt idx="23">
                  <c:v>3.1040000000000001</c:v>
                </c:pt>
                <c:pt idx="24">
                  <c:v>3.29</c:v>
                </c:pt>
                <c:pt idx="25">
                  <c:v>3.1259999999999999</c:v>
                </c:pt>
                <c:pt idx="26">
                  <c:v>2.9039999999999999</c:v>
                </c:pt>
                <c:pt idx="27">
                  <c:v>2.8639999999999999</c:v>
                </c:pt>
                <c:pt idx="28">
                  <c:v>3.1779999999999999</c:v>
                </c:pt>
                <c:pt idx="29">
                  <c:v>3.1160000000000001</c:v>
                </c:pt>
                <c:pt idx="30">
                  <c:v>3.1779999999999999</c:v>
                </c:pt>
                <c:pt idx="31">
                  <c:v>2.8580000000000001</c:v>
                </c:pt>
                <c:pt idx="32">
                  <c:v>3.23</c:v>
                </c:pt>
                <c:pt idx="33">
                  <c:v>3.2360000000000002</c:v>
                </c:pt>
              </c:numCache>
            </c:numRef>
          </c:val>
          <c:extLst>
            <c:ext xmlns:c16="http://schemas.microsoft.com/office/drawing/2014/chart" uri="{C3380CC4-5D6E-409C-BE32-E72D297353CC}">
              <c16:uniqueId val="{00000000-CC7D-4E47-A234-B57E5A7D8AF4}"/>
            </c:ext>
          </c:extLst>
        </c:ser>
        <c:dLbls>
          <c:showLegendKey val="0"/>
          <c:showVal val="0"/>
          <c:showCatName val="0"/>
          <c:showSerName val="0"/>
          <c:showPercent val="0"/>
          <c:showBubbleSize val="0"/>
        </c:dLbls>
        <c:gapWidth val="182"/>
        <c:axId val="-2110470848"/>
        <c:axId val="-827357200"/>
      </c:barChart>
      <c:catAx>
        <c:axId val="-211047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357200"/>
        <c:crosses val="autoZero"/>
        <c:auto val="1"/>
        <c:lblAlgn val="ctr"/>
        <c:lblOffset val="100"/>
        <c:noMultiLvlLbl val="0"/>
      </c:catAx>
      <c:valAx>
        <c:axId val="-827357200"/>
        <c:scaling>
          <c:orientation val="minMax"/>
          <c:min val="2.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47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[All_Data_Plus_Analysis_Ocean_Decade_Survey.xlsx]Key_needs!PivotTable43</c:name>
    <c:fmtId val="-1"/>
  </c:pivotSource>
  <c:chart>
    <c:autoTitleDeleted val="1"/>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Key_needs!$B$1</c:f>
              <c:strCache>
                <c:ptCount val="1"/>
                <c:pt idx="0">
                  <c:v>Total</c:v>
                </c:pt>
              </c:strCache>
            </c:strRef>
          </c:tx>
          <c:spPr>
            <a:solidFill>
              <a:schemeClr val="accent1"/>
            </a:solidFill>
            <a:ln>
              <a:noFill/>
            </a:ln>
            <a:effectLst/>
          </c:spPr>
          <c:invertIfNegative val="0"/>
          <c:cat>
            <c:multiLvlStrRef>
              <c:f>Key_needs!$A$2:$A$62</c:f>
              <c:multiLvlStrCache>
                <c:ptCount val="50"/>
                <c:lvl>
                  <c:pt idx="0">
                    <c:v>Capacity Development</c:v>
                  </c:pt>
                  <c:pt idx="1">
                    <c:v>Degree of technological innovation</c:v>
                  </c:pt>
                  <c:pt idx="2">
                    <c:v>Partnership to support science and capacity development</c:v>
                  </c:pt>
                  <c:pt idx="3">
                    <c:v>Resource mobilization</c:v>
                  </c:pt>
                  <c:pt idx="4">
                    <c:v>Science/Knowledge</c:v>
                  </c:pt>
                  <c:pt idx="5">
                    <c:v>Capacity Development</c:v>
                  </c:pt>
                  <c:pt idx="6">
                    <c:v>Degree of technological innovation</c:v>
                  </c:pt>
                  <c:pt idx="7">
                    <c:v>Partnership to support science and capacity development</c:v>
                  </c:pt>
                  <c:pt idx="8">
                    <c:v>Resource mobilization</c:v>
                  </c:pt>
                  <c:pt idx="9">
                    <c:v>Science/Knowledge</c:v>
                  </c:pt>
                  <c:pt idx="10">
                    <c:v>Capacity Development</c:v>
                  </c:pt>
                  <c:pt idx="11">
                    <c:v>Degree of technological innovation</c:v>
                  </c:pt>
                  <c:pt idx="12">
                    <c:v>Partnership to support science and capacity development</c:v>
                  </c:pt>
                  <c:pt idx="13">
                    <c:v>Resource mobilization</c:v>
                  </c:pt>
                  <c:pt idx="14">
                    <c:v>Science/Knowledge</c:v>
                  </c:pt>
                  <c:pt idx="15">
                    <c:v>Capacity Development</c:v>
                  </c:pt>
                  <c:pt idx="16">
                    <c:v>Degree of technological innovation</c:v>
                  </c:pt>
                  <c:pt idx="17">
                    <c:v>Partnership to support science and capacity development</c:v>
                  </c:pt>
                  <c:pt idx="18">
                    <c:v>Resource mobilization</c:v>
                  </c:pt>
                  <c:pt idx="19">
                    <c:v>Science/Knowledge</c:v>
                  </c:pt>
                  <c:pt idx="20">
                    <c:v>Capacity Development</c:v>
                  </c:pt>
                  <c:pt idx="21">
                    <c:v>Degree of technological innovation</c:v>
                  </c:pt>
                  <c:pt idx="22">
                    <c:v>Partnership to support science and capacity development</c:v>
                  </c:pt>
                  <c:pt idx="23">
                    <c:v>Resource mobilization</c:v>
                  </c:pt>
                  <c:pt idx="24">
                    <c:v>Science/Knowledge</c:v>
                  </c:pt>
                  <c:pt idx="25">
                    <c:v>Capacity Development</c:v>
                  </c:pt>
                  <c:pt idx="26">
                    <c:v>Degree of technological innovation</c:v>
                  </c:pt>
                  <c:pt idx="27">
                    <c:v>Partnership to support science and capacity development</c:v>
                  </c:pt>
                  <c:pt idx="28">
                    <c:v>Resource mobilization</c:v>
                  </c:pt>
                  <c:pt idx="29">
                    <c:v>Science/Knowledge</c:v>
                  </c:pt>
                  <c:pt idx="30">
                    <c:v>Capacity Development</c:v>
                  </c:pt>
                  <c:pt idx="31">
                    <c:v>Degree of technological innovation</c:v>
                  </c:pt>
                  <c:pt idx="32">
                    <c:v>Partnership to support science and capacity development</c:v>
                  </c:pt>
                  <c:pt idx="33">
                    <c:v>Resource mobilization</c:v>
                  </c:pt>
                  <c:pt idx="34">
                    <c:v>Science/Knowledge</c:v>
                  </c:pt>
                  <c:pt idx="35">
                    <c:v>Capacity Development</c:v>
                  </c:pt>
                  <c:pt idx="36">
                    <c:v>Degree of technological innovation</c:v>
                  </c:pt>
                  <c:pt idx="37">
                    <c:v>Partnership to support science and capacity development</c:v>
                  </c:pt>
                  <c:pt idx="38">
                    <c:v>Resource mobilization</c:v>
                  </c:pt>
                  <c:pt idx="39">
                    <c:v>Science/Knowledge</c:v>
                  </c:pt>
                  <c:pt idx="40">
                    <c:v>Capacity Development</c:v>
                  </c:pt>
                  <c:pt idx="41">
                    <c:v>Degree of technological innovation</c:v>
                  </c:pt>
                  <c:pt idx="42">
                    <c:v>Partnership to support science and capacity development</c:v>
                  </c:pt>
                  <c:pt idx="43">
                    <c:v>Resource mobilization</c:v>
                  </c:pt>
                  <c:pt idx="44">
                    <c:v>Science/Knowledge</c:v>
                  </c:pt>
                  <c:pt idx="45">
                    <c:v>Capacity Development</c:v>
                  </c:pt>
                  <c:pt idx="46">
                    <c:v>Degree of technological innovation</c:v>
                  </c:pt>
                  <c:pt idx="47">
                    <c:v>Partnership to support science and capacity development</c:v>
                  </c:pt>
                  <c:pt idx="48">
                    <c:v>Resource mobilization</c:v>
                  </c:pt>
                  <c:pt idx="49">
                    <c:v>Science/Knowledge</c:v>
                  </c:pt>
                </c:lvl>
                <c:lvl>
                  <c:pt idx="0">
                    <c:v>ODC 10</c:v>
                  </c:pt>
                  <c:pt idx="5">
                    <c:v>ODC 9</c:v>
                  </c:pt>
                  <c:pt idx="10">
                    <c:v>ODC 8</c:v>
                  </c:pt>
                  <c:pt idx="15">
                    <c:v>ODC 7</c:v>
                  </c:pt>
                  <c:pt idx="20">
                    <c:v>ODC 6</c:v>
                  </c:pt>
                  <c:pt idx="25">
                    <c:v>ODC 5</c:v>
                  </c:pt>
                  <c:pt idx="30">
                    <c:v>ODC 4</c:v>
                  </c:pt>
                  <c:pt idx="35">
                    <c:v>ODC 3</c:v>
                  </c:pt>
                  <c:pt idx="40">
                    <c:v>ODC 2</c:v>
                  </c:pt>
                  <c:pt idx="45">
                    <c:v>ODC 1</c:v>
                  </c:pt>
                </c:lvl>
              </c:multiLvlStrCache>
            </c:multiLvlStrRef>
          </c:cat>
          <c:val>
            <c:numRef>
              <c:f>Key_needs!$B$2:$B$62</c:f>
              <c:numCache>
                <c:formatCode>General</c:formatCode>
                <c:ptCount val="50"/>
                <c:pt idx="0">
                  <c:v>3.2850000000000001</c:v>
                </c:pt>
                <c:pt idx="1">
                  <c:v>3.1624999999999992</c:v>
                </c:pt>
                <c:pt idx="2">
                  <c:v>3.4275000000000002</c:v>
                </c:pt>
                <c:pt idx="3">
                  <c:v>3.2524999999999999</c:v>
                </c:pt>
                <c:pt idx="4">
                  <c:v>3.2850000000000001</c:v>
                </c:pt>
                <c:pt idx="5">
                  <c:v>3.2</c:v>
                </c:pt>
                <c:pt idx="6">
                  <c:v>2.8666666666666671</c:v>
                </c:pt>
                <c:pt idx="7">
                  <c:v>3.1533333333333342</c:v>
                </c:pt>
                <c:pt idx="8">
                  <c:v>3.1766666666666659</c:v>
                </c:pt>
                <c:pt idx="9">
                  <c:v>2.8866666666666672</c:v>
                </c:pt>
                <c:pt idx="10">
                  <c:v>3.21</c:v>
                </c:pt>
                <c:pt idx="11">
                  <c:v>2.98</c:v>
                </c:pt>
                <c:pt idx="12">
                  <c:v>3.2733333333333339</c:v>
                </c:pt>
                <c:pt idx="13">
                  <c:v>3.0466666666666669</c:v>
                </c:pt>
                <c:pt idx="14">
                  <c:v>3.126666666666666</c:v>
                </c:pt>
                <c:pt idx="15">
                  <c:v>3.34</c:v>
                </c:pt>
                <c:pt idx="16">
                  <c:v>2.8966666666666661</c:v>
                </c:pt>
                <c:pt idx="17">
                  <c:v>3.2133333333333338</c:v>
                </c:pt>
                <c:pt idx="18">
                  <c:v>3.2533333333333339</c:v>
                </c:pt>
                <c:pt idx="19">
                  <c:v>3.13</c:v>
                </c:pt>
                <c:pt idx="20">
                  <c:v>3.2233333333333332</c:v>
                </c:pt>
                <c:pt idx="21">
                  <c:v>2.9766666666666661</c:v>
                </c:pt>
                <c:pt idx="22">
                  <c:v>3.11</c:v>
                </c:pt>
                <c:pt idx="23">
                  <c:v>3.043333333333333</c:v>
                </c:pt>
                <c:pt idx="24">
                  <c:v>3.2033333333333331</c:v>
                </c:pt>
                <c:pt idx="25">
                  <c:v>3.376666666666666</c:v>
                </c:pt>
                <c:pt idx="26">
                  <c:v>3.1333333333333342</c:v>
                </c:pt>
                <c:pt idx="27">
                  <c:v>3.356666666666666</c:v>
                </c:pt>
                <c:pt idx="28">
                  <c:v>3.1333333333333329</c:v>
                </c:pt>
                <c:pt idx="29">
                  <c:v>3.376666666666666</c:v>
                </c:pt>
                <c:pt idx="30">
                  <c:v>3.4550000000000001</c:v>
                </c:pt>
                <c:pt idx="31">
                  <c:v>3.1425000000000001</c:v>
                </c:pt>
                <c:pt idx="32">
                  <c:v>3.3275000000000001</c:v>
                </c:pt>
                <c:pt idx="33">
                  <c:v>3.1575000000000002</c:v>
                </c:pt>
                <c:pt idx="34">
                  <c:v>3.3149999999999991</c:v>
                </c:pt>
                <c:pt idx="35">
                  <c:v>3.21</c:v>
                </c:pt>
                <c:pt idx="36">
                  <c:v>3.0233333333333339</c:v>
                </c:pt>
                <c:pt idx="37">
                  <c:v>3.126666666666666</c:v>
                </c:pt>
                <c:pt idx="38">
                  <c:v>3.2533333333333339</c:v>
                </c:pt>
                <c:pt idx="39">
                  <c:v>3.2533333333333339</c:v>
                </c:pt>
                <c:pt idx="40">
                  <c:v>3.08</c:v>
                </c:pt>
                <c:pt idx="41">
                  <c:v>2.6724999999999999</c:v>
                </c:pt>
                <c:pt idx="42">
                  <c:v>2.9874999999999998</c:v>
                </c:pt>
                <c:pt idx="43">
                  <c:v>3.0975000000000001</c:v>
                </c:pt>
                <c:pt idx="44">
                  <c:v>3.24</c:v>
                </c:pt>
                <c:pt idx="45">
                  <c:v>3.15</c:v>
                </c:pt>
                <c:pt idx="46">
                  <c:v>2.9275000000000002</c:v>
                </c:pt>
                <c:pt idx="47">
                  <c:v>3.1324999999999998</c:v>
                </c:pt>
                <c:pt idx="48">
                  <c:v>3.265000000000001</c:v>
                </c:pt>
                <c:pt idx="49">
                  <c:v>3.152499999999999</c:v>
                </c:pt>
              </c:numCache>
            </c:numRef>
          </c:val>
          <c:extLst>
            <c:ext xmlns:c16="http://schemas.microsoft.com/office/drawing/2014/chart" uri="{C3380CC4-5D6E-409C-BE32-E72D297353CC}">
              <c16:uniqueId val="{00000001-B906-4B56-9181-3CFD745FA058}"/>
            </c:ext>
          </c:extLst>
        </c:ser>
        <c:dLbls>
          <c:showLegendKey val="0"/>
          <c:showVal val="0"/>
          <c:showCatName val="0"/>
          <c:showSerName val="0"/>
          <c:showPercent val="0"/>
          <c:showBubbleSize val="0"/>
        </c:dLbls>
        <c:gapWidth val="219"/>
        <c:axId val="1620530816"/>
        <c:axId val="-2110529744"/>
      </c:barChart>
      <c:catAx>
        <c:axId val="162053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529744"/>
        <c:crosses val="autoZero"/>
        <c:auto val="1"/>
        <c:lblAlgn val="ctr"/>
        <c:lblOffset val="100"/>
        <c:noMultiLvlLbl val="0"/>
      </c:catAx>
      <c:valAx>
        <c:axId val="-2110529744"/>
        <c:scaling>
          <c:orientation val="minMax"/>
          <c:min val="2.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530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868AA-B69A-407E-9777-015D64219564}">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153</TotalTime>
  <Pages>82</Pages>
  <Words>32687</Words>
  <Characters>186319</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 Yun</cp:lastModifiedBy>
  <cp:revision>9</cp:revision>
  <cp:lastPrinted>2021-11-28T18:09:00Z</cp:lastPrinted>
  <dcterms:created xsi:type="dcterms:W3CDTF">2021-11-29T05:42:00Z</dcterms:created>
  <dcterms:modified xsi:type="dcterms:W3CDTF">2026-04-08T08:36:00Z</dcterms:modified>
</cp:coreProperties>
</file>